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24" w:rsidRPr="00D635D4" w:rsidRDefault="00582624" w:rsidP="003A00F0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 w:rsidRPr="00D635D4">
        <w:rPr>
          <w:b/>
          <w:sz w:val="28"/>
          <w:szCs w:val="28"/>
        </w:rPr>
        <w:t>Отчет о результатах мониторинга закупок товаров, работ, услуг</w:t>
      </w:r>
    </w:p>
    <w:p w:rsidR="00B83E45" w:rsidRPr="00D635D4" w:rsidRDefault="00582624" w:rsidP="003A00F0">
      <w:pPr>
        <w:widowControl w:val="0"/>
        <w:jc w:val="center"/>
        <w:rPr>
          <w:b/>
          <w:sz w:val="28"/>
          <w:szCs w:val="28"/>
        </w:rPr>
      </w:pPr>
      <w:r w:rsidRPr="00D635D4">
        <w:rPr>
          <w:b/>
          <w:sz w:val="28"/>
          <w:szCs w:val="28"/>
        </w:rPr>
        <w:t xml:space="preserve">для муниципальных нужд </w:t>
      </w:r>
      <w:r w:rsidR="00B83E45" w:rsidRPr="00D635D4">
        <w:rPr>
          <w:b/>
          <w:sz w:val="28"/>
          <w:szCs w:val="28"/>
        </w:rPr>
        <w:t>города Нижневартовска</w:t>
      </w:r>
    </w:p>
    <w:p w:rsidR="00582624" w:rsidRDefault="00582624" w:rsidP="003A00F0">
      <w:pPr>
        <w:widowControl w:val="0"/>
        <w:jc w:val="center"/>
        <w:rPr>
          <w:b/>
          <w:sz w:val="28"/>
          <w:szCs w:val="28"/>
        </w:rPr>
      </w:pPr>
      <w:r w:rsidRPr="00D635D4">
        <w:rPr>
          <w:b/>
          <w:sz w:val="28"/>
          <w:szCs w:val="28"/>
        </w:rPr>
        <w:t>за</w:t>
      </w:r>
      <w:r w:rsidR="00EC58B8" w:rsidRPr="00D635D4">
        <w:rPr>
          <w:b/>
          <w:sz w:val="28"/>
          <w:szCs w:val="28"/>
        </w:rPr>
        <w:t xml:space="preserve"> </w:t>
      </w:r>
      <w:r w:rsidR="00185AF1" w:rsidRPr="00D635D4">
        <w:rPr>
          <w:b/>
          <w:sz w:val="28"/>
          <w:szCs w:val="28"/>
        </w:rPr>
        <w:t>202</w:t>
      </w:r>
      <w:r w:rsidR="00EC58B8" w:rsidRPr="00D635D4">
        <w:rPr>
          <w:b/>
          <w:sz w:val="28"/>
          <w:szCs w:val="28"/>
        </w:rPr>
        <w:t>1</w:t>
      </w:r>
      <w:r w:rsidR="00185AF1" w:rsidRPr="00D635D4">
        <w:rPr>
          <w:b/>
          <w:sz w:val="28"/>
          <w:szCs w:val="28"/>
        </w:rPr>
        <w:t xml:space="preserve"> год</w:t>
      </w:r>
    </w:p>
    <w:p w:rsidR="00E22D01" w:rsidRPr="00D635D4" w:rsidRDefault="00E22D01" w:rsidP="003A00F0">
      <w:pPr>
        <w:widowControl w:val="0"/>
        <w:jc w:val="center"/>
        <w:rPr>
          <w:b/>
          <w:sz w:val="28"/>
          <w:szCs w:val="28"/>
        </w:rPr>
      </w:pPr>
    </w:p>
    <w:p w:rsidR="00791CB2" w:rsidRPr="00D635D4" w:rsidRDefault="00655E60" w:rsidP="003A00F0">
      <w:pPr>
        <w:widowControl w:val="0"/>
        <w:numPr>
          <w:ilvl w:val="0"/>
          <w:numId w:val="7"/>
        </w:numPr>
        <w:rPr>
          <w:i/>
          <w:sz w:val="28"/>
          <w:szCs w:val="28"/>
          <w:u w:val="single"/>
        </w:rPr>
      </w:pPr>
      <w:r w:rsidRPr="00D635D4">
        <w:rPr>
          <w:i/>
          <w:sz w:val="28"/>
          <w:szCs w:val="28"/>
          <w:u w:val="single"/>
        </w:rPr>
        <w:t>Развитие нормативной базы в сфере закупок</w:t>
      </w:r>
    </w:p>
    <w:p w:rsidR="00A37539" w:rsidRPr="000D79AB" w:rsidRDefault="00A37539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74619D" w:rsidRPr="00D635D4" w:rsidRDefault="00CD5537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35D4">
        <w:rPr>
          <w:sz w:val="28"/>
          <w:szCs w:val="28"/>
        </w:rPr>
        <w:t>В соответствии с Федеральным законом от 05.04.2013 №44-ФЗ</w:t>
      </w:r>
      <w:r w:rsidR="00A2264F" w:rsidRPr="00D635D4">
        <w:rPr>
          <w:sz w:val="28"/>
          <w:szCs w:val="28"/>
        </w:rPr>
        <w:t xml:space="preserve">                                     </w:t>
      </w:r>
      <w:r w:rsidR="002F1032">
        <w:rPr>
          <w:sz w:val="28"/>
          <w:szCs w:val="28"/>
        </w:rPr>
        <w:t>«</w:t>
      </w:r>
      <w:r w:rsidRPr="00D635D4">
        <w:rPr>
          <w:sz w:val="28"/>
          <w:szCs w:val="28"/>
        </w:rPr>
        <w:t>О контрактной системе в сфере закупок товаров, работ, услуг для                   государственных и муниципальных нужд</w:t>
      </w:r>
      <w:r w:rsidR="002F1032">
        <w:rPr>
          <w:sz w:val="28"/>
          <w:szCs w:val="28"/>
        </w:rPr>
        <w:t>»</w:t>
      </w:r>
      <w:r w:rsidRPr="00D635D4">
        <w:rPr>
          <w:sz w:val="28"/>
          <w:szCs w:val="28"/>
        </w:rPr>
        <w:t xml:space="preserve"> (далее – Закон о контрактной              системе), Бюджетным кодексом Российской Федерации, Уставом города                     Нижневартовска, администрацией города Нижневартовска за 20</w:t>
      </w:r>
      <w:r w:rsidR="00EB0D67" w:rsidRPr="00D635D4">
        <w:rPr>
          <w:sz w:val="28"/>
          <w:szCs w:val="28"/>
        </w:rPr>
        <w:t>21</w:t>
      </w:r>
      <w:r w:rsidRPr="00D635D4">
        <w:rPr>
          <w:sz w:val="28"/>
          <w:szCs w:val="28"/>
        </w:rPr>
        <w:t xml:space="preserve"> год принят</w:t>
      </w:r>
      <w:r w:rsidR="0074619D" w:rsidRPr="00D635D4">
        <w:rPr>
          <w:sz w:val="28"/>
          <w:szCs w:val="28"/>
        </w:rPr>
        <w:t>ы</w:t>
      </w:r>
      <w:r w:rsidRPr="00D635D4">
        <w:rPr>
          <w:sz w:val="28"/>
          <w:szCs w:val="28"/>
        </w:rPr>
        <w:t xml:space="preserve"> правов</w:t>
      </w:r>
      <w:r w:rsidR="0074619D" w:rsidRPr="00D635D4">
        <w:rPr>
          <w:sz w:val="28"/>
          <w:szCs w:val="28"/>
        </w:rPr>
        <w:t xml:space="preserve">ые </w:t>
      </w:r>
      <w:r w:rsidRPr="00D635D4">
        <w:rPr>
          <w:sz w:val="28"/>
          <w:szCs w:val="28"/>
        </w:rPr>
        <w:t>акт</w:t>
      </w:r>
      <w:r w:rsidR="0074619D" w:rsidRPr="00D635D4">
        <w:rPr>
          <w:sz w:val="28"/>
          <w:szCs w:val="28"/>
        </w:rPr>
        <w:t>ы</w:t>
      </w:r>
      <w:r w:rsidRPr="00D635D4">
        <w:rPr>
          <w:sz w:val="28"/>
          <w:szCs w:val="28"/>
        </w:rPr>
        <w:t xml:space="preserve"> в сфере закупок товаров, работ и услуг</w:t>
      </w:r>
      <w:r w:rsidR="0074619D" w:rsidRPr="00D635D4">
        <w:rPr>
          <w:sz w:val="28"/>
          <w:szCs w:val="28"/>
        </w:rPr>
        <w:t>:</w:t>
      </w:r>
    </w:p>
    <w:p w:rsidR="00964DE2" w:rsidRPr="00D635D4" w:rsidRDefault="00964DE2" w:rsidP="00964DE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635D4">
        <w:rPr>
          <w:sz w:val="28"/>
          <w:szCs w:val="28"/>
        </w:rPr>
        <w:t xml:space="preserve">- постановление администрации города от </w:t>
      </w:r>
      <w:r w:rsidR="00EC58B8" w:rsidRPr="00D635D4">
        <w:rPr>
          <w:sz w:val="28"/>
          <w:szCs w:val="28"/>
        </w:rPr>
        <w:t>10.03.2021</w:t>
      </w:r>
      <w:r w:rsidRPr="00D635D4">
        <w:rPr>
          <w:sz w:val="28"/>
          <w:szCs w:val="28"/>
        </w:rPr>
        <w:t xml:space="preserve"> №</w:t>
      </w:r>
      <w:r w:rsidR="00EC58B8" w:rsidRPr="00D635D4">
        <w:rPr>
          <w:sz w:val="28"/>
          <w:szCs w:val="28"/>
        </w:rPr>
        <w:t>186</w:t>
      </w:r>
      <w:r w:rsidRPr="00D635D4">
        <w:rPr>
          <w:sz w:val="28"/>
          <w:szCs w:val="28"/>
        </w:rPr>
        <w:t xml:space="preserve"> </w:t>
      </w:r>
      <w:r w:rsidR="002F1032">
        <w:rPr>
          <w:rFonts w:eastAsia="Calibri"/>
          <w:sz w:val="28"/>
          <w:szCs w:val="28"/>
        </w:rPr>
        <w:t>«</w:t>
      </w:r>
      <w:hyperlink r:id="rId8" w:history="1">
        <w:r w:rsidR="00EC58B8" w:rsidRPr="00D635D4">
          <w:rPr>
            <w:bCs/>
            <w:sz w:val="28"/>
            <w:szCs w:val="28"/>
          </w:rPr>
          <w:t xml:space="preserve">О внесении изменений в приложения 2, 4 к постановлению администрации города                                   от 31.07.2020 №653 </w:t>
        </w:r>
        <w:r w:rsidR="002F1032">
          <w:rPr>
            <w:bCs/>
            <w:sz w:val="28"/>
            <w:szCs w:val="28"/>
          </w:rPr>
          <w:t>«</w:t>
        </w:r>
        <w:r w:rsidR="00EC58B8" w:rsidRPr="00D635D4">
          <w:rPr>
            <w:bCs/>
            <w:sz w:val="28"/>
            <w:szCs w:val="28"/>
          </w:rPr>
          <w:t>Об утверждении нормативных затрат на обеспечение функций подведомственных администрации города Нижневартовска муниципальных казенных учреждений</w:t>
        </w:r>
        <w:r w:rsidR="002F1032">
          <w:rPr>
            <w:bCs/>
            <w:sz w:val="28"/>
            <w:szCs w:val="28"/>
          </w:rPr>
          <w:t>»</w:t>
        </w:r>
        <w:r w:rsidR="00EC58B8" w:rsidRPr="00D635D4">
          <w:rPr>
            <w:bCs/>
            <w:sz w:val="28"/>
            <w:szCs w:val="28"/>
          </w:rPr>
          <w:t xml:space="preserve"> (с изменением от 29.12.2020 №1126)</w:t>
        </w:r>
      </w:hyperlink>
      <w:r w:rsidR="002F1032">
        <w:rPr>
          <w:rFonts w:eastAsia="Calibri"/>
          <w:sz w:val="28"/>
          <w:szCs w:val="28"/>
        </w:rPr>
        <w:t>»</w:t>
      </w:r>
      <w:r w:rsidR="00EC58B8" w:rsidRPr="00D635D4">
        <w:rPr>
          <w:rFonts w:eastAsia="Calibri"/>
          <w:sz w:val="28"/>
          <w:szCs w:val="28"/>
        </w:rPr>
        <w:t>.</w:t>
      </w:r>
    </w:p>
    <w:p w:rsidR="00023803" w:rsidRPr="00D635D4" w:rsidRDefault="00023803" w:rsidP="00964D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35D4">
        <w:rPr>
          <w:sz w:val="28"/>
          <w:szCs w:val="28"/>
        </w:rPr>
        <w:t xml:space="preserve">- постановление администрации города от 30.04.2021 №353 </w:t>
      </w:r>
      <w:r w:rsidR="002F1032">
        <w:rPr>
          <w:rFonts w:eastAsia="Calibri"/>
          <w:sz w:val="28"/>
          <w:szCs w:val="28"/>
        </w:rPr>
        <w:t>«</w:t>
      </w:r>
      <w:r w:rsidRPr="00D635D4">
        <w:rPr>
          <w:sz w:val="28"/>
          <w:szCs w:val="28"/>
        </w:rPr>
        <w:t xml:space="preserve">О внесении изменений в постановление администрации города от 19.10.2018 №1312 </w:t>
      </w:r>
      <w:r w:rsidR="00383A37" w:rsidRPr="00D635D4">
        <w:rPr>
          <w:sz w:val="28"/>
          <w:szCs w:val="28"/>
        </w:rPr>
        <w:t xml:space="preserve">                        </w:t>
      </w:r>
      <w:r w:rsidR="002F1032">
        <w:rPr>
          <w:sz w:val="28"/>
          <w:szCs w:val="28"/>
        </w:rPr>
        <w:t>«</w:t>
      </w:r>
      <w:r w:rsidRPr="00D635D4">
        <w:rPr>
          <w:sz w:val="28"/>
          <w:szCs w:val="28"/>
        </w:rPr>
        <w:t>Об утверждении нормативных затрат на обеспечение функций подведомственных департаменту жилищно-коммунального хозяйства администрации города Нижневартовска муниципальных учреждений</w:t>
      </w:r>
      <w:r w:rsidR="002F1032">
        <w:rPr>
          <w:sz w:val="28"/>
          <w:szCs w:val="28"/>
        </w:rPr>
        <w:t>»</w:t>
      </w:r>
      <w:r w:rsidRPr="00D635D4">
        <w:rPr>
          <w:sz w:val="28"/>
          <w:szCs w:val="28"/>
        </w:rPr>
        <w:t xml:space="preserve"> </w:t>
      </w:r>
      <w:r w:rsidR="00383A37" w:rsidRPr="00D635D4">
        <w:rPr>
          <w:sz w:val="28"/>
          <w:szCs w:val="28"/>
        </w:rPr>
        <w:t xml:space="preserve">                                   </w:t>
      </w:r>
      <w:r w:rsidRPr="00D635D4">
        <w:rPr>
          <w:sz w:val="28"/>
          <w:szCs w:val="28"/>
        </w:rPr>
        <w:t>(с изменениями от 20.06.2019 №478, 22.10.2019 №871, 29.07.2020 №649)</w:t>
      </w:r>
      <w:r w:rsidR="002F1032">
        <w:rPr>
          <w:rFonts w:eastAsia="Calibri"/>
          <w:sz w:val="28"/>
          <w:szCs w:val="28"/>
        </w:rPr>
        <w:t>»</w:t>
      </w:r>
      <w:r w:rsidRPr="00D635D4">
        <w:rPr>
          <w:sz w:val="28"/>
          <w:szCs w:val="28"/>
        </w:rPr>
        <w:t>;</w:t>
      </w:r>
    </w:p>
    <w:p w:rsidR="009003EE" w:rsidRPr="009003EE" w:rsidRDefault="00023803" w:rsidP="009003E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635D4">
        <w:rPr>
          <w:sz w:val="28"/>
          <w:szCs w:val="28"/>
        </w:rPr>
        <w:t xml:space="preserve">- </w:t>
      </w:r>
      <w:r w:rsidR="00383A37" w:rsidRPr="00D635D4">
        <w:rPr>
          <w:sz w:val="28"/>
          <w:szCs w:val="28"/>
        </w:rPr>
        <w:t>п</w:t>
      </w:r>
      <w:r w:rsidRPr="00D635D4">
        <w:rPr>
          <w:sz w:val="28"/>
          <w:szCs w:val="28"/>
        </w:rPr>
        <w:t>остановлени</w:t>
      </w:r>
      <w:r w:rsidR="00383A37" w:rsidRPr="00D635D4">
        <w:rPr>
          <w:sz w:val="28"/>
          <w:szCs w:val="28"/>
        </w:rPr>
        <w:t>е</w:t>
      </w:r>
      <w:r w:rsidRPr="00D635D4">
        <w:rPr>
          <w:sz w:val="28"/>
          <w:szCs w:val="28"/>
        </w:rPr>
        <w:t xml:space="preserve"> администрации города от 23.04.2021 №331 </w:t>
      </w:r>
      <w:r w:rsidR="002F1032">
        <w:rPr>
          <w:rFonts w:eastAsia="Calibri"/>
          <w:sz w:val="28"/>
          <w:szCs w:val="28"/>
        </w:rPr>
        <w:t>«</w:t>
      </w:r>
      <w:r w:rsidRPr="00D635D4">
        <w:rPr>
          <w:sz w:val="28"/>
          <w:szCs w:val="28"/>
        </w:rPr>
        <w:t xml:space="preserve">О внесении изменений в приложения 1, 2 к постановлению администрации города </w:t>
      </w:r>
      <w:r w:rsidR="00D635D4">
        <w:rPr>
          <w:sz w:val="28"/>
          <w:szCs w:val="28"/>
        </w:rPr>
        <w:t xml:space="preserve">                           </w:t>
      </w:r>
      <w:r w:rsidRPr="00D635D4">
        <w:rPr>
          <w:sz w:val="28"/>
          <w:szCs w:val="28"/>
        </w:rPr>
        <w:t xml:space="preserve">от 08.12.2015 №2178 </w:t>
      </w:r>
      <w:r w:rsidR="002F1032">
        <w:rPr>
          <w:sz w:val="28"/>
          <w:szCs w:val="28"/>
        </w:rPr>
        <w:t>«</w:t>
      </w:r>
      <w:r w:rsidRPr="00D635D4">
        <w:rPr>
          <w:sz w:val="28"/>
          <w:szCs w:val="28"/>
        </w:rPr>
        <w:t xml:space="preserve">Об утверждении правил определения нормативных затрат на обеспечение функций органов местного самоуправления города </w:t>
      </w:r>
      <w:r w:rsidRPr="009003EE">
        <w:rPr>
          <w:sz w:val="28"/>
          <w:szCs w:val="28"/>
        </w:rPr>
        <w:t>Нижневартовска и подведомственных им муниципальных казенных учреждений</w:t>
      </w:r>
      <w:r w:rsidR="002F1032" w:rsidRPr="009003EE">
        <w:rPr>
          <w:sz w:val="28"/>
          <w:szCs w:val="28"/>
        </w:rPr>
        <w:t>»</w:t>
      </w:r>
      <w:r w:rsidRPr="009003EE">
        <w:rPr>
          <w:sz w:val="28"/>
          <w:szCs w:val="28"/>
        </w:rPr>
        <w:t xml:space="preserve"> (с изменениями от 06.06.2016 №820, 13.07.2016 №1035, 13.10.2016 №1493, 12.12.2016 №1806, 18.08.2017 №1276)</w:t>
      </w:r>
      <w:r w:rsidR="002F1032" w:rsidRPr="009003EE">
        <w:rPr>
          <w:rFonts w:eastAsia="Calibri"/>
          <w:sz w:val="28"/>
          <w:szCs w:val="28"/>
        </w:rPr>
        <w:t>»</w:t>
      </w:r>
      <w:r w:rsidR="00383A37" w:rsidRPr="009003EE">
        <w:rPr>
          <w:rFonts w:eastAsia="Calibri"/>
          <w:sz w:val="28"/>
          <w:szCs w:val="28"/>
        </w:rPr>
        <w:t>;</w:t>
      </w:r>
    </w:p>
    <w:p w:rsidR="009003EE" w:rsidRPr="009003EE" w:rsidRDefault="009003EE" w:rsidP="009003E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003EE">
        <w:rPr>
          <w:rFonts w:eastAsia="Calibri"/>
          <w:sz w:val="28"/>
          <w:szCs w:val="28"/>
        </w:rPr>
        <w:t xml:space="preserve">- </w:t>
      </w:r>
      <w:r w:rsidRPr="009003EE">
        <w:rPr>
          <w:sz w:val="28"/>
          <w:szCs w:val="28"/>
        </w:rPr>
        <w:t>постановление Администрации города</w:t>
      </w:r>
      <w:r>
        <w:rPr>
          <w:sz w:val="28"/>
          <w:szCs w:val="28"/>
        </w:rPr>
        <w:t xml:space="preserve"> Нижневартовска от 11.05.2021 №</w:t>
      </w:r>
      <w:r w:rsidRPr="009003EE">
        <w:rPr>
          <w:sz w:val="28"/>
          <w:szCs w:val="28"/>
        </w:rPr>
        <w:t>369</w:t>
      </w:r>
      <w:r>
        <w:rPr>
          <w:sz w:val="28"/>
          <w:szCs w:val="28"/>
        </w:rPr>
        <w:t xml:space="preserve"> «</w:t>
      </w:r>
      <w:r w:rsidRPr="009003EE">
        <w:rPr>
          <w:sz w:val="28"/>
          <w:szCs w:val="28"/>
        </w:rPr>
        <w:t xml:space="preserve">О внесении изменений в постановление администрации города </w:t>
      </w:r>
      <w:r>
        <w:rPr>
          <w:sz w:val="28"/>
          <w:szCs w:val="28"/>
        </w:rPr>
        <w:t xml:space="preserve">                           от 31.12.2015 №</w:t>
      </w:r>
      <w:r w:rsidRPr="009003EE">
        <w:rPr>
          <w:sz w:val="28"/>
          <w:szCs w:val="28"/>
        </w:rPr>
        <w:t xml:space="preserve">2370 </w:t>
      </w:r>
      <w:r>
        <w:rPr>
          <w:sz w:val="28"/>
          <w:szCs w:val="28"/>
        </w:rPr>
        <w:t>«</w:t>
      </w:r>
      <w:r w:rsidRPr="009003EE">
        <w:rPr>
          <w:sz w:val="28"/>
          <w:szCs w:val="28"/>
        </w:rPr>
        <w:t>О создании контрактных служб администрации города Нижневартовска</w:t>
      </w:r>
      <w:r>
        <w:rPr>
          <w:sz w:val="28"/>
          <w:szCs w:val="28"/>
        </w:rPr>
        <w:t>»</w:t>
      </w:r>
      <w:r w:rsidRPr="009003EE">
        <w:rPr>
          <w:sz w:val="28"/>
          <w:szCs w:val="28"/>
        </w:rPr>
        <w:t xml:space="preserve"> (с изменениями от 02.03.2017 </w:t>
      </w:r>
      <w:r>
        <w:rPr>
          <w:sz w:val="28"/>
          <w:szCs w:val="28"/>
        </w:rPr>
        <w:t>№</w:t>
      </w:r>
      <w:r w:rsidRPr="009003EE">
        <w:rPr>
          <w:sz w:val="28"/>
          <w:szCs w:val="28"/>
        </w:rPr>
        <w:t xml:space="preserve">284, 26.01.2018 </w:t>
      </w:r>
      <w:r>
        <w:rPr>
          <w:sz w:val="28"/>
          <w:szCs w:val="28"/>
        </w:rPr>
        <w:t>№</w:t>
      </w:r>
      <w:r w:rsidRPr="009003EE">
        <w:rPr>
          <w:sz w:val="28"/>
          <w:szCs w:val="28"/>
        </w:rPr>
        <w:t xml:space="preserve">93, 20.06.2018 </w:t>
      </w:r>
      <w:r>
        <w:rPr>
          <w:sz w:val="28"/>
          <w:szCs w:val="28"/>
        </w:rPr>
        <w:t>№</w:t>
      </w:r>
      <w:r w:rsidRPr="009003EE">
        <w:rPr>
          <w:sz w:val="28"/>
          <w:szCs w:val="28"/>
        </w:rPr>
        <w:t xml:space="preserve">867, 21.04.2020 </w:t>
      </w:r>
      <w:r>
        <w:rPr>
          <w:sz w:val="28"/>
          <w:szCs w:val="28"/>
        </w:rPr>
        <w:t>№</w:t>
      </w:r>
      <w:r w:rsidRPr="009003EE">
        <w:rPr>
          <w:sz w:val="28"/>
          <w:szCs w:val="28"/>
        </w:rPr>
        <w:t xml:space="preserve">357, 04.06.2020 </w:t>
      </w:r>
      <w:r>
        <w:rPr>
          <w:sz w:val="28"/>
          <w:szCs w:val="28"/>
        </w:rPr>
        <w:t>№</w:t>
      </w:r>
      <w:r w:rsidRPr="009003EE">
        <w:rPr>
          <w:sz w:val="28"/>
          <w:szCs w:val="28"/>
        </w:rPr>
        <w:t xml:space="preserve">500, 23.07.2020 </w:t>
      </w:r>
      <w:r>
        <w:rPr>
          <w:sz w:val="28"/>
          <w:szCs w:val="28"/>
        </w:rPr>
        <w:t>№</w:t>
      </w:r>
      <w:r w:rsidRPr="009003EE">
        <w:rPr>
          <w:sz w:val="28"/>
          <w:szCs w:val="28"/>
        </w:rPr>
        <w:t xml:space="preserve">632, 30.12.2020 </w:t>
      </w:r>
      <w:r>
        <w:rPr>
          <w:sz w:val="28"/>
          <w:szCs w:val="28"/>
        </w:rPr>
        <w:t>№</w:t>
      </w:r>
      <w:r w:rsidRPr="009003EE">
        <w:rPr>
          <w:sz w:val="28"/>
          <w:szCs w:val="28"/>
        </w:rPr>
        <w:t>1127)</w:t>
      </w:r>
      <w:r>
        <w:rPr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023803" w:rsidRPr="00D635D4" w:rsidRDefault="00023803" w:rsidP="00964DE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003EE">
        <w:rPr>
          <w:sz w:val="28"/>
          <w:szCs w:val="28"/>
        </w:rPr>
        <w:t xml:space="preserve">- постановление администрации города от 02.06.2021 №444 </w:t>
      </w:r>
      <w:r w:rsidR="002F1032" w:rsidRPr="009003EE">
        <w:rPr>
          <w:rFonts w:eastAsia="Calibri"/>
          <w:sz w:val="28"/>
          <w:szCs w:val="28"/>
        </w:rPr>
        <w:t>«</w:t>
      </w:r>
      <w:r w:rsidRPr="009003EE">
        <w:rPr>
          <w:sz w:val="28"/>
          <w:szCs w:val="28"/>
        </w:rPr>
        <w:t>О внесении изменений в приложение</w:t>
      </w:r>
      <w:r w:rsidRPr="00D635D4">
        <w:rPr>
          <w:sz w:val="28"/>
          <w:szCs w:val="28"/>
        </w:rPr>
        <w:t xml:space="preserve"> 1 к постановлению администрации города </w:t>
      </w:r>
      <w:r w:rsidR="009003EE">
        <w:rPr>
          <w:sz w:val="28"/>
          <w:szCs w:val="28"/>
        </w:rPr>
        <w:t xml:space="preserve">                            </w:t>
      </w:r>
      <w:r w:rsidRPr="00D635D4">
        <w:rPr>
          <w:sz w:val="28"/>
          <w:szCs w:val="28"/>
        </w:rPr>
        <w:t xml:space="preserve">от 19.12.2013 №2681 </w:t>
      </w:r>
      <w:r w:rsidR="002F1032">
        <w:rPr>
          <w:sz w:val="28"/>
          <w:szCs w:val="28"/>
        </w:rPr>
        <w:t>«</w:t>
      </w:r>
      <w:r w:rsidRPr="00D635D4">
        <w:rPr>
          <w:sz w:val="28"/>
          <w:szCs w:val="28"/>
        </w:rPr>
        <w:t>О контрактной системе в сфере закупок товаров, работ, услуг для обеспечения муниципальных нужд города Нижневартовска</w:t>
      </w:r>
      <w:r w:rsidR="002F1032">
        <w:rPr>
          <w:sz w:val="28"/>
          <w:szCs w:val="28"/>
        </w:rPr>
        <w:t>»</w:t>
      </w:r>
      <w:r w:rsidRPr="00D635D4">
        <w:rPr>
          <w:sz w:val="28"/>
          <w:szCs w:val="28"/>
        </w:rPr>
        <w:t xml:space="preserve"> </w:t>
      </w:r>
      <w:r w:rsidR="009003EE">
        <w:rPr>
          <w:sz w:val="28"/>
          <w:szCs w:val="28"/>
        </w:rPr>
        <w:t xml:space="preserve">                            </w:t>
      </w:r>
      <w:r w:rsidRPr="00D635D4">
        <w:rPr>
          <w:sz w:val="28"/>
          <w:szCs w:val="28"/>
        </w:rPr>
        <w:t>(с изменениями</w:t>
      </w:r>
      <w:r w:rsidR="00D635D4">
        <w:rPr>
          <w:sz w:val="28"/>
          <w:szCs w:val="28"/>
        </w:rPr>
        <w:t xml:space="preserve"> </w:t>
      </w:r>
      <w:r w:rsidRPr="00D635D4">
        <w:rPr>
          <w:sz w:val="28"/>
          <w:szCs w:val="28"/>
        </w:rPr>
        <w:t>от 26.06.2014 №1242, 30.06.2015 №1211, 20.10.2015 №1881, 11.01.2016 №3, 18.03.2016 №338, 12.05.2016 №651, 29.12.2016 №1939, 26.03.2018 №406, 26.06.2018 №899, 29.08.2018 №1177, 16.05.2019 №358, 17.12.2019 №1003, 10.01.2020 №8, 05.06.2020 №502, 09.12.2020 №1046)</w:t>
      </w:r>
      <w:r w:rsidR="002F1032">
        <w:rPr>
          <w:rFonts w:eastAsia="Calibri"/>
          <w:sz w:val="28"/>
          <w:szCs w:val="28"/>
        </w:rPr>
        <w:t>»</w:t>
      </w:r>
      <w:r w:rsidR="00EC2327" w:rsidRPr="00D635D4">
        <w:rPr>
          <w:rFonts w:eastAsia="Calibri"/>
          <w:sz w:val="28"/>
          <w:szCs w:val="28"/>
        </w:rPr>
        <w:t>;</w:t>
      </w:r>
    </w:p>
    <w:p w:rsidR="00EC2327" w:rsidRPr="00D635D4" w:rsidRDefault="00EC2327" w:rsidP="00964DE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635D4">
        <w:rPr>
          <w:sz w:val="28"/>
          <w:szCs w:val="28"/>
        </w:rPr>
        <w:t xml:space="preserve">- постановление администрации города от 28.07.2021 №624 </w:t>
      </w:r>
      <w:r w:rsidR="002F1032">
        <w:rPr>
          <w:rFonts w:eastAsia="Calibri"/>
          <w:sz w:val="28"/>
          <w:szCs w:val="28"/>
        </w:rPr>
        <w:t>«</w:t>
      </w:r>
      <w:r w:rsidRPr="00D635D4">
        <w:rPr>
          <w:sz w:val="28"/>
          <w:szCs w:val="28"/>
        </w:rPr>
        <w:t xml:space="preserve">О внесении </w:t>
      </w:r>
      <w:r w:rsidRPr="00D635D4">
        <w:rPr>
          <w:sz w:val="28"/>
          <w:szCs w:val="28"/>
        </w:rPr>
        <w:lastRenderedPageBreak/>
        <w:t xml:space="preserve">изменения в приложение к постановлению администрации города </w:t>
      </w:r>
      <w:r w:rsidR="00D635D4">
        <w:rPr>
          <w:sz w:val="28"/>
          <w:szCs w:val="28"/>
        </w:rPr>
        <w:t xml:space="preserve">                                  </w:t>
      </w:r>
      <w:r w:rsidRPr="00D635D4">
        <w:rPr>
          <w:sz w:val="28"/>
          <w:szCs w:val="28"/>
        </w:rPr>
        <w:t xml:space="preserve">от 21.12.2015 №2285 </w:t>
      </w:r>
      <w:r w:rsidR="002F1032">
        <w:rPr>
          <w:sz w:val="28"/>
          <w:szCs w:val="28"/>
        </w:rPr>
        <w:t>«</w:t>
      </w:r>
      <w:r w:rsidRPr="00D635D4">
        <w:rPr>
          <w:sz w:val="28"/>
          <w:szCs w:val="28"/>
        </w:rPr>
        <w:t xml:space="preserve">Об утверждении Правил определения требований </w:t>
      </w:r>
      <w:r w:rsidR="00D635D4">
        <w:rPr>
          <w:sz w:val="28"/>
          <w:szCs w:val="28"/>
        </w:rPr>
        <w:t xml:space="preserve">                       </w:t>
      </w:r>
      <w:r w:rsidRPr="00D635D4">
        <w:rPr>
          <w:sz w:val="28"/>
          <w:szCs w:val="28"/>
        </w:rPr>
        <w:t xml:space="preserve">к закупаемым органами местного самоуправления города Нижневартовска </w:t>
      </w:r>
      <w:r w:rsidR="00D635D4">
        <w:rPr>
          <w:sz w:val="28"/>
          <w:szCs w:val="28"/>
        </w:rPr>
        <w:t xml:space="preserve">               </w:t>
      </w:r>
      <w:r w:rsidRPr="00D635D4">
        <w:rPr>
          <w:sz w:val="28"/>
          <w:szCs w:val="28"/>
        </w:rPr>
        <w:t xml:space="preserve">и подведомственными им казенными, бюджетными учреждениями </w:t>
      </w:r>
      <w:r w:rsidR="00D635D4">
        <w:rPr>
          <w:sz w:val="28"/>
          <w:szCs w:val="28"/>
        </w:rPr>
        <w:t xml:space="preserve">                                 </w:t>
      </w:r>
      <w:r w:rsidRPr="00D635D4">
        <w:rPr>
          <w:sz w:val="28"/>
          <w:szCs w:val="28"/>
        </w:rPr>
        <w:t>и муниципальными унитарными предприятиями отдельным видам товаров, работ, услуг (в том числе предельных цен товаров, работ, услуг)</w:t>
      </w:r>
      <w:r w:rsidR="002F1032">
        <w:rPr>
          <w:sz w:val="28"/>
          <w:szCs w:val="28"/>
        </w:rPr>
        <w:t>»</w:t>
      </w:r>
      <w:r w:rsidRPr="00D635D4">
        <w:rPr>
          <w:sz w:val="28"/>
          <w:szCs w:val="28"/>
        </w:rPr>
        <w:t xml:space="preserve"> </w:t>
      </w:r>
      <w:r w:rsidR="00D635D4">
        <w:rPr>
          <w:sz w:val="28"/>
          <w:szCs w:val="28"/>
        </w:rPr>
        <w:t xml:space="preserve">                                     </w:t>
      </w:r>
      <w:r w:rsidRPr="00D635D4">
        <w:rPr>
          <w:sz w:val="28"/>
          <w:szCs w:val="28"/>
        </w:rPr>
        <w:t>(с изменениями от 01.06.2016 №792, 31.01.2017 №122, 31.08.2017 №1340)</w:t>
      </w:r>
      <w:r w:rsidR="002F1032">
        <w:rPr>
          <w:rFonts w:eastAsia="Calibri"/>
          <w:sz w:val="28"/>
          <w:szCs w:val="28"/>
        </w:rPr>
        <w:t>»</w:t>
      </w:r>
      <w:r w:rsidRPr="00D635D4">
        <w:rPr>
          <w:rFonts w:eastAsia="Calibri"/>
          <w:sz w:val="28"/>
          <w:szCs w:val="28"/>
        </w:rPr>
        <w:t>;</w:t>
      </w:r>
    </w:p>
    <w:p w:rsidR="00EC2327" w:rsidRPr="00D635D4" w:rsidRDefault="00EC2327" w:rsidP="00964DE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635D4">
        <w:rPr>
          <w:sz w:val="28"/>
          <w:szCs w:val="28"/>
        </w:rPr>
        <w:t xml:space="preserve">- постановление администрации города от 11.08.2021 №673 </w:t>
      </w:r>
      <w:r w:rsidR="002F1032">
        <w:rPr>
          <w:rFonts w:eastAsia="Calibri"/>
          <w:sz w:val="28"/>
          <w:szCs w:val="28"/>
        </w:rPr>
        <w:t>«</w:t>
      </w:r>
      <w:r w:rsidRPr="00D635D4">
        <w:rPr>
          <w:sz w:val="28"/>
          <w:szCs w:val="28"/>
        </w:rPr>
        <w:t xml:space="preserve">О внесении изменений в постановление администрации города от 19.10.2018 №1312                         </w:t>
      </w:r>
      <w:r w:rsidR="002F1032">
        <w:rPr>
          <w:sz w:val="28"/>
          <w:szCs w:val="28"/>
        </w:rPr>
        <w:t>«</w:t>
      </w:r>
      <w:r w:rsidRPr="00D635D4">
        <w:rPr>
          <w:sz w:val="28"/>
          <w:szCs w:val="28"/>
        </w:rPr>
        <w:t>Об утверждении нормативных затрат на обеспечение функций подведомственных департаменту жилищно-коммунального хозяйства администрации города Нижневартовска муниципальных учреждений</w:t>
      </w:r>
      <w:r w:rsidR="002F1032">
        <w:rPr>
          <w:sz w:val="28"/>
          <w:szCs w:val="28"/>
        </w:rPr>
        <w:t>»</w:t>
      </w:r>
      <w:r w:rsidRPr="00D635D4">
        <w:rPr>
          <w:sz w:val="28"/>
          <w:szCs w:val="28"/>
        </w:rPr>
        <w:t xml:space="preserve"> </w:t>
      </w:r>
      <w:r w:rsidR="00D635D4">
        <w:rPr>
          <w:sz w:val="28"/>
          <w:szCs w:val="28"/>
        </w:rPr>
        <w:t xml:space="preserve">                           </w:t>
      </w:r>
      <w:r w:rsidRPr="00D635D4">
        <w:rPr>
          <w:sz w:val="28"/>
          <w:szCs w:val="28"/>
        </w:rPr>
        <w:t>(с изменениями от 20.06.2019 №478, 22.10.2019 №871, 29.07.2020 №649, 30.04.2021 №353)</w:t>
      </w:r>
      <w:r w:rsidR="002F1032">
        <w:rPr>
          <w:rFonts w:eastAsia="Calibri"/>
          <w:sz w:val="28"/>
          <w:szCs w:val="28"/>
        </w:rPr>
        <w:t>»</w:t>
      </w:r>
      <w:r w:rsidRPr="00D635D4">
        <w:rPr>
          <w:rFonts w:eastAsia="Calibri"/>
          <w:sz w:val="28"/>
          <w:szCs w:val="28"/>
        </w:rPr>
        <w:t>;</w:t>
      </w:r>
    </w:p>
    <w:p w:rsidR="003D083A" w:rsidRDefault="00EC2327" w:rsidP="003D08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635D4">
        <w:rPr>
          <w:sz w:val="28"/>
          <w:szCs w:val="28"/>
        </w:rPr>
        <w:t xml:space="preserve">- постановление администрации города от 09.08.2021 №664 </w:t>
      </w:r>
      <w:r w:rsidR="002F1032">
        <w:rPr>
          <w:rFonts w:eastAsia="Calibri"/>
          <w:sz w:val="28"/>
          <w:szCs w:val="28"/>
        </w:rPr>
        <w:t>«</w:t>
      </w:r>
      <w:r w:rsidRPr="00D635D4">
        <w:rPr>
          <w:sz w:val="28"/>
          <w:szCs w:val="28"/>
        </w:rPr>
        <w:t xml:space="preserve">О внесении изменений в приложение к постановлению администрации города </w:t>
      </w:r>
      <w:r w:rsidR="00D635D4">
        <w:rPr>
          <w:sz w:val="28"/>
          <w:szCs w:val="28"/>
        </w:rPr>
        <w:t xml:space="preserve">                                 </w:t>
      </w:r>
      <w:r w:rsidRPr="00D635D4">
        <w:rPr>
          <w:sz w:val="28"/>
          <w:szCs w:val="28"/>
        </w:rPr>
        <w:t xml:space="preserve">от 31.07.2020 №652 </w:t>
      </w:r>
      <w:r w:rsidR="002F1032">
        <w:rPr>
          <w:sz w:val="28"/>
          <w:szCs w:val="28"/>
        </w:rPr>
        <w:t>«</w:t>
      </w:r>
      <w:r w:rsidRPr="00D635D4">
        <w:rPr>
          <w:sz w:val="28"/>
          <w:szCs w:val="28"/>
        </w:rPr>
        <w:t>Об утверждении нормативных затрат на обеспечение функций администрации города Нижневартовска</w:t>
      </w:r>
      <w:r w:rsidR="002F1032">
        <w:rPr>
          <w:sz w:val="28"/>
          <w:szCs w:val="28"/>
        </w:rPr>
        <w:t>»</w:t>
      </w:r>
      <w:r w:rsidRPr="00D635D4">
        <w:rPr>
          <w:sz w:val="28"/>
          <w:szCs w:val="28"/>
        </w:rPr>
        <w:t xml:space="preserve"> (с изменениями </w:t>
      </w:r>
      <w:r w:rsidR="00D635D4">
        <w:rPr>
          <w:sz w:val="28"/>
          <w:szCs w:val="28"/>
        </w:rPr>
        <w:t xml:space="preserve">                                 </w:t>
      </w:r>
      <w:r w:rsidRPr="00D635D4">
        <w:rPr>
          <w:sz w:val="28"/>
          <w:szCs w:val="28"/>
        </w:rPr>
        <w:t>от 28.12.2020 №1121)</w:t>
      </w:r>
      <w:r w:rsidR="002F1032">
        <w:rPr>
          <w:rFonts w:eastAsia="Calibri"/>
          <w:sz w:val="28"/>
          <w:szCs w:val="28"/>
        </w:rPr>
        <w:t>»</w:t>
      </w:r>
      <w:r w:rsidR="003D083A">
        <w:rPr>
          <w:rFonts w:eastAsia="Calibri"/>
          <w:sz w:val="28"/>
          <w:szCs w:val="28"/>
        </w:rPr>
        <w:t>;</w:t>
      </w:r>
    </w:p>
    <w:p w:rsidR="002F1032" w:rsidRPr="002F1032" w:rsidRDefault="002F1032" w:rsidP="003D08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032">
        <w:rPr>
          <w:sz w:val="28"/>
          <w:szCs w:val="28"/>
        </w:rPr>
        <w:t xml:space="preserve">- постановление администрации города от 02.11.2021 №885 </w:t>
      </w:r>
      <w:r w:rsidR="00E22D01">
        <w:rPr>
          <w:sz w:val="28"/>
          <w:szCs w:val="28"/>
        </w:rPr>
        <w:t>«</w:t>
      </w:r>
      <w:r w:rsidRPr="002F1032">
        <w:rPr>
          <w:sz w:val="28"/>
          <w:szCs w:val="28"/>
        </w:rPr>
        <w:t xml:space="preserve">О внесении изменений в приложение к постановлению администрации города от 31.07.2020 №652 </w:t>
      </w:r>
      <w:r w:rsidR="00E22D01">
        <w:rPr>
          <w:sz w:val="28"/>
          <w:szCs w:val="28"/>
        </w:rPr>
        <w:t>«</w:t>
      </w:r>
      <w:r w:rsidRPr="002F1032">
        <w:rPr>
          <w:sz w:val="28"/>
          <w:szCs w:val="28"/>
        </w:rPr>
        <w:t>Об утверждении нормативных затрат на обеспечение функций администрации города Нижневартовска</w:t>
      </w:r>
      <w:r w:rsidR="00E22D01">
        <w:rPr>
          <w:sz w:val="28"/>
          <w:szCs w:val="28"/>
        </w:rPr>
        <w:t>»</w:t>
      </w:r>
      <w:r w:rsidRPr="002F1032">
        <w:rPr>
          <w:sz w:val="28"/>
          <w:szCs w:val="28"/>
        </w:rPr>
        <w:t xml:space="preserve"> (с изменениями от 28.12.2020 №1121, 09.08.2021 №664)</w:t>
      </w:r>
      <w:r w:rsidR="00E22D01">
        <w:rPr>
          <w:sz w:val="28"/>
          <w:szCs w:val="28"/>
        </w:rPr>
        <w:t>»</w:t>
      </w:r>
      <w:r w:rsidRPr="002F1032">
        <w:rPr>
          <w:sz w:val="28"/>
          <w:szCs w:val="28"/>
        </w:rPr>
        <w:t>;</w:t>
      </w:r>
    </w:p>
    <w:p w:rsidR="002F1032" w:rsidRPr="002F1032" w:rsidRDefault="002F1032" w:rsidP="003D08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F1032">
        <w:rPr>
          <w:sz w:val="28"/>
          <w:szCs w:val="28"/>
        </w:rPr>
        <w:t xml:space="preserve">- постановление администрации города от 17.11.2021 №910 </w:t>
      </w:r>
      <w:r w:rsidR="00E22D01">
        <w:rPr>
          <w:sz w:val="28"/>
          <w:szCs w:val="28"/>
        </w:rPr>
        <w:t>«</w:t>
      </w:r>
      <w:r w:rsidRPr="002F1032">
        <w:rPr>
          <w:sz w:val="28"/>
          <w:szCs w:val="28"/>
        </w:rPr>
        <w:t xml:space="preserve">О внесении изменений в приложения 2 - 4 к постановлению администрации города </w:t>
      </w:r>
      <w:r w:rsidR="009003EE">
        <w:rPr>
          <w:sz w:val="28"/>
          <w:szCs w:val="28"/>
        </w:rPr>
        <w:t xml:space="preserve">                              </w:t>
      </w:r>
      <w:r w:rsidRPr="002F1032">
        <w:rPr>
          <w:sz w:val="28"/>
          <w:szCs w:val="28"/>
        </w:rPr>
        <w:t xml:space="preserve">от 31.07.2020 №653 </w:t>
      </w:r>
      <w:r w:rsidR="00E22D01">
        <w:rPr>
          <w:sz w:val="28"/>
          <w:szCs w:val="28"/>
        </w:rPr>
        <w:t>«</w:t>
      </w:r>
      <w:r w:rsidRPr="002F1032">
        <w:rPr>
          <w:sz w:val="28"/>
          <w:szCs w:val="28"/>
        </w:rPr>
        <w:t>Об утверждении нормативных затрат на обеспечение функций подведомственных администрации города Нижневартовска муниципальных казенных учреждений</w:t>
      </w:r>
      <w:r w:rsidR="00E22D01">
        <w:rPr>
          <w:sz w:val="28"/>
          <w:szCs w:val="28"/>
        </w:rPr>
        <w:t>»</w:t>
      </w:r>
      <w:r w:rsidRPr="002F1032">
        <w:rPr>
          <w:sz w:val="28"/>
          <w:szCs w:val="28"/>
        </w:rPr>
        <w:t xml:space="preserve"> (с изменениями от 29.12.2020 №1126, 10.03.2021 №186)</w:t>
      </w:r>
      <w:r w:rsidR="00E22D01">
        <w:rPr>
          <w:sz w:val="28"/>
          <w:szCs w:val="28"/>
        </w:rPr>
        <w:t>»</w:t>
      </w:r>
      <w:r w:rsidRPr="002F1032">
        <w:rPr>
          <w:sz w:val="28"/>
          <w:szCs w:val="28"/>
        </w:rPr>
        <w:t>;</w:t>
      </w:r>
    </w:p>
    <w:p w:rsidR="003D083A" w:rsidRPr="002F1032" w:rsidRDefault="003D083A" w:rsidP="003D08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032">
        <w:rPr>
          <w:rFonts w:eastAsia="Calibri"/>
          <w:sz w:val="28"/>
          <w:szCs w:val="28"/>
        </w:rPr>
        <w:t>- п</w:t>
      </w:r>
      <w:r w:rsidRPr="002F1032">
        <w:rPr>
          <w:sz w:val="28"/>
          <w:szCs w:val="28"/>
        </w:rPr>
        <w:t xml:space="preserve">остановление администрации города от 25.11.2021 №933 </w:t>
      </w:r>
      <w:r w:rsidR="00E22D01">
        <w:rPr>
          <w:sz w:val="28"/>
          <w:szCs w:val="28"/>
        </w:rPr>
        <w:t>«</w:t>
      </w:r>
      <w:r w:rsidRPr="002F1032">
        <w:rPr>
          <w:sz w:val="28"/>
          <w:szCs w:val="28"/>
        </w:rPr>
        <w:t xml:space="preserve">О внесении изменений в приложение к постановлению администрации города от 31.07.2020 №652 </w:t>
      </w:r>
      <w:r w:rsidR="00E22D01">
        <w:rPr>
          <w:sz w:val="28"/>
          <w:szCs w:val="28"/>
        </w:rPr>
        <w:t>«</w:t>
      </w:r>
      <w:r w:rsidRPr="002F1032">
        <w:rPr>
          <w:sz w:val="28"/>
          <w:szCs w:val="28"/>
        </w:rPr>
        <w:t>Об утверждении нормативных затрат на обеспечение функций администрации города Нижневартовска</w:t>
      </w:r>
      <w:r w:rsidR="00E22D01">
        <w:rPr>
          <w:sz w:val="28"/>
          <w:szCs w:val="28"/>
        </w:rPr>
        <w:t>»</w:t>
      </w:r>
      <w:r w:rsidRPr="002F1032">
        <w:rPr>
          <w:sz w:val="28"/>
          <w:szCs w:val="28"/>
        </w:rPr>
        <w:t xml:space="preserve"> (с изменениями от 28.12.2020 №1121, 09</w:t>
      </w:r>
      <w:r w:rsidR="002F1032" w:rsidRPr="002F1032">
        <w:rPr>
          <w:sz w:val="28"/>
          <w:szCs w:val="28"/>
        </w:rPr>
        <w:t>.08.2021 №664, 02.11.2021 №885)</w:t>
      </w:r>
      <w:r w:rsidR="00E22D01">
        <w:rPr>
          <w:sz w:val="28"/>
          <w:szCs w:val="28"/>
        </w:rPr>
        <w:t>»</w:t>
      </w:r>
      <w:r w:rsidR="002F1032" w:rsidRPr="002F1032">
        <w:rPr>
          <w:sz w:val="28"/>
          <w:szCs w:val="28"/>
        </w:rPr>
        <w:t>;</w:t>
      </w:r>
    </w:p>
    <w:p w:rsidR="00E4732D" w:rsidRPr="00E4732D" w:rsidRDefault="002F1032" w:rsidP="00E473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032">
        <w:rPr>
          <w:sz w:val="28"/>
          <w:szCs w:val="28"/>
        </w:rPr>
        <w:t>- постановлени</w:t>
      </w:r>
      <w:r w:rsidR="00E4732D">
        <w:rPr>
          <w:sz w:val="28"/>
          <w:szCs w:val="28"/>
        </w:rPr>
        <w:t>е</w:t>
      </w:r>
      <w:r w:rsidRPr="002F1032">
        <w:rPr>
          <w:sz w:val="28"/>
          <w:szCs w:val="28"/>
        </w:rPr>
        <w:t xml:space="preserve"> администрации города от 06.12.2021 №961 </w:t>
      </w:r>
      <w:r w:rsidR="00E22D01">
        <w:rPr>
          <w:sz w:val="28"/>
          <w:szCs w:val="28"/>
        </w:rPr>
        <w:t>«</w:t>
      </w:r>
      <w:r w:rsidRPr="002F1032">
        <w:rPr>
          <w:sz w:val="28"/>
          <w:szCs w:val="28"/>
        </w:rPr>
        <w:t xml:space="preserve">О внесении изменений в приложения 1, 2 к постановлению администрации города </w:t>
      </w:r>
      <w:r w:rsidR="009003EE">
        <w:rPr>
          <w:sz w:val="28"/>
          <w:szCs w:val="28"/>
        </w:rPr>
        <w:t xml:space="preserve">                               </w:t>
      </w:r>
      <w:r w:rsidRPr="002F1032">
        <w:rPr>
          <w:sz w:val="28"/>
          <w:szCs w:val="28"/>
        </w:rPr>
        <w:t xml:space="preserve">от 19.10.2018 №1312 </w:t>
      </w:r>
      <w:r w:rsidR="00E22D01">
        <w:rPr>
          <w:sz w:val="28"/>
          <w:szCs w:val="28"/>
        </w:rPr>
        <w:t>«</w:t>
      </w:r>
      <w:r w:rsidRPr="002F1032">
        <w:rPr>
          <w:sz w:val="28"/>
          <w:szCs w:val="28"/>
        </w:rPr>
        <w:t xml:space="preserve">Об утверждении нормативных затрат на обеспечение функций </w:t>
      </w:r>
      <w:r w:rsidRPr="00E4732D">
        <w:rPr>
          <w:sz w:val="28"/>
          <w:szCs w:val="28"/>
        </w:rPr>
        <w:t>подведомственных департаменту жилищно-коммунального хозяйства администрации города Нижневартовска муниципальных учреждений</w:t>
      </w:r>
      <w:r w:rsidR="00E22D01" w:rsidRPr="00E4732D">
        <w:rPr>
          <w:sz w:val="28"/>
          <w:szCs w:val="28"/>
        </w:rPr>
        <w:t>»</w:t>
      </w:r>
      <w:r w:rsidRPr="00E4732D">
        <w:rPr>
          <w:sz w:val="28"/>
          <w:szCs w:val="28"/>
        </w:rPr>
        <w:t xml:space="preserve"> </w:t>
      </w:r>
      <w:r w:rsidR="000D79AB" w:rsidRPr="00E4732D">
        <w:rPr>
          <w:sz w:val="28"/>
          <w:szCs w:val="28"/>
        </w:rPr>
        <w:t xml:space="preserve">                              </w:t>
      </w:r>
      <w:r w:rsidRPr="00E4732D">
        <w:rPr>
          <w:sz w:val="28"/>
          <w:szCs w:val="28"/>
        </w:rPr>
        <w:t>(с изменениями от 20.06.2019 №478, 22.10.2019 №871, 29.07.2020 №649, 30.04.2021 №353, 11.08.2021 №673)</w:t>
      </w:r>
      <w:r w:rsidR="00E22D01" w:rsidRPr="00E4732D">
        <w:rPr>
          <w:sz w:val="28"/>
          <w:szCs w:val="28"/>
        </w:rPr>
        <w:t>»</w:t>
      </w:r>
      <w:r w:rsidR="00E4732D" w:rsidRPr="00E4732D">
        <w:rPr>
          <w:sz w:val="28"/>
          <w:szCs w:val="28"/>
        </w:rPr>
        <w:t>;</w:t>
      </w:r>
    </w:p>
    <w:p w:rsidR="00E4732D" w:rsidRPr="00E4732D" w:rsidRDefault="00E4732D" w:rsidP="00E473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32D">
        <w:rPr>
          <w:sz w:val="28"/>
          <w:szCs w:val="28"/>
        </w:rPr>
        <w:t xml:space="preserve">- постановление Администрации города Нижневартовска от 22.12.2021 №1011 «О внесении изменений в постановление администрации города </w:t>
      </w:r>
      <w:r w:rsidR="009003EE">
        <w:rPr>
          <w:sz w:val="28"/>
          <w:szCs w:val="28"/>
        </w:rPr>
        <w:t xml:space="preserve">                           </w:t>
      </w:r>
      <w:r w:rsidRPr="00E4732D">
        <w:rPr>
          <w:sz w:val="28"/>
          <w:szCs w:val="28"/>
        </w:rPr>
        <w:t xml:space="preserve">от 19.12.2013 №2681 «О контрактной системе в сфере закупок товаров, работ, </w:t>
      </w:r>
      <w:r w:rsidRPr="00E4732D">
        <w:rPr>
          <w:sz w:val="28"/>
          <w:szCs w:val="28"/>
        </w:rPr>
        <w:lastRenderedPageBreak/>
        <w:t xml:space="preserve">услуг для обеспечения муниципальных нужд города Нижневартовска» </w:t>
      </w:r>
      <w:r w:rsidR="009003EE">
        <w:rPr>
          <w:sz w:val="28"/>
          <w:szCs w:val="28"/>
        </w:rPr>
        <w:t xml:space="preserve">                                        </w:t>
      </w:r>
      <w:r w:rsidRPr="00E4732D">
        <w:rPr>
          <w:sz w:val="28"/>
          <w:szCs w:val="28"/>
        </w:rPr>
        <w:t xml:space="preserve">(с изменениями от 26.06.2014 №1242, 30.06.2015 №1211, 20.10.2015 №1881, 11.01.2016 №3, 18.03.2016 №338, 12.05.2016 №651, 29.12.2016 №1939, 26.03.2018 №406, 26.06.2018 №899, 29.08.2018 №1177, 16.05.2019 №358, 17.12.2019 №1003, 10.01.2020 №8, 05.06.2020 №502, 09.12.2020 №1046, 02.06.2021 №444)». </w:t>
      </w:r>
    </w:p>
    <w:p w:rsidR="00D51621" w:rsidRPr="00D635D4" w:rsidRDefault="00D51621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</w:p>
    <w:p w:rsidR="00A3795D" w:rsidRPr="00D635D4" w:rsidRDefault="00655E6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D635D4">
        <w:rPr>
          <w:i/>
          <w:sz w:val="28"/>
          <w:szCs w:val="28"/>
          <w:u w:val="single"/>
        </w:rPr>
        <w:t xml:space="preserve">2. Мероприятия, проведенные в отчетном периоде и направленные </w:t>
      </w:r>
      <w:r w:rsidR="00457D20" w:rsidRPr="00D635D4">
        <w:rPr>
          <w:i/>
          <w:sz w:val="28"/>
          <w:szCs w:val="28"/>
          <w:u w:val="single"/>
        </w:rPr>
        <w:t xml:space="preserve">         </w:t>
      </w:r>
      <w:r w:rsidR="00B83E45" w:rsidRPr="00D635D4">
        <w:rPr>
          <w:i/>
          <w:sz w:val="28"/>
          <w:szCs w:val="28"/>
          <w:u w:val="single"/>
        </w:rPr>
        <w:t xml:space="preserve">                       </w:t>
      </w:r>
      <w:r w:rsidRPr="00D635D4">
        <w:rPr>
          <w:i/>
          <w:sz w:val="28"/>
          <w:szCs w:val="28"/>
          <w:u w:val="single"/>
        </w:rPr>
        <w:t xml:space="preserve">на повышение профессионализма </w:t>
      </w:r>
      <w:r w:rsidR="00913210" w:rsidRPr="00D635D4">
        <w:rPr>
          <w:i/>
          <w:sz w:val="28"/>
          <w:szCs w:val="28"/>
          <w:u w:val="single"/>
        </w:rPr>
        <w:t>З</w:t>
      </w:r>
      <w:r w:rsidRPr="00D635D4">
        <w:rPr>
          <w:i/>
          <w:sz w:val="28"/>
          <w:szCs w:val="28"/>
          <w:u w:val="single"/>
        </w:rPr>
        <w:t>аказчиков города</w:t>
      </w:r>
    </w:p>
    <w:p w:rsidR="00A37539" w:rsidRPr="00D635D4" w:rsidRDefault="00A37539" w:rsidP="003A00F0">
      <w:pPr>
        <w:widowControl w:val="0"/>
        <w:ind w:firstLine="709"/>
        <w:jc w:val="both"/>
        <w:rPr>
          <w:sz w:val="28"/>
          <w:szCs w:val="28"/>
        </w:rPr>
      </w:pPr>
    </w:p>
    <w:p w:rsidR="00156BF0" w:rsidRPr="00D635D4" w:rsidRDefault="00D635D4" w:rsidP="00156BF0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D635D4">
        <w:rPr>
          <w:rFonts w:eastAsia="Calibri"/>
          <w:sz w:val="28"/>
          <w:szCs w:val="28"/>
        </w:rPr>
        <w:t>З</w:t>
      </w:r>
      <w:r w:rsidR="00383A37" w:rsidRPr="00D635D4">
        <w:rPr>
          <w:rFonts w:eastAsia="Calibri"/>
          <w:sz w:val="28"/>
          <w:szCs w:val="28"/>
        </w:rPr>
        <w:t>а</w:t>
      </w:r>
      <w:r w:rsidR="00D75FE2" w:rsidRPr="00D635D4">
        <w:rPr>
          <w:rFonts w:eastAsia="Calibri"/>
          <w:sz w:val="28"/>
          <w:szCs w:val="28"/>
        </w:rPr>
        <w:t xml:space="preserve"> 202</w:t>
      </w:r>
      <w:r w:rsidR="00970F32" w:rsidRPr="00D635D4">
        <w:rPr>
          <w:rFonts w:eastAsia="Calibri"/>
          <w:sz w:val="28"/>
          <w:szCs w:val="28"/>
        </w:rPr>
        <w:t>1</w:t>
      </w:r>
      <w:r w:rsidR="00D75FE2" w:rsidRPr="00D635D4">
        <w:rPr>
          <w:rFonts w:eastAsia="Calibri"/>
          <w:sz w:val="28"/>
          <w:szCs w:val="28"/>
        </w:rPr>
        <w:t xml:space="preserve"> год в целях повышения квалификации или                           профессиональной переподготовки в сфере закупок прошли обучение                                  </w:t>
      </w:r>
      <w:r w:rsidR="00A33830" w:rsidRPr="00A33830">
        <w:rPr>
          <w:rFonts w:eastAsia="Calibri"/>
          <w:sz w:val="28"/>
          <w:szCs w:val="28"/>
        </w:rPr>
        <w:t>166</w:t>
      </w:r>
      <w:r w:rsidR="00970F32" w:rsidRPr="00A33830">
        <w:rPr>
          <w:rFonts w:eastAsia="Calibri"/>
          <w:sz w:val="28"/>
          <w:szCs w:val="28"/>
        </w:rPr>
        <w:t xml:space="preserve"> </w:t>
      </w:r>
      <w:r w:rsidR="00D75FE2" w:rsidRPr="00A33830">
        <w:rPr>
          <w:rFonts w:eastAsia="Calibri"/>
          <w:sz w:val="28"/>
          <w:szCs w:val="28"/>
        </w:rPr>
        <w:t>специалист</w:t>
      </w:r>
      <w:r w:rsidR="00156BF0" w:rsidRPr="00A33830">
        <w:rPr>
          <w:rFonts w:eastAsia="Calibri"/>
          <w:sz w:val="28"/>
          <w:szCs w:val="28"/>
        </w:rPr>
        <w:t>ов</w:t>
      </w:r>
      <w:r w:rsidR="00D75FE2" w:rsidRPr="00A33830">
        <w:rPr>
          <w:rFonts w:eastAsia="Calibri"/>
          <w:sz w:val="28"/>
          <w:szCs w:val="28"/>
        </w:rPr>
        <w:t>,</w:t>
      </w:r>
      <w:r w:rsidR="00D75FE2" w:rsidRPr="00D635D4">
        <w:rPr>
          <w:rFonts w:eastAsia="Calibri"/>
          <w:sz w:val="28"/>
          <w:szCs w:val="28"/>
        </w:rPr>
        <w:t xml:space="preserve"> занятых в сфере закупок. </w:t>
      </w:r>
    </w:p>
    <w:p w:rsidR="00156BF0" w:rsidRPr="00D635D4" w:rsidRDefault="00F954AB" w:rsidP="00156BF0">
      <w:pPr>
        <w:widowControl w:val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D635D4">
        <w:rPr>
          <w:rFonts w:eastAsiaTheme="minorEastAsia"/>
          <w:color w:val="000000"/>
          <w:sz w:val="28"/>
          <w:szCs w:val="28"/>
        </w:rPr>
        <w:t>Кроме того, у</w:t>
      </w:r>
      <w:r w:rsidR="00156BF0" w:rsidRPr="00D635D4">
        <w:rPr>
          <w:rFonts w:eastAsiaTheme="minorEastAsia"/>
          <w:color w:val="000000"/>
          <w:sz w:val="28"/>
          <w:szCs w:val="28"/>
        </w:rPr>
        <w:t>правлением муниципальных закупок были направлены приглашения муниципальным заказчикам прин</w:t>
      </w:r>
      <w:r w:rsidR="00D51621">
        <w:rPr>
          <w:rFonts w:eastAsiaTheme="minorEastAsia"/>
          <w:color w:val="000000"/>
          <w:sz w:val="28"/>
          <w:szCs w:val="28"/>
        </w:rPr>
        <w:t>ять участие в следующих мероприятиях</w:t>
      </w:r>
      <w:r w:rsidR="00156BF0" w:rsidRPr="00D635D4">
        <w:rPr>
          <w:rFonts w:eastAsiaTheme="minorEastAsia"/>
          <w:color w:val="000000"/>
          <w:sz w:val="28"/>
          <w:szCs w:val="28"/>
        </w:rPr>
        <w:t>:</w:t>
      </w:r>
    </w:p>
    <w:p w:rsidR="00156BF0" w:rsidRPr="00D635D4" w:rsidRDefault="00156BF0" w:rsidP="00F954AB">
      <w:pPr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D635D4">
        <w:rPr>
          <w:rFonts w:eastAsiaTheme="minorEastAsia"/>
          <w:color w:val="000000"/>
          <w:sz w:val="28"/>
          <w:szCs w:val="28"/>
        </w:rPr>
        <w:t xml:space="preserve">- </w:t>
      </w:r>
      <w:r w:rsidRPr="00D635D4">
        <w:rPr>
          <w:rFonts w:eastAsiaTheme="minorEastAsia"/>
          <w:sz w:val="28"/>
          <w:szCs w:val="28"/>
        </w:rPr>
        <w:t xml:space="preserve">вебинар «Обзор нового вида торгов по 44-ФЗ (часть 12 статьи 93). Для заказчиков Сибирского и Уральского федеральных округов» </w:t>
      </w:r>
      <w:r w:rsidRPr="00D635D4">
        <w:rPr>
          <w:rFonts w:eastAsiaTheme="minorEastAsia"/>
          <w:color w:val="000000"/>
          <w:sz w:val="28"/>
          <w:szCs w:val="28"/>
        </w:rPr>
        <w:t>(15.06.2021);</w:t>
      </w:r>
    </w:p>
    <w:p w:rsidR="00156BF0" w:rsidRPr="00D635D4" w:rsidRDefault="00156BF0" w:rsidP="00F954AB">
      <w:pPr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D635D4">
        <w:rPr>
          <w:rFonts w:eastAsiaTheme="minorEastAsia"/>
          <w:color w:val="000000"/>
          <w:sz w:val="28"/>
          <w:szCs w:val="28"/>
        </w:rPr>
        <w:t>- видеоконференции по темам «Реформирование контрактной системы Закон №44-ФЗ», «Закупки по Закону №44-ФЗ: практические вопросы», «Расчет и обоснование начальной (максимальной) цены контракта, цены контракта, заключаемого с единственным поставщиком (подрядчиком, исполнителем) Закон №44-ФЗ» (26.07.2021);</w:t>
      </w:r>
    </w:p>
    <w:p w:rsidR="00156BF0" w:rsidRDefault="00156BF0" w:rsidP="00F954AB">
      <w:pPr>
        <w:widowControl w:val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D635D4">
        <w:rPr>
          <w:rFonts w:eastAsiaTheme="minorEastAsia"/>
          <w:color w:val="000000"/>
          <w:sz w:val="28"/>
          <w:szCs w:val="28"/>
        </w:rPr>
        <w:t>- вебинар «Новый порядок определения цены при осуществлении закупок охранн</w:t>
      </w:r>
      <w:r w:rsidR="008968F1">
        <w:rPr>
          <w:rFonts w:eastAsiaTheme="minorEastAsia"/>
          <w:color w:val="000000"/>
          <w:sz w:val="28"/>
          <w:szCs w:val="28"/>
        </w:rPr>
        <w:t xml:space="preserve">ых услуг по 44-ФЗ» (02.08.2021); </w:t>
      </w:r>
    </w:p>
    <w:p w:rsidR="00D51621" w:rsidRDefault="00D51621" w:rsidP="00F954AB">
      <w:pPr>
        <w:widowControl w:val="0"/>
        <w:ind w:firstLine="70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- семинар для Заказчиков, осуществляющих закупки по Федеральному закону №44-ФЗ и №223-ФЗ, на котором выступали представители электронной площадки «РТС-тендер» (16.11.2021);</w:t>
      </w:r>
    </w:p>
    <w:p w:rsidR="00E4732D" w:rsidRDefault="008968F1" w:rsidP="00F954AB">
      <w:pPr>
        <w:widowControl w:val="0"/>
        <w:ind w:firstLine="70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- совещание Управления Федерального казначейства </w:t>
      </w:r>
      <w:r w:rsidR="00C91E27">
        <w:rPr>
          <w:rFonts w:eastAsiaTheme="minorEastAsia"/>
          <w:color w:val="000000"/>
          <w:sz w:val="28"/>
          <w:szCs w:val="28"/>
        </w:rPr>
        <w:t>Российской Федерации</w:t>
      </w:r>
      <w:r>
        <w:rPr>
          <w:rFonts w:eastAsiaTheme="minorEastAsia"/>
          <w:color w:val="000000"/>
          <w:sz w:val="28"/>
          <w:szCs w:val="28"/>
        </w:rPr>
        <w:t xml:space="preserve"> на тему «Новации Закона №44-ФЗ, новые функциональные возможности ЕИС версии 12.0, реализованные</w:t>
      </w:r>
      <w:r w:rsidR="00C91E27">
        <w:rPr>
          <w:rFonts w:eastAsiaTheme="minorEastAsia"/>
          <w:color w:val="000000"/>
          <w:sz w:val="28"/>
          <w:szCs w:val="28"/>
        </w:rPr>
        <w:t xml:space="preserve"> в</w:t>
      </w:r>
      <w:r>
        <w:rPr>
          <w:rFonts w:eastAsiaTheme="minorEastAsia"/>
          <w:color w:val="000000"/>
          <w:sz w:val="28"/>
          <w:szCs w:val="28"/>
        </w:rPr>
        <w:t xml:space="preserve"> соответствии с изменениями» (22.12.2021). </w:t>
      </w:r>
    </w:p>
    <w:p w:rsidR="00B6538D" w:rsidRDefault="00B6538D" w:rsidP="00B6538D"/>
    <w:p w:rsidR="00655E60" w:rsidRPr="00D635D4" w:rsidRDefault="00655E6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D635D4">
        <w:rPr>
          <w:i/>
          <w:sz w:val="28"/>
          <w:szCs w:val="28"/>
          <w:u w:val="single"/>
        </w:rPr>
        <w:t>3. Информация об исполнении плана-графика осуществления закупок, включая информацию о предоставлении преимущества отдельным категориям участников закупок товаров, работ, услуг</w:t>
      </w:r>
    </w:p>
    <w:p w:rsidR="00F93595" w:rsidRPr="00D635D4" w:rsidRDefault="00F93595" w:rsidP="00F93595">
      <w:pPr>
        <w:widowControl w:val="0"/>
        <w:ind w:firstLine="709"/>
        <w:jc w:val="both"/>
        <w:rPr>
          <w:i/>
          <w:sz w:val="28"/>
          <w:szCs w:val="28"/>
        </w:rPr>
      </w:pPr>
    </w:p>
    <w:p w:rsidR="00F93595" w:rsidRPr="00D635D4" w:rsidRDefault="00F93595" w:rsidP="00F93595">
      <w:pPr>
        <w:widowControl w:val="0"/>
        <w:ind w:firstLine="709"/>
        <w:jc w:val="both"/>
        <w:rPr>
          <w:i/>
          <w:sz w:val="28"/>
          <w:szCs w:val="28"/>
        </w:rPr>
      </w:pPr>
      <w:r w:rsidRPr="00D635D4">
        <w:rPr>
          <w:i/>
          <w:sz w:val="28"/>
          <w:szCs w:val="28"/>
        </w:rPr>
        <w:t>3.1. Информация об исполнении плана-графика осуществления закупок</w:t>
      </w:r>
    </w:p>
    <w:p w:rsidR="00D940CD" w:rsidRDefault="00D940CD" w:rsidP="00F93595">
      <w:pPr>
        <w:widowControl w:val="0"/>
        <w:ind w:firstLine="709"/>
        <w:jc w:val="both"/>
        <w:rPr>
          <w:sz w:val="28"/>
          <w:szCs w:val="28"/>
        </w:rPr>
      </w:pPr>
    </w:p>
    <w:p w:rsidR="00F93595" w:rsidRPr="00D635D4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D635D4">
        <w:rPr>
          <w:sz w:val="28"/>
          <w:szCs w:val="28"/>
        </w:rPr>
        <w:t>На основании информации, представленной главными распорядителями бюджетных средств муниципального образования город Нижневартовск, объем закупок, предусмотренный планами-графиками закупок товаров, работ, услуг для обеспечения муниципальных нужд на 202</w:t>
      </w:r>
      <w:r w:rsidR="00970F32" w:rsidRPr="00D635D4">
        <w:rPr>
          <w:sz w:val="28"/>
          <w:szCs w:val="28"/>
        </w:rPr>
        <w:t>1</w:t>
      </w:r>
      <w:r w:rsidRPr="00D635D4">
        <w:rPr>
          <w:sz w:val="28"/>
          <w:szCs w:val="28"/>
        </w:rPr>
        <w:t xml:space="preserve"> год, (далее – планы-графики)</w:t>
      </w:r>
      <w:r w:rsidR="00D635D4" w:rsidRPr="00D635D4">
        <w:rPr>
          <w:sz w:val="28"/>
          <w:szCs w:val="28"/>
        </w:rPr>
        <w:t xml:space="preserve"> </w:t>
      </w:r>
      <w:r w:rsidR="001732F8">
        <w:rPr>
          <w:sz w:val="28"/>
          <w:szCs w:val="28"/>
        </w:rPr>
        <w:t xml:space="preserve">               </w:t>
      </w:r>
      <w:r w:rsidR="00D635D4" w:rsidRPr="00D635D4">
        <w:rPr>
          <w:sz w:val="28"/>
          <w:szCs w:val="28"/>
        </w:rPr>
        <w:t xml:space="preserve">по состоянию на </w:t>
      </w:r>
      <w:r w:rsidR="00996EDC">
        <w:rPr>
          <w:sz w:val="28"/>
          <w:szCs w:val="28"/>
        </w:rPr>
        <w:t>31.12</w:t>
      </w:r>
      <w:r w:rsidR="00D635D4" w:rsidRPr="00D635D4">
        <w:rPr>
          <w:sz w:val="28"/>
          <w:szCs w:val="28"/>
        </w:rPr>
        <w:t>.2021</w:t>
      </w:r>
      <w:r w:rsidRPr="00D635D4">
        <w:rPr>
          <w:sz w:val="28"/>
          <w:szCs w:val="28"/>
        </w:rPr>
        <w:t xml:space="preserve"> составил </w:t>
      </w:r>
      <w:r w:rsidR="00996EDC">
        <w:rPr>
          <w:b/>
          <w:sz w:val="28"/>
          <w:szCs w:val="28"/>
        </w:rPr>
        <w:t>5 943,3</w:t>
      </w:r>
      <w:r w:rsidRPr="00D635D4">
        <w:rPr>
          <w:sz w:val="28"/>
          <w:szCs w:val="28"/>
        </w:rPr>
        <w:t xml:space="preserve"> млрд. рублей, в том числе:</w:t>
      </w:r>
    </w:p>
    <w:p w:rsidR="00F93595" w:rsidRPr="00D635D4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D635D4">
        <w:rPr>
          <w:sz w:val="28"/>
          <w:szCs w:val="28"/>
        </w:rPr>
        <w:t xml:space="preserve">1) администрация города Нижневартовска – </w:t>
      </w:r>
      <w:r w:rsidR="00980945">
        <w:rPr>
          <w:sz w:val="28"/>
          <w:szCs w:val="28"/>
        </w:rPr>
        <w:t>848,7</w:t>
      </w:r>
      <w:r w:rsidRPr="00D635D4">
        <w:rPr>
          <w:sz w:val="28"/>
          <w:szCs w:val="28"/>
        </w:rPr>
        <w:t xml:space="preserve"> млн. руб. (</w:t>
      </w:r>
      <w:r w:rsidR="00650D8C">
        <w:rPr>
          <w:sz w:val="28"/>
          <w:szCs w:val="28"/>
        </w:rPr>
        <w:t>14,28</w:t>
      </w:r>
      <w:r w:rsidRPr="00D635D4">
        <w:rPr>
          <w:sz w:val="28"/>
          <w:szCs w:val="28"/>
        </w:rPr>
        <w:t>%)</w:t>
      </w:r>
      <w:r w:rsidR="00A37539" w:rsidRPr="00D635D4">
        <w:rPr>
          <w:sz w:val="28"/>
          <w:szCs w:val="28"/>
        </w:rPr>
        <w:t xml:space="preserve">.  </w:t>
      </w:r>
      <w:r w:rsidRPr="00D635D4">
        <w:rPr>
          <w:sz w:val="28"/>
          <w:szCs w:val="28"/>
        </w:rPr>
        <w:t xml:space="preserve"> </w:t>
      </w:r>
    </w:p>
    <w:p w:rsidR="00A37539" w:rsidRPr="00D635D4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D635D4">
        <w:rPr>
          <w:sz w:val="28"/>
          <w:szCs w:val="28"/>
        </w:rPr>
        <w:t xml:space="preserve">2) департамент жилищно-коммунального хозяйства администрации        </w:t>
      </w:r>
      <w:r w:rsidRPr="00D635D4">
        <w:rPr>
          <w:sz w:val="28"/>
          <w:szCs w:val="28"/>
        </w:rPr>
        <w:lastRenderedPageBreak/>
        <w:t xml:space="preserve">города Нижневартовска – </w:t>
      </w:r>
      <w:r w:rsidR="00980945">
        <w:rPr>
          <w:sz w:val="28"/>
          <w:szCs w:val="28"/>
        </w:rPr>
        <w:t>580,5</w:t>
      </w:r>
      <w:r w:rsidRPr="00D635D4">
        <w:rPr>
          <w:sz w:val="28"/>
          <w:szCs w:val="28"/>
        </w:rPr>
        <w:t xml:space="preserve"> млн. руб. (</w:t>
      </w:r>
      <w:r w:rsidR="00650D8C">
        <w:rPr>
          <w:sz w:val="28"/>
          <w:szCs w:val="28"/>
        </w:rPr>
        <w:t>9,77</w:t>
      </w:r>
      <w:r w:rsidRPr="00D635D4">
        <w:rPr>
          <w:sz w:val="28"/>
          <w:szCs w:val="28"/>
        </w:rPr>
        <w:t xml:space="preserve">%). </w:t>
      </w:r>
    </w:p>
    <w:p w:rsidR="00A37539" w:rsidRPr="00D635D4" w:rsidRDefault="00F93595" w:rsidP="00F93595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D635D4">
        <w:rPr>
          <w:sz w:val="28"/>
          <w:szCs w:val="28"/>
        </w:rPr>
        <w:t xml:space="preserve">3) департамент по социальной политике администрации города                Нижневартовска – </w:t>
      </w:r>
      <w:r w:rsidR="005D626B" w:rsidRPr="00D635D4">
        <w:rPr>
          <w:sz w:val="28"/>
          <w:szCs w:val="28"/>
        </w:rPr>
        <w:t>1,</w:t>
      </w:r>
      <w:r w:rsidR="0042422C" w:rsidRPr="00D635D4">
        <w:rPr>
          <w:sz w:val="28"/>
          <w:szCs w:val="28"/>
        </w:rPr>
        <w:t>2</w:t>
      </w:r>
      <w:r w:rsidRPr="00D635D4">
        <w:rPr>
          <w:sz w:val="28"/>
          <w:szCs w:val="28"/>
        </w:rPr>
        <w:t xml:space="preserve"> млн. руб. (</w:t>
      </w:r>
      <w:r w:rsidR="00D0792C" w:rsidRPr="00D635D4">
        <w:rPr>
          <w:sz w:val="28"/>
          <w:szCs w:val="28"/>
        </w:rPr>
        <w:t>0,</w:t>
      </w:r>
      <w:r w:rsidR="006C5BF7" w:rsidRPr="00D635D4">
        <w:rPr>
          <w:sz w:val="28"/>
          <w:szCs w:val="28"/>
        </w:rPr>
        <w:t>0</w:t>
      </w:r>
      <w:r w:rsidR="00191626" w:rsidRPr="00D635D4">
        <w:rPr>
          <w:sz w:val="28"/>
          <w:szCs w:val="28"/>
        </w:rPr>
        <w:t>2</w:t>
      </w:r>
      <w:r w:rsidRPr="00D635D4">
        <w:rPr>
          <w:sz w:val="28"/>
          <w:szCs w:val="28"/>
        </w:rPr>
        <w:t xml:space="preserve">%). </w:t>
      </w:r>
    </w:p>
    <w:p w:rsidR="00A37539" w:rsidRPr="00D635D4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D635D4">
        <w:rPr>
          <w:sz w:val="28"/>
          <w:szCs w:val="28"/>
        </w:rPr>
        <w:t xml:space="preserve">4) департамент образования администрации города – </w:t>
      </w:r>
      <w:r w:rsidR="00FC4EF9" w:rsidRPr="00D635D4">
        <w:rPr>
          <w:sz w:val="28"/>
          <w:szCs w:val="28"/>
        </w:rPr>
        <w:t xml:space="preserve"> </w:t>
      </w:r>
      <w:r w:rsidR="0042422C" w:rsidRPr="00D635D4">
        <w:rPr>
          <w:sz w:val="28"/>
          <w:szCs w:val="28"/>
        </w:rPr>
        <w:t>71,6</w:t>
      </w:r>
      <w:r w:rsidRPr="00D635D4">
        <w:rPr>
          <w:sz w:val="28"/>
          <w:szCs w:val="28"/>
        </w:rPr>
        <w:t xml:space="preserve"> млн. руб. (</w:t>
      </w:r>
      <w:r w:rsidR="00650D8C">
        <w:rPr>
          <w:sz w:val="28"/>
          <w:szCs w:val="28"/>
        </w:rPr>
        <w:t>1,2</w:t>
      </w:r>
      <w:r w:rsidR="00996EDC">
        <w:rPr>
          <w:sz w:val="28"/>
          <w:szCs w:val="28"/>
        </w:rPr>
        <w:t>1</w:t>
      </w:r>
      <w:r w:rsidR="00A37539" w:rsidRPr="00D635D4">
        <w:rPr>
          <w:sz w:val="28"/>
          <w:szCs w:val="28"/>
        </w:rPr>
        <w:t>%).</w:t>
      </w:r>
    </w:p>
    <w:p w:rsidR="00A37539" w:rsidRPr="006B4D79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6B4D79">
        <w:rPr>
          <w:sz w:val="28"/>
          <w:szCs w:val="28"/>
        </w:rPr>
        <w:t>5</w:t>
      </w:r>
      <w:r w:rsidR="00F93595" w:rsidRPr="006B4D79">
        <w:rPr>
          <w:sz w:val="28"/>
          <w:szCs w:val="28"/>
        </w:rPr>
        <w:t xml:space="preserve">) учреждения образования </w:t>
      </w:r>
      <w:r w:rsidR="00980945" w:rsidRPr="006B4D79">
        <w:rPr>
          <w:sz w:val="28"/>
          <w:szCs w:val="28"/>
        </w:rPr>
        <w:t>(43 заказчика)</w:t>
      </w:r>
      <w:r w:rsidR="00C74A96">
        <w:rPr>
          <w:sz w:val="28"/>
          <w:szCs w:val="28"/>
        </w:rPr>
        <w:t xml:space="preserve"> </w:t>
      </w:r>
      <w:r w:rsidR="00F93595" w:rsidRPr="006B4D79">
        <w:rPr>
          <w:sz w:val="28"/>
          <w:szCs w:val="28"/>
        </w:rPr>
        <w:t xml:space="preserve">– </w:t>
      </w:r>
      <w:r w:rsidR="00F954AB" w:rsidRPr="006B4D79">
        <w:rPr>
          <w:sz w:val="28"/>
          <w:szCs w:val="28"/>
        </w:rPr>
        <w:t>1 5</w:t>
      </w:r>
      <w:r w:rsidR="006B4D79" w:rsidRPr="006B4D79">
        <w:rPr>
          <w:sz w:val="28"/>
          <w:szCs w:val="28"/>
        </w:rPr>
        <w:t>48</w:t>
      </w:r>
      <w:r w:rsidR="00F954AB" w:rsidRPr="006B4D79">
        <w:rPr>
          <w:sz w:val="28"/>
          <w:szCs w:val="28"/>
        </w:rPr>
        <w:t>,</w:t>
      </w:r>
      <w:r w:rsidR="006B4D79" w:rsidRPr="006B4D79">
        <w:rPr>
          <w:sz w:val="28"/>
          <w:szCs w:val="28"/>
        </w:rPr>
        <w:t>0</w:t>
      </w:r>
      <w:r w:rsidR="00F93595" w:rsidRPr="006B4D79">
        <w:rPr>
          <w:sz w:val="28"/>
          <w:szCs w:val="28"/>
        </w:rPr>
        <w:t xml:space="preserve"> млн. руб. (</w:t>
      </w:r>
      <w:r w:rsidR="00650D8C">
        <w:rPr>
          <w:sz w:val="28"/>
          <w:szCs w:val="28"/>
        </w:rPr>
        <w:t>26,05</w:t>
      </w:r>
      <w:r w:rsidR="00F93595" w:rsidRPr="006B4D79">
        <w:rPr>
          <w:sz w:val="28"/>
          <w:szCs w:val="28"/>
        </w:rPr>
        <w:t xml:space="preserve">%). </w:t>
      </w:r>
    </w:p>
    <w:p w:rsidR="00A37539" w:rsidRPr="006B4D79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6B4D79">
        <w:rPr>
          <w:sz w:val="28"/>
          <w:szCs w:val="28"/>
        </w:rPr>
        <w:t>6</w:t>
      </w:r>
      <w:r w:rsidR="00F93595" w:rsidRPr="006B4D79">
        <w:rPr>
          <w:sz w:val="28"/>
          <w:szCs w:val="28"/>
        </w:rPr>
        <w:t xml:space="preserve">) учреждения культуры </w:t>
      </w:r>
      <w:r w:rsidR="00980945" w:rsidRPr="006B4D79">
        <w:rPr>
          <w:sz w:val="28"/>
          <w:szCs w:val="28"/>
        </w:rPr>
        <w:t xml:space="preserve">(5 заказчиков) </w:t>
      </w:r>
      <w:r w:rsidR="00F93595" w:rsidRPr="006B4D79">
        <w:rPr>
          <w:sz w:val="28"/>
          <w:szCs w:val="28"/>
        </w:rPr>
        <w:t xml:space="preserve">– </w:t>
      </w:r>
      <w:r w:rsidR="006B4D79" w:rsidRPr="006B4D79">
        <w:rPr>
          <w:sz w:val="28"/>
          <w:szCs w:val="28"/>
        </w:rPr>
        <w:t>273,0</w:t>
      </w:r>
      <w:r w:rsidR="00F93595" w:rsidRPr="006B4D79">
        <w:rPr>
          <w:sz w:val="28"/>
          <w:szCs w:val="28"/>
        </w:rPr>
        <w:t xml:space="preserve"> млн. руб. (</w:t>
      </w:r>
      <w:r w:rsidR="00650D8C">
        <w:rPr>
          <w:sz w:val="28"/>
          <w:szCs w:val="28"/>
        </w:rPr>
        <w:t>4,59</w:t>
      </w:r>
      <w:r w:rsidR="00F93595" w:rsidRPr="006B4D79">
        <w:rPr>
          <w:sz w:val="28"/>
          <w:szCs w:val="28"/>
        </w:rPr>
        <w:t xml:space="preserve">%). </w:t>
      </w:r>
    </w:p>
    <w:p w:rsidR="00A37539" w:rsidRPr="006B4D79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6B4D79">
        <w:rPr>
          <w:sz w:val="28"/>
          <w:szCs w:val="28"/>
        </w:rPr>
        <w:t>7</w:t>
      </w:r>
      <w:r w:rsidR="00F93595" w:rsidRPr="006B4D79">
        <w:rPr>
          <w:sz w:val="28"/>
          <w:szCs w:val="28"/>
        </w:rPr>
        <w:t xml:space="preserve">) муниципальное казенное учреждение "Управление капитального                строительства города Нижневартовска" – </w:t>
      </w:r>
      <w:r w:rsidR="006B4D79" w:rsidRPr="006B4D79">
        <w:rPr>
          <w:sz w:val="28"/>
          <w:szCs w:val="28"/>
        </w:rPr>
        <w:t>1 312,2</w:t>
      </w:r>
      <w:r w:rsidR="00F93595" w:rsidRPr="006B4D79">
        <w:rPr>
          <w:sz w:val="28"/>
          <w:szCs w:val="28"/>
        </w:rPr>
        <w:t xml:space="preserve"> млн. руб. (</w:t>
      </w:r>
      <w:r w:rsidR="00650D8C">
        <w:rPr>
          <w:sz w:val="28"/>
          <w:szCs w:val="28"/>
        </w:rPr>
        <w:t>22,0</w:t>
      </w:r>
      <w:r w:rsidR="00996EDC">
        <w:rPr>
          <w:sz w:val="28"/>
          <w:szCs w:val="28"/>
        </w:rPr>
        <w:t>9</w:t>
      </w:r>
      <w:r w:rsidR="0086169B" w:rsidRPr="006B4D79">
        <w:rPr>
          <w:sz w:val="28"/>
          <w:szCs w:val="28"/>
        </w:rPr>
        <w:t xml:space="preserve">%). </w:t>
      </w:r>
    </w:p>
    <w:p w:rsidR="00A37539" w:rsidRPr="006B4D79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6B4D79">
        <w:rPr>
          <w:sz w:val="28"/>
          <w:szCs w:val="28"/>
        </w:rPr>
        <w:t>8</w:t>
      </w:r>
      <w:r w:rsidR="00F93595" w:rsidRPr="006B4D79">
        <w:rPr>
          <w:sz w:val="28"/>
          <w:szCs w:val="28"/>
        </w:rPr>
        <w:t xml:space="preserve">) муниципальное казенное учреждение "Управление                              материально-технического обеспечения деятельности органов местного              самоуправления города Нижневартовска" – </w:t>
      </w:r>
      <w:r w:rsidR="006B4D79" w:rsidRPr="006B4D79">
        <w:rPr>
          <w:sz w:val="28"/>
          <w:szCs w:val="28"/>
        </w:rPr>
        <w:t>17</w:t>
      </w:r>
      <w:r w:rsidR="00996EDC">
        <w:rPr>
          <w:sz w:val="28"/>
          <w:szCs w:val="28"/>
        </w:rPr>
        <w:t>5</w:t>
      </w:r>
      <w:r w:rsidR="006B4D79" w:rsidRPr="006B4D79">
        <w:rPr>
          <w:sz w:val="28"/>
          <w:szCs w:val="28"/>
        </w:rPr>
        <w:t>,7</w:t>
      </w:r>
      <w:r w:rsidR="00F93595" w:rsidRPr="006B4D79">
        <w:rPr>
          <w:sz w:val="28"/>
          <w:szCs w:val="28"/>
        </w:rPr>
        <w:t xml:space="preserve"> млн. руб. (</w:t>
      </w:r>
      <w:r w:rsidR="00650D8C">
        <w:rPr>
          <w:sz w:val="28"/>
          <w:szCs w:val="28"/>
        </w:rPr>
        <w:t>2,</w:t>
      </w:r>
      <w:r w:rsidR="00996EDC">
        <w:rPr>
          <w:sz w:val="28"/>
          <w:szCs w:val="28"/>
        </w:rPr>
        <w:t>96</w:t>
      </w:r>
      <w:r w:rsidR="00F93595" w:rsidRPr="006B4D79">
        <w:rPr>
          <w:sz w:val="28"/>
          <w:szCs w:val="28"/>
        </w:rPr>
        <w:t xml:space="preserve">%). </w:t>
      </w:r>
    </w:p>
    <w:p w:rsidR="00A37539" w:rsidRPr="006B4D79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6B4D79">
        <w:rPr>
          <w:sz w:val="28"/>
          <w:szCs w:val="28"/>
        </w:rPr>
        <w:t>9</w:t>
      </w:r>
      <w:r w:rsidR="00F93595" w:rsidRPr="006B4D79">
        <w:rPr>
          <w:sz w:val="28"/>
          <w:szCs w:val="28"/>
        </w:rPr>
        <w:t xml:space="preserve">) муниципальное казенное учреждение города Нижневартовска "Управление по делам гражданской обороны и чрезвычайным ситуациям" –  </w:t>
      </w:r>
      <w:r w:rsidR="006B4D79" w:rsidRPr="006B4D79">
        <w:rPr>
          <w:sz w:val="28"/>
          <w:szCs w:val="28"/>
        </w:rPr>
        <w:t>109,8</w:t>
      </w:r>
      <w:r w:rsidR="00F93595" w:rsidRPr="006B4D79">
        <w:rPr>
          <w:sz w:val="28"/>
          <w:szCs w:val="28"/>
        </w:rPr>
        <w:t xml:space="preserve"> млн. руб. (</w:t>
      </w:r>
      <w:r w:rsidR="00650D8C">
        <w:rPr>
          <w:sz w:val="28"/>
          <w:szCs w:val="28"/>
        </w:rPr>
        <w:t>1,85</w:t>
      </w:r>
      <w:r w:rsidR="00F93595" w:rsidRPr="006B4D79">
        <w:rPr>
          <w:sz w:val="28"/>
          <w:szCs w:val="28"/>
        </w:rPr>
        <w:t xml:space="preserve">%). </w:t>
      </w:r>
    </w:p>
    <w:p w:rsidR="00F93595" w:rsidRPr="00F259D5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F259D5">
        <w:rPr>
          <w:sz w:val="28"/>
          <w:szCs w:val="28"/>
        </w:rPr>
        <w:t>10</w:t>
      </w:r>
      <w:r w:rsidR="00F93595" w:rsidRPr="00F259D5">
        <w:rPr>
          <w:sz w:val="28"/>
          <w:szCs w:val="28"/>
        </w:rPr>
        <w:t xml:space="preserve">) муниципальное бюджетное учреждение "Управление по дорожному хозяйству и благоустройству города Нижневартовска" – </w:t>
      </w:r>
      <w:r w:rsidR="00A036C8" w:rsidRPr="00F259D5">
        <w:rPr>
          <w:sz w:val="28"/>
          <w:szCs w:val="28"/>
        </w:rPr>
        <w:t xml:space="preserve"> </w:t>
      </w:r>
      <w:r w:rsidR="00F259D5" w:rsidRPr="00F259D5">
        <w:rPr>
          <w:sz w:val="28"/>
          <w:szCs w:val="28"/>
        </w:rPr>
        <w:t>910,6</w:t>
      </w:r>
      <w:r w:rsidR="00F93595" w:rsidRPr="00F259D5">
        <w:rPr>
          <w:sz w:val="28"/>
          <w:szCs w:val="28"/>
        </w:rPr>
        <w:t xml:space="preserve"> млн. руб. (</w:t>
      </w:r>
      <w:r w:rsidR="00650D8C">
        <w:rPr>
          <w:sz w:val="28"/>
          <w:szCs w:val="28"/>
        </w:rPr>
        <w:t>15,3</w:t>
      </w:r>
      <w:r w:rsidR="00996EDC">
        <w:rPr>
          <w:sz w:val="28"/>
          <w:szCs w:val="28"/>
        </w:rPr>
        <w:t>3</w:t>
      </w:r>
      <w:r w:rsidR="00F93595" w:rsidRPr="00F259D5">
        <w:rPr>
          <w:sz w:val="28"/>
          <w:szCs w:val="28"/>
        </w:rPr>
        <w:t>%)</w:t>
      </w:r>
      <w:r w:rsidR="004259D9" w:rsidRPr="00F259D5">
        <w:rPr>
          <w:sz w:val="28"/>
          <w:szCs w:val="28"/>
        </w:rPr>
        <w:t>.</w:t>
      </w:r>
      <w:r w:rsidR="00F93595" w:rsidRPr="00F259D5">
        <w:rPr>
          <w:sz w:val="28"/>
          <w:szCs w:val="28"/>
        </w:rPr>
        <w:t xml:space="preserve">  </w:t>
      </w:r>
    </w:p>
    <w:p w:rsidR="00E92D84" w:rsidRPr="00F259D5" w:rsidRDefault="00A37539" w:rsidP="00E92D84">
      <w:pPr>
        <w:widowControl w:val="0"/>
        <w:ind w:firstLine="709"/>
        <w:jc w:val="both"/>
        <w:rPr>
          <w:sz w:val="28"/>
          <w:szCs w:val="28"/>
        </w:rPr>
      </w:pPr>
      <w:r w:rsidRPr="00F259D5">
        <w:rPr>
          <w:sz w:val="28"/>
          <w:szCs w:val="28"/>
        </w:rPr>
        <w:t>11</w:t>
      </w:r>
      <w:r w:rsidR="00E92D84" w:rsidRPr="00F259D5">
        <w:rPr>
          <w:sz w:val="28"/>
          <w:szCs w:val="28"/>
        </w:rPr>
        <w:t xml:space="preserve">) муниципальное бюджетное учреждение "Управление лесопаркового хозяйства города Нижневартовска" – </w:t>
      </w:r>
      <w:r w:rsidR="00C74A96">
        <w:rPr>
          <w:sz w:val="28"/>
          <w:szCs w:val="28"/>
        </w:rPr>
        <w:t>21,2</w:t>
      </w:r>
      <w:r w:rsidR="00E92D84" w:rsidRPr="00F259D5">
        <w:rPr>
          <w:sz w:val="28"/>
          <w:szCs w:val="28"/>
        </w:rPr>
        <w:t xml:space="preserve"> млн. руб.</w:t>
      </w:r>
      <w:r w:rsidR="006C5BF7" w:rsidRPr="00F259D5">
        <w:rPr>
          <w:sz w:val="28"/>
          <w:szCs w:val="28"/>
        </w:rPr>
        <w:t xml:space="preserve"> (</w:t>
      </w:r>
      <w:r w:rsidR="00650D8C">
        <w:rPr>
          <w:sz w:val="28"/>
          <w:szCs w:val="28"/>
        </w:rPr>
        <w:t>0,36</w:t>
      </w:r>
      <w:r w:rsidR="006C5BF7" w:rsidRPr="00F259D5">
        <w:rPr>
          <w:sz w:val="28"/>
          <w:szCs w:val="28"/>
        </w:rPr>
        <w:t>%)</w:t>
      </w:r>
      <w:r w:rsidR="004259D9" w:rsidRPr="00F259D5">
        <w:rPr>
          <w:sz w:val="28"/>
          <w:szCs w:val="28"/>
        </w:rPr>
        <w:t>.</w:t>
      </w:r>
      <w:r w:rsidR="00E92D84" w:rsidRPr="00F259D5">
        <w:rPr>
          <w:sz w:val="28"/>
          <w:szCs w:val="28"/>
        </w:rPr>
        <w:t xml:space="preserve"> </w:t>
      </w:r>
    </w:p>
    <w:p w:rsidR="00F93595" w:rsidRPr="00F259D5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F259D5">
        <w:rPr>
          <w:sz w:val="28"/>
          <w:szCs w:val="28"/>
        </w:rPr>
        <w:t>12</w:t>
      </w:r>
      <w:r w:rsidR="00F93595" w:rsidRPr="00F259D5">
        <w:rPr>
          <w:sz w:val="28"/>
          <w:szCs w:val="28"/>
        </w:rPr>
        <w:t xml:space="preserve">) муниципальное казенное учреждение "Нижневартовский кадастровый центр" – </w:t>
      </w:r>
      <w:r w:rsidR="00F259D5" w:rsidRPr="00F259D5">
        <w:rPr>
          <w:sz w:val="28"/>
          <w:szCs w:val="28"/>
        </w:rPr>
        <w:t>8,7</w:t>
      </w:r>
      <w:r w:rsidR="00F93595" w:rsidRPr="00F259D5">
        <w:rPr>
          <w:sz w:val="28"/>
          <w:szCs w:val="28"/>
        </w:rPr>
        <w:t xml:space="preserve"> млн. руб. (</w:t>
      </w:r>
      <w:r w:rsidR="00650D8C">
        <w:rPr>
          <w:sz w:val="28"/>
          <w:szCs w:val="28"/>
        </w:rPr>
        <w:t>0,15</w:t>
      </w:r>
      <w:r w:rsidR="00F93595" w:rsidRPr="00F259D5">
        <w:rPr>
          <w:sz w:val="28"/>
          <w:szCs w:val="28"/>
        </w:rPr>
        <w:t xml:space="preserve">%). </w:t>
      </w:r>
    </w:p>
    <w:p w:rsidR="00A37539" w:rsidRPr="006B4D79" w:rsidRDefault="00A37539" w:rsidP="002103E2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F259D5">
        <w:rPr>
          <w:sz w:val="28"/>
          <w:szCs w:val="28"/>
        </w:rPr>
        <w:t>13</w:t>
      </w:r>
      <w:r w:rsidR="00F93595" w:rsidRPr="00F259D5">
        <w:rPr>
          <w:sz w:val="28"/>
          <w:szCs w:val="28"/>
        </w:rPr>
        <w:t xml:space="preserve">) Дума города Нижневартовска – </w:t>
      </w:r>
      <w:r w:rsidR="00C74A96">
        <w:rPr>
          <w:sz w:val="28"/>
          <w:szCs w:val="28"/>
        </w:rPr>
        <w:t>22,7</w:t>
      </w:r>
      <w:r w:rsidR="006C5BF7" w:rsidRPr="00F259D5">
        <w:rPr>
          <w:sz w:val="28"/>
          <w:szCs w:val="28"/>
        </w:rPr>
        <w:t xml:space="preserve"> млн. руб. (</w:t>
      </w:r>
      <w:r w:rsidR="00650D8C">
        <w:rPr>
          <w:sz w:val="28"/>
          <w:szCs w:val="28"/>
        </w:rPr>
        <w:t>0,38</w:t>
      </w:r>
      <w:r w:rsidR="00F93595" w:rsidRPr="00F259D5">
        <w:rPr>
          <w:sz w:val="28"/>
          <w:szCs w:val="28"/>
        </w:rPr>
        <w:t>%)</w:t>
      </w:r>
      <w:r w:rsidR="007C6BE9" w:rsidRPr="00F259D5">
        <w:rPr>
          <w:sz w:val="28"/>
          <w:szCs w:val="28"/>
        </w:rPr>
        <w:t>.</w:t>
      </w:r>
      <w:r w:rsidR="00876AB5" w:rsidRPr="00F259D5">
        <w:rPr>
          <w:sz w:val="28"/>
          <w:szCs w:val="28"/>
        </w:rPr>
        <w:t xml:space="preserve"> </w:t>
      </w:r>
    </w:p>
    <w:p w:rsidR="002103E2" w:rsidRPr="00C74A96" w:rsidRDefault="00A37539" w:rsidP="002103E2">
      <w:pPr>
        <w:widowControl w:val="0"/>
        <w:ind w:firstLine="709"/>
        <w:jc w:val="both"/>
        <w:rPr>
          <w:sz w:val="28"/>
          <w:szCs w:val="28"/>
        </w:rPr>
      </w:pPr>
      <w:r w:rsidRPr="00C74A96">
        <w:rPr>
          <w:noProof/>
          <w:sz w:val="28"/>
          <w:szCs w:val="28"/>
        </w:rPr>
        <w:t>14</w:t>
      </w:r>
      <w:r w:rsidR="002103E2" w:rsidRPr="00C74A96">
        <w:rPr>
          <w:noProof/>
          <w:sz w:val="28"/>
          <w:szCs w:val="28"/>
        </w:rPr>
        <w:t xml:space="preserve">) </w:t>
      </w:r>
      <w:r w:rsidR="002103E2" w:rsidRPr="00C74A96">
        <w:rPr>
          <w:sz w:val="28"/>
          <w:szCs w:val="28"/>
        </w:rPr>
        <w:t xml:space="preserve">муниципальное унитарное предприятие города Нижневартовска            "ПРЭТ №3" (за счет средств городского бюджета) – </w:t>
      </w:r>
      <w:r w:rsidR="0042422C" w:rsidRPr="00C74A96">
        <w:rPr>
          <w:sz w:val="28"/>
          <w:szCs w:val="28"/>
        </w:rPr>
        <w:t>56,</w:t>
      </w:r>
      <w:r w:rsidR="00EA565A" w:rsidRPr="00C74A96">
        <w:rPr>
          <w:sz w:val="28"/>
          <w:szCs w:val="28"/>
        </w:rPr>
        <w:t>5</w:t>
      </w:r>
      <w:r w:rsidR="002103E2" w:rsidRPr="00C74A96">
        <w:rPr>
          <w:sz w:val="28"/>
          <w:szCs w:val="28"/>
        </w:rPr>
        <w:t xml:space="preserve"> млн. руб. (</w:t>
      </w:r>
      <w:r w:rsidR="00650D8C">
        <w:rPr>
          <w:sz w:val="28"/>
          <w:szCs w:val="28"/>
        </w:rPr>
        <w:t>0,95</w:t>
      </w:r>
      <w:r w:rsidR="002103E2" w:rsidRPr="00C74A96">
        <w:rPr>
          <w:sz w:val="28"/>
          <w:szCs w:val="28"/>
        </w:rPr>
        <w:t xml:space="preserve">%). </w:t>
      </w:r>
    </w:p>
    <w:p w:rsidR="00980945" w:rsidRPr="00C74A96" w:rsidRDefault="00980945" w:rsidP="002103E2">
      <w:pPr>
        <w:widowControl w:val="0"/>
        <w:ind w:firstLine="709"/>
        <w:jc w:val="both"/>
        <w:rPr>
          <w:sz w:val="28"/>
          <w:szCs w:val="28"/>
        </w:rPr>
      </w:pPr>
      <w:r w:rsidRPr="00C74A96">
        <w:rPr>
          <w:sz w:val="28"/>
          <w:szCs w:val="28"/>
        </w:rPr>
        <w:t xml:space="preserve">15) </w:t>
      </w:r>
      <w:r w:rsidR="00F259D5" w:rsidRPr="00C74A96">
        <w:rPr>
          <w:sz w:val="28"/>
          <w:szCs w:val="28"/>
        </w:rPr>
        <w:t>муниципальное унитарное предприятие города Нижневартовска  "Т</w:t>
      </w:r>
      <w:r w:rsidR="00650D8C" w:rsidRPr="00C74A96">
        <w:rPr>
          <w:sz w:val="28"/>
          <w:szCs w:val="28"/>
        </w:rPr>
        <w:t>еплоснабжение</w:t>
      </w:r>
      <w:r w:rsidR="00F259D5" w:rsidRPr="00C74A96">
        <w:rPr>
          <w:sz w:val="28"/>
          <w:szCs w:val="28"/>
        </w:rPr>
        <w:t>"</w:t>
      </w:r>
      <w:r w:rsidR="00636840" w:rsidRPr="00C74A96">
        <w:rPr>
          <w:sz w:val="28"/>
          <w:szCs w:val="28"/>
        </w:rPr>
        <w:t xml:space="preserve"> – 0,6 </w:t>
      </w:r>
      <w:r w:rsidR="00EA565A" w:rsidRPr="00C74A96">
        <w:rPr>
          <w:sz w:val="28"/>
          <w:szCs w:val="28"/>
        </w:rPr>
        <w:t>млн. руб. (</w:t>
      </w:r>
      <w:r w:rsidR="00650D8C">
        <w:rPr>
          <w:sz w:val="28"/>
          <w:szCs w:val="28"/>
        </w:rPr>
        <w:t>0,01</w:t>
      </w:r>
      <w:r w:rsidR="00EA565A" w:rsidRPr="00C74A96">
        <w:rPr>
          <w:sz w:val="28"/>
          <w:szCs w:val="28"/>
        </w:rPr>
        <w:t>%).</w:t>
      </w:r>
    </w:p>
    <w:p w:rsidR="00636840" w:rsidRPr="00C74A96" w:rsidRDefault="00F259D5" w:rsidP="00636840">
      <w:pPr>
        <w:widowControl w:val="0"/>
        <w:ind w:firstLine="709"/>
        <w:jc w:val="both"/>
        <w:rPr>
          <w:sz w:val="28"/>
          <w:szCs w:val="28"/>
        </w:rPr>
      </w:pPr>
      <w:r w:rsidRPr="00C74A96">
        <w:rPr>
          <w:sz w:val="28"/>
          <w:szCs w:val="28"/>
        </w:rPr>
        <w:t>16) муниципальное унитарное предприятие города Нижневартовска "Г</w:t>
      </w:r>
      <w:r w:rsidR="00650D8C" w:rsidRPr="00C74A96">
        <w:rPr>
          <w:sz w:val="28"/>
          <w:szCs w:val="28"/>
        </w:rPr>
        <w:t>орводоканал</w:t>
      </w:r>
      <w:r w:rsidRPr="00C74A96">
        <w:rPr>
          <w:sz w:val="28"/>
          <w:szCs w:val="28"/>
        </w:rPr>
        <w:t>"</w:t>
      </w:r>
      <w:r w:rsidR="00636840" w:rsidRPr="00C74A96">
        <w:rPr>
          <w:sz w:val="28"/>
          <w:szCs w:val="28"/>
        </w:rPr>
        <w:t xml:space="preserve"> – 0,3</w:t>
      </w:r>
      <w:r w:rsidR="00EA565A" w:rsidRPr="00C74A96">
        <w:rPr>
          <w:sz w:val="28"/>
          <w:szCs w:val="28"/>
        </w:rPr>
        <w:t xml:space="preserve"> млн. руб. (</w:t>
      </w:r>
      <w:r w:rsidR="00650D8C">
        <w:rPr>
          <w:sz w:val="28"/>
          <w:szCs w:val="28"/>
        </w:rPr>
        <w:t>0,01</w:t>
      </w:r>
      <w:r w:rsidR="00EA565A" w:rsidRPr="00C74A96">
        <w:rPr>
          <w:sz w:val="28"/>
          <w:szCs w:val="28"/>
        </w:rPr>
        <w:t>%).</w:t>
      </w:r>
    </w:p>
    <w:p w:rsidR="00596CA2" w:rsidRPr="00D635D4" w:rsidRDefault="00596CA2" w:rsidP="000D79AB">
      <w:pPr>
        <w:keepNext/>
        <w:keepLines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769C7" w:rsidRDefault="008769C7" w:rsidP="000D79AB">
      <w:pPr>
        <w:ind w:firstLine="709"/>
        <w:jc w:val="both"/>
        <w:rPr>
          <w:sz w:val="28"/>
          <w:szCs w:val="28"/>
        </w:rPr>
      </w:pPr>
      <w:r w:rsidRPr="000D79AB">
        <w:rPr>
          <w:sz w:val="28"/>
          <w:szCs w:val="28"/>
        </w:rPr>
        <w:t xml:space="preserve">Качество функционирования системы закупок и ее эффективность </w:t>
      </w:r>
      <w:r w:rsidR="001732F8">
        <w:rPr>
          <w:sz w:val="28"/>
          <w:szCs w:val="28"/>
        </w:rPr>
        <w:t xml:space="preserve">                          </w:t>
      </w:r>
      <w:r w:rsidRPr="000D79AB">
        <w:rPr>
          <w:sz w:val="28"/>
          <w:szCs w:val="28"/>
        </w:rPr>
        <w:t>в определяющей</w:t>
      </w:r>
      <w:r w:rsidR="000D79AB" w:rsidRPr="000D79AB">
        <w:rPr>
          <w:sz w:val="28"/>
          <w:szCs w:val="28"/>
        </w:rPr>
        <w:t xml:space="preserve"> </w:t>
      </w:r>
      <w:r w:rsidRPr="000D79AB">
        <w:rPr>
          <w:sz w:val="28"/>
          <w:szCs w:val="28"/>
        </w:rPr>
        <w:t>степени зависят от процесс</w:t>
      </w:r>
      <w:r w:rsidR="000D79AB">
        <w:rPr>
          <w:sz w:val="28"/>
          <w:szCs w:val="28"/>
        </w:rPr>
        <w:t>а</w:t>
      </w:r>
      <w:r w:rsidRPr="000D79AB">
        <w:rPr>
          <w:sz w:val="28"/>
          <w:szCs w:val="28"/>
        </w:rPr>
        <w:t xml:space="preserve"> планирования закупок,</w:t>
      </w:r>
      <w:r w:rsidR="000D79AB" w:rsidRPr="000D79AB">
        <w:rPr>
          <w:sz w:val="28"/>
          <w:szCs w:val="28"/>
        </w:rPr>
        <w:t xml:space="preserve"> </w:t>
      </w:r>
      <w:r w:rsidRPr="000D79AB">
        <w:rPr>
          <w:sz w:val="28"/>
          <w:szCs w:val="28"/>
        </w:rPr>
        <w:t>организации и проведения процедур закупок, формирования условий контрактов</w:t>
      </w:r>
      <w:r w:rsidR="000D79AB" w:rsidRPr="000D79AB">
        <w:rPr>
          <w:sz w:val="28"/>
          <w:szCs w:val="28"/>
        </w:rPr>
        <w:t xml:space="preserve"> </w:t>
      </w:r>
      <w:r w:rsidRPr="000D79AB">
        <w:rPr>
          <w:sz w:val="28"/>
          <w:szCs w:val="28"/>
        </w:rPr>
        <w:t>и их исполнения.</w:t>
      </w:r>
    </w:p>
    <w:p w:rsidR="00F93595" w:rsidRPr="000D79AB" w:rsidRDefault="000D79AB" w:rsidP="000D79AB">
      <w:pPr>
        <w:keepNext/>
        <w:keepLines/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Так ф</w:t>
      </w:r>
      <w:r w:rsidR="00F93595" w:rsidRPr="000D79AB">
        <w:rPr>
          <w:sz w:val="28"/>
          <w:szCs w:val="28"/>
        </w:rPr>
        <w:t>актическое исполнение планов-графиков за 20</w:t>
      </w:r>
      <w:r w:rsidR="0040623A" w:rsidRPr="000D79AB">
        <w:rPr>
          <w:sz w:val="28"/>
          <w:szCs w:val="28"/>
        </w:rPr>
        <w:t>2</w:t>
      </w:r>
      <w:r w:rsidR="002653D4" w:rsidRPr="000D79AB">
        <w:rPr>
          <w:sz w:val="28"/>
          <w:szCs w:val="28"/>
        </w:rPr>
        <w:t>1</w:t>
      </w:r>
      <w:r w:rsidR="00F93595" w:rsidRPr="000D79AB">
        <w:rPr>
          <w:sz w:val="28"/>
          <w:szCs w:val="28"/>
        </w:rPr>
        <w:t xml:space="preserve"> год составило </w:t>
      </w:r>
      <w:r w:rsidR="00996EDC" w:rsidRPr="000D79AB">
        <w:rPr>
          <w:b/>
          <w:bCs/>
          <w:sz w:val="28"/>
          <w:szCs w:val="28"/>
        </w:rPr>
        <w:t>5 913,1</w:t>
      </w:r>
      <w:r w:rsidR="00F93595" w:rsidRPr="000D79AB">
        <w:rPr>
          <w:b/>
          <w:bCs/>
          <w:sz w:val="28"/>
          <w:szCs w:val="28"/>
        </w:rPr>
        <w:t xml:space="preserve"> </w:t>
      </w:r>
      <w:r w:rsidR="00F93595" w:rsidRPr="000D79AB">
        <w:rPr>
          <w:sz w:val="28"/>
          <w:szCs w:val="28"/>
        </w:rPr>
        <w:t xml:space="preserve">млн. руб. или </w:t>
      </w:r>
      <w:r w:rsidR="009003EE">
        <w:rPr>
          <w:sz w:val="28"/>
          <w:szCs w:val="28"/>
        </w:rPr>
        <w:t>99,5</w:t>
      </w:r>
      <w:r w:rsidR="00F93595" w:rsidRPr="000D79AB">
        <w:rPr>
          <w:sz w:val="28"/>
          <w:szCs w:val="28"/>
        </w:rPr>
        <w:t>% от запланированного объема закупок</w:t>
      </w:r>
      <w:r w:rsidR="00F93595" w:rsidRPr="000D79AB">
        <w:rPr>
          <w:i/>
          <w:sz w:val="28"/>
          <w:szCs w:val="28"/>
        </w:rPr>
        <w:t>.</w:t>
      </w:r>
    </w:p>
    <w:p w:rsidR="003455BC" w:rsidRPr="00D635D4" w:rsidRDefault="003455BC" w:rsidP="00777D86">
      <w:pPr>
        <w:pStyle w:val="a3"/>
        <w:widowControl w:val="0"/>
        <w:rPr>
          <w:szCs w:val="28"/>
        </w:rPr>
      </w:pPr>
    </w:p>
    <w:p w:rsidR="00DD5C4E" w:rsidRPr="00D635D4" w:rsidRDefault="00A37539" w:rsidP="00DD5C4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5D4">
        <w:rPr>
          <w:rFonts w:eastAsia="Calibri"/>
          <w:sz w:val="28"/>
          <w:szCs w:val="28"/>
          <w:lang w:eastAsia="en-US"/>
        </w:rPr>
        <w:t xml:space="preserve">По-прежнему </w:t>
      </w:r>
      <w:r w:rsidR="00DD5C4E" w:rsidRPr="00D635D4">
        <w:rPr>
          <w:rFonts w:eastAsia="Calibri"/>
          <w:sz w:val="28"/>
          <w:szCs w:val="28"/>
          <w:lang w:eastAsia="en-US"/>
        </w:rPr>
        <w:t xml:space="preserve">преобладающим способом определения поставщиков (подрядчиков, исполнителей) среди конкурентных процедур остается открытый аукцион в электронной форме. На электронные аукционы приходится </w:t>
      </w:r>
      <w:r w:rsidR="00F92DF8">
        <w:rPr>
          <w:rFonts w:eastAsia="Calibri"/>
          <w:sz w:val="28"/>
          <w:szCs w:val="28"/>
          <w:lang w:eastAsia="en-US"/>
        </w:rPr>
        <w:t>62</w:t>
      </w:r>
      <w:r w:rsidR="00DD5C4E" w:rsidRPr="00D635D4">
        <w:rPr>
          <w:rFonts w:eastAsia="Calibri"/>
          <w:sz w:val="28"/>
          <w:szCs w:val="28"/>
          <w:lang w:eastAsia="en-US"/>
        </w:rPr>
        <w:t xml:space="preserve">% </w:t>
      </w:r>
      <w:r w:rsidR="001732F8">
        <w:rPr>
          <w:rFonts w:eastAsia="Calibri"/>
          <w:sz w:val="28"/>
          <w:szCs w:val="28"/>
          <w:lang w:eastAsia="en-US"/>
        </w:rPr>
        <w:t xml:space="preserve">                    </w:t>
      </w:r>
      <w:r w:rsidR="00DD5C4E" w:rsidRPr="00D635D4">
        <w:rPr>
          <w:rFonts w:eastAsia="Calibri"/>
          <w:sz w:val="28"/>
          <w:szCs w:val="28"/>
          <w:lang w:eastAsia="en-US"/>
        </w:rPr>
        <w:t xml:space="preserve">от общей суммы размещенных закупок. </w:t>
      </w:r>
    </w:p>
    <w:p w:rsidR="008968F1" w:rsidRDefault="008968F1" w:rsidP="00DD5C4E">
      <w:pPr>
        <w:widowControl w:val="0"/>
        <w:ind w:firstLine="709"/>
        <w:jc w:val="both"/>
        <w:rPr>
          <w:sz w:val="28"/>
          <w:szCs w:val="28"/>
        </w:rPr>
      </w:pPr>
    </w:p>
    <w:p w:rsidR="00DD5C4E" w:rsidRPr="00D635D4" w:rsidRDefault="00DD5C4E" w:rsidP="00DD5C4E">
      <w:pPr>
        <w:widowControl w:val="0"/>
        <w:ind w:firstLine="709"/>
        <w:jc w:val="both"/>
        <w:rPr>
          <w:sz w:val="28"/>
          <w:szCs w:val="28"/>
        </w:rPr>
      </w:pPr>
      <w:r w:rsidRPr="00D635D4">
        <w:rPr>
          <w:sz w:val="28"/>
          <w:szCs w:val="28"/>
        </w:rPr>
        <w:t xml:space="preserve">Неконкурентным способом осуществления закупок являются закупки             у единственного поставщика, на которые в отчетном периоде направлено </w:t>
      </w:r>
      <w:r w:rsidR="00D671FC" w:rsidRPr="00D635D4">
        <w:rPr>
          <w:sz w:val="28"/>
          <w:szCs w:val="28"/>
        </w:rPr>
        <w:t xml:space="preserve">                   </w:t>
      </w:r>
      <w:r w:rsidR="00F92DF8">
        <w:rPr>
          <w:sz w:val="28"/>
          <w:szCs w:val="28"/>
        </w:rPr>
        <w:t>1 111,6</w:t>
      </w:r>
      <w:r w:rsidRPr="00D635D4">
        <w:rPr>
          <w:sz w:val="28"/>
          <w:szCs w:val="28"/>
        </w:rPr>
        <w:t xml:space="preserve"> млн. рублей или</w:t>
      </w:r>
      <w:r w:rsidR="00967242" w:rsidRPr="00D635D4">
        <w:rPr>
          <w:sz w:val="28"/>
          <w:szCs w:val="28"/>
        </w:rPr>
        <w:t xml:space="preserve"> около </w:t>
      </w:r>
      <w:r w:rsidR="00F92DF8">
        <w:rPr>
          <w:sz w:val="28"/>
          <w:szCs w:val="28"/>
        </w:rPr>
        <w:t>19</w:t>
      </w:r>
      <w:r w:rsidRPr="00D635D4">
        <w:rPr>
          <w:sz w:val="28"/>
          <w:szCs w:val="28"/>
        </w:rPr>
        <w:t>% от суммы всех закупок.</w:t>
      </w:r>
    </w:p>
    <w:p w:rsidR="00F92DF8" w:rsidRDefault="00DD5C4E" w:rsidP="00DD5C4E">
      <w:pPr>
        <w:widowControl w:val="0"/>
        <w:ind w:firstLine="709"/>
        <w:jc w:val="both"/>
        <w:rPr>
          <w:sz w:val="28"/>
          <w:szCs w:val="28"/>
        </w:rPr>
      </w:pPr>
      <w:r w:rsidRPr="00D635D4">
        <w:rPr>
          <w:sz w:val="28"/>
          <w:szCs w:val="28"/>
        </w:rPr>
        <w:lastRenderedPageBreak/>
        <w:t xml:space="preserve">Среди закупок у единственного поставщика, основная доля приходится </w:t>
      </w:r>
      <w:r w:rsidR="001732F8">
        <w:rPr>
          <w:sz w:val="28"/>
          <w:szCs w:val="28"/>
        </w:rPr>
        <w:t xml:space="preserve">               </w:t>
      </w:r>
      <w:r w:rsidRPr="00D635D4">
        <w:rPr>
          <w:sz w:val="28"/>
          <w:szCs w:val="28"/>
        </w:rPr>
        <w:t xml:space="preserve">на закупки малого объема – </w:t>
      </w:r>
      <w:r w:rsidR="00F92DF8">
        <w:rPr>
          <w:sz w:val="28"/>
          <w:szCs w:val="28"/>
        </w:rPr>
        <w:t>67</w:t>
      </w:r>
      <w:r w:rsidRPr="00D635D4">
        <w:rPr>
          <w:sz w:val="28"/>
          <w:szCs w:val="28"/>
        </w:rPr>
        <w:t xml:space="preserve">%, второе место занимают закупки, связанные                          с коммунальным обеспечением – </w:t>
      </w:r>
      <w:r w:rsidR="00F92DF8">
        <w:rPr>
          <w:sz w:val="28"/>
          <w:szCs w:val="28"/>
        </w:rPr>
        <w:t>30</w:t>
      </w:r>
      <w:r w:rsidRPr="00D635D4">
        <w:rPr>
          <w:sz w:val="28"/>
          <w:szCs w:val="28"/>
        </w:rPr>
        <w:t xml:space="preserve">%, на остальные закупки приходится </w:t>
      </w:r>
      <w:r w:rsidR="00F92DF8">
        <w:rPr>
          <w:sz w:val="28"/>
          <w:szCs w:val="28"/>
        </w:rPr>
        <w:t>3</w:t>
      </w:r>
      <w:r w:rsidRPr="00D635D4">
        <w:rPr>
          <w:sz w:val="28"/>
          <w:szCs w:val="28"/>
        </w:rPr>
        <w:t>%.</w:t>
      </w:r>
    </w:p>
    <w:p w:rsidR="00E4732D" w:rsidRDefault="00E4732D" w:rsidP="00DD5C4E">
      <w:pPr>
        <w:widowControl w:val="0"/>
        <w:ind w:firstLine="709"/>
        <w:jc w:val="both"/>
        <w:rPr>
          <w:sz w:val="28"/>
          <w:szCs w:val="28"/>
        </w:rPr>
      </w:pPr>
    </w:p>
    <w:p w:rsidR="001732F8" w:rsidRDefault="00A77C1B" w:rsidP="00A77C1B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закупок по способу определения поставщика</w:t>
      </w:r>
    </w:p>
    <w:p w:rsidR="00DD5C4E" w:rsidRDefault="00DD5C4E" w:rsidP="00DD5C4E">
      <w:pPr>
        <w:widowControl w:val="0"/>
        <w:ind w:firstLine="709"/>
        <w:jc w:val="both"/>
        <w:rPr>
          <w:sz w:val="28"/>
          <w:szCs w:val="28"/>
        </w:rPr>
      </w:pPr>
      <w:r w:rsidRPr="00D635D4">
        <w:rPr>
          <w:sz w:val="28"/>
          <w:szCs w:val="28"/>
        </w:rPr>
        <w:t xml:space="preserve">  </w:t>
      </w:r>
    </w:p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1949"/>
        <w:gridCol w:w="1985"/>
        <w:gridCol w:w="2368"/>
      </w:tblGrid>
      <w:tr w:rsidR="00357BC7" w:rsidRPr="00357BC7" w:rsidTr="0030230C">
        <w:trPr>
          <w:trHeight w:val="850"/>
          <w:jc w:val="center"/>
        </w:trPr>
        <w:tc>
          <w:tcPr>
            <w:tcW w:w="3256" w:type="dxa"/>
            <w:vAlign w:val="center"/>
          </w:tcPr>
          <w:p w:rsidR="00577DC3" w:rsidRPr="00357BC7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 xml:space="preserve">Способ определения </w:t>
            </w:r>
          </w:p>
          <w:p w:rsidR="00577DC3" w:rsidRPr="00357BC7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>поставщика (подрядчика, исполнителя)</w:t>
            </w:r>
          </w:p>
        </w:tc>
        <w:tc>
          <w:tcPr>
            <w:tcW w:w="1949" w:type="dxa"/>
            <w:vAlign w:val="center"/>
          </w:tcPr>
          <w:p w:rsidR="00577DC3" w:rsidRPr="00357BC7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 xml:space="preserve">Количество </w:t>
            </w:r>
          </w:p>
          <w:p w:rsidR="00577DC3" w:rsidRPr="00357BC7" w:rsidRDefault="00A77C1B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контрактов</w:t>
            </w:r>
            <w:r w:rsidR="00577DC3" w:rsidRPr="00357BC7">
              <w:rPr>
                <w:b/>
              </w:rPr>
              <w:t>, шт.</w:t>
            </w:r>
          </w:p>
        </w:tc>
        <w:tc>
          <w:tcPr>
            <w:tcW w:w="1985" w:type="dxa"/>
            <w:vAlign w:val="center"/>
          </w:tcPr>
          <w:p w:rsidR="00577DC3" w:rsidRPr="00357BC7" w:rsidRDefault="00577DC3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>Объем закупок, млн. руб.</w:t>
            </w:r>
          </w:p>
        </w:tc>
        <w:tc>
          <w:tcPr>
            <w:tcW w:w="2368" w:type="dxa"/>
            <w:vAlign w:val="center"/>
          </w:tcPr>
          <w:p w:rsidR="00577DC3" w:rsidRPr="00357BC7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 xml:space="preserve">Доля </w:t>
            </w:r>
          </w:p>
          <w:p w:rsidR="00577DC3" w:rsidRPr="00357BC7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>от размещенного объема закупок</w:t>
            </w:r>
          </w:p>
        </w:tc>
      </w:tr>
      <w:tr w:rsidR="00357BC7" w:rsidRPr="00357BC7" w:rsidTr="0030230C">
        <w:trPr>
          <w:trHeight w:val="42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Открытый конкурс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357BC7" w:rsidRDefault="00F92DF8" w:rsidP="00DD5C4E">
            <w:pPr>
              <w:widowControl w:val="0"/>
              <w:jc w:val="center"/>
            </w:pPr>
            <w:r>
              <w:t>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357BC7" w:rsidRDefault="00F92DF8" w:rsidP="00F92DF8">
            <w:pPr>
              <w:widowControl w:val="0"/>
              <w:jc w:val="center"/>
            </w:pPr>
            <w:r>
              <w:t>1 082,0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57BC7" w:rsidRDefault="00F92DF8" w:rsidP="0030230C">
            <w:pPr>
              <w:jc w:val="center"/>
            </w:pPr>
            <w:r>
              <w:t>18%</w:t>
            </w:r>
          </w:p>
        </w:tc>
      </w:tr>
      <w:tr w:rsidR="00357BC7" w:rsidRPr="00357BC7" w:rsidTr="0030230C">
        <w:trPr>
          <w:trHeight w:val="41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Открытый аукцион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357BC7" w:rsidRDefault="00F92DF8" w:rsidP="00DD5C4E">
            <w:pPr>
              <w:widowControl w:val="0"/>
              <w:jc w:val="center"/>
            </w:pPr>
            <w:r>
              <w:t>703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357BC7" w:rsidRDefault="00F92DF8" w:rsidP="00DD5C4E">
            <w:pPr>
              <w:widowControl w:val="0"/>
              <w:jc w:val="center"/>
            </w:pPr>
            <w:r>
              <w:t>3 670,0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57BC7" w:rsidRDefault="00F92DF8" w:rsidP="0030230C">
            <w:pPr>
              <w:jc w:val="center"/>
            </w:pPr>
            <w:r>
              <w:t>62</w:t>
            </w:r>
            <w:r w:rsidR="00057B5D">
              <w:t>%</w:t>
            </w:r>
          </w:p>
        </w:tc>
      </w:tr>
      <w:tr w:rsidR="00357BC7" w:rsidRPr="00357BC7" w:rsidTr="0030230C">
        <w:trPr>
          <w:trHeight w:val="40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Запрос котировок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357BC7" w:rsidRDefault="00F92DF8" w:rsidP="00B96FC8">
            <w:pPr>
              <w:widowControl w:val="0"/>
              <w:jc w:val="center"/>
            </w:pPr>
            <w:r>
              <w:t>258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357BC7" w:rsidRDefault="00F92DF8" w:rsidP="00DD5C4E">
            <w:pPr>
              <w:widowControl w:val="0"/>
              <w:jc w:val="center"/>
            </w:pPr>
            <w:r>
              <w:t>49,5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57BC7" w:rsidRDefault="00057B5D" w:rsidP="0030230C">
            <w:pPr>
              <w:jc w:val="center"/>
            </w:pPr>
            <w:r>
              <w:t>1%</w:t>
            </w:r>
          </w:p>
        </w:tc>
      </w:tr>
      <w:tr w:rsidR="00357BC7" w:rsidRPr="00357BC7" w:rsidTr="0030230C">
        <w:trPr>
          <w:trHeight w:val="556"/>
          <w:jc w:val="center"/>
        </w:trPr>
        <w:tc>
          <w:tcPr>
            <w:tcW w:w="3256" w:type="dxa"/>
            <w:vAlign w:val="center"/>
          </w:tcPr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 xml:space="preserve">Итого конкурентными </w:t>
            </w:r>
          </w:p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 xml:space="preserve">способами </w:t>
            </w:r>
          </w:p>
        </w:tc>
        <w:tc>
          <w:tcPr>
            <w:tcW w:w="1949" w:type="dxa"/>
            <w:vAlign w:val="center"/>
          </w:tcPr>
          <w:p w:rsidR="00DD5C4E" w:rsidRPr="00357BC7" w:rsidRDefault="00F92DF8" w:rsidP="00DD5C4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1 049</w:t>
            </w:r>
          </w:p>
        </w:tc>
        <w:tc>
          <w:tcPr>
            <w:tcW w:w="1985" w:type="dxa"/>
            <w:vAlign w:val="center"/>
          </w:tcPr>
          <w:p w:rsidR="00DD5C4E" w:rsidRPr="00357BC7" w:rsidRDefault="00F92DF8" w:rsidP="00F92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4 801,5</w:t>
            </w:r>
          </w:p>
        </w:tc>
        <w:tc>
          <w:tcPr>
            <w:tcW w:w="2368" w:type="dxa"/>
            <w:vAlign w:val="center"/>
          </w:tcPr>
          <w:p w:rsidR="00DD5C4E" w:rsidRPr="00357BC7" w:rsidRDefault="00F92DF8" w:rsidP="00302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  <w:r w:rsidR="0030230C" w:rsidRPr="00357BC7">
              <w:rPr>
                <w:b/>
                <w:bCs/>
              </w:rPr>
              <w:t>%</w:t>
            </w:r>
          </w:p>
        </w:tc>
      </w:tr>
      <w:tr w:rsidR="00357BC7" w:rsidRPr="00357BC7" w:rsidTr="00A77C1B">
        <w:trPr>
          <w:trHeight w:val="143"/>
          <w:jc w:val="center"/>
        </w:trPr>
        <w:tc>
          <w:tcPr>
            <w:tcW w:w="3256" w:type="dxa"/>
            <w:vAlign w:val="center"/>
          </w:tcPr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Единственный поставщик </w:t>
            </w:r>
          </w:p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(за исключением </w:t>
            </w:r>
          </w:p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п. 4, 5</w:t>
            </w:r>
            <w:r w:rsidR="00EB0D67" w:rsidRPr="00357BC7">
              <w:t>, 25</w:t>
            </w:r>
            <w:r w:rsidRPr="00357BC7">
              <w:t xml:space="preserve"> ч.1 ст. 93 Закона </w:t>
            </w:r>
          </w:p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о контрактной системе)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5C4E" w:rsidRPr="00357BC7" w:rsidRDefault="00F92DF8" w:rsidP="00DD5C4E">
            <w:pPr>
              <w:widowControl w:val="0"/>
              <w:jc w:val="center"/>
            </w:pPr>
            <w:r>
              <w:t>277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5C4E" w:rsidRPr="00357BC7" w:rsidRDefault="00F92DF8" w:rsidP="00F92DF8">
            <w:pPr>
              <w:widowControl w:val="0"/>
              <w:jc w:val="center"/>
            </w:pPr>
            <w:r>
              <w:t>367,8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D5C4E" w:rsidRPr="00357BC7" w:rsidRDefault="00F92DF8" w:rsidP="00DD5C4E">
            <w:pPr>
              <w:widowControl w:val="0"/>
              <w:jc w:val="center"/>
            </w:pPr>
            <w:r>
              <w:t>6</w:t>
            </w:r>
            <w:r w:rsidR="0030230C" w:rsidRPr="00357BC7">
              <w:t>%</w:t>
            </w:r>
          </w:p>
        </w:tc>
      </w:tr>
      <w:tr w:rsidR="00357BC7" w:rsidRPr="00357BC7" w:rsidTr="0030230C">
        <w:trPr>
          <w:trHeight w:val="410"/>
          <w:jc w:val="center"/>
        </w:trPr>
        <w:tc>
          <w:tcPr>
            <w:tcW w:w="3256" w:type="dxa"/>
            <w:vAlign w:val="center"/>
          </w:tcPr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Закупки малого объема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5C4E" w:rsidRPr="00357BC7" w:rsidRDefault="00F92DF8" w:rsidP="00DD5C4E">
            <w:pPr>
              <w:widowControl w:val="0"/>
              <w:jc w:val="center"/>
            </w:pPr>
            <w:r>
              <w:t>8 056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5C4E" w:rsidRPr="00357BC7" w:rsidRDefault="00F92DF8" w:rsidP="00DD5C4E">
            <w:pPr>
              <w:widowControl w:val="0"/>
              <w:jc w:val="center"/>
            </w:pPr>
            <w:r>
              <w:t>743,8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D5C4E" w:rsidRPr="00357BC7" w:rsidRDefault="00057B5D" w:rsidP="00F92DF8">
            <w:pPr>
              <w:widowControl w:val="0"/>
              <w:jc w:val="center"/>
            </w:pPr>
            <w:r>
              <w:t>1</w:t>
            </w:r>
            <w:r w:rsidR="00F92DF8">
              <w:t>3</w:t>
            </w:r>
            <w:r w:rsidR="0030230C" w:rsidRPr="00357BC7">
              <w:t>%</w:t>
            </w:r>
          </w:p>
        </w:tc>
      </w:tr>
      <w:tr w:rsidR="00357BC7" w:rsidRPr="00357BC7" w:rsidTr="0030230C">
        <w:trPr>
          <w:trHeight w:val="559"/>
          <w:jc w:val="center"/>
        </w:trPr>
        <w:tc>
          <w:tcPr>
            <w:tcW w:w="3256" w:type="dxa"/>
            <w:vAlign w:val="center"/>
          </w:tcPr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>ИТОГО по всем закупкам</w:t>
            </w:r>
          </w:p>
        </w:tc>
        <w:tc>
          <w:tcPr>
            <w:tcW w:w="1949" w:type="dxa"/>
            <w:vAlign w:val="center"/>
          </w:tcPr>
          <w:p w:rsidR="00DD5C4E" w:rsidRPr="00357BC7" w:rsidRDefault="00F92DF8" w:rsidP="00DD5C4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9 382</w:t>
            </w:r>
          </w:p>
        </w:tc>
        <w:tc>
          <w:tcPr>
            <w:tcW w:w="1985" w:type="dxa"/>
            <w:vAlign w:val="center"/>
          </w:tcPr>
          <w:p w:rsidR="00DD5C4E" w:rsidRPr="00357BC7" w:rsidRDefault="00F92DF8" w:rsidP="00DD5C4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5 913,1</w:t>
            </w:r>
          </w:p>
        </w:tc>
        <w:tc>
          <w:tcPr>
            <w:tcW w:w="2368" w:type="dxa"/>
            <w:vAlign w:val="center"/>
          </w:tcPr>
          <w:p w:rsidR="00DD5C4E" w:rsidRPr="00357BC7" w:rsidRDefault="00DD5C4E" w:rsidP="00DD5C4E">
            <w:pPr>
              <w:widowControl w:val="0"/>
              <w:jc w:val="center"/>
              <w:rPr>
                <w:b/>
                <w:bCs/>
              </w:rPr>
            </w:pPr>
            <w:r w:rsidRPr="00357BC7">
              <w:rPr>
                <w:b/>
                <w:bCs/>
              </w:rPr>
              <w:t>100%</w:t>
            </w:r>
          </w:p>
        </w:tc>
      </w:tr>
    </w:tbl>
    <w:p w:rsidR="00A77C1B" w:rsidRDefault="00A77C1B" w:rsidP="00505FCE">
      <w:pPr>
        <w:widowControl w:val="0"/>
        <w:jc w:val="center"/>
        <w:outlineLvl w:val="3"/>
        <w:rPr>
          <w:rFonts w:eastAsia="Calibri"/>
          <w:sz w:val="28"/>
          <w:szCs w:val="28"/>
          <w:lang w:eastAsia="en-US"/>
        </w:rPr>
      </w:pPr>
    </w:p>
    <w:p w:rsidR="00D87B41" w:rsidRPr="00363EDD" w:rsidRDefault="00D87B41" w:rsidP="00D87B41">
      <w:pPr>
        <w:ind w:firstLine="709"/>
        <w:jc w:val="both"/>
        <w:rPr>
          <w:sz w:val="28"/>
          <w:szCs w:val="28"/>
        </w:rPr>
      </w:pPr>
      <w:r w:rsidRPr="00363EDD">
        <w:rPr>
          <w:sz w:val="28"/>
          <w:szCs w:val="28"/>
        </w:rPr>
        <w:t xml:space="preserve">Более </w:t>
      </w:r>
      <w:r>
        <w:rPr>
          <w:sz w:val="28"/>
          <w:szCs w:val="28"/>
        </w:rPr>
        <w:t>90</w:t>
      </w:r>
      <w:r w:rsidRPr="00363EDD">
        <w:rPr>
          <w:sz w:val="28"/>
          <w:szCs w:val="28"/>
        </w:rPr>
        <w:t>% стоимостного объема закупок приходится на</w:t>
      </w:r>
      <w:r>
        <w:rPr>
          <w:sz w:val="28"/>
          <w:szCs w:val="28"/>
        </w:rPr>
        <w:t xml:space="preserve"> строительные          и ремонтные работы</w:t>
      </w:r>
      <w:r w:rsidRPr="00363ED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коммунальные услуги, поставку продуктов питания                   и организации питания образовательных учреждений, </w:t>
      </w:r>
      <w:r w:rsidRPr="00363EDD">
        <w:rPr>
          <w:sz w:val="28"/>
          <w:szCs w:val="28"/>
        </w:rPr>
        <w:t xml:space="preserve">приобретение </w:t>
      </w:r>
      <w:r>
        <w:rPr>
          <w:sz w:val="28"/>
          <w:szCs w:val="28"/>
        </w:rPr>
        <w:t>квартир, компьютерной техники, мебели</w:t>
      </w:r>
      <w:r w:rsidRPr="00363ED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финансовых и </w:t>
      </w:r>
      <w:r w:rsidRPr="00363EDD">
        <w:rPr>
          <w:sz w:val="28"/>
          <w:szCs w:val="28"/>
        </w:rPr>
        <w:t>страховых</w:t>
      </w:r>
      <w:r>
        <w:rPr>
          <w:sz w:val="28"/>
          <w:szCs w:val="28"/>
        </w:rPr>
        <w:t xml:space="preserve"> </w:t>
      </w:r>
      <w:r w:rsidRPr="00363EDD">
        <w:rPr>
          <w:sz w:val="28"/>
          <w:szCs w:val="28"/>
        </w:rPr>
        <w:t xml:space="preserve">услуг, услуг в области информации и связи, </w:t>
      </w:r>
      <w:r>
        <w:rPr>
          <w:sz w:val="28"/>
          <w:szCs w:val="28"/>
        </w:rPr>
        <w:t xml:space="preserve">услуг, </w:t>
      </w:r>
      <w:r w:rsidRPr="00363EDD">
        <w:rPr>
          <w:sz w:val="28"/>
          <w:szCs w:val="28"/>
        </w:rPr>
        <w:t>связанных с научной и инженерно</w:t>
      </w:r>
      <w:r w:rsidRPr="00363EDD">
        <w:rPr>
          <w:sz w:val="28"/>
          <w:szCs w:val="28"/>
        </w:rPr>
        <w:noBreakHyphen/>
        <w:t xml:space="preserve">технической деятельностью. Закупки иных </w:t>
      </w:r>
      <w:r>
        <w:rPr>
          <w:sz w:val="28"/>
          <w:szCs w:val="28"/>
        </w:rPr>
        <w:t>товаров, работ, услуг</w:t>
      </w:r>
      <w:r w:rsidRPr="00363EDD">
        <w:rPr>
          <w:sz w:val="28"/>
          <w:szCs w:val="28"/>
        </w:rPr>
        <w:t xml:space="preserve"> по стоимостному объему</w:t>
      </w:r>
      <w:r>
        <w:rPr>
          <w:sz w:val="28"/>
          <w:szCs w:val="28"/>
        </w:rPr>
        <w:t xml:space="preserve">                </w:t>
      </w:r>
      <w:r w:rsidRPr="00363EDD">
        <w:rPr>
          <w:sz w:val="28"/>
          <w:szCs w:val="28"/>
        </w:rPr>
        <w:t xml:space="preserve">не превышают </w:t>
      </w:r>
      <w:r>
        <w:rPr>
          <w:sz w:val="28"/>
          <w:szCs w:val="28"/>
        </w:rPr>
        <w:t>1</w:t>
      </w:r>
      <w:r w:rsidRPr="00363EDD">
        <w:rPr>
          <w:sz w:val="28"/>
          <w:szCs w:val="28"/>
        </w:rPr>
        <w:t>0%.</w:t>
      </w:r>
    </w:p>
    <w:p w:rsidR="00D87B41" w:rsidRDefault="00D87B41" w:rsidP="00505FCE">
      <w:pPr>
        <w:widowControl w:val="0"/>
        <w:jc w:val="center"/>
        <w:outlineLvl w:val="3"/>
        <w:rPr>
          <w:rFonts w:eastAsia="Calibri"/>
          <w:sz w:val="28"/>
          <w:szCs w:val="28"/>
          <w:lang w:eastAsia="en-US"/>
        </w:rPr>
      </w:pPr>
    </w:p>
    <w:p w:rsidR="001732F8" w:rsidRPr="00A77C1B" w:rsidRDefault="00D00B27" w:rsidP="00A77C1B">
      <w:pPr>
        <w:widowControl w:val="0"/>
        <w:jc w:val="center"/>
        <w:outlineLvl w:val="3"/>
        <w:rPr>
          <w:rFonts w:eastAsia="Calibri"/>
          <w:sz w:val="28"/>
          <w:szCs w:val="28"/>
          <w:lang w:eastAsia="en-US"/>
        </w:rPr>
      </w:pPr>
      <w:r w:rsidRPr="00357BC7">
        <w:rPr>
          <w:rFonts w:eastAsia="Calibri"/>
          <w:noProof/>
          <w:sz w:val="28"/>
          <w:szCs w:val="28"/>
        </w:rPr>
        <w:lastRenderedPageBreak/>
        <w:drawing>
          <wp:inline distT="0" distB="0" distL="0" distR="0">
            <wp:extent cx="5876925" cy="60007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51621" w:rsidRDefault="00D51621" w:rsidP="00363EDD">
      <w:pPr>
        <w:ind w:firstLine="709"/>
        <w:jc w:val="both"/>
        <w:rPr>
          <w:sz w:val="28"/>
          <w:szCs w:val="28"/>
        </w:rPr>
      </w:pPr>
    </w:p>
    <w:p w:rsidR="00363EDD" w:rsidRDefault="00363EDD" w:rsidP="00363EDD">
      <w:pPr>
        <w:ind w:firstLine="709"/>
        <w:jc w:val="both"/>
        <w:rPr>
          <w:sz w:val="28"/>
          <w:szCs w:val="28"/>
        </w:rPr>
      </w:pPr>
    </w:p>
    <w:p w:rsidR="00227582" w:rsidRPr="00363EDD" w:rsidRDefault="008A40DE" w:rsidP="00B6538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EDD">
        <w:rPr>
          <w:sz w:val="28"/>
          <w:szCs w:val="28"/>
        </w:rPr>
        <w:t>В соответствии с дейст</w:t>
      </w:r>
      <w:r w:rsidR="00D51621">
        <w:rPr>
          <w:sz w:val="28"/>
          <w:szCs w:val="28"/>
        </w:rPr>
        <w:t>вующим законодательством, одним</w:t>
      </w:r>
      <w:r w:rsidRPr="00363EDD">
        <w:rPr>
          <w:sz w:val="28"/>
          <w:szCs w:val="28"/>
        </w:rPr>
        <w:t xml:space="preserve"> из важнейших принципов</w:t>
      </w:r>
      <w:r w:rsidR="00B6538D">
        <w:rPr>
          <w:sz w:val="28"/>
          <w:szCs w:val="28"/>
        </w:rPr>
        <w:t xml:space="preserve"> </w:t>
      </w:r>
      <w:r w:rsidRPr="00363EDD">
        <w:rPr>
          <w:sz w:val="28"/>
          <w:szCs w:val="28"/>
        </w:rPr>
        <w:t>контрактной системы являются обеспечение ко</w:t>
      </w:r>
      <w:r w:rsidR="00B6538D">
        <w:rPr>
          <w:sz w:val="28"/>
          <w:szCs w:val="28"/>
        </w:rPr>
        <w:t>нкуренции осуществления закупок. В</w:t>
      </w:r>
      <w:r w:rsidRPr="00363EDD">
        <w:rPr>
          <w:sz w:val="28"/>
          <w:szCs w:val="28"/>
        </w:rPr>
        <w:t xml:space="preserve"> качестве общего показателя уровня конкуренции рассматривается среднее количество заявок, поданных на 1 закупку.</w:t>
      </w:r>
      <w:r w:rsidR="00B6538D">
        <w:rPr>
          <w:sz w:val="28"/>
          <w:szCs w:val="28"/>
        </w:rPr>
        <w:t xml:space="preserve"> Так, д</w:t>
      </w:r>
      <w:r w:rsidR="00D248CF" w:rsidRPr="00363EDD">
        <w:rPr>
          <w:rFonts w:eastAsia="Calibri"/>
          <w:sz w:val="28"/>
          <w:szCs w:val="28"/>
          <w:lang w:eastAsia="en-US"/>
        </w:rPr>
        <w:t>ля</w:t>
      </w:r>
      <w:r w:rsidR="00890E66" w:rsidRPr="00363EDD">
        <w:rPr>
          <w:rFonts w:eastAsia="Calibri"/>
          <w:sz w:val="28"/>
          <w:szCs w:val="28"/>
          <w:lang w:eastAsia="en-US"/>
        </w:rPr>
        <w:t xml:space="preserve"> участия в закупках, извещения о которых размещены конкурентными способами</w:t>
      </w:r>
      <w:r w:rsidR="005A59A7" w:rsidRPr="00363EDD">
        <w:rPr>
          <w:rFonts w:eastAsia="Calibri"/>
          <w:sz w:val="28"/>
          <w:szCs w:val="28"/>
          <w:lang w:eastAsia="en-US"/>
        </w:rPr>
        <w:t xml:space="preserve"> в</w:t>
      </w:r>
      <w:r w:rsidR="00AA250A" w:rsidRPr="00363EDD">
        <w:rPr>
          <w:rFonts w:eastAsia="Calibri"/>
          <w:sz w:val="28"/>
          <w:szCs w:val="28"/>
          <w:lang w:eastAsia="en-US"/>
        </w:rPr>
        <w:t xml:space="preserve"> </w:t>
      </w:r>
      <w:r w:rsidR="00292CF0" w:rsidRPr="00363EDD">
        <w:rPr>
          <w:rFonts w:eastAsia="Calibri"/>
          <w:sz w:val="28"/>
          <w:szCs w:val="28"/>
          <w:lang w:eastAsia="en-US"/>
        </w:rPr>
        <w:t>2021</w:t>
      </w:r>
      <w:r w:rsidR="00227582" w:rsidRPr="00363EDD">
        <w:rPr>
          <w:rFonts w:eastAsia="Calibri"/>
          <w:sz w:val="28"/>
          <w:szCs w:val="28"/>
          <w:lang w:eastAsia="en-US"/>
        </w:rPr>
        <w:t xml:space="preserve"> год</w:t>
      </w:r>
      <w:r w:rsidR="005A59A7" w:rsidRPr="00363EDD">
        <w:rPr>
          <w:rFonts w:eastAsia="Calibri"/>
          <w:sz w:val="28"/>
          <w:szCs w:val="28"/>
          <w:lang w:eastAsia="en-US"/>
        </w:rPr>
        <w:t>у</w:t>
      </w:r>
      <w:r w:rsidR="00890E66" w:rsidRPr="00363EDD">
        <w:rPr>
          <w:rFonts w:eastAsia="Calibri"/>
          <w:sz w:val="28"/>
          <w:szCs w:val="28"/>
          <w:lang w:eastAsia="en-US"/>
        </w:rPr>
        <w:t>, было подано</w:t>
      </w:r>
      <w:r w:rsidR="00227582" w:rsidRPr="00363EDD">
        <w:rPr>
          <w:rFonts w:eastAsia="Calibri"/>
          <w:sz w:val="28"/>
          <w:szCs w:val="28"/>
          <w:lang w:eastAsia="en-US"/>
        </w:rPr>
        <w:t xml:space="preserve"> </w:t>
      </w:r>
      <w:r w:rsidR="005A59A7" w:rsidRPr="00363EDD">
        <w:rPr>
          <w:rFonts w:eastAsia="Calibri"/>
          <w:sz w:val="28"/>
          <w:szCs w:val="28"/>
          <w:lang w:eastAsia="en-US"/>
        </w:rPr>
        <w:t>3 489</w:t>
      </w:r>
      <w:r w:rsidR="00227582" w:rsidRPr="00363EDD">
        <w:rPr>
          <w:rFonts w:eastAsia="Calibri"/>
          <w:sz w:val="28"/>
          <w:szCs w:val="28"/>
          <w:lang w:eastAsia="en-US"/>
        </w:rPr>
        <w:t xml:space="preserve"> заяв</w:t>
      </w:r>
      <w:r w:rsidR="003C5E64" w:rsidRPr="00363EDD">
        <w:rPr>
          <w:rFonts w:eastAsia="Calibri"/>
          <w:sz w:val="28"/>
          <w:szCs w:val="28"/>
          <w:lang w:eastAsia="en-US"/>
        </w:rPr>
        <w:t>ок.</w:t>
      </w:r>
    </w:p>
    <w:p w:rsidR="008968F1" w:rsidRDefault="008968F1" w:rsidP="00363EDD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</w:p>
    <w:p w:rsidR="00AD491B" w:rsidRPr="00363EDD" w:rsidRDefault="00AD491B" w:rsidP="00363EDD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363EDD">
        <w:rPr>
          <w:rFonts w:eastAsia="Calibri"/>
          <w:sz w:val="28"/>
          <w:szCs w:val="28"/>
          <w:lang w:eastAsia="en-US"/>
        </w:rPr>
        <w:t xml:space="preserve">Среднее количество </w:t>
      </w:r>
      <w:r w:rsidR="00687352" w:rsidRPr="00363EDD">
        <w:rPr>
          <w:rFonts w:eastAsia="Calibri"/>
          <w:sz w:val="28"/>
          <w:szCs w:val="28"/>
          <w:lang w:eastAsia="en-US"/>
        </w:rPr>
        <w:t>участников</w:t>
      </w:r>
      <w:r w:rsidRPr="00363EDD">
        <w:rPr>
          <w:rFonts w:eastAsia="Calibri"/>
          <w:sz w:val="28"/>
          <w:szCs w:val="28"/>
          <w:lang w:eastAsia="en-US"/>
        </w:rPr>
        <w:t xml:space="preserve"> на одну процедуру составляет </w:t>
      </w:r>
      <w:r w:rsidR="00D671FC" w:rsidRPr="00363EDD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5A59A7" w:rsidRPr="00363EDD">
        <w:rPr>
          <w:rFonts w:eastAsia="Calibri"/>
          <w:sz w:val="28"/>
          <w:szCs w:val="28"/>
          <w:lang w:eastAsia="en-US"/>
        </w:rPr>
        <w:t>3</w:t>
      </w:r>
      <w:r w:rsidR="009A3BC1" w:rsidRPr="00363EDD">
        <w:rPr>
          <w:rFonts w:eastAsia="Calibri"/>
          <w:sz w:val="28"/>
          <w:szCs w:val="28"/>
          <w:lang w:eastAsia="en-US"/>
        </w:rPr>
        <w:t xml:space="preserve"> участника</w:t>
      </w:r>
      <w:r w:rsidR="00855417" w:rsidRPr="00363EDD">
        <w:rPr>
          <w:rFonts w:eastAsia="Calibri"/>
          <w:sz w:val="28"/>
          <w:szCs w:val="28"/>
          <w:lang w:eastAsia="en-US"/>
        </w:rPr>
        <w:t xml:space="preserve">, что </w:t>
      </w:r>
      <w:r w:rsidR="00926C12" w:rsidRPr="00363EDD">
        <w:rPr>
          <w:rFonts w:eastAsia="Calibri"/>
          <w:sz w:val="28"/>
          <w:szCs w:val="28"/>
          <w:lang w:eastAsia="en-US"/>
        </w:rPr>
        <w:t xml:space="preserve">свидетельствует о наличии </w:t>
      </w:r>
      <w:r w:rsidR="00855417" w:rsidRPr="00363EDD">
        <w:rPr>
          <w:rFonts w:eastAsia="Calibri"/>
          <w:sz w:val="28"/>
          <w:szCs w:val="28"/>
          <w:lang w:eastAsia="en-US"/>
        </w:rPr>
        <w:t>конкуренции при осуществлении закупок.</w:t>
      </w:r>
    </w:p>
    <w:p w:rsidR="00D940CD" w:rsidRDefault="00D940CD" w:rsidP="009E61E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</w:p>
    <w:p w:rsidR="005A59A7" w:rsidRDefault="005A59A7" w:rsidP="005A59A7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3C2595">
        <w:rPr>
          <w:rFonts w:eastAsia="Calibri"/>
          <w:sz w:val="28"/>
          <w:szCs w:val="28"/>
          <w:lang w:eastAsia="en-US"/>
        </w:rPr>
        <w:t xml:space="preserve">В 2021 году продолжена практика проведения совместных закупок,                        по итогам 51 совместного аукциона и конкурса заключено 232 контракта </w:t>
      </w:r>
      <w:r w:rsidR="001732F8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3C2595">
        <w:rPr>
          <w:rFonts w:eastAsia="Calibri"/>
          <w:sz w:val="28"/>
          <w:szCs w:val="28"/>
          <w:lang w:eastAsia="en-US"/>
        </w:rPr>
        <w:lastRenderedPageBreak/>
        <w:t xml:space="preserve">на сумму 137,0 млн. рублей. </w:t>
      </w:r>
      <w:r w:rsidRPr="00357BC7">
        <w:rPr>
          <w:rFonts w:eastAsia="Calibri"/>
          <w:sz w:val="28"/>
          <w:szCs w:val="28"/>
          <w:lang w:eastAsia="en-US"/>
        </w:rPr>
        <w:t xml:space="preserve">Объектами закупок являлись: </w:t>
      </w:r>
      <w:r w:rsidRPr="0016315B">
        <w:rPr>
          <w:rFonts w:eastAsia="Calibri"/>
          <w:sz w:val="28"/>
          <w:szCs w:val="28"/>
          <w:lang w:eastAsia="en-US"/>
        </w:rPr>
        <w:t>организация питания обучающихся общеобразовательных учреждений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57BC7">
        <w:rPr>
          <w:rFonts w:eastAsia="Calibri"/>
          <w:sz w:val="28"/>
          <w:szCs w:val="28"/>
          <w:lang w:eastAsia="en-US"/>
        </w:rPr>
        <w:t>поставка продуктов питания для муниципальных бюджетных дошкольных образовательных учреждений</w:t>
      </w:r>
      <w:r>
        <w:rPr>
          <w:rFonts w:eastAsia="Calibri"/>
          <w:sz w:val="28"/>
          <w:szCs w:val="28"/>
          <w:lang w:eastAsia="en-US"/>
        </w:rPr>
        <w:t>,</w:t>
      </w:r>
      <w:r w:rsidRPr="00357BC7">
        <w:rPr>
          <w:rFonts w:eastAsia="Calibri"/>
          <w:sz w:val="28"/>
          <w:szCs w:val="28"/>
          <w:lang w:eastAsia="en-US"/>
        </w:rPr>
        <w:t xml:space="preserve"> поставка </w:t>
      </w:r>
      <w:r>
        <w:rPr>
          <w:rFonts w:eastAsia="Calibri"/>
          <w:sz w:val="28"/>
          <w:szCs w:val="28"/>
          <w:lang w:eastAsia="en-US"/>
        </w:rPr>
        <w:t xml:space="preserve">ноутбуков, </w:t>
      </w:r>
      <w:r w:rsidRPr="00357BC7">
        <w:rPr>
          <w:rFonts w:eastAsia="Calibri"/>
          <w:sz w:val="28"/>
          <w:szCs w:val="28"/>
          <w:lang w:eastAsia="en-US"/>
        </w:rPr>
        <w:t>бумаги, наборов для игр в шахматы для муниципальных бюджетных общеобразовательных учреждений,</w:t>
      </w:r>
      <w:r>
        <w:rPr>
          <w:rFonts w:eastAsia="Calibri"/>
          <w:sz w:val="28"/>
          <w:szCs w:val="28"/>
          <w:lang w:eastAsia="en-US"/>
        </w:rPr>
        <w:t xml:space="preserve"> оказание </w:t>
      </w:r>
      <w:r w:rsidRPr="00357BC7">
        <w:rPr>
          <w:rFonts w:eastAsia="Calibri"/>
          <w:sz w:val="28"/>
          <w:szCs w:val="28"/>
          <w:lang w:eastAsia="en-US"/>
        </w:rPr>
        <w:t>услуг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7BC7">
        <w:rPr>
          <w:rFonts w:eastAsia="Calibri"/>
          <w:sz w:val="28"/>
          <w:szCs w:val="28"/>
          <w:lang w:eastAsia="en-US"/>
        </w:rPr>
        <w:t>по проведению периодического медицинского осмотра сотрудников муниципальных бюджетных учреждений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16315B">
        <w:rPr>
          <w:rFonts w:eastAsia="Calibri"/>
          <w:sz w:val="28"/>
          <w:szCs w:val="28"/>
          <w:lang w:eastAsia="en-US"/>
        </w:rPr>
        <w:t>оказание услуг по охране муниципальных бюджетных</w:t>
      </w:r>
      <w:r>
        <w:rPr>
          <w:rFonts w:eastAsia="Calibri"/>
          <w:sz w:val="28"/>
          <w:szCs w:val="28"/>
          <w:lang w:eastAsia="en-US"/>
        </w:rPr>
        <w:t xml:space="preserve"> общеобразовательных учреждений</w:t>
      </w:r>
      <w:r w:rsidRPr="00357BC7">
        <w:rPr>
          <w:rFonts w:eastAsia="Calibri"/>
          <w:sz w:val="28"/>
          <w:szCs w:val="28"/>
          <w:lang w:eastAsia="en-US"/>
        </w:rPr>
        <w:t xml:space="preserve">. Впервые проведена совместная закупка, заказчиками которой выступали </w:t>
      </w:r>
      <w:r>
        <w:rPr>
          <w:rFonts w:eastAsia="Calibri"/>
          <w:sz w:val="28"/>
          <w:szCs w:val="28"/>
          <w:lang w:eastAsia="en-US"/>
        </w:rPr>
        <w:t>25 учреждений образования.</w:t>
      </w:r>
    </w:p>
    <w:p w:rsidR="008968F1" w:rsidRDefault="008968F1" w:rsidP="005A59A7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</w:p>
    <w:p w:rsidR="005A59A7" w:rsidRPr="00357BC7" w:rsidRDefault="005A59A7" w:rsidP="005A59A7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</w:t>
      </w:r>
      <w:r w:rsidRPr="00357BC7">
        <w:rPr>
          <w:rFonts w:eastAsia="Calibri"/>
          <w:sz w:val="28"/>
          <w:szCs w:val="28"/>
          <w:lang w:eastAsia="en-US"/>
        </w:rPr>
        <w:t xml:space="preserve">кономия бюджетных средств </w:t>
      </w:r>
      <w:r>
        <w:rPr>
          <w:rFonts w:eastAsia="Calibri"/>
          <w:sz w:val="28"/>
          <w:szCs w:val="28"/>
          <w:lang w:eastAsia="en-US"/>
        </w:rPr>
        <w:t>в</w:t>
      </w:r>
      <w:r w:rsidRPr="00357BC7">
        <w:rPr>
          <w:rFonts w:eastAsia="Calibri"/>
          <w:sz w:val="28"/>
          <w:szCs w:val="28"/>
          <w:lang w:eastAsia="en-US"/>
        </w:rPr>
        <w:t xml:space="preserve"> результат</w:t>
      </w:r>
      <w:r>
        <w:rPr>
          <w:rFonts w:eastAsia="Calibri"/>
          <w:sz w:val="28"/>
          <w:szCs w:val="28"/>
          <w:lang w:eastAsia="en-US"/>
        </w:rPr>
        <w:t>е</w:t>
      </w:r>
      <w:r w:rsidRPr="00357BC7">
        <w:rPr>
          <w:rFonts w:eastAsia="Calibri"/>
          <w:sz w:val="28"/>
          <w:szCs w:val="28"/>
          <w:lang w:eastAsia="en-US"/>
        </w:rPr>
        <w:t xml:space="preserve"> проведения совместных аукционов</w:t>
      </w:r>
      <w:r>
        <w:rPr>
          <w:rFonts w:eastAsia="Calibri"/>
          <w:sz w:val="28"/>
          <w:szCs w:val="28"/>
          <w:lang w:eastAsia="en-US"/>
        </w:rPr>
        <w:t xml:space="preserve"> и конкурсов </w:t>
      </w:r>
      <w:r w:rsidRPr="00357BC7">
        <w:rPr>
          <w:rFonts w:eastAsia="Calibri"/>
          <w:sz w:val="28"/>
          <w:szCs w:val="28"/>
          <w:lang w:eastAsia="en-US"/>
        </w:rPr>
        <w:t xml:space="preserve">составила </w:t>
      </w:r>
      <w:r>
        <w:rPr>
          <w:rFonts w:eastAsia="Calibri"/>
          <w:sz w:val="28"/>
          <w:szCs w:val="28"/>
          <w:lang w:eastAsia="en-US"/>
        </w:rPr>
        <w:t>41,2</w:t>
      </w:r>
      <w:r w:rsidRPr="00357BC7">
        <w:rPr>
          <w:rFonts w:eastAsia="Calibri"/>
          <w:sz w:val="28"/>
          <w:szCs w:val="28"/>
          <w:lang w:eastAsia="en-US"/>
        </w:rPr>
        <w:t xml:space="preserve"> млн. руб. </w:t>
      </w:r>
    </w:p>
    <w:p w:rsidR="009C100D" w:rsidRPr="00357BC7" w:rsidRDefault="009C100D" w:rsidP="009E61E0">
      <w:pPr>
        <w:widowControl w:val="0"/>
        <w:ind w:firstLine="709"/>
        <w:jc w:val="both"/>
        <w:outlineLvl w:val="3"/>
        <w:rPr>
          <w:rFonts w:eastAsia="Calibri"/>
          <w:lang w:eastAsia="en-US"/>
        </w:rPr>
      </w:pPr>
    </w:p>
    <w:p w:rsidR="00655E60" w:rsidRPr="00357BC7" w:rsidRDefault="00AD491B" w:rsidP="00707AB1">
      <w:pPr>
        <w:widowControl w:val="0"/>
        <w:ind w:firstLine="709"/>
        <w:jc w:val="both"/>
        <w:outlineLvl w:val="3"/>
        <w:rPr>
          <w:i/>
          <w:sz w:val="28"/>
          <w:szCs w:val="28"/>
        </w:rPr>
      </w:pPr>
      <w:r w:rsidRPr="00357BC7">
        <w:rPr>
          <w:rFonts w:eastAsia="Calibri"/>
          <w:sz w:val="28"/>
          <w:szCs w:val="28"/>
          <w:lang w:eastAsia="en-US"/>
        </w:rPr>
        <w:t xml:space="preserve"> </w:t>
      </w:r>
      <w:r w:rsidR="00655E60" w:rsidRPr="00357BC7">
        <w:rPr>
          <w:i/>
          <w:sz w:val="28"/>
          <w:szCs w:val="28"/>
        </w:rPr>
        <w:t>3.</w:t>
      </w:r>
      <w:r w:rsidR="00DD5C4E" w:rsidRPr="00357BC7">
        <w:rPr>
          <w:i/>
          <w:sz w:val="28"/>
          <w:szCs w:val="28"/>
        </w:rPr>
        <w:t>2</w:t>
      </w:r>
      <w:r w:rsidR="00655E60" w:rsidRPr="00357BC7">
        <w:rPr>
          <w:i/>
          <w:sz w:val="28"/>
          <w:szCs w:val="28"/>
        </w:rPr>
        <w:t>. Информац</w:t>
      </w:r>
      <w:r w:rsidR="00E26737" w:rsidRPr="00357BC7">
        <w:rPr>
          <w:i/>
          <w:sz w:val="28"/>
          <w:szCs w:val="28"/>
        </w:rPr>
        <w:t>и</w:t>
      </w:r>
      <w:r w:rsidR="00655E60" w:rsidRPr="00357BC7">
        <w:rPr>
          <w:i/>
          <w:sz w:val="28"/>
          <w:szCs w:val="28"/>
        </w:rPr>
        <w:t xml:space="preserve">я о предоставлении преимуществ отдельным категориям участников закупок товаров, работ, услуг </w:t>
      </w:r>
    </w:p>
    <w:p w:rsidR="007438E6" w:rsidRPr="00357BC7" w:rsidRDefault="007438E6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</w:p>
    <w:p w:rsidR="00AE47DB" w:rsidRPr="00357BC7" w:rsidRDefault="00655E60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57BC7">
        <w:rPr>
          <w:sz w:val="28"/>
          <w:szCs w:val="28"/>
        </w:rPr>
        <w:t xml:space="preserve">В соответствии с Законом о контрактной системе </w:t>
      </w:r>
      <w:r w:rsidR="00AE47DB" w:rsidRPr="00357BC7">
        <w:rPr>
          <w:sz w:val="28"/>
          <w:szCs w:val="28"/>
        </w:rPr>
        <w:t>при осуществлении</w:t>
      </w:r>
      <w:r w:rsidR="00457D20" w:rsidRPr="00357BC7">
        <w:rPr>
          <w:sz w:val="28"/>
          <w:szCs w:val="28"/>
        </w:rPr>
        <w:t xml:space="preserve"> </w:t>
      </w:r>
      <w:r w:rsidR="001C2C2A" w:rsidRPr="00357BC7">
        <w:rPr>
          <w:sz w:val="28"/>
          <w:szCs w:val="28"/>
        </w:rPr>
        <w:t xml:space="preserve">            </w:t>
      </w:r>
      <w:r w:rsidR="00AE47DB" w:rsidRPr="00357BC7">
        <w:rPr>
          <w:sz w:val="28"/>
          <w:szCs w:val="28"/>
        </w:rPr>
        <w:t xml:space="preserve">закупок </w:t>
      </w:r>
      <w:r w:rsidRPr="00357BC7">
        <w:rPr>
          <w:sz w:val="28"/>
          <w:szCs w:val="28"/>
        </w:rPr>
        <w:t>преимущества предоставляются</w:t>
      </w:r>
      <w:r w:rsidR="00AE47DB" w:rsidRPr="00357BC7">
        <w:rPr>
          <w:sz w:val="28"/>
          <w:szCs w:val="28"/>
        </w:rPr>
        <w:t>:</w:t>
      </w:r>
    </w:p>
    <w:p w:rsidR="00AE47DB" w:rsidRPr="00357BC7" w:rsidRDefault="00AE47DB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57BC7">
        <w:rPr>
          <w:sz w:val="28"/>
          <w:szCs w:val="28"/>
        </w:rPr>
        <w:t>-</w:t>
      </w:r>
      <w:r w:rsidR="00655E60" w:rsidRPr="00357BC7">
        <w:rPr>
          <w:sz w:val="28"/>
          <w:szCs w:val="28"/>
        </w:rPr>
        <w:t xml:space="preserve"> субъектам малого предпринимательства, социально ориентированным некоммерческим организациям; </w:t>
      </w:r>
    </w:p>
    <w:p w:rsidR="00AE47DB" w:rsidRPr="00357BC7" w:rsidRDefault="00AE47DB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57BC7">
        <w:rPr>
          <w:sz w:val="28"/>
          <w:szCs w:val="28"/>
        </w:rPr>
        <w:t xml:space="preserve">- </w:t>
      </w:r>
      <w:r w:rsidR="00655E60" w:rsidRPr="00357BC7">
        <w:rPr>
          <w:sz w:val="28"/>
          <w:szCs w:val="28"/>
        </w:rPr>
        <w:t xml:space="preserve">организациям инвалидов; </w:t>
      </w:r>
    </w:p>
    <w:p w:rsidR="00655E60" w:rsidRPr="00357BC7" w:rsidRDefault="00AE47DB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57BC7">
        <w:rPr>
          <w:sz w:val="28"/>
          <w:szCs w:val="28"/>
        </w:rPr>
        <w:t xml:space="preserve">- </w:t>
      </w:r>
      <w:r w:rsidR="00655E60" w:rsidRPr="00357BC7">
        <w:rPr>
          <w:sz w:val="28"/>
          <w:szCs w:val="28"/>
        </w:rPr>
        <w:t>учреждениям и предприятиям уголовно-исполнительной системы.</w:t>
      </w:r>
    </w:p>
    <w:p w:rsidR="00E12946" w:rsidRDefault="00E12946" w:rsidP="003A00F0">
      <w:pPr>
        <w:widowControl w:val="0"/>
        <w:ind w:firstLine="709"/>
        <w:jc w:val="both"/>
        <w:rPr>
          <w:sz w:val="20"/>
          <w:szCs w:val="20"/>
        </w:rPr>
      </w:pPr>
    </w:p>
    <w:p w:rsidR="00A77C1B" w:rsidRPr="00357BC7" w:rsidRDefault="00A77C1B" w:rsidP="003A00F0">
      <w:pPr>
        <w:widowControl w:val="0"/>
        <w:ind w:firstLine="709"/>
        <w:jc w:val="both"/>
        <w:rPr>
          <w:sz w:val="20"/>
          <w:szCs w:val="20"/>
        </w:rPr>
      </w:pPr>
    </w:p>
    <w:p w:rsidR="0028384A" w:rsidRPr="00357BC7" w:rsidRDefault="007D7167" w:rsidP="00C65540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357BC7">
        <w:rPr>
          <w:sz w:val="28"/>
          <w:szCs w:val="28"/>
        </w:rPr>
        <w:t xml:space="preserve">В целях расширения доступа субъектов малого предпринимательства,   социально ориентированных некоммерческих организаций к муниципальным закупкам статьей 30 Закона о контрактной системе предусмотрено требование </w:t>
      </w:r>
      <w:r w:rsidR="00184747" w:rsidRPr="00357BC7">
        <w:rPr>
          <w:sz w:val="28"/>
          <w:szCs w:val="28"/>
        </w:rPr>
        <w:t xml:space="preserve"> </w:t>
      </w:r>
      <w:r w:rsidR="00552237" w:rsidRPr="00357BC7">
        <w:rPr>
          <w:sz w:val="28"/>
          <w:szCs w:val="28"/>
        </w:rPr>
        <w:t xml:space="preserve">               </w:t>
      </w:r>
      <w:r w:rsidRPr="00357BC7">
        <w:rPr>
          <w:sz w:val="28"/>
          <w:szCs w:val="28"/>
        </w:rPr>
        <w:t>об осуществлении закупок у субъектов малого предпринимательства, социально ориентированных некоммерческих организаций (далее – СМП, СОНО) в объеме не менее 15% совок</w:t>
      </w:r>
      <w:r w:rsidR="0028384A">
        <w:rPr>
          <w:sz w:val="28"/>
          <w:szCs w:val="28"/>
        </w:rPr>
        <w:t xml:space="preserve">упного годового объема закупок, с 01.01.2022 </w:t>
      </w:r>
      <w:r w:rsidR="008348F2">
        <w:rPr>
          <w:sz w:val="28"/>
          <w:szCs w:val="28"/>
        </w:rPr>
        <w:t>обязательный</w:t>
      </w:r>
      <w:r w:rsidR="0028384A">
        <w:rPr>
          <w:sz w:val="28"/>
          <w:szCs w:val="28"/>
        </w:rPr>
        <w:t xml:space="preserve"> объем состав</w:t>
      </w:r>
      <w:r w:rsidR="008968F1">
        <w:rPr>
          <w:sz w:val="28"/>
          <w:szCs w:val="28"/>
        </w:rPr>
        <w:t>ляет</w:t>
      </w:r>
      <w:r w:rsidR="0028384A">
        <w:rPr>
          <w:sz w:val="28"/>
          <w:szCs w:val="28"/>
        </w:rPr>
        <w:t xml:space="preserve"> 25%.  </w:t>
      </w:r>
    </w:p>
    <w:p w:rsidR="008968F1" w:rsidRDefault="008968F1" w:rsidP="005A59A7">
      <w:pPr>
        <w:widowControl w:val="0"/>
        <w:ind w:firstLine="709"/>
        <w:jc w:val="both"/>
        <w:rPr>
          <w:sz w:val="28"/>
          <w:szCs w:val="28"/>
        </w:rPr>
      </w:pPr>
    </w:p>
    <w:p w:rsidR="005A59A7" w:rsidRPr="005A1DC6" w:rsidRDefault="005A59A7" w:rsidP="005A59A7">
      <w:pPr>
        <w:widowControl w:val="0"/>
        <w:ind w:firstLine="709"/>
        <w:jc w:val="both"/>
        <w:rPr>
          <w:sz w:val="28"/>
          <w:szCs w:val="28"/>
        </w:rPr>
      </w:pPr>
      <w:r w:rsidRPr="000179DA">
        <w:rPr>
          <w:sz w:val="28"/>
          <w:szCs w:val="28"/>
        </w:rPr>
        <w:t>С субъектами малого предпринимательства</w:t>
      </w:r>
      <w:r>
        <w:rPr>
          <w:sz w:val="28"/>
          <w:szCs w:val="28"/>
        </w:rPr>
        <w:t xml:space="preserve"> и</w:t>
      </w:r>
      <w:r w:rsidRPr="000179DA">
        <w:rPr>
          <w:sz w:val="28"/>
          <w:szCs w:val="28"/>
        </w:rPr>
        <w:t xml:space="preserve"> социально ориентированн</w:t>
      </w:r>
      <w:r>
        <w:rPr>
          <w:sz w:val="28"/>
          <w:szCs w:val="28"/>
        </w:rPr>
        <w:t>ыми</w:t>
      </w:r>
      <w:r w:rsidRPr="000179DA">
        <w:rPr>
          <w:sz w:val="28"/>
          <w:szCs w:val="28"/>
        </w:rPr>
        <w:t xml:space="preserve"> некоммерческ</w:t>
      </w:r>
      <w:r>
        <w:rPr>
          <w:sz w:val="28"/>
          <w:szCs w:val="28"/>
        </w:rPr>
        <w:t>ими</w:t>
      </w:r>
      <w:r w:rsidRPr="000179D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ями</w:t>
      </w:r>
      <w:r w:rsidRPr="000179DA">
        <w:rPr>
          <w:sz w:val="28"/>
          <w:szCs w:val="28"/>
        </w:rPr>
        <w:t xml:space="preserve"> в отчетном году заключено 8</w:t>
      </w:r>
      <w:r>
        <w:rPr>
          <w:sz w:val="28"/>
          <w:szCs w:val="28"/>
        </w:rPr>
        <w:t>48</w:t>
      </w:r>
      <w:r w:rsidRPr="000179DA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ов</w:t>
      </w:r>
      <w:r w:rsidRPr="000179DA">
        <w:rPr>
          <w:sz w:val="28"/>
          <w:szCs w:val="28"/>
        </w:rPr>
        <w:t xml:space="preserve"> на общую сумму около 1</w:t>
      </w:r>
      <w:r>
        <w:rPr>
          <w:sz w:val="28"/>
          <w:szCs w:val="28"/>
        </w:rPr>
        <w:t> 172,6</w:t>
      </w:r>
      <w:r w:rsidRPr="000179DA">
        <w:rPr>
          <w:sz w:val="28"/>
          <w:szCs w:val="28"/>
        </w:rPr>
        <w:t xml:space="preserve"> млн. рублей,</w:t>
      </w:r>
      <w:r>
        <w:rPr>
          <w:sz w:val="28"/>
          <w:szCs w:val="28"/>
        </w:rPr>
        <w:t xml:space="preserve"> </w:t>
      </w:r>
      <w:r w:rsidRPr="000179DA">
        <w:rPr>
          <w:sz w:val="28"/>
          <w:szCs w:val="28"/>
        </w:rPr>
        <w:t>что составило 65%</w:t>
      </w:r>
      <w:r>
        <w:rPr>
          <w:sz w:val="28"/>
          <w:szCs w:val="28"/>
        </w:rPr>
        <w:t xml:space="preserve"> </w:t>
      </w:r>
      <w:r w:rsidRPr="000179DA">
        <w:rPr>
          <w:sz w:val="28"/>
          <w:szCs w:val="28"/>
        </w:rPr>
        <w:t>от сово</w:t>
      </w:r>
      <w:r>
        <w:rPr>
          <w:sz w:val="28"/>
          <w:szCs w:val="28"/>
        </w:rPr>
        <w:t xml:space="preserve">купного годового объема закупок </w:t>
      </w:r>
      <w:r w:rsidRPr="005A1DC6">
        <w:rPr>
          <w:sz w:val="28"/>
          <w:szCs w:val="28"/>
        </w:rPr>
        <w:t>(</w:t>
      </w:r>
      <w:r>
        <w:rPr>
          <w:sz w:val="28"/>
          <w:szCs w:val="28"/>
        </w:rPr>
        <w:t>2020</w:t>
      </w:r>
      <w:r w:rsidRPr="005A1DC6">
        <w:rPr>
          <w:sz w:val="28"/>
          <w:szCs w:val="28"/>
        </w:rPr>
        <w:t xml:space="preserve"> год – </w:t>
      </w:r>
      <w:r w:rsidR="001732F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822 контракта на общую сумму 1 027,8</w:t>
      </w:r>
      <w:r w:rsidRPr="000933BB">
        <w:rPr>
          <w:sz w:val="28"/>
          <w:szCs w:val="28"/>
        </w:rPr>
        <w:t xml:space="preserve"> млн. рублей</w:t>
      </w:r>
      <w:r w:rsidRPr="005A1DC6">
        <w:rPr>
          <w:sz w:val="28"/>
          <w:szCs w:val="28"/>
        </w:rPr>
        <w:t xml:space="preserve"> или </w:t>
      </w:r>
      <w:r>
        <w:rPr>
          <w:sz w:val="28"/>
          <w:szCs w:val="28"/>
        </w:rPr>
        <w:t>65</w:t>
      </w:r>
      <w:r w:rsidRPr="005A1DC6">
        <w:rPr>
          <w:sz w:val="28"/>
          <w:szCs w:val="28"/>
        </w:rPr>
        <w:t xml:space="preserve">%). </w:t>
      </w:r>
    </w:p>
    <w:p w:rsidR="003E352B" w:rsidRDefault="003E352B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6538D" w:rsidRPr="00B45F8F" w:rsidRDefault="00B6538D" w:rsidP="00B6538D">
      <w:pPr>
        <w:ind w:firstLine="709"/>
        <w:jc w:val="both"/>
        <w:rPr>
          <w:sz w:val="28"/>
          <w:szCs w:val="28"/>
        </w:rPr>
      </w:pPr>
      <w:r w:rsidRPr="00B45F8F">
        <w:rPr>
          <w:sz w:val="28"/>
          <w:szCs w:val="28"/>
        </w:rPr>
        <w:t>Статье</w:t>
      </w:r>
      <w:r>
        <w:rPr>
          <w:sz w:val="28"/>
          <w:szCs w:val="28"/>
        </w:rPr>
        <w:t xml:space="preserve">й </w:t>
      </w:r>
      <w:r w:rsidRPr="00B45F8F">
        <w:rPr>
          <w:sz w:val="28"/>
          <w:szCs w:val="28"/>
        </w:rPr>
        <w:t xml:space="preserve">14 Закона о контрактной системе в целях защиты внутреннего рынка Российской Федерации, развития национальной экономики, поддержки российских товаропроизводителей нормативными правовыми актами Правительства Российской Федерации </w:t>
      </w:r>
      <w:r w:rsidR="008968F1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B45F8F">
        <w:rPr>
          <w:sz w:val="28"/>
          <w:szCs w:val="28"/>
        </w:rPr>
        <w:t>запрет</w:t>
      </w:r>
      <w:r w:rsidR="008968F1">
        <w:rPr>
          <w:sz w:val="28"/>
          <w:szCs w:val="28"/>
        </w:rPr>
        <w:t>ы</w:t>
      </w:r>
      <w:r w:rsidRPr="00B45F8F">
        <w:rPr>
          <w:sz w:val="28"/>
          <w:szCs w:val="28"/>
        </w:rPr>
        <w:t xml:space="preserve"> на допуск товаров, происходящих из иностранных государств, работ, услуг, соответственно выполняемых, оказываемых иностранными лицами, ограничения допуска указанных товаров, работ, услуг, а также условия допуска для целей осуществления закупок товаров, происходящих из иностранного государства </w:t>
      </w:r>
      <w:r w:rsidRPr="00B45F8F">
        <w:rPr>
          <w:sz w:val="28"/>
          <w:szCs w:val="28"/>
        </w:rPr>
        <w:lastRenderedPageBreak/>
        <w:t xml:space="preserve">или группы иностранных государств, работ, услуг, соответственно выполняемых, оказываемых иностранными лицами, которые </w:t>
      </w:r>
      <w:r>
        <w:rPr>
          <w:sz w:val="28"/>
          <w:szCs w:val="28"/>
        </w:rPr>
        <w:t>З</w:t>
      </w:r>
      <w:r w:rsidRPr="00B45F8F">
        <w:rPr>
          <w:sz w:val="28"/>
          <w:szCs w:val="28"/>
        </w:rPr>
        <w:t>аказчики устанавливают в извещении, документации о закупке.</w:t>
      </w:r>
    </w:p>
    <w:p w:rsidR="008968F1" w:rsidRDefault="008968F1" w:rsidP="00B6538D">
      <w:pPr>
        <w:ind w:firstLine="709"/>
        <w:jc w:val="both"/>
        <w:rPr>
          <w:sz w:val="28"/>
          <w:szCs w:val="28"/>
        </w:rPr>
      </w:pPr>
    </w:p>
    <w:p w:rsidR="00B6538D" w:rsidRPr="00B45F8F" w:rsidRDefault="00B6538D" w:rsidP="00B6538D">
      <w:pPr>
        <w:ind w:firstLine="709"/>
        <w:jc w:val="both"/>
        <w:rPr>
          <w:sz w:val="28"/>
          <w:szCs w:val="28"/>
        </w:rPr>
      </w:pPr>
      <w:r w:rsidRPr="0049463D">
        <w:rPr>
          <w:sz w:val="28"/>
          <w:szCs w:val="28"/>
        </w:rPr>
        <w:t>Так, в отчетном году применялись соответствующие запреты, ограничения или условия допуска в 373 закупка</w:t>
      </w:r>
      <w:r>
        <w:rPr>
          <w:sz w:val="28"/>
          <w:szCs w:val="28"/>
        </w:rPr>
        <w:t>х</w:t>
      </w:r>
      <w:r w:rsidRPr="0049463D">
        <w:rPr>
          <w:sz w:val="28"/>
          <w:szCs w:val="28"/>
        </w:rPr>
        <w:t xml:space="preserve"> товаров, работ, услуг на общую сумму около 413 тыс. руб.</w:t>
      </w:r>
    </w:p>
    <w:p w:rsidR="00B6538D" w:rsidRDefault="00B6538D" w:rsidP="005A59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59A7" w:rsidRPr="005A1DC6" w:rsidRDefault="005A59A7" w:rsidP="005A59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9C7">
        <w:rPr>
          <w:sz w:val="28"/>
          <w:szCs w:val="28"/>
        </w:rPr>
        <w:t xml:space="preserve">По </w:t>
      </w:r>
      <w:r>
        <w:rPr>
          <w:sz w:val="28"/>
          <w:szCs w:val="28"/>
        </w:rPr>
        <w:t>81</w:t>
      </w:r>
      <w:r w:rsidRPr="008E29C7">
        <w:rPr>
          <w:sz w:val="28"/>
          <w:szCs w:val="28"/>
        </w:rPr>
        <w:t xml:space="preserve"> закупк</w:t>
      </w:r>
      <w:r w:rsidR="008968F1">
        <w:rPr>
          <w:sz w:val="28"/>
          <w:szCs w:val="28"/>
        </w:rPr>
        <w:t>е</w:t>
      </w:r>
      <w:r w:rsidRPr="008E29C7">
        <w:rPr>
          <w:sz w:val="28"/>
          <w:szCs w:val="28"/>
        </w:rPr>
        <w:t xml:space="preserve"> предусматривались преимущества организациям               инвалидов, по </w:t>
      </w:r>
      <w:r>
        <w:rPr>
          <w:sz w:val="28"/>
          <w:szCs w:val="28"/>
        </w:rPr>
        <w:t>9</w:t>
      </w:r>
      <w:r w:rsidRPr="008E29C7">
        <w:rPr>
          <w:sz w:val="28"/>
          <w:szCs w:val="28"/>
        </w:rPr>
        <w:t xml:space="preserve"> закупкам - преимущество учреждениям уголовно-исполнительной системы. По этим закупкам преимущества не предоставлялись в связи с отсутствием заявок, поданных такими организациями (учреждениями).</w:t>
      </w:r>
      <w:r w:rsidRPr="005A1DC6">
        <w:rPr>
          <w:sz w:val="28"/>
          <w:szCs w:val="28"/>
        </w:rPr>
        <w:t xml:space="preserve">  </w:t>
      </w:r>
    </w:p>
    <w:p w:rsidR="005A59A7" w:rsidRDefault="005A59A7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D940CD" w:rsidRDefault="00D940CD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655E60" w:rsidRPr="00357BC7" w:rsidRDefault="00874A4E" w:rsidP="003A00F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57BC7">
        <w:rPr>
          <w:i/>
          <w:sz w:val="28"/>
          <w:szCs w:val="28"/>
          <w:u w:val="single"/>
        </w:rPr>
        <w:t>4</w:t>
      </w:r>
      <w:r w:rsidR="00655E60" w:rsidRPr="00357BC7">
        <w:rPr>
          <w:i/>
          <w:sz w:val="28"/>
          <w:szCs w:val="28"/>
          <w:u w:val="single"/>
        </w:rPr>
        <w:t>. Информация о контрактах, заключенных для обеспечения</w:t>
      </w:r>
      <w:r w:rsidR="001C2C2A" w:rsidRPr="00357BC7">
        <w:rPr>
          <w:i/>
          <w:sz w:val="28"/>
          <w:szCs w:val="28"/>
          <w:u w:val="single"/>
        </w:rPr>
        <w:t xml:space="preserve">                  </w:t>
      </w:r>
      <w:r w:rsidR="00655E60" w:rsidRPr="00357BC7">
        <w:rPr>
          <w:i/>
          <w:sz w:val="28"/>
          <w:szCs w:val="28"/>
          <w:u w:val="single"/>
        </w:rPr>
        <w:t xml:space="preserve"> муниципальных нужд города Ни</w:t>
      </w:r>
      <w:r w:rsidRPr="00357BC7">
        <w:rPr>
          <w:i/>
          <w:sz w:val="28"/>
          <w:szCs w:val="28"/>
          <w:u w:val="single"/>
        </w:rPr>
        <w:t>ж</w:t>
      </w:r>
      <w:r w:rsidR="00655E60" w:rsidRPr="00357BC7">
        <w:rPr>
          <w:i/>
          <w:sz w:val="28"/>
          <w:szCs w:val="28"/>
          <w:u w:val="single"/>
        </w:rPr>
        <w:t xml:space="preserve">невартовска </w:t>
      </w:r>
      <w:r w:rsidR="00655E60" w:rsidRPr="00357BC7">
        <w:rPr>
          <w:i/>
          <w:sz w:val="28"/>
          <w:szCs w:val="28"/>
        </w:rPr>
        <w:t>(по данным, представленным Заказчиками)</w:t>
      </w:r>
    </w:p>
    <w:p w:rsidR="005A59A7" w:rsidRDefault="005A59A7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40CD" w:rsidRDefault="004C353A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9A7">
        <w:rPr>
          <w:sz w:val="28"/>
          <w:szCs w:val="28"/>
        </w:rPr>
        <w:t>З</w:t>
      </w:r>
      <w:r w:rsidR="004450B0" w:rsidRPr="005A59A7">
        <w:rPr>
          <w:sz w:val="28"/>
          <w:szCs w:val="28"/>
        </w:rPr>
        <w:t xml:space="preserve">а счет бюджетных средств </w:t>
      </w:r>
      <w:r w:rsidR="003255B8" w:rsidRPr="005A59A7">
        <w:rPr>
          <w:sz w:val="28"/>
          <w:szCs w:val="28"/>
        </w:rPr>
        <w:t>заключен</w:t>
      </w:r>
      <w:r w:rsidR="005F6F4A" w:rsidRPr="005A59A7">
        <w:rPr>
          <w:sz w:val="28"/>
          <w:szCs w:val="28"/>
        </w:rPr>
        <w:t>о</w:t>
      </w:r>
      <w:r w:rsidR="009C2A4E" w:rsidRPr="005A59A7">
        <w:rPr>
          <w:sz w:val="28"/>
          <w:szCs w:val="28"/>
        </w:rPr>
        <w:t xml:space="preserve"> </w:t>
      </w:r>
      <w:r w:rsidR="005A59A7" w:rsidRPr="005A59A7">
        <w:rPr>
          <w:sz w:val="28"/>
          <w:szCs w:val="28"/>
        </w:rPr>
        <w:t>9 382</w:t>
      </w:r>
      <w:r w:rsidR="000D6EB5" w:rsidRPr="005A59A7">
        <w:rPr>
          <w:sz w:val="28"/>
          <w:szCs w:val="28"/>
        </w:rPr>
        <w:t xml:space="preserve"> </w:t>
      </w:r>
      <w:r w:rsidR="00655E60" w:rsidRPr="005A59A7">
        <w:rPr>
          <w:sz w:val="28"/>
          <w:szCs w:val="28"/>
        </w:rPr>
        <w:t>контрак</w:t>
      </w:r>
      <w:r w:rsidR="009C2D70" w:rsidRPr="005A59A7">
        <w:rPr>
          <w:sz w:val="28"/>
          <w:szCs w:val="28"/>
        </w:rPr>
        <w:t>т</w:t>
      </w:r>
      <w:r w:rsidR="005A59A7" w:rsidRPr="005A59A7">
        <w:rPr>
          <w:sz w:val="28"/>
          <w:szCs w:val="28"/>
        </w:rPr>
        <w:t>а</w:t>
      </w:r>
      <w:r w:rsidR="00655E60" w:rsidRPr="005A59A7">
        <w:rPr>
          <w:sz w:val="28"/>
          <w:szCs w:val="28"/>
        </w:rPr>
        <w:t xml:space="preserve"> для обеспечения муниципальных нужд города Нижневартовска</w:t>
      </w:r>
      <w:r w:rsidR="00552BE7" w:rsidRPr="005A59A7">
        <w:rPr>
          <w:sz w:val="28"/>
          <w:szCs w:val="28"/>
        </w:rPr>
        <w:t xml:space="preserve"> на общую сумму</w:t>
      </w:r>
      <w:r w:rsidR="001C2C2A" w:rsidRPr="005A59A7">
        <w:rPr>
          <w:sz w:val="28"/>
          <w:szCs w:val="28"/>
        </w:rPr>
        <w:t xml:space="preserve"> </w:t>
      </w:r>
      <w:r w:rsidR="005A59A7" w:rsidRPr="005A59A7">
        <w:rPr>
          <w:sz w:val="28"/>
          <w:szCs w:val="28"/>
        </w:rPr>
        <w:t>5 478,6</w:t>
      </w:r>
      <w:r w:rsidR="001C4F12" w:rsidRPr="005A59A7">
        <w:rPr>
          <w:sz w:val="28"/>
          <w:szCs w:val="28"/>
        </w:rPr>
        <w:t xml:space="preserve"> млн</w:t>
      </w:r>
      <w:r w:rsidR="00907705" w:rsidRPr="005A59A7">
        <w:rPr>
          <w:sz w:val="28"/>
          <w:szCs w:val="28"/>
        </w:rPr>
        <w:t>. руб</w:t>
      </w:r>
      <w:r w:rsidR="003255B8" w:rsidRPr="005A59A7">
        <w:rPr>
          <w:sz w:val="28"/>
          <w:szCs w:val="28"/>
        </w:rPr>
        <w:t>.</w:t>
      </w:r>
      <w:r w:rsidRPr="005A59A7">
        <w:rPr>
          <w:sz w:val="28"/>
          <w:szCs w:val="28"/>
        </w:rPr>
        <w:t xml:space="preserve">, </w:t>
      </w:r>
      <w:r w:rsidR="003255B8" w:rsidRPr="005A59A7">
        <w:rPr>
          <w:sz w:val="28"/>
          <w:szCs w:val="28"/>
        </w:rPr>
        <w:t>в</w:t>
      </w:r>
      <w:r w:rsidR="001B0063" w:rsidRPr="005A59A7">
        <w:rPr>
          <w:sz w:val="28"/>
          <w:szCs w:val="28"/>
        </w:rPr>
        <w:t xml:space="preserve"> том числе</w:t>
      </w:r>
      <w:r w:rsidR="004A7F89" w:rsidRPr="005A59A7">
        <w:rPr>
          <w:sz w:val="28"/>
          <w:szCs w:val="28"/>
        </w:rPr>
        <w:t xml:space="preserve"> к</w:t>
      </w:r>
      <w:r w:rsidR="00E8350A" w:rsidRPr="005A59A7">
        <w:rPr>
          <w:sz w:val="28"/>
          <w:szCs w:val="28"/>
        </w:rPr>
        <w:t>онкурентными способами закупок</w:t>
      </w:r>
      <w:r w:rsidR="00F05DA7" w:rsidRPr="005A59A7">
        <w:rPr>
          <w:sz w:val="28"/>
          <w:szCs w:val="28"/>
        </w:rPr>
        <w:t xml:space="preserve"> заключено </w:t>
      </w:r>
      <w:r w:rsidR="005A59A7" w:rsidRPr="005A59A7">
        <w:rPr>
          <w:sz w:val="28"/>
          <w:szCs w:val="28"/>
        </w:rPr>
        <w:t>1 049</w:t>
      </w:r>
      <w:r w:rsidR="00F05DA7" w:rsidRPr="005A59A7">
        <w:rPr>
          <w:sz w:val="28"/>
          <w:szCs w:val="28"/>
        </w:rPr>
        <w:t xml:space="preserve"> контракт</w:t>
      </w:r>
      <w:r w:rsidR="00AD1316" w:rsidRPr="005A59A7">
        <w:rPr>
          <w:sz w:val="28"/>
          <w:szCs w:val="28"/>
        </w:rPr>
        <w:t>ов</w:t>
      </w:r>
      <w:r w:rsidR="0059342D" w:rsidRPr="005A59A7">
        <w:rPr>
          <w:sz w:val="28"/>
          <w:szCs w:val="28"/>
        </w:rPr>
        <w:t xml:space="preserve"> </w:t>
      </w:r>
      <w:r w:rsidR="00F05DA7" w:rsidRPr="005A59A7">
        <w:rPr>
          <w:sz w:val="28"/>
          <w:szCs w:val="28"/>
        </w:rPr>
        <w:t xml:space="preserve">на сумму </w:t>
      </w:r>
      <w:r w:rsidR="005A59A7" w:rsidRPr="005A59A7">
        <w:rPr>
          <w:sz w:val="28"/>
          <w:szCs w:val="28"/>
        </w:rPr>
        <w:t>4 367,0</w:t>
      </w:r>
      <w:r w:rsidR="00F05DA7" w:rsidRPr="005A59A7">
        <w:rPr>
          <w:sz w:val="28"/>
          <w:szCs w:val="28"/>
        </w:rPr>
        <w:t xml:space="preserve"> млн. руб.</w:t>
      </w:r>
    </w:p>
    <w:p w:rsidR="00F51F9D" w:rsidRDefault="00F51F9D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8968F1" w:rsidRDefault="008968F1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357BC7" w:rsidRPr="00357BC7" w:rsidTr="008968F1">
        <w:trPr>
          <w:trHeight w:val="339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:rsidR="00345AF1" w:rsidRPr="00357BC7" w:rsidRDefault="00345AF1" w:rsidP="00986977">
            <w:pPr>
              <w:pStyle w:val="a5"/>
              <w:widowControl w:val="0"/>
              <w:jc w:val="center"/>
            </w:pPr>
            <w:r w:rsidRPr="00357BC7">
              <w:t>Способ осуществления</w:t>
            </w:r>
            <w:r w:rsidR="00986977" w:rsidRPr="00357BC7">
              <w:t xml:space="preserve"> </w:t>
            </w:r>
            <w:r w:rsidRPr="00357BC7">
              <w:t>закупок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:rsidR="0059342D" w:rsidRPr="00357BC7" w:rsidRDefault="004014C3" w:rsidP="005A59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202</w:t>
            </w:r>
            <w:r w:rsidR="007438E6" w:rsidRPr="00357BC7">
              <w:t>1</w:t>
            </w:r>
            <w:r w:rsidRPr="00357BC7">
              <w:t xml:space="preserve"> год</w:t>
            </w:r>
          </w:p>
        </w:tc>
      </w:tr>
      <w:tr w:rsidR="00357BC7" w:rsidRPr="00357BC7" w:rsidTr="00D87B41">
        <w:trPr>
          <w:trHeight w:val="607"/>
        </w:trPr>
        <w:tc>
          <w:tcPr>
            <w:tcW w:w="4106" w:type="dxa"/>
            <w:vMerge/>
            <w:shd w:val="clear" w:color="auto" w:fill="auto"/>
            <w:vAlign w:val="center"/>
          </w:tcPr>
          <w:p w:rsidR="00345AF1" w:rsidRPr="00357BC7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Количество контрактов</w:t>
            </w:r>
            <w:r w:rsidR="0059342D" w:rsidRPr="00357BC7">
              <w:t>, шт.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59342D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Стоимость</w:t>
            </w:r>
            <w:r w:rsidR="00345AF1" w:rsidRPr="00357BC7">
              <w:t xml:space="preserve"> контрактов,</w:t>
            </w:r>
          </w:p>
          <w:p w:rsidR="00345AF1" w:rsidRPr="00357BC7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млн. руб.</w:t>
            </w:r>
          </w:p>
        </w:tc>
      </w:tr>
      <w:tr w:rsidR="00357BC7" w:rsidRPr="00357BC7" w:rsidTr="00D87B41">
        <w:trPr>
          <w:trHeight w:val="447"/>
        </w:trPr>
        <w:tc>
          <w:tcPr>
            <w:tcW w:w="4106" w:type="dxa"/>
            <w:shd w:val="clear" w:color="auto" w:fill="auto"/>
            <w:vAlign w:val="center"/>
          </w:tcPr>
          <w:p w:rsidR="00345AF1" w:rsidRPr="00357BC7" w:rsidRDefault="00345AF1" w:rsidP="003A00F0">
            <w:pPr>
              <w:pStyle w:val="a5"/>
              <w:widowControl w:val="0"/>
              <w:jc w:val="center"/>
            </w:pPr>
            <w:r w:rsidRPr="00357BC7">
              <w:t>Открытый 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5A59A7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5A59A7" w:rsidP="009C10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889,8</w:t>
            </w:r>
          </w:p>
        </w:tc>
      </w:tr>
      <w:tr w:rsidR="00357BC7" w:rsidRPr="00357BC7" w:rsidTr="00D87B41">
        <w:trPr>
          <w:trHeight w:val="425"/>
        </w:trPr>
        <w:tc>
          <w:tcPr>
            <w:tcW w:w="4106" w:type="dxa"/>
            <w:shd w:val="clear" w:color="auto" w:fill="auto"/>
            <w:vAlign w:val="center"/>
          </w:tcPr>
          <w:p w:rsidR="00345AF1" w:rsidRPr="00357BC7" w:rsidRDefault="00345AF1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Электронный аукцион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5A59A7" w:rsidP="005A59A7">
            <w:pPr>
              <w:widowControl w:val="0"/>
              <w:jc w:val="center"/>
            </w:pPr>
            <w:r>
              <w:t>703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5A59A7" w:rsidP="00D44D62">
            <w:pPr>
              <w:widowControl w:val="0"/>
              <w:jc w:val="center"/>
            </w:pPr>
            <w:r>
              <w:t>3 436,4</w:t>
            </w:r>
          </w:p>
        </w:tc>
      </w:tr>
      <w:tr w:rsidR="00357BC7" w:rsidRPr="00357BC7" w:rsidTr="00D87B41">
        <w:trPr>
          <w:trHeight w:val="418"/>
        </w:trPr>
        <w:tc>
          <w:tcPr>
            <w:tcW w:w="4106" w:type="dxa"/>
            <w:shd w:val="clear" w:color="auto" w:fill="auto"/>
            <w:vAlign w:val="center"/>
          </w:tcPr>
          <w:p w:rsidR="005C09A8" w:rsidRPr="00357BC7" w:rsidRDefault="00345AF1" w:rsidP="005C09A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Запрос котировок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5A59A7" w:rsidP="009C100D">
            <w:pPr>
              <w:widowControl w:val="0"/>
              <w:jc w:val="center"/>
            </w:pPr>
            <w:r>
              <w:t>258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5A59A7" w:rsidP="003A00F0">
            <w:pPr>
              <w:widowControl w:val="0"/>
              <w:jc w:val="center"/>
            </w:pPr>
            <w:r>
              <w:t>40,8</w:t>
            </w:r>
          </w:p>
        </w:tc>
      </w:tr>
      <w:tr w:rsidR="00357BC7" w:rsidRPr="00357BC7" w:rsidTr="00D87B41">
        <w:trPr>
          <w:trHeight w:val="410"/>
        </w:trPr>
        <w:tc>
          <w:tcPr>
            <w:tcW w:w="4106" w:type="dxa"/>
            <w:shd w:val="clear" w:color="auto" w:fill="auto"/>
            <w:vAlign w:val="center"/>
          </w:tcPr>
          <w:p w:rsidR="00345AF1" w:rsidRPr="00357BC7" w:rsidRDefault="00345AF1" w:rsidP="009869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Единственны</w:t>
            </w:r>
            <w:r w:rsidR="00986977" w:rsidRPr="00357BC7">
              <w:t xml:space="preserve">й </w:t>
            </w:r>
            <w:r w:rsidRPr="00357BC7">
              <w:t>поставщик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5A59A7" w:rsidP="003A00F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8 333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5A59A7" w:rsidP="003A00F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1 111,6</w:t>
            </w:r>
          </w:p>
        </w:tc>
      </w:tr>
      <w:tr w:rsidR="00345AF1" w:rsidRPr="00357BC7" w:rsidTr="00D87B41">
        <w:trPr>
          <w:trHeight w:val="415"/>
        </w:trPr>
        <w:tc>
          <w:tcPr>
            <w:tcW w:w="4106" w:type="dxa"/>
            <w:shd w:val="clear" w:color="auto" w:fill="auto"/>
            <w:vAlign w:val="center"/>
          </w:tcPr>
          <w:p w:rsidR="00345AF1" w:rsidRPr="00357BC7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ИТОГО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5A59A7" w:rsidP="00D44D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9 382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5A59A7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5 478,6</w:t>
            </w:r>
          </w:p>
        </w:tc>
      </w:tr>
    </w:tbl>
    <w:p w:rsidR="00290A16" w:rsidRPr="00357BC7" w:rsidRDefault="00290A16" w:rsidP="003A00F0">
      <w:pPr>
        <w:widowControl w:val="0"/>
        <w:ind w:firstLine="709"/>
        <w:jc w:val="both"/>
        <w:rPr>
          <w:sz w:val="28"/>
          <w:szCs w:val="28"/>
        </w:rPr>
      </w:pPr>
    </w:p>
    <w:p w:rsidR="00CB6CD5" w:rsidRPr="00357BC7" w:rsidRDefault="00CB6CD5" w:rsidP="003A00F0">
      <w:pPr>
        <w:widowControl w:val="0"/>
        <w:ind w:firstLine="709"/>
        <w:jc w:val="both"/>
        <w:rPr>
          <w:i/>
          <w:sz w:val="28"/>
          <w:szCs w:val="28"/>
        </w:rPr>
      </w:pPr>
      <w:r w:rsidRPr="00357BC7">
        <w:rPr>
          <w:sz w:val="28"/>
          <w:szCs w:val="28"/>
        </w:rPr>
        <w:t xml:space="preserve">Экономия бюджетных средств по результатам проведенных процедур              за </w:t>
      </w:r>
      <w:r w:rsidR="00D43C62" w:rsidRPr="00357BC7">
        <w:rPr>
          <w:sz w:val="28"/>
          <w:szCs w:val="28"/>
        </w:rPr>
        <w:t>202</w:t>
      </w:r>
      <w:r w:rsidR="002A178E" w:rsidRPr="00357BC7">
        <w:rPr>
          <w:sz w:val="28"/>
          <w:szCs w:val="28"/>
        </w:rPr>
        <w:t>1</w:t>
      </w:r>
      <w:r w:rsidR="00D43C62" w:rsidRPr="00357BC7">
        <w:rPr>
          <w:sz w:val="28"/>
          <w:szCs w:val="28"/>
        </w:rPr>
        <w:t xml:space="preserve"> год</w:t>
      </w:r>
      <w:r w:rsidRPr="00357BC7">
        <w:rPr>
          <w:sz w:val="28"/>
          <w:szCs w:val="28"/>
        </w:rPr>
        <w:t xml:space="preserve"> составила </w:t>
      </w:r>
      <w:r w:rsidR="005A59A7">
        <w:rPr>
          <w:sz w:val="28"/>
          <w:szCs w:val="28"/>
        </w:rPr>
        <w:t>434,5</w:t>
      </w:r>
      <w:r w:rsidRPr="00357BC7">
        <w:rPr>
          <w:sz w:val="28"/>
          <w:szCs w:val="28"/>
        </w:rPr>
        <w:t xml:space="preserve"> млн. рублей или </w:t>
      </w:r>
      <w:r w:rsidR="005A59A7">
        <w:rPr>
          <w:sz w:val="28"/>
          <w:szCs w:val="28"/>
        </w:rPr>
        <w:t>9</w:t>
      </w:r>
      <w:r w:rsidRPr="00357BC7">
        <w:rPr>
          <w:sz w:val="28"/>
          <w:szCs w:val="28"/>
        </w:rPr>
        <w:t>% от суммы размещенных закупок конкурентными способами</w:t>
      </w:r>
      <w:r w:rsidRPr="00357BC7">
        <w:rPr>
          <w:i/>
          <w:sz w:val="28"/>
          <w:szCs w:val="28"/>
        </w:rPr>
        <w:t>.</w:t>
      </w:r>
    </w:p>
    <w:p w:rsidR="00D87B41" w:rsidRPr="00357BC7" w:rsidRDefault="00D87B41" w:rsidP="003A00F0">
      <w:pPr>
        <w:pStyle w:val="a3"/>
        <w:widowControl w:val="0"/>
        <w:ind w:firstLine="709"/>
        <w:jc w:val="right"/>
        <w:rPr>
          <w:b/>
          <w:sz w:val="24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2390"/>
        <w:gridCol w:w="1756"/>
        <w:gridCol w:w="2189"/>
      </w:tblGrid>
      <w:tr w:rsidR="00357BC7" w:rsidRPr="00357BC7" w:rsidTr="00D87B41">
        <w:trPr>
          <w:trHeight w:val="827"/>
          <w:jc w:val="center"/>
        </w:trPr>
        <w:tc>
          <w:tcPr>
            <w:tcW w:w="3220" w:type="dxa"/>
            <w:vAlign w:val="center"/>
          </w:tcPr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Способ определения </w:t>
            </w:r>
          </w:p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поставщика (подрядчика, исполнителя)</w:t>
            </w:r>
          </w:p>
        </w:tc>
        <w:tc>
          <w:tcPr>
            <w:tcW w:w="2390" w:type="dxa"/>
            <w:vAlign w:val="center"/>
          </w:tcPr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НМЦ контрактов,  </w:t>
            </w:r>
          </w:p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млн. руб.</w:t>
            </w:r>
          </w:p>
        </w:tc>
        <w:tc>
          <w:tcPr>
            <w:tcW w:w="1756" w:type="dxa"/>
            <w:vAlign w:val="center"/>
          </w:tcPr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Цена контрактов, </w:t>
            </w:r>
          </w:p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млн. руб.</w:t>
            </w:r>
          </w:p>
        </w:tc>
        <w:tc>
          <w:tcPr>
            <w:tcW w:w="2189" w:type="dxa"/>
            <w:vAlign w:val="center"/>
          </w:tcPr>
          <w:p w:rsidR="00CB6CD5" w:rsidRPr="00357BC7" w:rsidRDefault="00D87B41" w:rsidP="00D87B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Экономия </w:t>
            </w:r>
            <w:r w:rsidR="00CB6CD5" w:rsidRPr="00357BC7">
              <w:t>денежных</w:t>
            </w:r>
            <w:r>
              <w:t xml:space="preserve"> </w:t>
            </w:r>
            <w:r w:rsidR="00CB6CD5" w:rsidRPr="00357BC7">
              <w:t xml:space="preserve">средств, </w:t>
            </w:r>
          </w:p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млн. руб.</w:t>
            </w:r>
          </w:p>
        </w:tc>
      </w:tr>
      <w:tr w:rsidR="005A59A7" w:rsidRPr="00357BC7" w:rsidTr="00D87B41">
        <w:trPr>
          <w:trHeight w:val="416"/>
          <w:jc w:val="center"/>
        </w:trPr>
        <w:tc>
          <w:tcPr>
            <w:tcW w:w="3220" w:type="dxa"/>
            <w:shd w:val="clear" w:color="auto" w:fill="auto"/>
            <w:vAlign w:val="center"/>
          </w:tcPr>
          <w:p w:rsidR="005A59A7" w:rsidRPr="00357BC7" w:rsidRDefault="005A59A7" w:rsidP="005A59A7">
            <w:pPr>
              <w:pStyle w:val="a5"/>
              <w:widowControl w:val="0"/>
              <w:jc w:val="center"/>
            </w:pPr>
            <w:r w:rsidRPr="00357BC7">
              <w:t>Открытый конкурс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A7" w:rsidRPr="00357BC7" w:rsidRDefault="005A59A7" w:rsidP="005A59A7">
            <w:pPr>
              <w:widowControl w:val="0"/>
              <w:jc w:val="center"/>
            </w:pPr>
            <w:r>
              <w:t>1 082,0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A59A7" w:rsidRPr="00357BC7" w:rsidRDefault="005A59A7" w:rsidP="005A5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889,8</w:t>
            </w:r>
          </w:p>
        </w:tc>
        <w:tc>
          <w:tcPr>
            <w:tcW w:w="2189" w:type="dxa"/>
            <w:vAlign w:val="center"/>
          </w:tcPr>
          <w:p w:rsidR="005A59A7" w:rsidRPr="00357BC7" w:rsidRDefault="005A59A7" w:rsidP="005A59A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192,2</w:t>
            </w:r>
          </w:p>
        </w:tc>
      </w:tr>
      <w:tr w:rsidR="005A59A7" w:rsidRPr="00357BC7" w:rsidTr="00D87B41">
        <w:trPr>
          <w:trHeight w:val="421"/>
          <w:jc w:val="center"/>
        </w:trPr>
        <w:tc>
          <w:tcPr>
            <w:tcW w:w="3220" w:type="dxa"/>
            <w:vAlign w:val="center"/>
          </w:tcPr>
          <w:p w:rsidR="005A59A7" w:rsidRPr="00357BC7" w:rsidRDefault="005A59A7" w:rsidP="005A59A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Электронный аукцион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A7" w:rsidRPr="00357BC7" w:rsidRDefault="005A59A7" w:rsidP="005A59A7">
            <w:pPr>
              <w:widowControl w:val="0"/>
              <w:jc w:val="center"/>
            </w:pPr>
            <w:r>
              <w:t>3 670,0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A59A7" w:rsidRPr="00357BC7" w:rsidRDefault="005A59A7" w:rsidP="005A59A7">
            <w:pPr>
              <w:widowControl w:val="0"/>
              <w:jc w:val="center"/>
            </w:pPr>
            <w:r>
              <w:t>3 436,4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A59A7" w:rsidRPr="00357BC7" w:rsidRDefault="005A59A7" w:rsidP="005A59A7">
            <w:pPr>
              <w:widowControl w:val="0"/>
              <w:jc w:val="center"/>
            </w:pPr>
            <w:r>
              <w:t>233,6</w:t>
            </w:r>
          </w:p>
        </w:tc>
      </w:tr>
      <w:tr w:rsidR="005A59A7" w:rsidRPr="00357BC7" w:rsidTr="00D87B41">
        <w:trPr>
          <w:trHeight w:val="415"/>
          <w:jc w:val="center"/>
        </w:trPr>
        <w:tc>
          <w:tcPr>
            <w:tcW w:w="3220" w:type="dxa"/>
            <w:vAlign w:val="center"/>
          </w:tcPr>
          <w:p w:rsidR="005A59A7" w:rsidRPr="00357BC7" w:rsidRDefault="005A59A7" w:rsidP="005A59A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Запрос котировок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A7" w:rsidRPr="00357BC7" w:rsidRDefault="005A59A7" w:rsidP="005A59A7">
            <w:pPr>
              <w:widowControl w:val="0"/>
              <w:jc w:val="center"/>
            </w:pPr>
            <w:r>
              <w:t>49,5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A59A7" w:rsidRPr="00357BC7" w:rsidRDefault="005A59A7" w:rsidP="005A59A7">
            <w:pPr>
              <w:widowControl w:val="0"/>
              <w:jc w:val="center"/>
            </w:pPr>
            <w:r>
              <w:t>40,8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A59A7" w:rsidRPr="00357BC7" w:rsidRDefault="005A59A7" w:rsidP="005A59A7">
            <w:pPr>
              <w:widowControl w:val="0"/>
              <w:jc w:val="center"/>
            </w:pPr>
            <w:r>
              <w:t>8,7</w:t>
            </w:r>
          </w:p>
        </w:tc>
      </w:tr>
      <w:tr w:rsidR="006872C7" w:rsidRPr="00357BC7" w:rsidTr="00D87B41">
        <w:trPr>
          <w:trHeight w:val="450"/>
          <w:jc w:val="center"/>
        </w:trPr>
        <w:tc>
          <w:tcPr>
            <w:tcW w:w="3220" w:type="dxa"/>
            <w:vAlign w:val="center"/>
          </w:tcPr>
          <w:p w:rsidR="006872C7" w:rsidRPr="00357BC7" w:rsidRDefault="006872C7" w:rsidP="00687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ИТОГО</w:t>
            </w:r>
          </w:p>
        </w:tc>
        <w:tc>
          <w:tcPr>
            <w:tcW w:w="2390" w:type="dxa"/>
            <w:vAlign w:val="center"/>
          </w:tcPr>
          <w:p w:rsidR="006872C7" w:rsidRPr="00357BC7" w:rsidRDefault="005A59A7" w:rsidP="006872C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4 801,5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872C7" w:rsidRPr="00357BC7" w:rsidRDefault="005A59A7" w:rsidP="004014C3">
            <w:pPr>
              <w:widowControl w:val="0"/>
              <w:jc w:val="center"/>
            </w:pPr>
            <w:r>
              <w:t>4 367,0</w:t>
            </w:r>
          </w:p>
        </w:tc>
        <w:tc>
          <w:tcPr>
            <w:tcW w:w="2189" w:type="dxa"/>
            <w:vAlign w:val="center"/>
          </w:tcPr>
          <w:p w:rsidR="006872C7" w:rsidRPr="00357BC7" w:rsidRDefault="005A59A7" w:rsidP="002A178E">
            <w:pPr>
              <w:widowControl w:val="0"/>
              <w:jc w:val="center"/>
            </w:pPr>
            <w:r>
              <w:t>434,5</w:t>
            </w:r>
          </w:p>
        </w:tc>
      </w:tr>
    </w:tbl>
    <w:p w:rsidR="00655E60" w:rsidRPr="00357BC7" w:rsidRDefault="003A00F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357BC7">
        <w:rPr>
          <w:i/>
          <w:sz w:val="28"/>
          <w:szCs w:val="28"/>
          <w:u w:val="single"/>
        </w:rPr>
        <w:lastRenderedPageBreak/>
        <w:t xml:space="preserve"> </w:t>
      </w:r>
      <w:r w:rsidR="00655E60" w:rsidRPr="00357BC7">
        <w:rPr>
          <w:i/>
          <w:sz w:val="28"/>
          <w:szCs w:val="28"/>
          <w:u w:val="single"/>
        </w:rPr>
        <w:t>5. Общие сведения о фактах обжалования (оспаривания) действий</w:t>
      </w:r>
      <w:r w:rsidR="001C2C2A" w:rsidRPr="00357BC7">
        <w:rPr>
          <w:i/>
          <w:sz w:val="28"/>
          <w:szCs w:val="28"/>
          <w:u w:val="single"/>
        </w:rPr>
        <w:t xml:space="preserve">              </w:t>
      </w:r>
      <w:r w:rsidR="00655E60" w:rsidRPr="00357BC7">
        <w:rPr>
          <w:i/>
          <w:sz w:val="28"/>
          <w:szCs w:val="28"/>
          <w:u w:val="single"/>
        </w:rPr>
        <w:t xml:space="preserve"> (бездействия) </w:t>
      </w:r>
      <w:r w:rsidR="00913210" w:rsidRPr="00357BC7">
        <w:rPr>
          <w:i/>
          <w:sz w:val="28"/>
          <w:szCs w:val="28"/>
          <w:u w:val="single"/>
        </w:rPr>
        <w:t>З</w:t>
      </w:r>
      <w:r w:rsidR="00655E60" w:rsidRPr="00357BC7">
        <w:rPr>
          <w:i/>
          <w:sz w:val="28"/>
          <w:szCs w:val="28"/>
          <w:u w:val="single"/>
        </w:rPr>
        <w:t>аказчиков города, уполномоченного органа, к компетенции</w:t>
      </w:r>
      <w:r w:rsidR="001C2C2A" w:rsidRPr="00357BC7">
        <w:rPr>
          <w:i/>
          <w:sz w:val="28"/>
          <w:szCs w:val="28"/>
          <w:u w:val="single"/>
        </w:rPr>
        <w:t xml:space="preserve">            </w:t>
      </w:r>
      <w:r w:rsidR="00655E60" w:rsidRPr="00357BC7">
        <w:rPr>
          <w:i/>
          <w:sz w:val="28"/>
          <w:szCs w:val="28"/>
          <w:u w:val="single"/>
        </w:rPr>
        <w:t xml:space="preserve"> которого относится определение поставщиков (подрядчиков, исполнителей) для </w:t>
      </w:r>
      <w:r w:rsidR="00913210" w:rsidRPr="00357BC7">
        <w:rPr>
          <w:i/>
          <w:sz w:val="28"/>
          <w:szCs w:val="28"/>
          <w:u w:val="single"/>
        </w:rPr>
        <w:t>З</w:t>
      </w:r>
      <w:r w:rsidR="00655E60" w:rsidRPr="00357BC7">
        <w:rPr>
          <w:i/>
          <w:sz w:val="28"/>
          <w:szCs w:val="28"/>
          <w:u w:val="single"/>
        </w:rPr>
        <w:t>аказчиков, и комиссий по осуществлению закупок товаров, работ, услуг для обеспечения муниципальных нужд города Нижневартовска в контрольных</w:t>
      </w:r>
      <w:r w:rsidR="001732F8">
        <w:rPr>
          <w:i/>
          <w:sz w:val="28"/>
          <w:szCs w:val="28"/>
          <w:u w:val="single"/>
        </w:rPr>
        <w:t xml:space="preserve">                    </w:t>
      </w:r>
      <w:r w:rsidR="00FE6081" w:rsidRPr="00357BC7">
        <w:rPr>
          <w:i/>
          <w:sz w:val="28"/>
          <w:szCs w:val="28"/>
          <w:u w:val="single"/>
        </w:rPr>
        <w:t xml:space="preserve"> </w:t>
      </w:r>
      <w:r w:rsidR="00655E60" w:rsidRPr="00357BC7">
        <w:rPr>
          <w:i/>
          <w:sz w:val="28"/>
          <w:szCs w:val="28"/>
          <w:u w:val="single"/>
        </w:rPr>
        <w:t>и судебных органах и о результатах такого обжалования (оспаривания)</w:t>
      </w:r>
    </w:p>
    <w:p w:rsidR="00237D09" w:rsidRDefault="00237D09" w:rsidP="00B6673D">
      <w:pPr>
        <w:widowControl w:val="0"/>
        <w:ind w:firstLine="709"/>
        <w:jc w:val="both"/>
        <w:rPr>
          <w:sz w:val="28"/>
          <w:szCs w:val="28"/>
        </w:rPr>
      </w:pPr>
    </w:p>
    <w:p w:rsidR="005A59A7" w:rsidRDefault="005A59A7" w:rsidP="005A59A7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7BC7">
        <w:rPr>
          <w:sz w:val="28"/>
          <w:szCs w:val="28"/>
        </w:rPr>
        <w:t xml:space="preserve">Всего с начала года в </w:t>
      </w:r>
      <w:r w:rsidRPr="00357BC7">
        <w:rPr>
          <w:spacing w:val="-1"/>
          <w:sz w:val="28"/>
          <w:szCs w:val="28"/>
        </w:rPr>
        <w:t xml:space="preserve">Управление </w:t>
      </w:r>
      <w:r w:rsidRPr="00357BC7">
        <w:rPr>
          <w:sz w:val="28"/>
          <w:szCs w:val="28"/>
        </w:rPr>
        <w:t>Федеральной антимонопольной службы по Ханты–Мансийскому автономному округу – Югре был</w:t>
      </w:r>
      <w:r>
        <w:rPr>
          <w:sz w:val="28"/>
          <w:szCs w:val="28"/>
        </w:rPr>
        <w:t>о</w:t>
      </w:r>
      <w:r w:rsidRPr="00357BC7">
        <w:rPr>
          <w:sz w:val="28"/>
          <w:szCs w:val="28"/>
        </w:rPr>
        <w:t xml:space="preserve"> подан</w:t>
      </w:r>
      <w:r>
        <w:rPr>
          <w:sz w:val="28"/>
          <w:szCs w:val="28"/>
        </w:rPr>
        <w:t>о</w:t>
      </w:r>
      <w:r w:rsidRPr="00357BC7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r w:rsidRPr="00357BC7">
        <w:rPr>
          <w:sz w:val="28"/>
          <w:szCs w:val="28"/>
        </w:rPr>
        <w:t xml:space="preserve"> жалоб</w:t>
      </w:r>
      <w:r>
        <w:rPr>
          <w:sz w:val="28"/>
          <w:szCs w:val="28"/>
        </w:rPr>
        <w:t xml:space="preserve"> </w:t>
      </w:r>
      <w:r w:rsidR="001732F8">
        <w:rPr>
          <w:sz w:val="28"/>
          <w:szCs w:val="28"/>
        </w:rPr>
        <w:t xml:space="preserve">                 </w:t>
      </w:r>
      <w:r w:rsidRPr="00357BC7">
        <w:rPr>
          <w:sz w:val="28"/>
          <w:szCs w:val="28"/>
        </w:rPr>
        <w:t>на действия Заказчиков, аукционных, конкурсных и котировочных комиссий, уполномоченного органа</w:t>
      </w:r>
      <w:r w:rsidRPr="00357BC7">
        <w:rPr>
          <w:rFonts w:eastAsia="Calibri"/>
          <w:sz w:val="28"/>
          <w:szCs w:val="28"/>
          <w:lang w:eastAsia="en-US"/>
        </w:rPr>
        <w:t xml:space="preserve">, из них по </w:t>
      </w:r>
      <w:r>
        <w:rPr>
          <w:rFonts w:eastAsia="Calibri"/>
          <w:sz w:val="28"/>
          <w:szCs w:val="28"/>
          <w:lang w:eastAsia="en-US"/>
        </w:rPr>
        <w:t>7</w:t>
      </w:r>
      <w:r w:rsidRPr="00357BC7">
        <w:rPr>
          <w:rFonts w:eastAsia="Calibri"/>
          <w:sz w:val="28"/>
          <w:szCs w:val="28"/>
          <w:lang w:eastAsia="en-US"/>
        </w:rPr>
        <w:t xml:space="preserve"> жалобам выданы предписания контролирующего органа об устранении нарушений, согласно котор</w:t>
      </w:r>
      <w:r>
        <w:rPr>
          <w:rFonts w:eastAsia="Calibri"/>
          <w:sz w:val="28"/>
          <w:szCs w:val="28"/>
          <w:lang w:eastAsia="en-US"/>
        </w:rPr>
        <w:t>ы</w:t>
      </w:r>
      <w:r w:rsidRPr="00357BC7">
        <w:rPr>
          <w:rFonts w:eastAsia="Calibri"/>
          <w:sz w:val="28"/>
          <w:szCs w:val="28"/>
          <w:lang w:eastAsia="en-US"/>
        </w:rPr>
        <w:t xml:space="preserve">м внесены изменения в документации о закупках, остальные жалобы были признаны необоснованными. </w:t>
      </w:r>
    </w:p>
    <w:p w:rsidR="008968F1" w:rsidRDefault="008968F1" w:rsidP="008769C7">
      <w:pPr>
        <w:pStyle w:val="a3"/>
        <w:widowControl w:val="0"/>
        <w:ind w:firstLine="709"/>
        <w:rPr>
          <w:szCs w:val="28"/>
        </w:rPr>
      </w:pPr>
    </w:p>
    <w:p w:rsidR="005223D4" w:rsidRPr="005A1DC6" w:rsidRDefault="005223D4" w:rsidP="005223D4">
      <w:pPr>
        <w:pStyle w:val="a3"/>
        <w:widowControl w:val="0"/>
        <w:ind w:firstLine="709"/>
        <w:rPr>
          <w:szCs w:val="28"/>
        </w:rPr>
      </w:pPr>
      <w:r>
        <w:rPr>
          <w:szCs w:val="28"/>
        </w:rPr>
        <w:t xml:space="preserve">В отчетном периоде </w:t>
      </w:r>
      <w:r w:rsidRPr="005A1DC6">
        <w:rPr>
          <w:szCs w:val="28"/>
        </w:rPr>
        <w:t>Заказчик</w:t>
      </w:r>
      <w:r>
        <w:rPr>
          <w:szCs w:val="28"/>
        </w:rPr>
        <w:t>ами</w:t>
      </w:r>
      <w:r w:rsidRPr="005A1DC6">
        <w:rPr>
          <w:szCs w:val="28"/>
        </w:rPr>
        <w:t xml:space="preserve"> был</w:t>
      </w:r>
      <w:r>
        <w:rPr>
          <w:szCs w:val="28"/>
        </w:rPr>
        <w:t>и</w:t>
      </w:r>
      <w:r w:rsidRPr="005A1DC6">
        <w:rPr>
          <w:szCs w:val="28"/>
        </w:rPr>
        <w:t xml:space="preserve"> подан</w:t>
      </w:r>
      <w:r>
        <w:rPr>
          <w:szCs w:val="28"/>
        </w:rPr>
        <w:t>ы</w:t>
      </w:r>
      <w:r w:rsidRPr="005A1DC6">
        <w:rPr>
          <w:szCs w:val="28"/>
        </w:rPr>
        <w:t xml:space="preserve"> обращени</w:t>
      </w:r>
      <w:r>
        <w:rPr>
          <w:szCs w:val="28"/>
        </w:rPr>
        <w:t>я</w:t>
      </w:r>
      <w:r w:rsidRPr="005A1DC6">
        <w:rPr>
          <w:szCs w:val="28"/>
        </w:rPr>
        <w:t xml:space="preserve"> в Управление Федеральной антимонопольной службы по ХМАО-Югре для внесения сведений в реестр недобросовестных поставщиков (далее – РНП)</w:t>
      </w:r>
      <w:r>
        <w:rPr>
          <w:szCs w:val="28"/>
        </w:rPr>
        <w:t xml:space="preserve"> в связи с уклонением победителя закупки от заключения контракта и односторонним отказом Заказчиков от исполнения контрактов (существенные нарушения условий контр</w:t>
      </w:r>
      <w:r w:rsidR="00225D27">
        <w:rPr>
          <w:szCs w:val="28"/>
        </w:rPr>
        <w:t>актов Исполнителем (Поставщиком, Подрядчиком)</w:t>
      </w:r>
      <w:r>
        <w:rPr>
          <w:szCs w:val="28"/>
        </w:rPr>
        <w:t>)</w:t>
      </w:r>
      <w:r w:rsidRPr="00395D2E">
        <w:rPr>
          <w:szCs w:val="28"/>
        </w:rPr>
        <w:t>,</w:t>
      </w:r>
      <w:r>
        <w:rPr>
          <w:szCs w:val="28"/>
        </w:rPr>
        <w:t xml:space="preserve"> </w:t>
      </w:r>
      <w:r w:rsidRPr="005A1DC6">
        <w:rPr>
          <w:szCs w:val="28"/>
        </w:rPr>
        <w:t xml:space="preserve">вследствие чего в РНП внесены сведения в отношении </w:t>
      </w:r>
      <w:r w:rsidR="001732F8">
        <w:rPr>
          <w:szCs w:val="28"/>
        </w:rPr>
        <w:t>индивидуальных предпринимателей</w:t>
      </w:r>
      <w:r w:rsidRPr="0090293E">
        <w:rPr>
          <w:szCs w:val="28"/>
        </w:rPr>
        <w:t xml:space="preserve"> Мухаммадсодик</w:t>
      </w:r>
      <w:r>
        <w:rPr>
          <w:szCs w:val="28"/>
        </w:rPr>
        <w:t>а</w:t>
      </w:r>
      <w:r w:rsidRPr="0090293E">
        <w:rPr>
          <w:szCs w:val="28"/>
        </w:rPr>
        <w:t xml:space="preserve"> </w:t>
      </w:r>
      <w:r w:rsidR="001732F8">
        <w:rPr>
          <w:szCs w:val="28"/>
        </w:rPr>
        <w:t xml:space="preserve">А.А., </w:t>
      </w:r>
      <w:r w:rsidR="00225D27">
        <w:rPr>
          <w:szCs w:val="28"/>
        </w:rPr>
        <w:t>Бондарева А.Ю., Максименко Н.П., ООО «Нижневартовскцентрстрой».</w:t>
      </w:r>
    </w:p>
    <w:p w:rsidR="008769C7" w:rsidRPr="00357BC7" w:rsidRDefault="008769C7" w:rsidP="005A59A7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156E5" w:rsidRPr="00357BC7" w:rsidRDefault="00E156E5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57BC7">
        <w:rPr>
          <w:b/>
          <w:sz w:val="28"/>
          <w:szCs w:val="28"/>
        </w:rPr>
        <w:t xml:space="preserve">Вывод о результатах мониторинга закупок товаров, работ, услуг </w:t>
      </w:r>
    </w:p>
    <w:p w:rsidR="00E156E5" w:rsidRPr="00357BC7" w:rsidRDefault="00E156E5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57BC7">
        <w:rPr>
          <w:b/>
          <w:sz w:val="28"/>
          <w:szCs w:val="28"/>
        </w:rPr>
        <w:t>для муниципаль</w:t>
      </w:r>
      <w:r w:rsidR="0000329E" w:rsidRPr="00357BC7">
        <w:rPr>
          <w:b/>
          <w:sz w:val="28"/>
          <w:szCs w:val="28"/>
        </w:rPr>
        <w:t xml:space="preserve">ных нужд города Нижневартовска </w:t>
      </w:r>
      <w:r w:rsidRPr="00357BC7">
        <w:rPr>
          <w:b/>
          <w:sz w:val="28"/>
          <w:szCs w:val="28"/>
        </w:rPr>
        <w:t xml:space="preserve">за </w:t>
      </w:r>
      <w:r w:rsidR="00185AF1" w:rsidRPr="00357BC7">
        <w:rPr>
          <w:b/>
          <w:sz w:val="28"/>
          <w:szCs w:val="28"/>
        </w:rPr>
        <w:t>202</w:t>
      </w:r>
      <w:r w:rsidR="002A178E" w:rsidRPr="00357BC7">
        <w:rPr>
          <w:b/>
          <w:sz w:val="28"/>
          <w:szCs w:val="28"/>
        </w:rPr>
        <w:t>1</w:t>
      </w:r>
      <w:r w:rsidR="00E76CC4" w:rsidRPr="00357BC7">
        <w:rPr>
          <w:b/>
          <w:sz w:val="28"/>
          <w:szCs w:val="28"/>
        </w:rPr>
        <w:t xml:space="preserve"> год</w:t>
      </w:r>
    </w:p>
    <w:p w:rsidR="00EA3F58" w:rsidRPr="00357BC7" w:rsidRDefault="00EA3F58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14C4" w:rsidRPr="005A59A7" w:rsidRDefault="00AD295D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9A7">
        <w:rPr>
          <w:sz w:val="28"/>
          <w:szCs w:val="28"/>
        </w:rPr>
        <w:t xml:space="preserve">За </w:t>
      </w:r>
      <w:r w:rsidR="002A178E" w:rsidRPr="005A59A7">
        <w:rPr>
          <w:sz w:val="28"/>
          <w:szCs w:val="28"/>
        </w:rPr>
        <w:t>2021</w:t>
      </w:r>
      <w:r w:rsidR="002A178E" w:rsidRPr="005A59A7">
        <w:rPr>
          <w:b/>
          <w:sz w:val="28"/>
          <w:szCs w:val="28"/>
        </w:rPr>
        <w:t xml:space="preserve"> </w:t>
      </w:r>
      <w:r w:rsidR="00185AF1" w:rsidRPr="005A59A7">
        <w:rPr>
          <w:sz w:val="28"/>
          <w:szCs w:val="28"/>
        </w:rPr>
        <w:t xml:space="preserve">год </w:t>
      </w:r>
      <w:r w:rsidR="003B46FE" w:rsidRPr="005A59A7">
        <w:rPr>
          <w:sz w:val="28"/>
          <w:szCs w:val="28"/>
        </w:rPr>
        <w:t>к</w:t>
      </w:r>
      <w:r w:rsidR="00FF14C4" w:rsidRPr="005A59A7">
        <w:rPr>
          <w:sz w:val="28"/>
          <w:szCs w:val="28"/>
        </w:rPr>
        <w:t xml:space="preserve">онтрактная система обеспечила: </w:t>
      </w:r>
    </w:p>
    <w:p w:rsidR="00FF14C4" w:rsidRPr="005A59A7" w:rsidRDefault="00FF14C4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9A7">
        <w:rPr>
          <w:sz w:val="28"/>
          <w:szCs w:val="28"/>
        </w:rPr>
        <w:t xml:space="preserve">- закупку необходимых товаров, работ, услуг для обеспечения </w:t>
      </w:r>
      <w:r w:rsidR="001C2C2A" w:rsidRPr="005A59A7">
        <w:rPr>
          <w:sz w:val="28"/>
          <w:szCs w:val="28"/>
        </w:rPr>
        <w:t xml:space="preserve">               </w:t>
      </w:r>
      <w:r w:rsidRPr="005A59A7">
        <w:rPr>
          <w:sz w:val="28"/>
          <w:szCs w:val="28"/>
        </w:rPr>
        <w:t>муниципальных нужд города Нижневартовска</w:t>
      </w:r>
      <w:r w:rsidR="00707AB1" w:rsidRPr="005A59A7">
        <w:rPr>
          <w:sz w:val="28"/>
          <w:szCs w:val="28"/>
        </w:rPr>
        <w:t xml:space="preserve">. Исполнение плана-графика учреждениями бюджетной сферы составило </w:t>
      </w:r>
      <w:r w:rsidR="005A59A7" w:rsidRPr="005A59A7">
        <w:rPr>
          <w:sz w:val="28"/>
          <w:szCs w:val="28"/>
        </w:rPr>
        <w:t>100</w:t>
      </w:r>
      <w:r w:rsidR="00707AB1" w:rsidRPr="005A59A7">
        <w:rPr>
          <w:sz w:val="28"/>
          <w:szCs w:val="28"/>
        </w:rPr>
        <w:t>%</w:t>
      </w:r>
      <w:r w:rsidR="003A00F0" w:rsidRPr="005A59A7">
        <w:rPr>
          <w:sz w:val="28"/>
          <w:szCs w:val="28"/>
        </w:rPr>
        <w:t>;</w:t>
      </w:r>
    </w:p>
    <w:p w:rsidR="003A34BE" w:rsidRPr="005A59A7" w:rsidRDefault="00FF14C4" w:rsidP="006D748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9A7">
        <w:rPr>
          <w:sz w:val="28"/>
          <w:szCs w:val="28"/>
        </w:rPr>
        <w:t>- экономи</w:t>
      </w:r>
      <w:r w:rsidR="00215D89" w:rsidRPr="005A59A7">
        <w:rPr>
          <w:sz w:val="28"/>
          <w:szCs w:val="28"/>
        </w:rPr>
        <w:t>ю</w:t>
      </w:r>
      <w:r w:rsidRPr="005A59A7">
        <w:rPr>
          <w:sz w:val="28"/>
          <w:szCs w:val="28"/>
        </w:rPr>
        <w:t xml:space="preserve"> </w:t>
      </w:r>
      <w:r w:rsidR="002B6C0D" w:rsidRPr="005A59A7">
        <w:rPr>
          <w:sz w:val="28"/>
          <w:szCs w:val="28"/>
        </w:rPr>
        <w:t>денежных</w:t>
      </w:r>
      <w:r w:rsidRPr="005A59A7">
        <w:rPr>
          <w:sz w:val="28"/>
          <w:szCs w:val="28"/>
        </w:rPr>
        <w:t xml:space="preserve"> сре</w:t>
      </w:r>
      <w:r w:rsidR="00215D89" w:rsidRPr="005A59A7">
        <w:rPr>
          <w:sz w:val="28"/>
          <w:szCs w:val="28"/>
        </w:rPr>
        <w:t>дств в результате осуществления</w:t>
      </w:r>
      <w:r w:rsidR="00457D20" w:rsidRPr="005A59A7">
        <w:rPr>
          <w:sz w:val="28"/>
          <w:szCs w:val="28"/>
        </w:rPr>
        <w:t xml:space="preserve"> </w:t>
      </w:r>
      <w:r w:rsidRPr="005A59A7">
        <w:rPr>
          <w:sz w:val="28"/>
          <w:szCs w:val="28"/>
        </w:rPr>
        <w:t>закупок</w:t>
      </w:r>
      <w:r w:rsidR="001C2C2A" w:rsidRPr="005A59A7">
        <w:rPr>
          <w:sz w:val="28"/>
          <w:szCs w:val="28"/>
        </w:rPr>
        <w:t xml:space="preserve"> </w:t>
      </w:r>
      <w:r w:rsidR="00FE6081" w:rsidRPr="005A59A7">
        <w:rPr>
          <w:sz w:val="28"/>
          <w:szCs w:val="28"/>
        </w:rPr>
        <w:t xml:space="preserve">                         </w:t>
      </w:r>
      <w:r w:rsidR="004E4D23" w:rsidRPr="005A59A7">
        <w:rPr>
          <w:sz w:val="28"/>
          <w:szCs w:val="28"/>
        </w:rPr>
        <w:t xml:space="preserve">в размере </w:t>
      </w:r>
      <w:r w:rsidR="005A59A7" w:rsidRPr="005A59A7">
        <w:rPr>
          <w:sz w:val="28"/>
          <w:szCs w:val="28"/>
        </w:rPr>
        <w:t>434,5</w:t>
      </w:r>
      <w:r w:rsidR="000E2E8E" w:rsidRPr="005A59A7">
        <w:rPr>
          <w:sz w:val="28"/>
          <w:szCs w:val="28"/>
        </w:rPr>
        <w:t xml:space="preserve"> </w:t>
      </w:r>
      <w:r w:rsidR="00BC6BC6" w:rsidRPr="005A59A7">
        <w:rPr>
          <w:sz w:val="28"/>
          <w:szCs w:val="28"/>
        </w:rPr>
        <w:t>млн.</w:t>
      </w:r>
      <w:r w:rsidR="005C1BF0" w:rsidRPr="005A59A7">
        <w:rPr>
          <w:sz w:val="28"/>
          <w:szCs w:val="28"/>
        </w:rPr>
        <w:t xml:space="preserve"> руб.</w:t>
      </w:r>
    </w:p>
    <w:p w:rsidR="00926C12" w:rsidRPr="005A59A7" w:rsidRDefault="00926C12" w:rsidP="006D748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9A7">
        <w:rPr>
          <w:sz w:val="28"/>
          <w:szCs w:val="28"/>
        </w:rPr>
        <w:t xml:space="preserve">- закупку товаров, работ, услуг у субъектов малого предпринимательства, социально ориентированных некоммерческих организаций в объеме </w:t>
      </w:r>
      <w:r w:rsidR="00A33830" w:rsidRPr="005A59A7">
        <w:rPr>
          <w:sz w:val="28"/>
          <w:szCs w:val="28"/>
        </w:rPr>
        <w:t xml:space="preserve">1 172,6 </w:t>
      </w:r>
      <w:r w:rsidRPr="005A59A7">
        <w:rPr>
          <w:sz w:val="28"/>
          <w:szCs w:val="28"/>
        </w:rPr>
        <w:t xml:space="preserve">млн. руб. или </w:t>
      </w:r>
      <w:r w:rsidR="00A33830" w:rsidRPr="005A59A7">
        <w:rPr>
          <w:sz w:val="28"/>
          <w:szCs w:val="28"/>
        </w:rPr>
        <w:t>65</w:t>
      </w:r>
      <w:r w:rsidRPr="005A59A7">
        <w:rPr>
          <w:sz w:val="28"/>
          <w:szCs w:val="28"/>
        </w:rPr>
        <w:t>% от совокупного годового объема закупок.</w:t>
      </w:r>
    </w:p>
    <w:sectPr w:rsidR="00926C12" w:rsidRPr="005A59A7" w:rsidSect="00D516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E2" w:rsidRDefault="00D75FE2" w:rsidP="003300B3">
      <w:r>
        <w:separator/>
      </w:r>
    </w:p>
  </w:endnote>
  <w:endnote w:type="continuationSeparator" w:id="0">
    <w:p w:rsidR="00D75FE2" w:rsidRDefault="00D75FE2" w:rsidP="0033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E2" w:rsidRDefault="00D75FE2" w:rsidP="003300B3">
      <w:r>
        <w:separator/>
      </w:r>
    </w:p>
  </w:footnote>
  <w:footnote w:type="continuationSeparator" w:id="0">
    <w:p w:rsidR="00D75FE2" w:rsidRDefault="00D75FE2" w:rsidP="0033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498"/>
    <w:multiLevelType w:val="hybridMultilevel"/>
    <w:tmpl w:val="5C023F5C"/>
    <w:lvl w:ilvl="0" w:tplc="F08002D0">
      <w:start w:val="1"/>
      <w:numFmt w:val="decimal"/>
      <w:lvlText w:val="%1."/>
      <w:lvlJc w:val="left"/>
      <w:pPr>
        <w:ind w:left="1405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A7456A"/>
    <w:multiLevelType w:val="hybridMultilevel"/>
    <w:tmpl w:val="8D72B5A0"/>
    <w:lvl w:ilvl="0" w:tplc="0492A71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3B0147DB"/>
    <w:multiLevelType w:val="hybridMultilevel"/>
    <w:tmpl w:val="2A00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0C63"/>
    <w:multiLevelType w:val="hybridMultilevel"/>
    <w:tmpl w:val="C770A57A"/>
    <w:lvl w:ilvl="0" w:tplc="C8A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C10DCE"/>
    <w:multiLevelType w:val="hybridMultilevel"/>
    <w:tmpl w:val="7BB8A116"/>
    <w:lvl w:ilvl="0" w:tplc="C9E4C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490B4B"/>
    <w:multiLevelType w:val="hybridMultilevel"/>
    <w:tmpl w:val="6F660CA8"/>
    <w:lvl w:ilvl="0" w:tplc="708C4B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693FE1"/>
    <w:multiLevelType w:val="hybridMultilevel"/>
    <w:tmpl w:val="25FC8636"/>
    <w:lvl w:ilvl="0" w:tplc="9C8E9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D9"/>
    <w:rsid w:val="000010FB"/>
    <w:rsid w:val="00001E38"/>
    <w:rsid w:val="0000329E"/>
    <w:rsid w:val="0000346F"/>
    <w:rsid w:val="000039FF"/>
    <w:rsid w:val="000058F7"/>
    <w:rsid w:val="00006CAD"/>
    <w:rsid w:val="00007FE7"/>
    <w:rsid w:val="00010345"/>
    <w:rsid w:val="00010387"/>
    <w:rsid w:val="00010839"/>
    <w:rsid w:val="00010C52"/>
    <w:rsid w:val="00010E6E"/>
    <w:rsid w:val="00011E94"/>
    <w:rsid w:val="00012E73"/>
    <w:rsid w:val="000145A6"/>
    <w:rsid w:val="00015F45"/>
    <w:rsid w:val="00015FB3"/>
    <w:rsid w:val="00020B8F"/>
    <w:rsid w:val="0002158D"/>
    <w:rsid w:val="0002288B"/>
    <w:rsid w:val="00023803"/>
    <w:rsid w:val="0002586C"/>
    <w:rsid w:val="00026459"/>
    <w:rsid w:val="00027AF0"/>
    <w:rsid w:val="00027E8D"/>
    <w:rsid w:val="000316D3"/>
    <w:rsid w:val="00032815"/>
    <w:rsid w:val="00032B95"/>
    <w:rsid w:val="00033B33"/>
    <w:rsid w:val="00033E61"/>
    <w:rsid w:val="000341AB"/>
    <w:rsid w:val="0003464A"/>
    <w:rsid w:val="00034779"/>
    <w:rsid w:val="000348ED"/>
    <w:rsid w:val="000351C2"/>
    <w:rsid w:val="00036257"/>
    <w:rsid w:val="0003736C"/>
    <w:rsid w:val="000405E6"/>
    <w:rsid w:val="00045359"/>
    <w:rsid w:val="00045A15"/>
    <w:rsid w:val="0005057F"/>
    <w:rsid w:val="00052FCF"/>
    <w:rsid w:val="00054FAC"/>
    <w:rsid w:val="00055D77"/>
    <w:rsid w:val="00055F48"/>
    <w:rsid w:val="00057856"/>
    <w:rsid w:val="00057B5D"/>
    <w:rsid w:val="0006168D"/>
    <w:rsid w:val="00061769"/>
    <w:rsid w:val="00063907"/>
    <w:rsid w:val="00063AFB"/>
    <w:rsid w:val="00063ED1"/>
    <w:rsid w:val="00065038"/>
    <w:rsid w:val="00066D4F"/>
    <w:rsid w:val="0006723C"/>
    <w:rsid w:val="00071AD8"/>
    <w:rsid w:val="00072899"/>
    <w:rsid w:val="00072CEB"/>
    <w:rsid w:val="000737B3"/>
    <w:rsid w:val="00074C6D"/>
    <w:rsid w:val="00081177"/>
    <w:rsid w:val="000818B2"/>
    <w:rsid w:val="0008201E"/>
    <w:rsid w:val="00082BAD"/>
    <w:rsid w:val="000833CA"/>
    <w:rsid w:val="000843EF"/>
    <w:rsid w:val="00086125"/>
    <w:rsid w:val="000861FD"/>
    <w:rsid w:val="00086A82"/>
    <w:rsid w:val="0008748F"/>
    <w:rsid w:val="000907DB"/>
    <w:rsid w:val="00091909"/>
    <w:rsid w:val="000927A6"/>
    <w:rsid w:val="000927FD"/>
    <w:rsid w:val="00092FB6"/>
    <w:rsid w:val="00093485"/>
    <w:rsid w:val="0009587E"/>
    <w:rsid w:val="00095B51"/>
    <w:rsid w:val="00095F50"/>
    <w:rsid w:val="00097104"/>
    <w:rsid w:val="000A04C7"/>
    <w:rsid w:val="000A19D5"/>
    <w:rsid w:val="000A3502"/>
    <w:rsid w:val="000A3797"/>
    <w:rsid w:val="000A6032"/>
    <w:rsid w:val="000A67D6"/>
    <w:rsid w:val="000A7A5D"/>
    <w:rsid w:val="000B023E"/>
    <w:rsid w:val="000B032C"/>
    <w:rsid w:val="000B1F1A"/>
    <w:rsid w:val="000B2307"/>
    <w:rsid w:val="000B3383"/>
    <w:rsid w:val="000B39AC"/>
    <w:rsid w:val="000B66FE"/>
    <w:rsid w:val="000B7FA3"/>
    <w:rsid w:val="000C0401"/>
    <w:rsid w:val="000C0640"/>
    <w:rsid w:val="000C0E38"/>
    <w:rsid w:val="000C0E95"/>
    <w:rsid w:val="000C0E9E"/>
    <w:rsid w:val="000C1140"/>
    <w:rsid w:val="000C1C7B"/>
    <w:rsid w:val="000C2288"/>
    <w:rsid w:val="000C2938"/>
    <w:rsid w:val="000C29A8"/>
    <w:rsid w:val="000C3DAD"/>
    <w:rsid w:val="000C4CA8"/>
    <w:rsid w:val="000C5101"/>
    <w:rsid w:val="000C5BBC"/>
    <w:rsid w:val="000C688F"/>
    <w:rsid w:val="000C6E4A"/>
    <w:rsid w:val="000D17BC"/>
    <w:rsid w:val="000D1E7A"/>
    <w:rsid w:val="000D3238"/>
    <w:rsid w:val="000D68EA"/>
    <w:rsid w:val="000D6EB5"/>
    <w:rsid w:val="000D74C5"/>
    <w:rsid w:val="000D79AB"/>
    <w:rsid w:val="000E05B4"/>
    <w:rsid w:val="000E0EBE"/>
    <w:rsid w:val="000E2E8E"/>
    <w:rsid w:val="000E33A8"/>
    <w:rsid w:val="000E3F38"/>
    <w:rsid w:val="000E410C"/>
    <w:rsid w:val="000E44E0"/>
    <w:rsid w:val="000E4C69"/>
    <w:rsid w:val="000E65DC"/>
    <w:rsid w:val="000E75AE"/>
    <w:rsid w:val="000E7F42"/>
    <w:rsid w:val="000F039E"/>
    <w:rsid w:val="000F03A5"/>
    <w:rsid w:val="000F0696"/>
    <w:rsid w:val="000F126C"/>
    <w:rsid w:val="000F1374"/>
    <w:rsid w:val="000F176A"/>
    <w:rsid w:val="000F2357"/>
    <w:rsid w:val="000F3334"/>
    <w:rsid w:val="000F3711"/>
    <w:rsid w:val="000F3A69"/>
    <w:rsid w:val="000F414A"/>
    <w:rsid w:val="000F4226"/>
    <w:rsid w:val="000F4B38"/>
    <w:rsid w:val="000F5721"/>
    <w:rsid w:val="000F589E"/>
    <w:rsid w:val="000F591F"/>
    <w:rsid w:val="000F6038"/>
    <w:rsid w:val="0010036B"/>
    <w:rsid w:val="00101425"/>
    <w:rsid w:val="00101F58"/>
    <w:rsid w:val="00103AE9"/>
    <w:rsid w:val="0010649E"/>
    <w:rsid w:val="00106AE8"/>
    <w:rsid w:val="00107FBA"/>
    <w:rsid w:val="00110045"/>
    <w:rsid w:val="00110129"/>
    <w:rsid w:val="00111344"/>
    <w:rsid w:val="00111E46"/>
    <w:rsid w:val="00113C0C"/>
    <w:rsid w:val="0011573C"/>
    <w:rsid w:val="00122028"/>
    <w:rsid w:val="001237FE"/>
    <w:rsid w:val="00123BD6"/>
    <w:rsid w:val="00125D31"/>
    <w:rsid w:val="00125FCA"/>
    <w:rsid w:val="001266F0"/>
    <w:rsid w:val="001276C8"/>
    <w:rsid w:val="001305D8"/>
    <w:rsid w:val="0013180A"/>
    <w:rsid w:val="00131B68"/>
    <w:rsid w:val="00133BFE"/>
    <w:rsid w:val="0013447A"/>
    <w:rsid w:val="00135090"/>
    <w:rsid w:val="00135E5F"/>
    <w:rsid w:val="00136960"/>
    <w:rsid w:val="00136E93"/>
    <w:rsid w:val="00137790"/>
    <w:rsid w:val="00137EC0"/>
    <w:rsid w:val="001417C9"/>
    <w:rsid w:val="00142ADE"/>
    <w:rsid w:val="00143703"/>
    <w:rsid w:val="001454CA"/>
    <w:rsid w:val="001456A3"/>
    <w:rsid w:val="001464F5"/>
    <w:rsid w:val="00147D3C"/>
    <w:rsid w:val="00150BC4"/>
    <w:rsid w:val="00151329"/>
    <w:rsid w:val="001543D7"/>
    <w:rsid w:val="00155A87"/>
    <w:rsid w:val="0015630A"/>
    <w:rsid w:val="00156605"/>
    <w:rsid w:val="00156BF0"/>
    <w:rsid w:val="00156FA7"/>
    <w:rsid w:val="00157215"/>
    <w:rsid w:val="001606BE"/>
    <w:rsid w:val="00160B8C"/>
    <w:rsid w:val="00162B6A"/>
    <w:rsid w:val="00162C16"/>
    <w:rsid w:val="00165C34"/>
    <w:rsid w:val="001674FC"/>
    <w:rsid w:val="00170F6C"/>
    <w:rsid w:val="001722DD"/>
    <w:rsid w:val="001732F8"/>
    <w:rsid w:val="00174EA4"/>
    <w:rsid w:val="0017598E"/>
    <w:rsid w:val="00175ECF"/>
    <w:rsid w:val="00175F26"/>
    <w:rsid w:val="001760AB"/>
    <w:rsid w:val="001778FD"/>
    <w:rsid w:val="00181725"/>
    <w:rsid w:val="00182DDB"/>
    <w:rsid w:val="00184747"/>
    <w:rsid w:val="00185AF1"/>
    <w:rsid w:val="001861BB"/>
    <w:rsid w:val="00187ED0"/>
    <w:rsid w:val="001904F9"/>
    <w:rsid w:val="001909CC"/>
    <w:rsid w:val="00190BE6"/>
    <w:rsid w:val="00191626"/>
    <w:rsid w:val="0019244C"/>
    <w:rsid w:val="001925C4"/>
    <w:rsid w:val="00192E66"/>
    <w:rsid w:val="0019315B"/>
    <w:rsid w:val="00193511"/>
    <w:rsid w:val="001936C3"/>
    <w:rsid w:val="00193BC1"/>
    <w:rsid w:val="00195868"/>
    <w:rsid w:val="00195B2D"/>
    <w:rsid w:val="00196BED"/>
    <w:rsid w:val="00197EAE"/>
    <w:rsid w:val="001A0816"/>
    <w:rsid w:val="001A097C"/>
    <w:rsid w:val="001A1C0B"/>
    <w:rsid w:val="001A34D8"/>
    <w:rsid w:val="001A4358"/>
    <w:rsid w:val="001A4BF2"/>
    <w:rsid w:val="001A5016"/>
    <w:rsid w:val="001A5267"/>
    <w:rsid w:val="001A56E4"/>
    <w:rsid w:val="001A6CF0"/>
    <w:rsid w:val="001A7CCC"/>
    <w:rsid w:val="001A7D69"/>
    <w:rsid w:val="001B0063"/>
    <w:rsid w:val="001B0373"/>
    <w:rsid w:val="001B0622"/>
    <w:rsid w:val="001B27B9"/>
    <w:rsid w:val="001B2B9B"/>
    <w:rsid w:val="001B33F8"/>
    <w:rsid w:val="001B3E1E"/>
    <w:rsid w:val="001B3EF9"/>
    <w:rsid w:val="001B430C"/>
    <w:rsid w:val="001B4734"/>
    <w:rsid w:val="001B6A89"/>
    <w:rsid w:val="001B74FB"/>
    <w:rsid w:val="001B7E05"/>
    <w:rsid w:val="001B7ED4"/>
    <w:rsid w:val="001C0320"/>
    <w:rsid w:val="001C1084"/>
    <w:rsid w:val="001C2C2A"/>
    <w:rsid w:val="001C4225"/>
    <w:rsid w:val="001C4F12"/>
    <w:rsid w:val="001D10D6"/>
    <w:rsid w:val="001D1DDD"/>
    <w:rsid w:val="001D46AA"/>
    <w:rsid w:val="001D481B"/>
    <w:rsid w:val="001D4E0C"/>
    <w:rsid w:val="001D4E96"/>
    <w:rsid w:val="001D602C"/>
    <w:rsid w:val="001D7136"/>
    <w:rsid w:val="001D7F1B"/>
    <w:rsid w:val="001E0193"/>
    <w:rsid w:val="001E0FBF"/>
    <w:rsid w:val="001E2479"/>
    <w:rsid w:val="001E26F8"/>
    <w:rsid w:val="001E61FB"/>
    <w:rsid w:val="001E65D8"/>
    <w:rsid w:val="001E6C6F"/>
    <w:rsid w:val="001E717D"/>
    <w:rsid w:val="001E7E6E"/>
    <w:rsid w:val="001F09A8"/>
    <w:rsid w:val="001F0AAF"/>
    <w:rsid w:val="001F1709"/>
    <w:rsid w:val="001F18A1"/>
    <w:rsid w:val="001F1D8F"/>
    <w:rsid w:val="001F2689"/>
    <w:rsid w:val="001F2E11"/>
    <w:rsid w:val="001F3770"/>
    <w:rsid w:val="001F3D90"/>
    <w:rsid w:val="001F4434"/>
    <w:rsid w:val="001F4F6A"/>
    <w:rsid w:val="001F5155"/>
    <w:rsid w:val="001F54EA"/>
    <w:rsid w:val="001F58BA"/>
    <w:rsid w:val="001F6D74"/>
    <w:rsid w:val="001F7374"/>
    <w:rsid w:val="001F7443"/>
    <w:rsid w:val="00200381"/>
    <w:rsid w:val="00202230"/>
    <w:rsid w:val="0020404E"/>
    <w:rsid w:val="00205977"/>
    <w:rsid w:val="00207027"/>
    <w:rsid w:val="002103E2"/>
    <w:rsid w:val="0021110C"/>
    <w:rsid w:val="00211557"/>
    <w:rsid w:val="002125E5"/>
    <w:rsid w:val="002127B6"/>
    <w:rsid w:val="0021320F"/>
    <w:rsid w:val="00213531"/>
    <w:rsid w:val="00213BE8"/>
    <w:rsid w:val="002154A2"/>
    <w:rsid w:val="00215D89"/>
    <w:rsid w:val="00215D9B"/>
    <w:rsid w:val="00216356"/>
    <w:rsid w:val="0021688E"/>
    <w:rsid w:val="00216BC7"/>
    <w:rsid w:val="00220965"/>
    <w:rsid w:val="002217DE"/>
    <w:rsid w:val="00221F4A"/>
    <w:rsid w:val="00224CCC"/>
    <w:rsid w:val="00224E44"/>
    <w:rsid w:val="00224E75"/>
    <w:rsid w:val="0022591C"/>
    <w:rsid w:val="00225BE1"/>
    <w:rsid w:val="00225D27"/>
    <w:rsid w:val="00227582"/>
    <w:rsid w:val="002275AC"/>
    <w:rsid w:val="002324FE"/>
    <w:rsid w:val="00232A95"/>
    <w:rsid w:val="002345F4"/>
    <w:rsid w:val="002355E2"/>
    <w:rsid w:val="00236D53"/>
    <w:rsid w:val="00237C09"/>
    <w:rsid w:val="00237D09"/>
    <w:rsid w:val="00242624"/>
    <w:rsid w:val="00243B9A"/>
    <w:rsid w:val="002441EB"/>
    <w:rsid w:val="0024480D"/>
    <w:rsid w:val="00244C02"/>
    <w:rsid w:val="00245A6A"/>
    <w:rsid w:val="00246114"/>
    <w:rsid w:val="002462A6"/>
    <w:rsid w:val="0024659A"/>
    <w:rsid w:val="00246B2F"/>
    <w:rsid w:val="002476BF"/>
    <w:rsid w:val="00250209"/>
    <w:rsid w:val="002503FC"/>
    <w:rsid w:val="00250966"/>
    <w:rsid w:val="0025301A"/>
    <w:rsid w:val="002534A8"/>
    <w:rsid w:val="00253E68"/>
    <w:rsid w:val="002540FB"/>
    <w:rsid w:val="00254B86"/>
    <w:rsid w:val="00255590"/>
    <w:rsid w:val="0025588B"/>
    <w:rsid w:val="002600B7"/>
    <w:rsid w:val="002606C4"/>
    <w:rsid w:val="00260A5F"/>
    <w:rsid w:val="00260CA0"/>
    <w:rsid w:val="00262AEC"/>
    <w:rsid w:val="0026335F"/>
    <w:rsid w:val="00263375"/>
    <w:rsid w:val="0026446A"/>
    <w:rsid w:val="0026490E"/>
    <w:rsid w:val="002653D4"/>
    <w:rsid w:val="002701E6"/>
    <w:rsid w:val="00270BCB"/>
    <w:rsid w:val="002714E0"/>
    <w:rsid w:val="002719DD"/>
    <w:rsid w:val="00272D01"/>
    <w:rsid w:val="00272F3C"/>
    <w:rsid w:val="00273946"/>
    <w:rsid w:val="00273C93"/>
    <w:rsid w:val="002747EB"/>
    <w:rsid w:val="0027562B"/>
    <w:rsid w:val="002759A8"/>
    <w:rsid w:val="00275B60"/>
    <w:rsid w:val="00275FBE"/>
    <w:rsid w:val="00276190"/>
    <w:rsid w:val="00276DE0"/>
    <w:rsid w:val="00280ACA"/>
    <w:rsid w:val="002816CB"/>
    <w:rsid w:val="00281915"/>
    <w:rsid w:val="002821E9"/>
    <w:rsid w:val="00282466"/>
    <w:rsid w:val="00282EF2"/>
    <w:rsid w:val="0028384A"/>
    <w:rsid w:val="00283C76"/>
    <w:rsid w:val="00290A16"/>
    <w:rsid w:val="00290AD6"/>
    <w:rsid w:val="0029283F"/>
    <w:rsid w:val="00292CF0"/>
    <w:rsid w:val="002931AF"/>
    <w:rsid w:val="002938BE"/>
    <w:rsid w:val="00293CC9"/>
    <w:rsid w:val="002956FF"/>
    <w:rsid w:val="00296BC4"/>
    <w:rsid w:val="00296DE6"/>
    <w:rsid w:val="00296F4A"/>
    <w:rsid w:val="00297583"/>
    <w:rsid w:val="0029793E"/>
    <w:rsid w:val="002A1273"/>
    <w:rsid w:val="002A178E"/>
    <w:rsid w:val="002A2C0C"/>
    <w:rsid w:val="002A541F"/>
    <w:rsid w:val="002A5F1E"/>
    <w:rsid w:val="002A64E7"/>
    <w:rsid w:val="002A71EC"/>
    <w:rsid w:val="002A755F"/>
    <w:rsid w:val="002A79FC"/>
    <w:rsid w:val="002B0361"/>
    <w:rsid w:val="002B0698"/>
    <w:rsid w:val="002B0ADA"/>
    <w:rsid w:val="002B133F"/>
    <w:rsid w:val="002B13A9"/>
    <w:rsid w:val="002B205E"/>
    <w:rsid w:val="002B4EF4"/>
    <w:rsid w:val="002B5C83"/>
    <w:rsid w:val="002B63D9"/>
    <w:rsid w:val="002B6C0D"/>
    <w:rsid w:val="002B70DB"/>
    <w:rsid w:val="002B7657"/>
    <w:rsid w:val="002C1163"/>
    <w:rsid w:val="002C1673"/>
    <w:rsid w:val="002C1A6A"/>
    <w:rsid w:val="002C1ED0"/>
    <w:rsid w:val="002C34DB"/>
    <w:rsid w:val="002C4D3C"/>
    <w:rsid w:val="002C5970"/>
    <w:rsid w:val="002C63D1"/>
    <w:rsid w:val="002C6840"/>
    <w:rsid w:val="002C6FBE"/>
    <w:rsid w:val="002C7FB6"/>
    <w:rsid w:val="002D0B9B"/>
    <w:rsid w:val="002D15CB"/>
    <w:rsid w:val="002D25CC"/>
    <w:rsid w:val="002D3358"/>
    <w:rsid w:val="002D4343"/>
    <w:rsid w:val="002D4431"/>
    <w:rsid w:val="002D479D"/>
    <w:rsid w:val="002D4852"/>
    <w:rsid w:val="002D6388"/>
    <w:rsid w:val="002D6573"/>
    <w:rsid w:val="002D6BF9"/>
    <w:rsid w:val="002E1BB0"/>
    <w:rsid w:val="002E1C34"/>
    <w:rsid w:val="002E2C36"/>
    <w:rsid w:val="002E2F2C"/>
    <w:rsid w:val="002E744B"/>
    <w:rsid w:val="002F1032"/>
    <w:rsid w:val="002F19F8"/>
    <w:rsid w:val="002F1DB7"/>
    <w:rsid w:val="002F45FB"/>
    <w:rsid w:val="002F5A68"/>
    <w:rsid w:val="002F6FFB"/>
    <w:rsid w:val="0030009A"/>
    <w:rsid w:val="00300967"/>
    <w:rsid w:val="0030230C"/>
    <w:rsid w:val="00302987"/>
    <w:rsid w:val="0030303D"/>
    <w:rsid w:val="003060AC"/>
    <w:rsid w:val="0030721F"/>
    <w:rsid w:val="00307A5A"/>
    <w:rsid w:val="00312CF4"/>
    <w:rsid w:val="0031316E"/>
    <w:rsid w:val="00313859"/>
    <w:rsid w:val="00314163"/>
    <w:rsid w:val="00314FA4"/>
    <w:rsid w:val="00315AEB"/>
    <w:rsid w:val="00317854"/>
    <w:rsid w:val="00320E9A"/>
    <w:rsid w:val="0032199E"/>
    <w:rsid w:val="00322316"/>
    <w:rsid w:val="0032384F"/>
    <w:rsid w:val="00323EE4"/>
    <w:rsid w:val="003255B8"/>
    <w:rsid w:val="003255BF"/>
    <w:rsid w:val="00325806"/>
    <w:rsid w:val="00326330"/>
    <w:rsid w:val="00326A97"/>
    <w:rsid w:val="00327913"/>
    <w:rsid w:val="003300B3"/>
    <w:rsid w:val="00331919"/>
    <w:rsid w:val="0033259C"/>
    <w:rsid w:val="0033359F"/>
    <w:rsid w:val="00335C19"/>
    <w:rsid w:val="00336710"/>
    <w:rsid w:val="003372EF"/>
    <w:rsid w:val="00337B70"/>
    <w:rsid w:val="00340D9E"/>
    <w:rsid w:val="0034131C"/>
    <w:rsid w:val="0034389D"/>
    <w:rsid w:val="003455BC"/>
    <w:rsid w:val="00345AF1"/>
    <w:rsid w:val="00345B52"/>
    <w:rsid w:val="00346834"/>
    <w:rsid w:val="0034787B"/>
    <w:rsid w:val="00347D31"/>
    <w:rsid w:val="0035007C"/>
    <w:rsid w:val="00350753"/>
    <w:rsid w:val="00353F68"/>
    <w:rsid w:val="003559D7"/>
    <w:rsid w:val="0035682C"/>
    <w:rsid w:val="00357BC7"/>
    <w:rsid w:val="00362617"/>
    <w:rsid w:val="00363EDD"/>
    <w:rsid w:val="00364379"/>
    <w:rsid w:val="00364BDE"/>
    <w:rsid w:val="00365891"/>
    <w:rsid w:val="00366D82"/>
    <w:rsid w:val="00367B15"/>
    <w:rsid w:val="0037055E"/>
    <w:rsid w:val="003706A9"/>
    <w:rsid w:val="0037325E"/>
    <w:rsid w:val="00373CE7"/>
    <w:rsid w:val="00374417"/>
    <w:rsid w:val="00375266"/>
    <w:rsid w:val="00375762"/>
    <w:rsid w:val="00375DA9"/>
    <w:rsid w:val="00376D5D"/>
    <w:rsid w:val="00377005"/>
    <w:rsid w:val="00377DD9"/>
    <w:rsid w:val="00380308"/>
    <w:rsid w:val="0038044B"/>
    <w:rsid w:val="0038287F"/>
    <w:rsid w:val="00383A37"/>
    <w:rsid w:val="00384257"/>
    <w:rsid w:val="00384465"/>
    <w:rsid w:val="00385B7B"/>
    <w:rsid w:val="00386383"/>
    <w:rsid w:val="00386441"/>
    <w:rsid w:val="00386B54"/>
    <w:rsid w:val="00386EFE"/>
    <w:rsid w:val="0038780E"/>
    <w:rsid w:val="003904DD"/>
    <w:rsid w:val="00390F57"/>
    <w:rsid w:val="003910E6"/>
    <w:rsid w:val="00391542"/>
    <w:rsid w:val="00394109"/>
    <w:rsid w:val="00394B7A"/>
    <w:rsid w:val="00394BFD"/>
    <w:rsid w:val="00395F62"/>
    <w:rsid w:val="00396B05"/>
    <w:rsid w:val="00397DA3"/>
    <w:rsid w:val="003A00F0"/>
    <w:rsid w:val="003A0107"/>
    <w:rsid w:val="003A34BE"/>
    <w:rsid w:val="003A4B3F"/>
    <w:rsid w:val="003A5617"/>
    <w:rsid w:val="003A673C"/>
    <w:rsid w:val="003B18E9"/>
    <w:rsid w:val="003B4277"/>
    <w:rsid w:val="003B46FE"/>
    <w:rsid w:val="003B4889"/>
    <w:rsid w:val="003B4A26"/>
    <w:rsid w:val="003B6454"/>
    <w:rsid w:val="003B66A5"/>
    <w:rsid w:val="003B7C31"/>
    <w:rsid w:val="003C157A"/>
    <w:rsid w:val="003C1D15"/>
    <w:rsid w:val="003C1F59"/>
    <w:rsid w:val="003C37DE"/>
    <w:rsid w:val="003C410B"/>
    <w:rsid w:val="003C553A"/>
    <w:rsid w:val="003C5638"/>
    <w:rsid w:val="003C5E64"/>
    <w:rsid w:val="003C601F"/>
    <w:rsid w:val="003D07F8"/>
    <w:rsid w:val="003D083A"/>
    <w:rsid w:val="003D4D0F"/>
    <w:rsid w:val="003D591B"/>
    <w:rsid w:val="003D5A3B"/>
    <w:rsid w:val="003D5A6E"/>
    <w:rsid w:val="003E0116"/>
    <w:rsid w:val="003E0320"/>
    <w:rsid w:val="003E1A8F"/>
    <w:rsid w:val="003E2CDD"/>
    <w:rsid w:val="003E352B"/>
    <w:rsid w:val="003E393D"/>
    <w:rsid w:val="003E45FF"/>
    <w:rsid w:val="003E482B"/>
    <w:rsid w:val="003E6846"/>
    <w:rsid w:val="003E6FF3"/>
    <w:rsid w:val="003E7AD4"/>
    <w:rsid w:val="003F08ED"/>
    <w:rsid w:val="003F143D"/>
    <w:rsid w:val="003F300E"/>
    <w:rsid w:val="003F342B"/>
    <w:rsid w:val="003F443C"/>
    <w:rsid w:val="003F4868"/>
    <w:rsid w:val="003F4F18"/>
    <w:rsid w:val="003F55DB"/>
    <w:rsid w:val="003F5ABF"/>
    <w:rsid w:val="00400201"/>
    <w:rsid w:val="00400F31"/>
    <w:rsid w:val="004012A8"/>
    <w:rsid w:val="004014C3"/>
    <w:rsid w:val="004046C3"/>
    <w:rsid w:val="00404B03"/>
    <w:rsid w:val="004059FE"/>
    <w:rsid w:val="0040623A"/>
    <w:rsid w:val="00407288"/>
    <w:rsid w:val="004110F0"/>
    <w:rsid w:val="004122B1"/>
    <w:rsid w:val="00414AA0"/>
    <w:rsid w:val="00414EA5"/>
    <w:rsid w:val="004150A2"/>
    <w:rsid w:val="00415774"/>
    <w:rsid w:val="0041598D"/>
    <w:rsid w:val="00417983"/>
    <w:rsid w:val="00417AA0"/>
    <w:rsid w:val="00420FB9"/>
    <w:rsid w:val="00421D99"/>
    <w:rsid w:val="004224B2"/>
    <w:rsid w:val="004224EE"/>
    <w:rsid w:val="004229C7"/>
    <w:rsid w:val="0042321F"/>
    <w:rsid w:val="0042422C"/>
    <w:rsid w:val="004256B4"/>
    <w:rsid w:val="004259D9"/>
    <w:rsid w:val="00425F41"/>
    <w:rsid w:val="0042606D"/>
    <w:rsid w:val="00426630"/>
    <w:rsid w:val="00426D6E"/>
    <w:rsid w:val="00427597"/>
    <w:rsid w:val="004301E6"/>
    <w:rsid w:val="00431F10"/>
    <w:rsid w:val="004336A6"/>
    <w:rsid w:val="00433AC5"/>
    <w:rsid w:val="00434928"/>
    <w:rsid w:val="00434BE6"/>
    <w:rsid w:val="0043503D"/>
    <w:rsid w:val="00435370"/>
    <w:rsid w:val="0043728F"/>
    <w:rsid w:val="00437757"/>
    <w:rsid w:val="00440C25"/>
    <w:rsid w:val="0044124B"/>
    <w:rsid w:val="0044158C"/>
    <w:rsid w:val="00442FEA"/>
    <w:rsid w:val="004450B0"/>
    <w:rsid w:val="00445E3C"/>
    <w:rsid w:val="004467BC"/>
    <w:rsid w:val="00447B29"/>
    <w:rsid w:val="00447BEA"/>
    <w:rsid w:val="004504E9"/>
    <w:rsid w:val="00450863"/>
    <w:rsid w:val="00451159"/>
    <w:rsid w:val="00451AC2"/>
    <w:rsid w:val="00451AF0"/>
    <w:rsid w:val="00452BFE"/>
    <w:rsid w:val="0045571A"/>
    <w:rsid w:val="00457459"/>
    <w:rsid w:val="00457D20"/>
    <w:rsid w:val="00457E5D"/>
    <w:rsid w:val="00460FF5"/>
    <w:rsid w:val="004619A5"/>
    <w:rsid w:val="004619E0"/>
    <w:rsid w:val="00462068"/>
    <w:rsid w:val="004631FC"/>
    <w:rsid w:val="00464423"/>
    <w:rsid w:val="00465D7A"/>
    <w:rsid w:val="00466383"/>
    <w:rsid w:val="00470D36"/>
    <w:rsid w:val="004753E0"/>
    <w:rsid w:val="00476DC0"/>
    <w:rsid w:val="0047755A"/>
    <w:rsid w:val="00480176"/>
    <w:rsid w:val="00482C9C"/>
    <w:rsid w:val="004835A8"/>
    <w:rsid w:val="00483E5A"/>
    <w:rsid w:val="004840C1"/>
    <w:rsid w:val="00484137"/>
    <w:rsid w:val="0048489D"/>
    <w:rsid w:val="00484C72"/>
    <w:rsid w:val="004867A5"/>
    <w:rsid w:val="00486C2E"/>
    <w:rsid w:val="00487517"/>
    <w:rsid w:val="0049212E"/>
    <w:rsid w:val="00493CAC"/>
    <w:rsid w:val="00493FB4"/>
    <w:rsid w:val="0049402A"/>
    <w:rsid w:val="0049418E"/>
    <w:rsid w:val="0049506E"/>
    <w:rsid w:val="0049622F"/>
    <w:rsid w:val="00497E1A"/>
    <w:rsid w:val="00497E3C"/>
    <w:rsid w:val="004A0101"/>
    <w:rsid w:val="004A042E"/>
    <w:rsid w:val="004A2353"/>
    <w:rsid w:val="004A77EE"/>
    <w:rsid w:val="004A7F89"/>
    <w:rsid w:val="004B0788"/>
    <w:rsid w:val="004B0D76"/>
    <w:rsid w:val="004B0F5A"/>
    <w:rsid w:val="004B3C22"/>
    <w:rsid w:val="004B43BC"/>
    <w:rsid w:val="004B693E"/>
    <w:rsid w:val="004C0305"/>
    <w:rsid w:val="004C1930"/>
    <w:rsid w:val="004C1B6E"/>
    <w:rsid w:val="004C1E98"/>
    <w:rsid w:val="004C2E13"/>
    <w:rsid w:val="004C2E37"/>
    <w:rsid w:val="004C353A"/>
    <w:rsid w:val="004C3C53"/>
    <w:rsid w:val="004C5837"/>
    <w:rsid w:val="004C755C"/>
    <w:rsid w:val="004C773A"/>
    <w:rsid w:val="004C7AE7"/>
    <w:rsid w:val="004D00E9"/>
    <w:rsid w:val="004D09A9"/>
    <w:rsid w:val="004D0DD4"/>
    <w:rsid w:val="004D0EA3"/>
    <w:rsid w:val="004D13A1"/>
    <w:rsid w:val="004D1C40"/>
    <w:rsid w:val="004D2136"/>
    <w:rsid w:val="004D258A"/>
    <w:rsid w:val="004D2C32"/>
    <w:rsid w:val="004D3AEC"/>
    <w:rsid w:val="004D4576"/>
    <w:rsid w:val="004D49F8"/>
    <w:rsid w:val="004D52A8"/>
    <w:rsid w:val="004E0DBF"/>
    <w:rsid w:val="004E135A"/>
    <w:rsid w:val="004E149F"/>
    <w:rsid w:val="004E2085"/>
    <w:rsid w:val="004E29BE"/>
    <w:rsid w:val="004E2F94"/>
    <w:rsid w:val="004E3652"/>
    <w:rsid w:val="004E43B0"/>
    <w:rsid w:val="004E4D23"/>
    <w:rsid w:val="004E7D22"/>
    <w:rsid w:val="004F144F"/>
    <w:rsid w:val="004F17CC"/>
    <w:rsid w:val="004F1D6E"/>
    <w:rsid w:val="004F2B40"/>
    <w:rsid w:val="004F315F"/>
    <w:rsid w:val="004F45E7"/>
    <w:rsid w:val="004F45EF"/>
    <w:rsid w:val="004F5D4B"/>
    <w:rsid w:val="004F7DA6"/>
    <w:rsid w:val="0050026C"/>
    <w:rsid w:val="005005F9"/>
    <w:rsid w:val="00501590"/>
    <w:rsid w:val="00501A68"/>
    <w:rsid w:val="00502A0F"/>
    <w:rsid w:val="00503B95"/>
    <w:rsid w:val="00505B7B"/>
    <w:rsid w:val="00505D11"/>
    <w:rsid w:val="00505F05"/>
    <w:rsid w:val="00505FCE"/>
    <w:rsid w:val="005061CE"/>
    <w:rsid w:val="00506528"/>
    <w:rsid w:val="00512659"/>
    <w:rsid w:val="00513188"/>
    <w:rsid w:val="0051318D"/>
    <w:rsid w:val="00513525"/>
    <w:rsid w:val="00515AD3"/>
    <w:rsid w:val="00516D74"/>
    <w:rsid w:val="005209B8"/>
    <w:rsid w:val="005214A2"/>
    <w:rsid w:val="00521A4E"/>
    <w:rsid w:val="005223D4"/>
    <w:rsid w:val="00522A07"/>
    <w:rsid w:val="00523788"/>
    <w:rsid w:val="00523E16"/>
    <w:rsid w:val="005259FC"/>
    <w:rsid w:val="0053179C"/>
    <w:rsid w:val="00532790"/>
    <w:rsid w:val="005330E2"/>
    <w:rsid w:val="005349E9"/>
    <w:rsid w:val="00534CED"/>
    <w:rsid w:val="005358ED"/>
    <w:rsid w:val="00535D29"/>
    <w:rsid w:val="00535D5C"/>
    <w:rsid w:val="00536245"/>
    <w:rsid w:val="005368DD"/>
    <w:rsid w:val="005378B5"/>
    <w:rsid w:val="00540803"/>
    <w:rsid w:val="00540AC4"/>
    <w:rsid w:val="00541E1E"/>
    <w:rsid w:val="00542C92"/>
    <w:rsid w:val="00543238"/>
    <w:rsid w:val="00545A65"/>
    <w:rsid w:val="00546741"/>
    <w:rsid w:val="00547017"/>
    <w:rsid w:val="0054706D"/>
    <w:rsid w:val="00547954"/>
    <w:rsid w:val="00551BE1"/>
    <w:rsid w:val="00551F48"/>
    <w:rsid w:val="00552237"/>
    <w:rsid w:val="00552844"/>
    <w:rsid w:val="00552BE7"/>
    <w:rsid w:val="00552D67"/>
    <w:rsid w:val="00553405"/>
    <w:rsid w:val="00554671"/>
    <w:rsid w:val="005566F8"/>
    <w:rsid w:val="005566FE"/>
    <w:rsid w:val="00556711"/>
    <w:rsid w:val="005570C1"/>
    <w:rsid w:val="005600F2"/>
    <w:rsid w:val="00563A86"/>
    <w:rsid w:val="00563C97"/>
    <w:rsid w:val="00564333"/>
    <w:rsid w:val="00570431"/>
    <w:rsid w:val="0057141B"/>
    <w:rsid w:val="0057310D"/>
    <w:rsid w:val="0057379B"/>
    <w:rsid w:val="005738EA"/>
    <w:rsid w:val="005753E9"/>
    <w:rsid w:val="0057552A"/>
    <w:rsid w:val="00576B9F"/>
    <w:rsid w:val="00576D26"/>
    <w:rsid w:val="00577580"/>
    <w:rsid w:val="00577DC3"/>
    <w:rsid w:val="0058045E"/>
    <w:rsid w:val="00580799"/>
    <w:rsid w:val="00580EFC"/>
    <w:rsid w:val="005819DE"/>
    <w:rsid w:val="00581AEA"/>
    <w:rsid w:val="00581BFB"/>
    <w:rsid w:val="00582624"/>
    <w:rsid w:val="00582AA8"/>
    <w:rsid w:val="00582BBE"/>
    <w:rsid w:val="00583091"/>
    <w:rsid w:val="005836D9"/>
    <w:rsid w:val="00586D34"/>
    <w:rsid w:val="00586FF8"/>
    <w:rsid w:val="00587599"/>
    <w:rsid w:val="00591015"/>
    <w:rsid w:val="0059201E"/>
    <w:rsid w:val="00592C1E"/>
    <w:rsid w:val="00592FD0"/>
    <w:rsid w:val="0059342D"/>
    <w:rsid w:val="0059454C"/>
    <w:rsid w:val="00594BCE"/>
    <w:rsid w:val="00594FF7"/>
    <w:rsid w:val="00595E5D"/>
    <w:rsid w:val="00595EB9"/>
    <w:rsid w:val="005967E9"/>
    <w:rsid w:val="00596CA2"/>
    <w:rsid w:val="0059713D"/>
    <w:rsid w:val="00597904"/>
    <w:rsid w:val="005A113C"/>
    <w:rsid w:val="005A1484"/>
    <w:rsid w:val="005A1688"/>
    <w:rsid w:val="005A27DD"/>
    <w:rsid w:val="005A3058"/>
    <w:rsid w:val="005A3C5E"/>
    <w:rsid w:val="005A435D"/>
    <w:rsid w:val="005A4543"/>
    <w:rsid w:val="005A4EDB"/>
    <w:rsid w:val="005A5424"/>
    <w:rsid w:val="005A59A7"/>
    <w:rsid w:val="005A7DEF"/>
    <w:rsid w:val="005B05FB"/>
    <w:rsid w:val="005B08A5"/>
    <w:rsid w:val="005B40C9"/>
    <w:rsid w:val="005B45D8"/>
    <w:rsid w:val="005B72CD"/>
    <w:rsid w:val="005B75EB"/>
    <w:rsid w:val="005B776E"/>
    <w:rsid w:val="005C005B"/>
    <w:rsid w:val="005C09A8"/>
    <w:rsid w:val="005C1BF0"/>
    <w:rsid w:val="005C24D6"/>
    <w:rsid w:val="005C3986"/>
    <w:rsid w:val="005C3E86"/>
    <w:rsid w:val="005C49DF"/>
    <w:rsid w:val="005C5D9D"/>
    <w:rsid w:val="005C64A0"/>
    <w:rsid w:val="005C6AAF"/>
    <w:rsid w:val="005C71F0"/>
    <w:rsid w:val="005C787A"/>
    <w:rsid w:val="005C7DA7"/>
    <w:rsid w:val="005C7DEE"/>
    <w:rsid w:val="005D082A"/>
    <w:rsid w:val="005D3B12"/>
    <w:rsid w:val="005D626B"/>
    <w:rsid w:val="005D6ACB"/>
    <w:rsid w:val="005E03F8"/>
    <w:rsid w:val="005E0DB5"/>
    <w:rsid w:val="005E2D87"/>
    <w:rsid w:val="005E38F3"/>
    <w:rsid w:val="005E41BB"/>
    <w:rsid w:val="005E4B21"/>
    <w:rsid w:val="005E4C7B"/>
    <w:rsid w:val="005E68B5"/>
    <w:rsid w:val="005E79A9"/>
    <w:rsid w:val="005E7BAB"/>
    <w:rsid w:val="005F3A0E"/>
    <w:rsid w:val="005F408A"/>
    <w:rsid w:val="005F4624"/>
    <w:rsid w:val="005F4C37"/>
    <w:rsid w:val="005F57D5"/>
    <w:rsid w:val="005F65DC"/>
    <w:rsid w:val="005F660A"/>
    <w:rsid w:val="005F6883"/>
    <w:rsid w:val="005F6F4A"/>
    <w:rsid w:val="005F7018"/>
    <w:rsid w:val="005F7F4E"/>
    <w:rsid w:val="00600FCB"/>
    <w:rsid w:val="006014C7"/>
    <w:rsid w:val="006030E5"/>
    <w:rsid w:val="0060338B"/>
    <w:rsid w:val="0060448E"/>
    <w:rsid w:val="00605F20"/>
    <w:rsid w:val="0060689E"/>
    <w:rsid w:val="00606BA6"/>
    <w:rsid w:val="006071C8"/>
    <w:rsid w:val="00607538"/>
    <w:rsid w:val="00610169"/>
    <w:rsid w:val="00611128"/>
    <w:rsid w:val="00611589"/>
    <w:rsid w:val="0061167E"/>
    <w:rsid w:val="006126BB"/>
    <w:rsid w:val="006129B0"/>
    <w:rsid w:val="00612AFF"/>
    <w:rsid w:val="00613BCC"/>
    <w:rsid w:val="006168C4"/>
    <w:rsid w:val="00620840"/>
    <w:rsid w:val="006217B1"/>
    <w:rsid w:val="0062189B"/>
    <w:rsid w:val="0062286A"/>
    <w:rsid w:val="006228E9"/>
    <w:rsid w:val="00623447"/>
    <w:rsid w:val="0062404F"/>
    <w:rsid w:val="00624E46"/>
    <w:rsid w:val="0062541C"/>
    <w:rsid w:val="00626B80"/>
    <w:rsid w:val="00627634"/>
    <w:rsid w:val="00627971"/>
    <w:rsid w:val="00631050"/>
    <w:rsid w:val="00631495"/>
    <w:rsid w:val="006319F8"/>
    <w:rsid w:val="006322F4"/>
    <w:rsid w:val="00632899"/>
    <w:rsid w:val="00632D89"/>
    <w:rsid w:val="006338C8"/>
    <w:rsid w:val="00633D09"/>
    <w:rsid w:val="00633D50"/>
    <w:rsid w:val="006341DF"/>
    <w:rsid w:val="00634724"/>
    <w:rsid w:val="006347E5"/>
    <w:rsid w:val="00634AE4"/>
    <w:rsid w:val="0063569D"/>
    <w:rsid w:val="00636208"/>
    <w:rsid w:val="00636840"/>
    <w:rsid w:val="006369B2"/>
    <w:rsid w:val="006370AF"/>
    <w:rsid w:val="00637546"/>
    <w:rsid w:val="00640DA2"/>
    <w:rsid w:val="00642B8A"/>
    <w:rsid w:val="00643843"/>
    <w:rsid w:val="00644A6F"/>
    <w:rsid w:val="00645231"/>
    <w:rsid w:val="0064586C"/>
    <w:rsid w:val="00650416"/>
    <w:rsid w:val="00650D8C"/>
    <w:rsid w:val="0065143D"/>
    <w:rsid w:val="00652977"/>
    <w:rsid w:val="006533AD"/>
    <w:rsid w:val="00654A04"/>
    <w:rsid w:val="00654F8D"/>
    <w:rsid w:val="006553EA"/>
    <w:rsid w:val="006557C6"/>
    <w:rsid w:val="00655E60"/>
    <w:rsid w:val="0065642C"/>
    <w:rsid w:val="0065694B"/>
    <w:rsid w:val="00656E9C"/>
    <w:rsid w:val="006577D5"/>
    <w:rsid w:val="00661169"/>
    <w:rsid w:val="0066133C"/>
    <w:rsid w:val="0066183E"/>
    <w:rsid w:val="00661B7A"/>
    <w:rsid w:val="00663F3A"/>
    <w:rsid w:val="00663FEF"/>
    <w:rsid w:val="0066565C"/>
    <w:rsid w:val="0066697F"/>
    <w:rsid w:val="0066750A"/>
    <w:rsid w:val="006709F9"/>
    <w:rsid w:val="00671FF7"/>
    <w:rsid w:val="0067382B"/>
    <w:rsid w:val="0067466C"/>
    <w:rsid w:val="00675473"/>
    <w:rsid w:val="0067595D"/>
    <w:rsid w:val="00677BD3"/>
    <w:rsid w:val="00680436"/>
    <w:rsid w:val="00682394"/>
    <w:rsid w:val="00682FB3"/>
    <w:rsid w:val="0068391B"/>
    <w:rsid w:val="00683AD5"/>
    <w:rsid w:val="00686205"/>
    <w:rsid w:val="00686380"/>
    <w:rsid w:val="00686B13"/>
    <w:rsid w:val="00687280"/>
    <w:rsid w:val="006872C7"/>
    <w:rsid w:val="00687352"/>
    <w:rsid w:val="00687EF5"/>
    <w:rsid w:val="00690F18"/>
    <w:rsid w:val="0069114F"/>
    <w:rsid w:val="0069334A"/>
    <w:rsid w:val="00694916"/>
    <w:rsid w:val="00695D9D"/>
    <w:rsid w:val="00697334"/>
    <w:rsid w:val="00697F9E"/>
    <w:rsid w:val="006A5093"/>
    <w:rsid w:val="006A55AB"/>
    <w:rsid w:val="006A55E0"/>
    <w:rsid w:val="006A5AC0"/>
    <w:rsid w:val="006A5C3F"/>
    <w:rsid w:val="006A66D4"/>
    <w:rsid w:val="006A782A"/>
    <w:rsid w:val="006B05FB"/>
    <w:rsid w:val="006B06CD"/>
    <w:rsid w:val="006B193D"/>
    <w:rsid w:val="006B20BB"/>
    <w:rsid w:val="006B2E39"/>
    <w:rsid w:val="006B3699"/>
    <w:rsid w:val="006B3CFA"/>
    <w:rsid w:val="006B44E4"/>
    <w:rsid w:val="006B494B"/>
    <w:rsid w:val="006B4D79"/>
    <w:rsid w:val="006C0B96"/>
    <w:rsid w:val="006C146D"/>
    <w:rsid w:val="006C1651"/>
    <w:rsid w:val="006C19A5"/>
    <w:rsid w:val="006C2970"/>
    <w:rsid w:val="006C31C1"/>
    <w:rsid w:val="006C36D8"/>
    <w:rsid w:val="006C37ED"/>
    <w:rsid w:val="006C3D9B"/>
    <w:rsid w:val="006C4AE5"/>
    <w:rsid w:val="006C5BB0"/>
    <w:rsid w:val="006C5BF7"/>
    <w:rsid w:val="006C5FCC"/>
    <w:rsid w:val="006C7130"/>
    <w:rsid w:val="006D0DDA"/>
    <w:rsid w:val="006D11D5"/>
    <w:rsid w:val="006D12DD"/>
    <w:rsid w:val="006D153E"/>
    <w:rsid w:val="006D1937"/>
    <w:rsid w:val="006D2C98"/>
    <w:rsid w:val="006D2D90"/>
    <w:rsid w:val="006D3068"/>
    <w:rsid w:val="006D34C1"/>
    <w:rsid w:val="006D7142"/>
    <w:rsid w:val="006D7482"/>
    <w:rsid w:val="006E0513"/>
    <w:rsid w:val="006E0671"/>
    <w:rsid w:val="006E0C95"/>
    <w:rsid w:val="006E1A5B"/>
    <w:rsid w:val="006E34FD"/>
    <w:rsid w:val="006E5160"/>
    <w:rsid w:val="006E55D9"/>
    <w:rsid w:val="006E56B0"/>
    <w:rsid w:val="006E681F"/>
    <w:rsid w:val="006F0071"/>
    <w:rsid w:val="006F0AD8"/>
    <w:rsid w:val="006F11A4"/>
    <w:rsid w:val="006F1411"/>
    <w:rsid w:val="006F18AC"/>
    <w:rsid w:val="006F1DDC"/>
    <w:rsid w:val="006F569F"/>
    <w:rsid w:val="006F58B7"/>
    <w:rsid w:val="006F6853"/>
    <w:rsid w:val="007002CE"/>
    <w:rsid w:val="00700536"/>
    <w:rsid w:val="0070248C"/>
    <w:rsid w:val="007029E2"/>
    <w:rsid w:val="0070343E"/>
    <w:rsid w:val="00703E44"/>
    <w:rsid w:val="00705AA0"/>
    <w:rsid w:val="0070694D"/>
    <w:rsid w:val="00706F1D"/>
    <w:rsid w:val="00707762"/>
    <w:rsid w:val="00707AB1"/>
    <w:rsid w:val="00710D0C"/>
    <w:rsid w:val="00711D28"/>
    <w:rsid w:val="00712EE2"/>
    <w:rsid w:val="00713F5C"/>
    <w:rsid w:val="00714EBA"/>
    <w:rsid w:val="007157CF"/>
    <w:rsid w:val="00715DAD"/>
    <w:rsid w:val="00716093"/>
    <w:rsid w:val="0071631D"/>
    <w:rsid w:val="0071691D"/>
    <w:rsid w:val="00717066"/>
    <w:rsid w:val="00717F52"/>
    <w:rsid w:val="00720518"/>
    <w:rsid w:val="0072058A"/>
    <w:rsid w:val="007205C5"/>
    <w:rsid w:val="00722289"/>
    <w:rsid w:val="00722AFD"/>
    <w:rsid w:val="007230CE"/>
    <w:rsid w:val="00724483"/>
    <w:rsid w:val="007248D6"/>
    <w:rsid w:val="00724BAC"/>
    <w:rsid w:val="00725713"/>
    <w:rsid w:val="007271A3"/>
    <w:rsid w:val="00730636"/>
    <w:rsid w:val="0073297E"/>
    <w:rsid w:val="007333B7"/>
    <w:rsid w:val="0073371A"/>
    <w:rsid w:val="007353AE"/>
    <w:rsid w:val="0073578D"/>
    <w:rsid w:val="0073690C"/>
    <w:rsid w:val="007376BA"/>
    <w:rsid w:val="007436EE"/>
    <w:rsid w:val="007438E6"/>
    <w:rsid w:val="00744013"/>
    <w:rsid w:val="007450FA"/>
    <w:rsid w:val="00745658"/>
    <w:rsid w:val="0074619D"/>
    <w:rsid w:val="00746251"/>
    <w:rsid w:val="00747EA8"/>
    <w:rsid w:val="007502AC"/>
    <w:rsid w:val="00751CFD"/>
    <w:rsid w:val="007527E8"/>
    <w:rsid w:val="00752A0D"/>
    <w:rsid w:val="00752FC2"/>
    <w:rsid w:val="00753A5B"/>
    <w:rsid w:val="00760E3D"/>
    <w:rsid w:val="00760FF1"/>
    <w:rsid w:val="0076153B"/>
    <w:rsid w:val="00761FB3"/>
    <w:rsid w:val="007623CE"/>
    <w:rsid w:val="00762625"/>
    <w:rsid w:val="00762A9F"/>
    <w:rsid w:val="00763AA3"/>
    <w:rsid w:val="00763F92"/>
    <w:rsid w:val="0076413E"/>
    <w:rsid w:val="007666FC"/>
    <w:rsid w:val="0076702E"/>
    <w:rsid w:val="00767287"/>
    <w:rsid w:val="007673CC"/>
    <w:rsid w:val="007677AA"/>
    <w:rsid w:val="00770CC5"/>
    <w:rsid w:val="00773DA8"/>
    <w:rsid w:val="00774393"/>
    <w:rsid w:val="007753A0"/>
    <w:rsid w:val="00776B46"/>
    <w:rsid w:val="00777031"/>
    <w:rsid w:val="00777484"/>
    <w:rsid w:val="00777804"/>
    <w:rsid w:val="00777B6A"/>
    <w:rsid w:val="00777D86"/>
    <w:rsid w:val="00781C1C"/>
    <w:rsid w:val="0078324C"/>
    <w:rsid w:val="007846F2"/>
    <w:rsid w:val="00785EFB"/>
    <w:rsid w:val="00786814"/>
    <w:rsid w:val="00790313"/>
    <w:rsid w:val="00791CB2"/>
    <w:rsid w:val="0079260E"/>
    <w:rsid w:val="0079361A"/>
    <w:rsid w:val="007936DE"/>
    <w:rsid w:val="00793991"/>
    <w:rsid w:val="007941C3"/>
    <w:rsid w:val="00794611"/>
    <w:rsid w:val="00794702"/>
    <w:rsid w:val="00794825"/>
    <w:rsid w:val="007953E7"/>
    <w:rsid w:val="007968D5"/>
    <w:rsid w:val="00796E23"/>
    <w:rsid w:val="007972C3"/>
    <w:rsid w:val="007A0C3C"/>
    <w:rsid w:val="007A0F16"/>
    <w:rsid w:val="007A145B"/>
    <w:rsid w:val="007A3F4E"/>
    <w:rsid w:val="007A43D8"/>
    <w:rsid w:val="007A66C2"/>
    <w:rsid w:val="007A68C0"/>
    <w:rsid w:val="007A6A68"/>
    <w:rsid w:val="007A7A45"/>
    <w:rsid w:val="007B027D"/>
    <w:rsid w:val="007B2E54"/>
    <w:rsid w:val="007B32AA"/>
    <w:rsid w:val="007B3968"/>
    <w:rsid w:val="007B4612"/>
    <w:rsid w:val="007B46EB"/>
    <w:rsid w:val="007B4BE2"/>
    <w:rsid w:val="007B57AF"/>
    <w:rsid w:val="007B6AF8"/>
    <w:rsid w:val="007C103F"/>
    <w:rsid w:val="007C16A6"/>
    <w:rsid w:val="007C36D8"/>
    <w:rsid w:val="007C3701"/>
    <w:rsid w:val="007C395D"/>
    <w:rsid w:val="007C3B4B"/>
    <w:rsid w:val="007C6BE9"/>
    <w:rsid w:val="007C6F25"/>
    <w:rsid w:val="007D0196"/>
    <w:rsid w:val="007D3001"/>
    <w:rsid w:val="007D3667"/>
    <w:rsid w:val="007D4718"/>
    <w:rsid w:val="007D5967"/>
    <w:rsid w:val="007D6E8B"/>
    <w:rsid w:val="007D7167"/>
    <w:rsid w:val="007D7DAA"/>
    <w:rsid w:val="007E0423"/>
    <w:rsid w:val="007E1357"/>
    <w:rsid w:val="007E1B63"/>
    <w:rsid w:val="007E2F65"/>
    <w:rsid w:val="007E31F2"/>
    <w:rsid w:val="007E3F0D"/>
    <w:rsid w:val="007E542B"/>
    <w:rsid w:val="007E6883"/>
    <w:rsid w:val="007E75B0"/>
    <w:rsid w:val="007E7913"/>
    <w:rsid w:val="007E7AED"/>
    <w:rsid w:val="007F02D5"/>
    <w:rsid w:val="007F191F"/>
    <w:rsid w:val="007F2ACB"/>
    <w:rsid w:val="007F335D"/>
    <w:rsid w:val="007F4485"/>
    <w:rsid w:val="007F4649"/>
    <w:rsid w:val="007F4BB7"/>
    <w:rsid w:val="007F656E"/>
    <w:rsid w:val="007F6C24"/>
    <w:rsid w:val="00800096"/>
    <w:rsid w:val="0080106F"/>
    <w:rsid w:val="0080244D"/>
    <w:rsid w:val="00802CF6"/>
    <w:rsid w:val="008033C0"/>
    <w:rsid w:val="008038B7"/>
    <w:rsid w:val="008042CE"/>
    <w:rsid w:val="0080447B"/>
    <w:rsid w:val="0080452D"/>
    <w:rsid w:val="0080483C"/>
    <w:rsid w:val="008051B4"/>
    <w:rsid w:val="008052C6"/>
    <w:rsid w:val="00805F19"/>
    <w:rsid w:val="00806681"/>
    <w:rsid w:val="00807446"/>
    <w:rsid w:val="00807A0B"/>
    <w:rsid w:val="00807DD9"/>
    <w:rsid w:val="00810445"/>
    <w:rsid w:val="0081200F"/>
    <w:rsid w:val="0081208F"/>
    <w:rsid w:val="0081324F"/>
    <w:rsid w:val="00813B1F"/>
    <w:rsid w:val="00815836"/>
    <w:rsid w:val="00815E96"/>
    <w:rsid w:val="00816C46"/>
    <w:rsid w:val="008176B8"/>
    <w:rsid w:val="00817C38"/>
    <w:rsid w:val="008200D5"/>
    <w:rsid w:val="008213F6"/>
    <w:rsid w:val="008237FD"/>
    <w:rsid w:val="008239F9"/>
    <w:rsid w:val="00823B65"/>
    <w:rsid w:val="00824A37"/>
    <w:rsid w:val="00824D0F"/>
    <w:rsid w:val="00826506"/>
    <w:rsid w:val="0082746D"/>
    <w:rsid w:val="00827D6A"/>
    <w:rsid w:val="00830073"/>
    <w:rsid w:val="008307F1"/>
    <w:rsid w:val="008325BB"/>
    <w:rsid w:val="00832C23"/>
    <w:rsid w:val="0083428F"/>
    <w:rsid w:val="00834614"/>
    <w:rsid w:val="008348F2"/>
    <w:rsid w:val="00835E4B"/>
    <w:rsid w:val="00836254"/>
    <w:rsid w:val="008367CE"/>
    <w:rsid w:val="00837609"/>
    <w:rsid w:val="00837B18"/>
    <w:rsid w:val="0084134E"/>
    <w:rsid w:val="00843CAD"/>
    <w:rsid w:val="0084419B"/>
    <w:rsid w:val="008452D8"/>
    <w:rsid w:val="00845961"/>
    <w:rsid w:val="0084671D"/>
    <w:rsid w:val="00846F9B"/>
    <w:rsid w:val="00847339"/>
    <w:rsid w:val="00847AC0"/>
    <w:rsid w:val="00847B43"/>
    <w:rsid w:val="00847E21"/>
    <w:rsid w:val="008510C3"/>
    <w:rsid w:val="00851981"/>
    <w:rsid w:val="00851D6F"/>
    <w:rsid w:val="0085378B"/>
    <w:rsid w:val="008543E6"/>
    <w:rsid w:val="00855417"/>
    <w:rsid w:val="008562D4"/>
    <w:rsid w:val="00857223"/>
    <w:rsid w:val="00860225"/>
    <w:rsid w:val="008611E2"/>
    <w:rsid w:val="0086169B"/>
    <w:rsid w:val="0086185F"/>
    <w:rsid w:val="00861D93"/>
    <w:rsid w:val="00862D90"/>
    <w:rsid w:val="0086355F"/>
    <w:rsid w:val="00863624"/>
    <w:rsid w:val="00863C16"/>
    <w:rsid w:val="008647C6"/>
    <w:rsid w:val="00864B17"/>
    <w:rsid w:val="00866972"/>
    <w:rsid w:val="008705D1"/>
    <w:rsid w:val="00870B4C"/>
    <w:rsid w:val="00872850"/>
    <w:rsid w:val="00873A02"/>
    <w:rsid w:val="0087438B"/>
    <w:rsid w:val="00874A4E"/>
    <w:rsid w:val="008751D7"/>
    <w:rsid w:val="00875AA1"/>
    <w:rsid w:val="008769C7"/>
    <w:rsid w:val="00876AB5"/>
    <w:rsid w:val="00877ACB"/>
    <w:rsid w:val="0088213D"/>
    <w:rsid w:val="00882CB4"/>
    <w:rsid w:val="008850BD"/>
    <w:rsid w:val="0088587E"/>
    <w:rsid w:val="0088625D"/>
    <w:rsid w:val="0088659B"/>
    <w:rsid w:val="008871A1"/>
    <w:rsid w:val="00890E66"/>
    <w:rsid w:val="00891602"/>
    <w:rsid w:val="00891CD1"/>
    <w:rsid w:val="00892AC8"/>
    <w:rsid w:val="0089309F"/>
    <w:rsid w:val="00893759"/>
    <w:rsid w:val="00895207"/>
    <w:rsid w:val="0089621A"/>
    <w:rsid w:val="008968F1"/>
    <w:rsid w:val="00896A40"/>
    <w:rsid w:val="008A07E6"/>
    <w:rsid w:val="008A2E85"/>
    <w:rsid w:val="008A40DE"/>
    <w:rsid w:val="008A6FB2"/>
    <w:rsid w:val="008A7555"/>
    <w:rsid w:val="008B024B"/>
    <w:rsid w:val="008B143A"/>
    <w:rsid w:val="008B16C7"/>
    <w:rsid w:val="008B1FCE"/>
    <w:rsid w:val="008B2083"/>
    <w:rsid w:val="008B232A"/>
    <w:rsid w:val="008B3F91"/>
    <w:rsid w:val="008B64A3"/>
    <w:rsid w:val="008B757D"/>
    <w:rsid w:val="008C13FF"/>
    <w:rsid w:val="008C2A03"/>
    <w:rsid w:val="008C34D1"/>
    <w:rsid w:val="008C3CF2"/>
    <w:rsid w:val="008C3F10"/>
    <w:rsid w:val="008D0801"/>
    <w:rsid w:val="008D1E06"/>
    <w:rsid w:val="008D21FF"/>
    <w:rsid w:val="008D6960"/>
    <w:rsid w:val="008E0694"/>
    <w:rsid w:val="008E163C"/>
    <w:rsid w:val="008E2132"/>
    <w:rsid w:val="008E2D86"/>
    <w:rsid w:val="008E2DF8"/>
    <w:rsid w:val="008E337F"/>
    <w:rsid w:val="008E55C9"/>
    <w:rsid w:val="008E5D66"/>
    <w:rsid w:val="008E6A28"/>
    <w:rsid w:val="008E78F4"/>
    <w:rsid w:val="008F0405"/>
    <w:rsid w:val="008F09FA"/>
    <w:rsid w:val="008F0FD3"/>
    <w:rsid w:val="008F1DF2"/>
    <w:rsid w:val="008F295C"/>
    <w:rsid w:val="008F3028"/>
    <w:rsid w:val="008F3817"/>
    <w:rsid w:val="008F42C0"/>
    <w:rsid w:val="008F4F53"/>
    <w:rsid w:val="008F4FF9"/>
    <w:rsid w:val="008F5561"/>
    <w:rsid w:val="008F6B04"/>
    <w:rsid w:val="008F7D4C"/>
    <w:rsid w:val="009003EE"/>
    <w:rsid w:val="00900431"/>
    <w:rsid w:val="009013CE"/>
    <w:rsid w:val="0090169B"/>
    <w:rsid w:val="009019D3"/>
    <w:rsid w:val="00902C44"/>
    <w:rsid w:val="0090305E"/>
    <w:rsid w:val="00906183"/>
    <w:rsid w:val="00906385"/>
    <w:rsid w:val="00907705"/>
    <w:rsid w:val="00907A67"/>
    <w:rsid w:val="00912C80"/>
    <w:rsid w:val="00913210"/>
    <w:rsid w:val="00913E0F"/>
    <w:rsid w:val="00913F7A"/>
    <w:rsid w:val="00914591"/>
    <w:rsid w:val="009170D9"/>
    <w:rsid w:val="0092038C"/>
    <w:rsid w:val="009204E3"/>
    <w:rsid w:val="00921F8F"/>
    <w:rsid w:val="0092229D"/>
    <w:rsid w:val="009233FD"/>
    <w:rsid w:val="00924944"/>
    <w:rsid w:val="00925C92"/>
    <w:rsid w:val="00925D06"/>
    <w:rsid w:val="00926C12"/>
    <w:rsid w:val="00927955"/>
    <w:rsid w:val="0093088F"/>
    <w:rsid w:val="00936438"/>
    <w:rsid w:val="009367FB"/>
    <w:rsid w:val="00937B9A"/>
    <w:rsid w:val="00940805"/>
    <w:rsid w:val="009413CE"/>
    <w:rsid w:val="00942474"/>
    <w:rsid w:val="00942BCB"/>
    <w:rsid w:val="00943219"/>
    <w:rsid w:val="00943A40"/>
    <w:rsid w:val="00943B37"/>
    <w:rsid w:val="00943CBB"/>
    <w:rsid w:val="0094430B"/>
    <w:rsid w:val="0094461A"/>
    <w:rsid w:val="009449BE"/>
    <w:rsid w:val="009457E7"/>
    <w:rsid w:val="009458CB"/>
    <w:rsid w:val="009458F0"/>
    <w:rsid w:val="00947C70"/>
    <w:rsid w:val="00951F7A"/>
    <w:rsid w:val="00953476"/>
    <w:rsid w:val="0095439B"/>
    <w:rsid w:val="00955D1C"/>
    <w:rsid w:val="00957069"/>
    <w:rsid w:val="00957A9F"/>
    <w:rsid w:val="00957C0F"/>
    <w:rsid w:val="00957DBE"/>
    <w:rsid w:val="00960B05"/>
    <w:rsid w:val="00962A49"/>
    <w:rsid w:val="00962EDE"/>
    <w:rsid w:val="009631C8"/>
    <w:rsid w:val="00963A4A"/>
    <w:rsid w:val="00964C23"/>
    <w:rsid w:val="00964DE2"/>
    <w:rsid w:val="00967242"/>
    <w:rsid w:val="009672B9"/>
    <w:rsid w:val="00967652"/>
    <w:rsid w:val="00970971"/>
    <w:rsid w:val="00970F32"/>
    <w:rsid w:val="00971218"/>
    <w:rsid w:val="0097271D"/>
    <w:rsid w:val="009730F0"/>
    <w:rsid w:val="00973EFF"/>
    <w:rsid w:val="009742F9"/>
    <w:rsid w:val="00974CA2"/>
    <w:rsid w:val="00975761"/>
    <w:rsid w:val="009758A2"/>
    <w:rsid w:val="009772A3"/>
    <w:rsid w:val="00980945"/>
    <w:rsid w:val="00980C94"/>
    <w:rsid w:val="00981143"/>
    <w:rsid w:val="00981885"/>
    <w:rsid w:val="00981B04"/>
    <w:rsid w:val="00981C51"/>
    <w:rsid w:val="009833AD"/>
    <w:rsid w:val="00983D30"/>
    <w:rsid w:val="00985031"/>
    <w:rsid w:val="0098582C"/>
    <w:rsid w:val="00985986"/>
    <w:rsid w:val="00985FBB"/>
    <w:rsid w:val="00985FDD"/>
    <w:rsid w:val="009860CF"/>
    <w:rsid w:val="0098671C"/>
    <w:rsid w:val="00986977"/>
    <w:rsid w:val="00986AA6"/>
    <w:rsid w:val="00986B44"/>
    <w:rsid w:val="00986B9B"/>
    <w:rsid w:val="00986C58"/>
    <w:rsid w:val="009874A1"/>
    <w:rsid w:val="00990439"/>
    <w:rsid w:val="00991349"/>
    <w:rsid w:val="00993B94"/>
    <w:rsid w:val="00993DC2"/>
    <w:rsid w:val="00994D3F"/>
    <w:rsid w:val="00995B5D"/>
    <w:rsid w:val="0099635A"/>
    <w:rsid w:val="00996EDC"/>
    <w:rsid w:val="009A0858"/>
    <w:rsid w:val="009A1783"/>
    <w:rsid w:val="009A3BC1"/>
    <w:rsid w:val="009A5AE8"/>
    <w:rsid w:val="009A6D2D"/>
    <w:rsid w:val="009A7285"/>
    <w:rsid w:val="009A73BB"/>
    <w:rsid w:val="009B02FF"/>
    <w:rsid w:val="009B0695"/>
    <w:rsid w:val="009B1FED"/>
    <w:rsid w:val="009B32E9"/>
    <w:rsid w:val="009B3D58"/>
    <w:rsid w:val="009B4FE0"/>
    <w:rsid w:val="009B543F"/>
    <w:rsid w:val="009B66C6"/>
    <w:rsid w:val="009B6F95"/>
    <w:rsid w:val="009B7C90"/>
    <w:rsid w:val="009C100D"/>
    <w:rsid w:val="009C111C"/>
    <w:rsid w:val="009C2714"/>
    <w:rsid w:val="009C2A4E"/>
    <w:rsid w:val="009C2D70"/>
    <w:rsid w:val="009C332E"/>
    <w:rsid w:val="009C413F"/>
    <w:rsid w:val="009C479D"/>
    <w:rsid w:val="009D04C8"/>
    <w:rsid w:val="009D1FC1"/>
    <w:rsid w:val="009D4945"/>
    <w:rsid w:val="009D63DC"/>
    <w:rsid w:val="009E03F2"/>
    <w:rsid w:val="009E0BE8"/>
    <w:rsid w:val="009E1CCF"/>
    <w:rsid w:val="009E2908"/>
    <w:rsid w:val="009E2A9A"/>
    <w:rsid w:val="009E3064"/>
    <w:rsid w:val="009E3532"/>
    <w:rsid w:val="009E37C5"/>
    <w:rsid w:val="009E38F3"/>
    <w:rsid w:val="009E3C04"/>
    <w:rsid w:val="009E3E5D"/>
    <w:rsid w:val="009E45C2"/>
    <w:rsid w:val="009E4960"/>
    <w:rsid w:val="009E4A10"/>
    <w:rsid w:val="009E4D8E"/>
    <w:rsid w:val="009E53F4"/>
    <w:rsid w:val="009E61E0"/>
    <w:rsid w:val="009E7DAE"/>
    <w:rsid w:val="009F0891"/>
    <w:rsid w:val="009F0A8D"/>
    <w:rsid w:val="009F2CB3"/>
    <w:rsid w:val="009F38AE"/>
    <w:rsid w:val="009F54DA"/>
    <w:rsid w:val="009F5DF8"/>
    <w:rsid w:val="009F6EED"/>
    <w:rsid w:val="009F7A20"/>
    <w:rsid w:val="009F7F4A"/>
    <w:rsid w:val="00A009DE"/>
    <w:rsid w:val="00A01134"/>
    <w:rsid w:val="00A02BCD"/>
    <w:rsid w:val="00A03022"/>
    <w:rsid w:val="00A036C8"/>
    <w:rsid w:val="00A03868"/>
    <w:rsid w:val="00A03A9E"/>
    <w:rsid w:val="00A05756"/>
    <w:rsid w:val="00A05E17"/>
    <w:rsid w:val="00A05E3E"/>
    <w:rsid w:val="00A0633D"/>
    <w:rsid w:val="00A06729"/>
    <w:rsid w:val="00A070AE"/>
    <w:rsid w:val="00A0794A"/>
    <w:rsid w:val="00A07BD2"/>
    <w:rsid w:val="00A106A5"/>
    <w:rsid w:val="00A10E4D"/>
    <w:rsid w:val="00A1109A"/>
    <w:rsid w:val="00A1120C"/>
    <w:rsid w:val="00A1145B"/>
    <w:rsid w:val="00A11EE1"/>
    <w:rsid w:val="00A1278F"/>
    <w:rsid w:val="00A12943"/>
    <w:rsid w:val="00A13B3F"/>
    <w:rsid w:val="00A142DB"/>
    <w:rsid w:val="00A14897"/>
    <w:rsid w:val="00A15CCB"/>
    <w:rsid w:val="00A168E6"/>
    <w:rsid w:val="00A21910"/>
    <w:rsid w:val="00A21BC8"/>
    <w:rsid w:val="00A2244E"/>
    <w:rsid w:val="00A2264F"/>
    <w:rsid w:val="00A2396D"/>
    <w:rsid w:val="00A246AB"/>
    <w:rsid w:val="00A246E5"/>
    <w:rsid w:val="00A24C31"/>
    <w:rsid w:val="00A25916"/>
    <w:rsid w:val="00A25A3D"/>
    <w:rsid w:val="00A276E9"/>
    <w:rsid w:val="00A27DCA"/>
    <w:rsid w:val="00A31AA5"/>
    <w:rsid w:val="00A3257D"/>
    <w:rsid w:val="00A32F9C"/>
    <w:rsid w:val="00A33830"/>
    <w:rsid w:val="00A34593"/>
    <w:rsid w:val="00A36142"/>
    <w:rsid w:val="00A361E0"/>
    <w:rsid w:val="00A3640B"/>
    <w:rsid w:val="00A36930"/>
    <w:rsid w:val="00A37491"/>
    <w:rsid w:val="00A37539"/>
    <w:rsid w:val="00A3795D"/>
    <w:rsid w:val="00A42A43"/>
    <w:rsid w:val="00A437B9"/>
    <w:rsid w:val="00A4605C"/>
    <w:rsid w:val="00A4668E"/>
    <w:rsid w:val="00A479E6"/>
    <w:rsid w:val="00A53503"/>
    <w:rsid w:val="00A53888"/>
    <w:rsid w:val="00A53C6F"/>
    <w:rsid w:val="00A56734"/>
    <w:rsid w:val="00A5725B"/>
    <w:rsid w:val="00A57E9C"/>
    <w:rsid w:val="00A6015D"/>
    <w:rsid w:val="00A608C9"/>
    <w:rsid w:val="00A60CA8"/>
    <w:rsid w:val="00A62D64"/>
    <w:rsid w:val="00A6448C"/>
    <w:rsid w:val="00A6472D"/>
    <w:rsid w:val="00A64A6F"/>
    <w:rsid w:val="00A65B5E"/>
    <w:rsid w:val="00A67829"/>
    <w:rsid w:val="00A67BFF"/>
    <w:rsid w:val="00A67C27"/>
    <w:rsid w:val="00A710D9"/>
    <w:rsid w:val="00A71BE7"/>
    <w:rsid w:val="00A724D1"/>
    <w:rsid w:val="00A72AAA"/>
    <w:rsid w:val="00A72D2C"/>
    <w:rsid w:val="00A736B4"/>
    <w:rsid w:val="00A73ED1"/>
    <w:rsid w:val="00A74372"/>
    <w:rsid w:val="00A748E1"/>
    <w:rsid w:val="00A7646B"/>
    <w:rsid w:val="00A76A60"/>
    <w:rsid w:val="00A7740F"/>
    <w:rsid w:val="00A77C1B"/>
    <w:rsid w:val="00A81D60"/>
    <w:rsid w:val="00A82BDA"/>
    <w:rsid w:val="00A83555"/>
    <w:rsid w:val="00A836DF"/>
    <w:rsid w:val="00A84AD9"/>
    <w:rsid w:val="00A87459"/>
    <w:rsid w:val="00A90038"/>
    <w:rsid w:val="00A917EC"/>
    <w:rsid w:val="00A91C4D"/>
    <w:rsid w:val="00A91F71"/>
    <w:rsid w:val="00A925E4"/>
    <w:rsid w:val="00A952D4"/>
    <w:rsid w:val="00A963C8"/>
    <w:rsid w:val="00A96E2F"/>
    <w:rsid w:val="00A9720F"/>
    <w:rsid w:val="00AA250A"/>
    <w:rsid w:val="00AA254C"/>
    <w:rsid w:val="00AA2F0C"/>
    <w:rsid w:val="00AA5E06"/>
    <w:rsid w:val="00AA6122"/>
    <w:rsid w:val="00AA74B3"/>
    <w:rsid w:val="00AA7C86"/>
    <w:rsid w:val="00AB021F"/>
    <w:rsid w:val="00AB096E"/>
    <w:rsid w:val="00AB1F1D"/>
    <w:rsid w:val="00AB40D7"/>
    <w:rsid w:val="00AB4491"/>
    <w:rsid w:val="00AB4624"/>
    <w:rsid w:val="00AB58C0"/>
    <w:rsid w:val="00AB5FC9"/>
    <w:rsid w:val="00AB6031"/>
    <w:rsid w:val="00AB752E"/>
    <w:rsid w:val="00AB76B2"/>
    <w:rsid w:val="00AC12FB"/>
    <w:rsid w:val="00AC163E"/>
    <w:rsid w:val="00AC2293"/>
    <w:rsid w:val="00AC3984"/>
    <w:rsid w:val="00AC45CD"/>
    <w:rsid w:val="00AC49F1"/>
    <w:rsid w:val="00AC4A56"/>
    <w:rsid w:val="00AC4D29"/>
    <w:rsid w:val="00AC54F9"/>
    <w:rsid w:val="00AC5D39"/>
    <w:rsid w:val="00AC6EB8"/>
    <w:rsid w:val="00AC7142"/>
    <w:rsid w:val="00AD1316"/>
    <w:rsid w:val="00AD1341"/>
    <w:rsid w:val="00AD1937"/>
    <w:rsid w:val="00AD1AB6"/>
    <w:rsid w:val="00AD295D"/>
    <w:rsid w:val="00AD44E7"/>
    <w:rsid w:val="00AD4803"/>
    <w:rsid w:val="00AD491B"/>
    <w:rsid w:val="00AD57FE"/>
    <w:rsid w:val="00AD64B5"/>
    <w:rsid w:val="00AD68D2"/>
    <w:rsid w:val="00AD69F2"/>
    <w:rsid w:val="00AD7B92"/>
    <w:rsid w:val="00AE07A7"/>
    <w:rsid w:val="00AE1081"/>
    <w:rsid w:val="00AE2B84"/>
    <w:rsid w:val="00AE2F66"/>
    <w:rsid w:val="00AE47DB"/>
    <w:rsid w:val="00AE5791"/>
    <w:rsid w:val="00AE7F35"/>
    <w:rsid w:val="00AE7F69"/>
    <w:rsid w:val="00AF27BA"/>
    <w:rsid w:val="00AF2EA2"/>
    <w:rsid w:val="00AF30E6"/>
    <w:rsid w:val="00AF3613"/>
    <w:rsid w:val="00AF39A8"/>
    <w:rsid w:val="00AF3A88"/>
    <w:rsid w:val="00AF4326"/>
    <w:rsid w:val="00AF4FBD"/>
    <w:rsid w:val="00AF55E5"/>
    <w:rsid w:val="00B00506"/>
    <w:rsid w:val="00B009CB"/>
    <w:rsid w:val="00B00B92"/>
    <w:rsid w:val="00B0161D"/>
    <w:rsid w:val="00B01CBD"/>
    <w:rsid w:val="00B03232"/>
    <w:rsid w:val="00B03428"/>
    <w:rsid w:val="00B03D02"/>
    <w:rsid w:val="00B042DD"/>
    <w:rsid w:val="00B05665"/>
    <w:rsid w:val="00B0597B"/>
    <w:rsid w:val="00B05B31"/>
    <w:rsid w:val="00B064E1"/>
    <w:rsid w:val="00B10929"/>
    <w:rsid w:val="00B1180F"/>
    <w:rsid w:val="00B12073"/>
    <w:rsid w:val="00B14AD1"/>
    <w:rsid w:val="00B1569B"/>
    <w:rsid w:val="00B1681B"/>
    <w:rsid w:val="00B17643"/>
    <w:rsid w:val="00B17B00"/>
    <w:rsid w:val="00B20595"/>
    <w:rsid w:val="00B21832"/>
    <w:rsid w:val="00B21BEA"/>
    <w:rsid w:val="00B22BF7"/>
    <w:rsid w:val="00B23EC7"/>
    <w:rsid w:val="00B241DA"/>
    <w:rsid w:val="00B266AC"/>
    <w:rsid w:val="00B27628"/>
    <w:rsid w:val="00B30C34"/>
    <w:rsid w:val="00B30FDE"/>
    <w:rsid w:val="00B31AA6"/>
    <w:rsid w:val="00B32516"/>
    <w:rsid w:val="00B3280F"/>
    <w:rsid w:val="00B32895"/>
    <w:rsid w:val="00B32D4E"/>
    <w:rsid w:val="00B32E3D"/>
    <w:rsid w:val="00B3571A"/>
    <w:rsid w:val="00B359C5"/>
    <w:rsid w:val="00B3742C"/>
    <w:rsid w:val="00B41CCB"/>
    <w:rsid w:val="00B41EB1"/>
    <w:rsid w:val="00B42F30"/>
    <w:rsid w:val="00B44345"/>
    <w:rsid w:val="00B44712"/>
    <w:rsid w:val="00B44CB4"/>
    <w:rsid w:val="00B4511C"/>
    <w:rsid w:val="00B459BE"/>
    <w:rsid w:val="00B45ADE"/>
    <w:rsid w:val="00B45DAA"/>
    <w:rsid w:val="00B465C1"/>
    <w:rsid w:val="00B469A6"/>
    <w:rsid w:val="00B50940"/>
    <w:rsid w:val="00B50D47"/>
    <w:rsid w:val="00B518A7"/>
    <w:rsid w:val="00B51BA6"/>
    <w:rsid w:val="00B542DE"/>
    <w:rsid w:val="00B55054"/>
    <w:rsid w:val="00B5507B"/>
    <w:rsid w:val="00B55AA9"/>
    <w:rsid w:val="00B55C62"/>
    <w:rsid w:val="00B574D5"/>
    <w:rsid w:val="00B578CF"/>
    <w:rsid w:val="00B6046A"/>
    <w:rsid w:val="00B607AB"/>
    <w:rsid w:val="00B60A9A"/>
    <w:rsid w:val="00B61739"/>
    <w:rsid w:val="00B62499"/>
    <w:rsid w:val="00B627CD"/>
    <w:rsid w:val="00B63844"/>
    <w:rsid w:val="00B642B5"/>
    <w:rsid w:val="00B6451B"/>
    <w:rsid w:val="00B6475E"/>
    <w:rsid w:val="00B6525F"/>
    <w:rsid w:val="00B6538D"/>
    <w:rsid w:val="00B66023"/>
    <w:rsid w:val="00B6638E"/>
    <w:rsid w:val="00B66458"/>
    <w:rsid w:val="00B6673D"/>
    <w:rsid w:val="00B66CB0"/>
    <w:rsid w:val="00B71AC2"/>
    <w:rsid w:val="00B72675"/>
    <w:rsid w:val="00B7308B"/>
    <w:rsid w:val="00B741D3"/>
    <w:rsid w:val="00B742E2"/>
    <w:rsid w:val="00B7466E"/>
    <w:rsid w:val="00B74EFC"/>
    <w:rsid w:val="00B7530E"/>
    <w:rsid w:val="00B75EF8"/>
    <w:rsid w:val="00B76C04"/>
    <w:rsid w:val="00B774FF"/>
    <w:rsid w:val="00B7754C"/>
    <w:rsid w:val="00B778FE"/>
    <w:rsid w:val="00B77FEC"/>
    <w:rsid w:val="00B8126C"/>
    <w:rsid w:val="00B81B56"/>
    <w:rsid w:val="00B823FF"/>
    <w:rsid w:val="00B82F95"/>
    <w:rsid w:val="00B8366B"/>
    <w:rsid w:val="00B83E45"/>
    <w:rsid w:val="00B8424E"/>
    <w:rsid w:val="00B862D1"/>
    <w:rsid w:val="00B86CF2"/>
    <w:rsid w:val="00B86D46"/>
    <w:rsid w:val="00B8783B"/>
    <w:rsid w:val="00B90BF9"/>
    <w:rsid w:val="00B91373"/>
    <w:rsid w:val="00B92E9A"/>
    <w:rsid w:val="00B93AB9"/>
    <w:rsid w:val="00B96283"/>
    <w:rsid w:val="00B96D5B"/>
    <w:rsid w:val="00B96FC8"/>
    <w:rsid w:val="00B96FEE"/>
    <w:rsid w:val="00B97FBB"/>
    <w:rsid w:val="00BA01BF"/>
    <w:rsid w:val="00BA044E"/>
    <w:rsid w:val="00BA17B8"/>
    <w:rsid w:val="00BA2086"/>
    <w:rsid w:val="00BA40AD"/>
    <w:rsid w:val="00BA5150"/>
    <w:rsid w:val="00BA7338"/>
    <w:rsid w:val="00BB1EE6"/>
    <w:rsid w:val="00BB2AC7"/>
    <w:rsid w:val="00BB634A"/>
    <w:rsid w:val="00BB6582"/>
    <w:rsid w:val="00BB68AC"/>
    <w:rsid w:val="00BB6DA9"/>
    <w:rsid w:val="00BC0443"/>
    <w:rsid w:val="00BC09D9"/>
    <w:rsid w:val="00BC11C1"/>
    <w:rsid w:val="00BC38B7"/>
    <w:rsid w:val="00BC3AD6"/>
    <w:rsid w:val="00BC431B"/>
    <w:rsid w:val="00BC4C9C"/>
    <w:rsid w:val="00BC4CA9"/>
    <w:rsid w:val="00BC575B"/>
    <w:rsid w:val="00BC5787"/>
    <w:rsid w:val="00BC5B64"/>
    <w:rsid w:val="00BC5EC6"/>
    <w:rsid w:val="00BC6BC6"/>
    <w:rsid w:val="00BC6CB4"/>
    <w:rsid w:val="00BD03D3"/>
    <w:rsid w:val="00BD1034"/>
    <w:rsid w:val="00BD1714"/>
    <w:rsid w:val="00BD27D2"/>
    <w:rsid w:val="00BD29CB"/>
    <w:rsid w:val="00BD33E5"/>
    <w:rsid w:val="00BD4C01"/>
    <w:rsid w:val="00BD54A4"/>
    <w:rsid w:val="00BD583D"/>
    <w:rsid w:val="00BD5EA7"/>
    <w:rsid w:val="00BD6D92"/>
    <w:rsid w:val="00BD7B71"/>
    <w:rsid w:val="00BE05B9"/>
    <w:rsid w:val="00BE0AFC"/>
    <w:rsid w:val="00BE109B"/>
    <w:rsid w:val="00BE1D0A"/>
    <w:rsid w:val="00BE3147"/>
    <w:rsid w:val="00BE5747"/>
    <w:rsid w:val="00BE61D0"/>
    <w:rsid w:val="00BE647E"/>
    <w:rsid w:val="00BF03C5"/>
    <w:rsid w:val="00BF0B8B"/>
    <w:rsid w:val="00BF0CA8"/>
    <w:rsid w:val="00BF15C8"/>
    <w:rsid w:val="00BF1AAB"/>
    <w:rsid w:val="00BF1C90"/>
    <w:rsid w:val="00BF245C"/>
    <w:rsid w:val="00BF2E20"/>
    <w:rsid w:val="00BF3684"/>
    <w:rsid w:val="00BF70C3"/>
    <w:rsid w:val="00BF7BC8"/>
    <w:rsid w:val="00C0312E"/>
    <w:rsid w:val="00C037A1"/>
    <w:rsid w:val="00C03ACA"/>
    <w:rsid w:val="00C04F43"/>
    <w:rsid w:val="00C05134"/>
    <w:rsid w:val="00C055C1"/>
    <w:rsid w:val="00C05BAB"/>
    <w:rsid w:val="00C05BB5"/>
    <w:rsid w:val="00C05F94"/>
    <w:rsid w:val="00C12BF6"/>
    <w:rsid w:val="00C1323B"/>
    <w:rsid w:val="00C138E9"/>
    <w:rsid w:val="00C14AB4"/>
    <w:rsid w:val="00C16415"/>
    <w:rsid w:val="00C2028D"/>
    <w:rsid w:val="00C20338"/>
    <w:rsid w:val="00C218A6"/>
    <w:rsid w:val="00C224E1"/>
    <w:rsid w:val="00C23C8D"/>
    <w:rsid w:val="00C249EE"/>
    <w:rsid w:val="00C2561C"/>
    <w:rsid w:val="00C25D09"/>
    <w:rsid w:val="00C25DCF"/>
    <w:rsid w:val="00C26974"/>
    <w:rsid w:val="00C26C7D"/>
    <w:rsid w:val="00C26D4C"/>
    <w:rsid w:val="00C3099D"/>
    <w:rsid w:val="00C30ADD"/>
    <w:rsid w:val="00C311D5"/>
    <w:rsid w:val="00C316D5"/>
    <w:rsid w:val="00C31FB8"/>
    <w:rsid w:val="00C32387"/>
    <w:rsid w:val="00C32B6D"/>
    <w:rsid w:val="00C32B97"/>
    <w:rsid w:val="00C3680C"/>
    <w:rsid w:val="00C40450"/>
    <w:rsid w:val="00C40D71"/>
    <w:rsid w:val="00C40E2D"/>
    <w:rsid w:val="00C429F3"/>
    <w:rsid w:val="00C43FEB"/>
    <w:rsid w:val="00C509ED"/>
    <w:rsid w:val="00C51466"/>
    <w:rsid w:val="00C5147B"/>
    <w:rsid w:val="00C5427B"/>
    <w:rsid w:val="00C5460D"/>
    <w:rsid w:val="00C54A7D"/>
    <w:rsid w:val="00C55859"/>
    <w:rsid w:val="00C559D2"/>
    <w:rsid w:val="00C55F31"/>
    <w:rsid w:val="00C57261"/>
    <w:rsid w:val="00C57693"/>
    <w:rsid w:val="00C579DD"/>
    <w:rsid w:val="00C60BC6"/>
    <w:rsid w:val="00C60D7D"/>
    <w:rsid w:val="00C6142B"/>
    <w:rsid w:val="00C61EC6"/>
    <w:rsid w:val="00C62045"/>
    <w:rsid w:val="00C62B89"/>
    <w:rsid w:val="00C65540"/>
    <w:rsid w:val="00C6599B"/>
    <w:rsid w:val="00C70323"/>
    <w:rsid w:val="00C7084D"/>
    <w:rsid w:val="00C70AE4"/>
    <w:rsid w:val="00C710FA"/>
    <w:rsid w:val="00C713AE"/>
    <w:rsid w:val="00C72196"/>
    <w:rsid w:val="00C7388C"/>
    <w:rsid w:val="00C73BE2"/>
    <w:rsid w:val="00C74A96"/>
    <w:rsid w:val="00C75051"/>
    <w:rsid w:val="00C75D76"/>
    <w:rsid w:val="00C7679B"/>
    <w:rsid w:val="00C77B44"/>
    <w:rsid w:val="00C77C3F"/>
    <w:rsid w:val="00C77F90"/>
    <w:rsid w:val="00C802D5"/>
    <w:rsid w:val="00C80883"/>
    <w:rsid w:val="00C811FF"/>
    <w:rsid w:val="00C81713"/>
    <w:rsid w:val="00C81A6A"/>
    <w:rsid w:val="00C82B9E"/>
    <w:rsid w:val="00C8389B"/>
    <w:rsid w:val="00C8425F"/>
    <w:rsid w:val="00C8498D"/>
    <w:rsid w:val="00C86A00"/>
    <w:rsid w:val="00C86D48"/>
    <w:rsid w:val="00C86F0C"/>
    <w:rsid w:val="00C878D0"/>
    <w:rsid w:val="00C878E7"/>
    <w:rsid w:val="00C87D26"/>
    <w:rsid w:val="00C91727"/>
    <w:rsid w:val="00C91E27"/>
    <w:rsid w:val="00C93000"/>
    <w:rsid w:val="00C942A5"/>
    <w:rsid w:val="00C95FA5"/>
    <w:rsid w:val="00C963DF"/>
    <w:rsid w:val="00C976C2"/>
    <w:rsid w:val="00C97B6B"/>
    <w:rsid w:val="00CA03BB"/>
    <w:rsid w:val="00CA043A"/>
    <w:rsid w:val="00CA06A5"/>
    <w:rsid w:val="00CA0D12"/>
    <w:rsid w:val="00CA3348"/>
    <w:rsid w:val="00CA3356"/>
    <w:rsid w:val="00CA47C9"/>
    <w:rsid w:val="00CA552C"/>
    <w:rsid w:val="00CA55A4"/>
    <w:rsid w:val="00CA6376"/>
    <w:rsid w:val="00CA6910"/>
    <w:rsid w:val="00CA6AD1"/>
    <w:rsid w:val="00CA7D69"/>
    <w:rsid w:val="00CB0507"/>
    <w:rsid w:val="00CB0BE1"/>
    <w:rsid w:val="00CB1D26"/>
    <w:rsid w:val="00CB3C8C"/>
    <w:rsid w:val="00CB3D21"/>
    <w:rsid w:val="00CB41E6"/>
    <w:rsid w:val="00CB52A6"/>
    <w:rsid w:val="00CB5829"/>
    <w:rsid w:val="00CB6076"/>
    <w:rsid w:val="00CB6CD5"/>
    <w:rsid w:val="00CB6FE2"/>
    <w:rsid w:val="00CB7B38"/>
    <w:rsid w:val="00CC06D1"/>
    <w:rsid w:val="00CC0AB7"/>
    <w:rsid w:val="00CC0B25"/>
    <w:rsid w:val="00CC0C79"/>
    <w:rsid w:val="00CC0EF8"/>
    <w:rsid w:val="00CC1038"/>
    <w:rsid w:val="00CC2013"/>
    <w:rsid w:val="00CC2065"/>
    <w:rsid w:val="00CC4982"/>
    <w:rsid w:val="00CC4C53"/>
    <w:rsid w:val="00CC4D19"/>
    <w:rsid w:val="00CC4D1B"/>
    <w:rsid w:val="00CC6DA4"/>
    <w:rsid w:val="00CC7565"/>
    <w:rsid w:val="00CD07F5"/>
    <w:rsid w:val="00CD0E35"/>
    <w:rsid w:val="00CD1A50"/>
    <w:rsid w:val="00CD1F7A"/>
    <w:rsid w:val="00CD2236"/>
    <w:rsid w:val="00CD2C1F"/>
    <w:rsid w:val="00CD2C62"/>
    <w:rsid w:val="00CD2D1A"/>
    <w:rsid w:val="00CD4562"/>
    <w:rsid w:val="00CD547D"/>
    <w:rsid w:val="00CD54E8"/>
    <w:rsid w:val="00CD5537"/>
    <w:rsid w:val="00CD70D4"/>
    <w:rsid w:val="00CE2895"/>
    <w:rsid w:val="00CE28B8"/>
    <w:rsid w:val="00CE2E6A"/>
    <w:rsid w:val="00CE3E52"/>
    <w:rsid w:val="00CE440D"/>
    <w:rsid w:val="00CE5045"/>
    <w:rsid w:val="00CE5AE7"/>
    <w:rsid w:val="00CE62E3"/>
    <w:rsid w:val="00CE7421"/>
    <w:rsid w:val="00CE7945"/>
    <w:rsid w:val="00CE7C14"/>
    <w:rsid w:val="00CF1135"/>
    <w:rsid w:val="00CF154A"/>
    <w:rsid w:val="00CF26CA"/>
    <w:rsid w:val="00CF3418"/>
    <w:rsid w:val="00CF4F06"/>
    <w:rsid w:val="00CF501B"/>
    <w:rsid w:val="00CF5A6C"/>
    <w:rsid w:val="00CF746C"/>
    <w:rsid w:val="00CF7757"/>
    <w:rsid w:val="00D0010D"/>
    <w:rsid w:val="00D002DB"/>
    <w:rsid w:val="00D00B27"/>
    <w:rsid w:val="00D01494"/>
    <w:rsid w:val="00D01801"/>
    <w:rsid w:val="00D02E46"/>
    <w:rsid w:val="00D03118"/>
    <w:rsid w:val="00D03864"/>
    <w:rsid w:val="00D043F5"/>
    <w:rsid w:val="00D057DB"/>
    <w:rsid w:val="00D05887"/>
    <w:rsid w:val="00D05D5A"/>
    <w:rsid w:val="00D06508"/>
    <w:rsid w:val="00D066C9"/>
    <w:rsid w:val="00D06A93"/>
    <w:rsid w:val="00D0792C"/>
    <w:rsid w:val="00D10297"/>
    <w:rsid w:val="00D10455"/>
    <w:rsid w:val="00D11302"/>
    <w:rsid w:val="00D116D6"/>
    <w:rsid w:val="00D121C0"/>
    <w:rsid w:val="00D12475"/>
    <w:rsid w:val="00D16EAB"/>
    <w:rsid w:val="00D22639"/>
    <w:rsid w:val="00D22BAD"/>
    <w:rsid w:val="00D23500"/>
    <w:rsid w:val="00D23E35"/>
    <w:rsid w:val="00D24397"/>
    <w:rsid w:val="00D248CF"/>
    <w:rsid w:val="00D2511F"/>
    <w:rsid w:val="00D251DC"/>
    <w:rsid w:val="00D26262"/>
    <w:rsid w:val="00D26833"/>
    <w:rsid w:val="00D26B82"/>
    <w:rsid w:val="00D27781"/>
    <w:rsid w:val="00D27DAE"/>
    <w:rsid w:val="00D27E77"/>
    <w:rsid w:val="00D313CF"/>
    <w:rsid w:val="00D324EC"/>
    <w:rsid w:val="00D3253C"/>
    <w:rsid w:val="00D3409E"/>
    <w:rsid w:val="00D351A8"/>
    <w:rsid w:val="00D36A34"/>
    <w:rsid w:val="00D4035A"/>
    <w:rsid w:val="00D407AC"/>
    <w:rsid w:val="00D41212"/>
    <w:rsid w:val="00D41A53"/>
    <w:rsid w:val="00D42A22"/>
    <w:rsid w:val="00D42E44"/>
    <w:rsid w:val="00D42EF0"/>
    <w:rsid w:val="00D43268"/>
    <w:rsid w:val="00D43C62"/>
    <w:rsid w:val="00D44131"/>
    <w:rsid w:val="00D44D62"/>
    <w:rsid w:val="00D45CCC"/>
    <w:rsid w:val="00D45F3C"/>
    <w:rsid w:val="00D465BD"/>
    <w:rsid w:val="00D505D9"/>
    <w:rsid w:val="00D513FD"/>
    <w:rsid w:val="00D5156D"/>
    <w:rsid w:val="00D51621"/>
    <w:rsid w:val="00D51B6A"/>
    <w:rsid w:val="00D51CB6"/>
    <w:rsid w:val="00D5519F"/>
    <w:rsid w:val="00D5711C"/>
    <w:rsid w:val="00D5717B"/>
    <w:rsid w:val="00D571B9"/>
    <w:rsid w:val="00D6073A"/>
    <w:rsid w:val="00D60A23"/>
    <w:rsid w:val="00D61713"/>
    <w:rsid w:val="00D61882"/>
    <w:rsid w:val="00D635D4"/>
    <w:rsid w:val="00D65151"/>
    <w:rsid w:val="00D654E1"/>
    <w:rsid w:val="00D65C97"/>
    <w:rsid w:val="00D65F8E"/>
    <w:rsid w:val="00D6623A"/>
    <w:rsid w:val="00D671FC"/>
    <w:rsid w:val="00D7029E"/>
    <w:rsid w:val="00D709F8"/>
    <w:rsid w:val="00D70E5D"/>
    <w:rsid w:val="00D71AF3"/>
    <w:rsid w:val="00D71C50"/>
    <w:rsid w:val="00D72B26"/>
    <w:rsid w:val="00D731E2"/>
    <w:rsid w:val="00D733A6"/>
    <w:rsid w:val="00D738DF"/>
    <w:rsid w:val="00D75FE2"/>
    <w:rsid w:val="00D76E3D"/>
    <w:rsid w:val="00D779AE"/>
    <w:rsid w:val="00D80228"/>
    <w:rsid w:val="00D81E14"/>
    <w:rsid w:val="00D84D61"/>
    <w:rsid w:val="00D86652"/>
    <w:rsid w:val="00D87B41"/>
    <w:rsid w:val="00D87B49"/>
    <w:rsid w:val="00D87E8A"/>
    <w:rsid w:val="00D87F85"/>
    <w:rsid w:val="00D90C48"/>
    <w:rsid w:val="00D9147B"/>
    <w:rsid w:val="00D93933"/>
    <w:rsid w:val="00D940CD"/>
    <w:rsid w:val="00D943D8"/>
    <w:rsid w:val="00D94C07"/>
    <w:rsid w:val="00D94CC1"/>
    <w:rsid w:val="00D968FA"/>
    <w:rsid w:val="00D97840"/>
    <w:rsid w:val="00DA005A"/>
    <w:rsid w:val="00DA147C"/>
    <w:rsid w:val="00DA2225"/>
    <w:rsid w:val="00DA3D68"/>
    <w:rsid w:val="00DA5190"/>
    <w:rsid w:val="00DA525C"/>
    <w:rsid w:val="00DA7899"/>
    <w:rsid w:val="00DB2697"/>
    <w:rsid w:val="00DB4AE6"/>
    <w:rsid w:val="00DB5BD6"/>
    <w:rsid w:val="00DB6FF1"/>
    <w:rsid w:val="00DB752C"/>
    <w:rsid w:val="00DC09E6"/>
    <w:rsid w:val="00DC0C9E"/>
    <w:rsid w:val="00DC3C73"/>
    <w:rsid w:val="00DC4DDB"/>
    <w:rsid w:val="00DC5C5E"/>
    <w:rsid w:val="00DC6164"/>
    <w:rsid w:val="00DC7003"/>
    <w:rsid w:val="00DD028E"/>
    <w:rsid w:val="00DD0A7A"/>
    <w:rsid w:val="00DD12ED"/>
    <w:rsid w:val="00DD2F94"/>
    <w:rsid w:val="00DD3D26"/>
    <w:rsid w:val="00DD52FC"/>
    <w:rsid w:val="00DD5482"/>
    <w:rsid w:val="00DD5C4E"/>
    <w:rsid w:val="00DD5FAA"/>
    <w:rsid w:val="00DE0958"/>
    <w:rsid w:val="00DE09A2"/>
    <w:rsid w:val="00DE0CAA"/>
    <w:rsid w:val="00DE1740"/>
    <w:rsid w:val="00DE287F"/>
    <w:rsid w:val="00DE2C08"/>
    <w:rsid w:val="00DE2D7D"/>
    <w:rsid w:val="00DE3B7C"/>
    <w:rsid w:val="00DE4DEA"/>
    <w:rsid w:val="00DE5797"/>
    <w:rsid w:val="00DE7B8A"/>
    <w:rsid w:val="00DF20E4"/>
    <w:rsid w:val="00DF3806"/>
    <w:rsid w:val="00DF39FE"/>
    <w:rsid w:val="00DF3B39"/>
    <w:rsid w:val="00DF3E38"/>
    <w:rsid w:val="00DF5037"/>
    <w:rsid w:val="00DF563C"/>
    <w:rsid w:val="00DF6E0A"/>
    <w:rsid w:val="00DF7D97"/>
    <w:rsid w:val="00DF7E05"/>
    <w:rsid w:val="00E02434"/>
    <w:rsid w:val="00E03A09"/>
    <w:rsid w:val="00E05159"/>
    <w:rsid w:val="00E068F8"/>
    <w:rsid w:val="00E06AFA"/>
    <w:rsid w:val="00E07CDA"/>
    <w:rsid w:val="00E07F9A"/>
    <w:rsid w:val="00E10A9C"/>
    <w:rsid w:val="00E10D69"/>
    <w:rsid w:val="00E12946"/>
    <w:rsid w:val="00E131BE"/>
    <w:rsid w:val="00E13429"/>
    <w:rsid w:val="00E156E5"/>
    <w:rsid w:val="00E15FDE"/>
    <w:rsid w:val="00E21EF2"/>
    <w:rsid w:val="00E22D01"/>
    <w:rsid w:val="00E230BE"/>
    <w:rsid w:val="00E24E05"/>
    <w:rsid w:val="00E26737"/>
    <w:rsid w:val="00E27605"/>
    <w:rsid w:val="00E3332D"/>
    <w:rsid w:val="00E339D3"/>
    <w:rsid w:val="00E33FEC"/>
    <w:rsid w:val="00E34EB9"/>
    <w:rsid w:val="00E3573F"/>
    <w:rsid w:val="00E35BBD"/>
    <w:rsid w:val="00E363E5"/>
    <w:rsid w:val="00E36936"/>
    <w:rsid w:val="00E369CE"/>
    <w:rsid w:val="00E37BB9"/>
    <w:rsid w:val="00E37C92"/>
    <w:rsid w:val="00E410CA"/>
    <w:rsid w:val="00E41DDE"/>
    <w:rsid w:val="00E426B9"/>
    <w:rsid w:val="00E433F2"/>
    <w:rsid w:val="00E4350C"/>
    <w:rsid w:val="00E43681"/>
    <w:rsid w:val="00E43A1B"/>
    <w:rsid w:val="00E453DC"/>
    <w:rsid w:val="00E46B34"/>
    <w:rsid w:val="00E4732D"/>
    <w:rsid w:val="00E505E1"/>
    <w:rsid w:val="00E5149F"/>
    <w:rsid w:val="00E51849"/>
    <w:rsid w:val="00E51BE9"/>
    <w:rsid w:val="00E523D0"/>
    <w:rsid w:val="00E528D2"/>
    <w:rsid w:val="00E52BB8"/>
    <w:rsid w:val="00E53A27"/>
    <w:rsid w:val="00E55162"/>
    <w:rsid w:val="00E601C6"/>
    <w:rsid w:val="00E60BAD"/>
    <w:rsid w:val="00E60F1C"/>
    <w:rsid w:val="00E61529"/>
    <w:rsid w:val="00E62130"/>
    <w:rsid w:val="00E628D0"/>
    <w:rsid w:val="00E6355A"/>
    <w:rsid w:val="00E63FAB"/>
    <w:rsid w:val="00E641D4"/>
    <w:rsid w:val="00E65B70"/>
    <w:rsid w:val="00E676A0"/>
    <w:rsid w:val="00E72482"/>
    <w:rsid w:val="00E72BEF"/>
    <w:rsid w:val="00E74C0C"/>
    <w:rsid w:val="00E75B93"/>
    <w:rsid w:val="00E764C0"/>
    <w:rsid w:val="00E765D0"/>
    <w:rsid w:val="00E76CC4"/>
    <w:rsid w:val="00E80958"/>
    <w:rsid w:val="00E81646"/>
    <w:rsid w:val="00E81D89"/>
    <w:rsid w:val="00E81DB2"/>
    <w:rsid w:val="00E825E8"/>
    <w:rsid w:val="00E825F3"/>
    <w:rsid w:val="00E8350A"/>
    <w:rsid w:val="00E83E25"/>
    <w:rsid w:val="00E874F6"/>
    <w:rsid w:val="00E91263"/>
    <w:rsid w:val="00E91BA6"/>
    <w:rsid w:val="00E91EDC"/>
    <w:rsid w:val="00E92D84"/>
    <w:rsid w:val="00E92E32"/>
    <w:rsid w:val="00E93BC5"/>
    <w:rsid w:val="00E94C38"/>
    <w:rsid w:val="00EA0867"/>
    <w:rsid w:val="00EA2A67"/>
    <w:rsid w:val="00EA39E5"/>
    <w:rsid w:val="00EA3F58"/>
    <w:rsid w:val="00EA4A3E"/>
    <w:rsid w:val="00EA4D61"/>
    <w:rsid w:val="00EA4DDC"/>
    <w:rsid w:val="00EA565A"/>
    <w:rsid w:val="00EA5D5E"/>
    <w:rsid w:val="00EB01B6"/>
    <w:rsid w:val="00EB02BA"/>
    <w:rsid w:val="00EB0BEC"/>
    <w:rsid w:val="00EB0D67"/>
    <w:rsid w:val="00EB1E51"/>
    <w:rsid w:val="00EB26F4"/>
    <w:rsid w:val="00EB2893"/>
    <w:rsid w:val="00EB541F"/>
    <w:rsid w:val="00EC030C"/>
    <w:rsid w:val="00EC165B"/>
    <w:rsid w:val="00EC2327"/>
    <w:rsid w:val="00EC306E"/>
    <w:rsid w:val="00EC31C7"/>
    <w:rsid w:val="00EC34E8"/>
    <w:rsid w:val="00EC58B8"/>
    <w:rsid w:val="00EC6771"/>
    <w:rsid w:val="00EC74E7"/>
    <w:rsid w:val="00ED00D5"/>
    <w:rsid w:val="00ED146D"/>
    <w:rsid w:val="00ED2FC4"/>
    <w:rsid w:val="00ED61D2"/>
    <w:rsid w:val="00ED6279"/>
    <w:rsid w:val="00ED6FF2"/>
    <w:rsid w:val="00ED7430"/>
    <w:rsid w:val="00EE0B6C"/>
    <w:rsid w:val="00EE0F69"/>
    <w:rsid w:val="00EE2665"/>
    <w:rsid w:val="00EE31BB"/>
    <w:rsid w:val="00EE3974"/>
    <w:rsid w:val="00EE4033"/>
    <w:rsid w:val="00EE67C6"/>
    <w:rsid w:val="00EE67F2"/>
    <w:rsid w:val="00EE7DFD"/>
    <w:rsid w:val="00EF0137"/>
    <w:rsid w:val="00EF09A5"/>
    <w:rsid w:val="00EF15D8"/>
    <w:rsid w:val="00EF2161"/>
    <w:rsid w:val="00EF2437"/>
    <w:rsid w:val="00EF2616"/>
    <w:rsid w:val="00EF2D21"/>
    <w:rsid w:val="00EF2FA1"/>
    <w:rsid w:val="00EF406A"/>
    <w:rsid w:val="00EF4080"/>
    <w:rsid w:val="00EF4440"/>
    <w:rsid w:val="00EF46D0"/>
    <w:rsid w:val="00EF4B06"/>
    <w:rsid w:val="00EF53AF"/>
    <w:rsid w:val="00EF55BC"/>
    <w:rsid w:val="00EF56DF"/>
    <w:rsid w:val="00EF5C8B"/>
    <w:rsid w:val="00EF62B2"/>
    <w:rsid w:val="00F01394"/>
    <w:rsid w:val="00F026C5"/>
    <w:rsid w:val="00F02F61"/>
    <w:rsid w:val="00F0332B"/>
    <w:rsid w:val="00F04687"/>
    <w:rsid w:val="00F04CC9"/>
    <w:rsid w:val="00F04D0E"/>
    <w:rsid w:val="00F04E67"/>
    <w:rsid w:val="00F04FDA"/>
    <w:rsid w:val="00F05DA7"/>
    <w:rsid w:val="00F06219"/>
    <w:rsid w:val="00F06542"/>
    <w:rsid w:val="00F06DC3"/>
    <w:rsid w:val="00F071AC"/>
    <w:rsid w:val="00F07801"/>
    <w:rsid w:val="00F07D68"/>
    <w:rsid w:val="00F1097F"/>
    <w:rsid w:val="00F10EF5"/>
    <w:rsid w:val="00F11A52"/>
    <w:rsid w:val="00F11BB8"/>
    <w:rsid w:val="00F12366"/>
    <w:rsid w:val="00F135B3"/>
    <w:rsid w:val="00F1390F"/>
    <w:rsid w:val="00F14A20"/>
    <w:rsid w:val="00F14B78"/>
    <w:rsid w:val="00F206A9"/>
    <w:rsid w:val="00F207F8"/>
    <w:rsid w:val="00F20E7A"/>
    <w:rsid w:val="00F210C0"/>
    <w:rsid w:val="00F21C69"/>
    <w:rsid w:val="00F23A4B"/>
    <w:rsid w:val="00F23D27"/>
    <w:rsid w:val="00F252F4"/>
    <w:rsid w:val="00F259D5"/>
    <w:rsid w:val="00F30132"/>
    <w:rsid w:val="00F320ED"/>
    <w:rsid w:val="00F33DD0"/>
    <w:rsid w:val="00F3426D"/>
    <w:rsid w:val="00F34A4D"/>
    <w:rsid w:val="00F34D75"/>
    <w:rsid w:val="00F36537"/>
    <w:rsid w:val="00F3655D"/>
    <w:rsid w:val="00F37DA7"/>
    <w:rsid w:val="00F40C00"/>
    <w:rsid w:val="00F40CDA"/>
    <w:rsid w:val="00F40D1F"/>
    <w:rsid w:val="00F4180C"/>
    <w:rsid w:val="00F41DBF"/>
    <w:rsid w:val="00F43875"/>
    <w:rsid w:val="00F500D2"/>
    <w:rsid w:val="00F51017"/>
    <w:rsid w:val="00F510B9"/>
    <w:rsid w:val="00F51F9D"/>
    <w:rsid w:val="00F535CB"/>
    <w:rsid w:val="00F54D79"/>
    <w:rsid w:val="00F56248"/>
    <w:rsid w:val="00F57204"/>
    <w:rsid w:val="00F60826"/>
    <w:rsid w:val="00F60BE1"/>
    <w:rsid w:val="00F60F42"/>
    <w:rsid w:val="00F613CC"/>
    <w:rsid w:val="00F618E2"/>
    <w:rsid w:val="00F6236B"/>
    <w:rsid w:val="00F64570"/>
    <w:rsid w:val="00F64813"/>
    <w:rsid w:val="00F66894"/>
    <w:rsid w:val="00F67342"/>
    <w:rsid w:val="00F67A1C"/>
    <w:rsid w:val="00F70135"/>
    <w:rsid w:val="00F70314"/>
    <w:rsid w:val="00F70DC7"/>
    <w:rsid w:val="00F72701"/>
    <w:rsid w:val="00F738FC"/>
    <w:rsid w:val="00F74A2D"/>
    <w:rsid w:val="00F76736"/>
    <w:rsid w:val="00F76E50"/>
    <w:rsid w:val="00F77C61"/>
    <w:rsid w:val="00F81D79"/>
    <w:rsid w:val="00F8224D"/>
    <w:rsid w:val="00F86CAB"/>
    <w:rsid w:val="00F87307"/>
    <w:rsid w:val="00F875DC"/>
    <w:rsid w:val="00F90B5B"/>
    <w:rsid w:val="00F914C8"/>
    <w:rsid w:val="00F9227A"/>
    <w:rsid w:val="00F92DF8"/>
    <w:rsid w:val="00F92E7E"/>
    <w:rsid w:val="00F93595"/>
    <w:rsid w:val="00F93E7E"/>
    <w:rsid w:val="00F94422"/>
    <w:rsid w:val="00F954AB"/>
    <w:rsid w:val="00F95D00"/>
    <w:rsid w:val="00F974AE"/>
    <w:rsid w:val="00F9776B"/>
    <w:rsid w:val="00F97DFF"/>
    <w:rsid w:val="00FA61E6"/>
    <w:rsid w:val="00FA6BCD"/>
    <w:rsid w:val="00FA7228"/>
    <w:rsid w:val="00FA7814"/>
    <w:rsid w:val="00FA7A64"/>
    <w:rsid w:val="00FA7EEB"/>
    <w:rsid w:val="00FB01FF"/>
    <w:rsid w:val="00FB0AAF"/>
    <w:rsid w:val="00FB1D9B"/>
    <w:rsid w:val="00FB4322"/>
    <w:rsid w:val="00FB510E"/>
    <w:rsid w:val="00FB57E1"/>
    <w:rsid w:val="00FB6BCE"/>
    <w:rsid w:val="00FC0D04"/>
    <w:rsid w:val="00FC275D"/>
    <w:rsid w:val="00FC31E3"/>
    <w:rsid w:val="00FC390B"/>
    <w:rsid w:val="00FC3D10"/>
    <w:rsid w:val="00FC407F"/>
    <w:rsid w:val="00FC4177"/>
    <w:rsid w:val="00FC4EF9"/>
    <w:rsid w:val="00FC5242"/>
    <w:rsid w:val="00FC5961"/>
    <w:rsid w:val="00FC5FAF"/>
    <w:rsid w:val="00FC664D"/>
    <w:rsid w:val="00FC6841"/>
    <w:rsid w:val="00FC7F60"/>
    <w:rsid w:val="00FD3563"/>
    <w:rsid w:val="00FD3B44"/>
    <w:rsid w:val="00FD4A85"/>
    <w:rsid w:val="00FD5454"/>
    <w:rsid w:val="00FD5AB5"/>
    <w:rsid w:val="00FD6E0F"/>
    <w:rsid w:val="00FD70E7"/>
    <w:rsid w:val="00FE0748"/>
    <w:rsid w:val="00FE0BEC"/>
    <w:rsid w:val="00FE15D1"/>
    <w:rsid w:val="00FE1674"/>
    <w:rsid w:val="00FE1BFF"/>
    <w:rsid w:val="00FE2BCD"/>
    <w:rsid w:val="00FE2D3C"/>
    <w:rsid w:val="00FE30A2"/>
    <w:rsid w:val="00FE5630"/>
    <w:rsid w:val="00FE6081"/>
    <w:rsid w:val="00FE61DC"/>
    <w:rsid w:val="00FE650F"/>
    <w:rsid w:val="00FE67C7"/>
    <w:rsid w:val="00FE7B35"/>
    <w:rsid w:val="00FF14C4"/>
    <w:rsid w:val="00FF216B"/>
    <w:rsid w:val="00FF2F12"/>
    <w:rsid w:val="00FF38AD"/>
    <w:rsid w:val="00FF47AF"/>
    <w:rsid w:val="00FF4A1E"/>
    <w:rsid w:val="00FF4B1A"/>
    <w:rsid w:val="00FF5314"/>
    <w:rsid w:val="00FF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C1E20-9111-4D82-B5DC-5E79C58E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C09D9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BC09D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BC09D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09D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rsid w:val="00BC09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BC09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1C4225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1C42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aliases w:val="отчет_нормаль,body text,body text Знак,body text Знак Знак,bt,ändrad,body text1,bt1,body text2,bt2,body text11,bt11,body text3,bt3,paragraph 2,paragraph 21,EHPT,Body Text2,b,Body Text level 2, ändrad,Основной текст Знак Знак,Common Hatch"/>
    <w:basedOn w:val="a"/>
    <w:link w:val="a6"/>
    <w:qFormat/>
    <w:rsid w:val="001C4225"/>
    <w:pPr>
      <w:jc w:val="both"/>
    </w:pPr>
  </w:style>
  <w:style w:type="character" w:customStyle="1" w:styleId="a6">
    <w:name w:val="Основной текст Знак"/>
    <w:aliases w:val="отчет_нормаль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5"/>
    <w:rsid w:val="001C4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4225"/>
    <w:pPr>
      <w:ind w:firstLine="708"/>
      <w:jc w:val="both"/>
    </w:pPr>
    <w:rPr>
      <w:b/>
      <w:bCs/>
    </w:rPr>
  </w:style>
  <w:style w:type="character" w:customStyle="1" w:styleId="20">
    <w:name w:val="Основной текст с отступом 2 Знак"/>
    <w:link w:val="2"/>
    <w:rsid w:val="001C42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4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C422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C40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unhideWhenUsed/>
    <w:rsid w:val="00C5769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C57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BE1D0A"/>
    <w:pPr>
      <w:spacing w:after="200"/>
    </w:pPr>
    <w:rPr>
      <w:b/>
      <w:bCs/>
      <w:color w:val="4F81BD"/>
      <w:sz w:val="18"/>
      <w:szCs w:val="18"/>
    </w:rPr>
  </w:style>
  <w:style w:type="paragraph" w:customStyle="1" w:styleId="23">
    <w:name w:val="2"/>
    <w:basedOn w:val="a"/>
    <w:rsid w:val="00C710FA"/>
    <w:pPr>
      <w:spacing w:before="100" w:beforeAutospacing="1" w:after="100" w:afterAutospacing="1"/>
    </w:pPr>
    <w:rPr>
      <w:color w:val="626262"/>
      <w:sz w:val="14"/>
      <w:szCs w:val="14"/>
    </w:rPr>
  </w:style>
  <w:style w:type="character" w:customStyle="1" w:styleId="ab">
    <w:name w:val="Гипертекстовая ссылка"/>
    <w:uiPriority w:val="99"/>
    <w:rsid w:val="00125D31"/>
    <w:rPr>
      <w:color w:val="106BBE"/>
    </w:rPr>
  </w:style>
  <w:style w:type="paragraph" w:styleId="ac">
    <w:name w:val="header"/>
    <w:basedOn w:val="a"/>
    <w:link w:val="ad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8D21FF"/>
    <w:pPr>
      <w:spacing w:before="100" w:beforeAutospacing="1" w:after="100" w:afterAutospacing="1"/>
    </w:pPr>
  </w:style>
  <w:style w:type="paragraph" w:customStyle="1" w:styleId="ConsPlusNormal">
    <w:name w:val="ConsPlusNormal"/>
    <w:rsid w:val="00582624"/>
    <w:pPr>
      <w:autoSpaceDE w:val="0"/>
      <w:autoSpaceDN w:val="0"/>
      <w:adjustRightInd w:val="0"/>
    </w:pPr>
    <w:rPr>
      <w:rFonts w:ascii="Times New Roman" w:hAnsi="Times New Roman"/>
      <w:i/>
      <w:iCs/>
      <w:sz w:val="28"/>
      <w:szCs w:val="28"/>
      <w:lang w:eastAsia="en-US"/>
    </w:rPr>
  </w:style>
  <w:style w:type="paragraph" w:styleId="af1">
    <w:name w:val="List Paragraph"/>
    <w:basedOn w:val="a"/>
    <w:uiPriority w:val="34"/>
    <w:qFormat/>
    <w:rsid w:val="005826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Hyperlink"/>
    <w:uiPriority w:val="99"/>
    <w:semiHidden/>
    <w:unhideWhenUsed/>
    <w:rsid w:val="00582624"/>
    <w:rPr>
      <w:strike w:val="0"/>
      <w:dstrike w:val="0"/>
      <w:color w:val="006DB2"/>
      <w:u w:val="none"/>
      <w:effect w:val="none"/>
      <w:shd w:val="clear" w:color="auto" w:fill="auto"/>
    </w:rPr>
  </w:style>
  <w:style w:type="paragraph" w:styleId="af3">
    <w:name w:val="footnote text"/>
    <w:basedOn w:val="a"/>
    <w:link w:val="af4"/>
    <w:uiPriority w:val="99"/>
    <w:semiHidden/>
    <w:unhideWhenUsed/>
    <w:rsid w:val="00582624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826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582624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9C2D70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9C2D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9C2D70"/>
    <w:rPr>
      <w:vertAlign w:val="superscript"/>
    </w:rPr>
  </w:style>
  <w:style w:type="table" w:customStyle="1" w:styleId="11">
    <w:name w:val="Сетка таблицы1"/>
    <w:basedOn w:val="a1"/>
    <w:next w:val="a9"/>
    <w:uiPriority w:val="59"/>
    <w:rsid w:val="00386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457459"/>
  </w:style>
  <w:style w:type="paragraph" w:customStyle="1" w:styleId="Default">
    <w:name w:val="Default"/>
    <w:rsid w:val="003643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inkbg1">
    <w:name w:val="pinkbg1"/>
    <w:rsid w:val="00E369CE"/>
    <w:rPr>
      <w:caps w:val="0"/>
      <w:shd w:val="clear" w:color="auto" w:fill="FDD7C9"/>
    </w:rPr>
  </w:style>
  <w:style w:type="character" w:customStyle="1" w:styleId="pinkbg">
    <w:name w:val="pinkbg"/>
    <w:rsid w:val="007C3701"/>
  </w:style>
  <w:style w:type="character" w:customStyle="1" w:styleId="extended-textfull">
    <w:name w:val="extended-text__full"/>
    <w:basedOn w:val="a0"/>
    <w:rsid w:val="00D75FE2"/>
  </w:style>
  <w:style w:type="table" w:customStyle="1" w:styleId="24">
    <w:name w:val="Сетка таблицы2"/>
    <w:basedOn w:val="a1"/>
    <w:next w:val="a9"/>
    <w:uiPriority w:val="59"/>
    <w:rsid w:val="00A3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4732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732D"/>
    <w:rPr>
      <w:rFonts w:ascii="Consolas" w:eastAsia="Times New Roman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22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16340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143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85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1896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86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7873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2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180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139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731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257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6349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4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90040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6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6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0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3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1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3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2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3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5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6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7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6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75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9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4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8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documents/agPost/10-03-2021/18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 направления расходования бюджетных средств</a:t>
            </a:r>
          </a:p>
        </c:rich>
      </c:tx>
      <c:layout>
        <c:manualLayout>
          <c:xMode val="edge"/>
          <c:yMode val="edge"/>
          <c:x val="0.1515246957766643"/>
          <c:y val="1.84495649700229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509015918464737"/>
          <c:y val="1.500303259638558E-3"/>
          <c:w val="0.56364660695439972"/>
          <c:h val="0.773232254156815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7A56-45EC-8AD2-138AF62CE3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2-7A56-45EC-8AD2-138AF62CE3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7A56-45EC-8AD2-138AF62CE3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4-7A56-45EC-8AD2-138AF62CE3B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7A56-45EC-8AD2-138AF62CE3B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6-7A56-45EC-8AD2-138AF62CE3B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CAE8-4C23-A178-F0ACB5F3618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F-CAE8-4C23-A178-F0ACB5F3618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1-C304-4947-8B1B-2A0F309B4414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3-C304-4947-8B1B-2A0F309B4414}"/>
              </c:ext>
            </c:extLst>
          </c:dPt>
          <c:dLbls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CAE8-4C23-A178-F0ACB5F36186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CAE8-4C23-A178-F0ACB5F361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Строительство и ремонт объектов - 1158,1 млн. руб. (31%)</c:v>
                </c:pt>
                <c:pt idx="1">
                  <c:v>Поставка продуктов питания и организация питания образовательных учреждений - 1 046,2 млн. руб. (22%)</c:v>
                </c:pt>
                <c:pt idx="2">
                  <c:v>Транспортные услуги - 522,4 млн. руб. (11%)</c:v>
                </c:pt>
                <c:pt idx="3">
                  <c:v>Приобретение квартир в муниципальную собственность - 434,1 млн. руб. (9%)</c:v>
                </c:pt>
                <c:pt idx="4">
                  <c:v>Коммунальное содержание объектов - 316,3 млн. руб. (7%)</c:v>
                </c:pt>
                <c:pt idx="5">
                  <c:v>Поставка бумаги, мебели, компьютерной техники - 131,5 (3%)</c:v>
                </c:pt>
                <c:pt idx="6">
                  <c:v>Услуги в области информатизации и связи - 122,4 млн. руб. (3%)</c:v>
                </c:pt>
                <c:pt idx="7">
                  <c:v>Услуги, связанные с научной, инженерно-технической и профессиональной деятельностью - 131 млн. руб. (2%)</c:v>
                </c:pt>
                <c:pt idx="8">
                  <c:v>Оказание финансовых и страховых услуг - 110,0 (2%)</c:v>
                </c:pt>
                <c:pt idx="9">
                  <c:v>Прочие закупки - 502,0 млн. руб. (10%) </c:v>
                </c:pt>
              </c:strCache>
            </c:strRef>
          </c:cat>
          <c:val>
            <c:numRef>
              <c:f>Лист1!$B$2:$B$11</c:f>
              <c:numCache>
                <c:formatCode>#,##0.00</c:formatCode>
                <c:ptCount val="10"/>
                <c:pt idx="0">
                  <c:v>1485576.5999999999</c:v>
                </c:pt>
                <c:pt idx="1">
                  <c:v>1046175.8</c:v>
                </c:pt>
                <c:pt idx="2">
                  <c:v>522430.39999999997</c:v>
                </c:pt>
                <c:pt idx="3">
                  <c:v>434149.8</c:v>
                </c:pt>
                <c:pt idx="4">
                  <c:v>316313.90000000002</c:v>
                </c:pt>
                <c:pt idx="5">
                  <c:v>131469.31</c:v>
                </c:pt>
                <c:pt idx="6">
                  <c:v>122381.6</c:v>
                </c:pt>
                <c:pt idx="7">
                  <c:v>130999.8</c:v>
                </c:pt>
                <c:pt idx="8">
                  <c:v>110006.09999999999</c:v>
                </c:pt>
                <c:pt idx="9">
                  <c:v>502001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56-45EC-8AD2-138AF62CE3B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3.9494211205662079E-2"/>
          <c:y val="0.58427590316719091"/>
          <c:w val="0.88912303002483439"/>
          <c:h val="0.41572409683280903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96269-2ACE-4D81-8469-85041C67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19704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Пензина Мария Федоровна</dc:creator>
  <cp:keywords/>
  <dc:description/>
  <cp:lastModifiedBy>Бажина Илона Вячеславовна</cp:lastModifiedBy>
  <cp:revision>2</cp:revision>
  <cp:lastPrinted>2022-01-27T10:09:00Z</cp:lastPrinted>
  <dcterms:created xsi:type="dcterms:W3CDTF">2022-02-03T11:40:00Z</dcterms:created>
  <dcterms:modified xsi:type="dcterms:W3CDTF">2022-02-03T11:40:00Z</dcterms:modified>
</cp:coreProperties>
</file>