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FB10CD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3175" cy="9055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17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FB10CD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Администрации города Нижневартовска от 17.12.2015 N 2272</w:t>
            </w:r>
            <w:r>
              <w:rPr>
                <w:sz w:val="48"/>
                <w:szCs w:val="48"/>
              </w:rPr>
              <w:br/>
              <w:t>(ред. от 24.10.2018)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Положения о порядке реализации мероприятий в сфере обеспечения участия гражданских сообществ отдельных категорий граждан в социальной, культурной, общественной жизни города Нижневартовска на 2018 - 2025 годы и на период до 2030 года"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FB10CD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</w:t>
            </w:r>
            <w:r>
              <w:rPr>
                <w:sz w:val="28"/>
                <w:szCs w:val="28"/>
              </w:rPr>
              <w:t xml:space="preserve">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11.11.2024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FB10CD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FB10CD">
      <w:pPr>
        <w:pStyle w:val="ConsPlusNormal"/>
        <w:outlineLvl w:val="0"/>
      </w:pPr>
    </w:p>
    <w:p w:rsidR="00000000" w:rsidRDefault="00FB10CD">
      <w:pPr>
        <w:pStyle w:val="ConsPlusTitle"/>
        <w:jc w:val="center"/>
        <w:outlineLvl w:val="0"/>
      </w:pPr>
      <w:r>
        <w:t>АДМИНИСТРАЦИЯ ГОРОДА НИЖНЕВАРТОВСКА</w:t>
      </w:r>
    </w:p>
    <w:p w:rsidR="00000000" w:rsidRDefault="00FB10CD">
      <w:pPr>
        <w:pStyle w:val="ConsPlusTitle"/>
        <w:jc w:val="center"/>
      </w:pPr>
    </w:p>
    <w:p w:rsidR="00000000" w:rsidRDefault="00FB10CD">
      <w:pPr>
        <w:pStyle w:val="ConsPlusTitle"/>
        <w:jc w:val="center"/>
      </w:pPr>
      <w:r>
        <w:t>ПОСТАНОВЛЕНИЕ</w:t>
      </w:r>
    </w:p>
    <w:p w:rsidR="00000000" w:rsidRDefault="00FB10CD">
      <w:pPr>
        <w:pStyle w:val="ConsPlusTitle"/>
        <w:jc w:val="center"/>
      </w:pPr>
      <w:r>
        <w:t>от 17 декабря 2015 г. N 2272</w:t>
      </w:r>
    </w:p>
    <w:p w:rsidR="00000000" w:rsidRDefault="00FB10CD">
      <w:pPr>
        <w:pStyle w:val="ConsPlusTitle"/>
        <w:jc w:val="center"/>
      </w:pPr>
    </w:p>
    <w:p w:rsidR="00000000" w:rsidRDefault="00FB10CD">
      <w:pPr>
        <w:pStyle w:val="ConsPlusTitle"/>
        <w:jc w:val="center"/>
      </w:pPr>
      <w:r>
        <w:t>ОБ УТВЕРЖДЕНИИ ПОЛОЖЕНИЯ О ПОРЯДКЕ РЕАЛИЗАЦИИ МЕРОПРИЯТИЙ</w:t>
      </w:r>
    </w:p>
    <w:p w:rsidR="00000000" w:rsidRDefault="00FB10CD">
      <w:pPr>
        <w:pStyle w:val="ConsPlusTitle"/>
        <w:jc w:val="center"/>
      </w:pPr>
      <w:r>
        <w:t>В СФЕРЕ ОБЕСПЕЧЕНИЯ УЧАСТИЯ ГРАЖДАНСКИХ СООБЩЕСТВ ОТДЕЛЬНЫХ</w:t>
      </w:r>
    </w:p>
    <w:p w:rsidR="00000000" w:rsidRDefault="00FB10CD">
      <w:pPr>
        <w:pStyle w:val="ConsPlusTitle"/>
        <w:jc w:val="center"/>
      </w:pPr>
      <w:r>
        <w:t>КАТЕГОРИЙ ГРАЖДАН В СОЦИАЛЬНОЙ, КУЛЬТУРНОЙ, ОБЩЕСТВЕННОЙ</w:t>
      </w:r>
    </w:p>
    <w:p w:rsidR="00000000" w:rsidRDefault="00FB10CD">
      <w:pPr>
        <w:pStyle w:val="ConsPlusTitle"/>
        <w:jc w:val="center"/>
      </w:pPr>
      <w:r>
        <w:t>ЖИЗНИ ГОРОДА НИЖНЕВАРТОВСКА НА 2018 - 2025 ГОДЫ И НА ПЕРИОД</w:t>
      </w:r>
    </w:p>
    <w:p w:rsidR="00000000" w:rsidRDefault="00FB10CD">
      <w:pPr>
        <w:pStyle w:val="ConsPlusTitle"/>
        <w:jc w:val="center"/>
      </w:pPr>
      <w:r>
        <w:t>ДО 2030 ГОДА</w:t>
      </w:r>
    </w:p>
    <w:p w:rsidR="00000000" w:rsidRDefault="00FB10CD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B10CD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B10CD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FB10C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</w:t>
            </w:r>
            <w:r>
              <w:rPr>
                <w:color w:val="392C69"/>
              </w:rPr>
              <w:t>к изменяющих документов</w:t>
            </w:r>
          </w:p>
          <w:p w:rsidR="00000000" w:rsidRDefault="00FB10C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000000" w:rsidRDefault="00FB10C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26.07.2018 N 1056, от 24.10.2018 N 1319)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B10C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FB10CD">
      <w:pPr>
        <w:pStyle w:val="ConsPlusNormal"/>
      </w:pPr>
    </w:p>
    <w:p w:rsidR="00000000" w:rsidRDefault="00FB10CD">
      <w:pPr>
        <w:pStyle w:val="ConsPlusNormal"/>
        <w:ind w:firstLine="540"/>
        <w:jc w:val="both"/>
      </w:pPr>
      <w:r>
        <w:t xml:space="preserve">В целях реализации муниципальной программы "Развитие гражданского общества в городе Нижневартовске на 2018 - </w:t>
      </w:r>
      <w:r>
        <w:t>2025 годы и на период до 2030 года", утвержденной постановлением администрации города от 06.08.2015 N 1480:</w:t>
      </w:r>
    </w:p>
    <w:p w:rsidR="00000000" w:rsidRDefault="00FB10CD">
      <w:pPr>
        <w:pStyle w:val="ConsPlusNormal"/>
        <w:jc w:val="both"/>
      </w:pPr>
      <w:r>
        <w:t>(в ред. постановления Администрации города Нижневартовска от 24.10.2018 N 1319)</w:t>
      </w:r>
    </w:p>
    <w:p w:rsidR="00000000" w:rsidRDefault="00FB10CD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ar35" w:tooltip="ПОЛОЖЕНИЕ" w:history="1">
        <w:r>
          <w:rPr>
            <w:color w:val="0000FF"/>
          </w:rPr>
          <w:t>Положение</w:t>
        </w:r>
      </w:hyperlink>
      <w:r>
        <w:t xml:space="preserve"> о порядк</w:t>
      </w:r>
      <w:r>
        <w:t>е реализации мероприятий в сфере обеспечения участия гражданских сообществ отдельных категорий граждан в социальной, культурной, общественной жизни города Нижневартовска на 2018 - 2025 годы и на период до 2030 года согласно приложению.</w:t>
      </w:r>
    </w:p>
    <w:p w:rsidR="00000000" w:rsidRDefault="00FB10CD">
      <w:pPr>
        <w:pStyle w:val="ConsPlusNormal"/>
        <w:jc w:val="both"/>
      </w:pPr>
      <w:r>
        <w:t>(в ред. постановлени</w:t>
      </w:r>
      <w:r>
        <w:t>я Администрации города Нижневартовска от 24.10.2018 N 1319)</w:t>
      </w:r>
    </w:p>
    <w:p w:rsidR="00000000" w:rsidRDefault="00FB10CD">
      <w:pPr>
        <w:pStyle w:val="ConsPlusNormal"/>
        <w:spacing w:before="240"/>
        <w:ind w:firstLine="540"/>
        <w:jc w:val="both"/>
      </w:pPr>
      <w:r>
        <w:t>2. Пресс-службе администрации города (Н.В. Ложева) обеспечить официальное опубликование постановления.</w:t>
      </w:r>
    </w:p>
    <w:p w:rsidR="00000000" w:rsidRDefault="00FB10CD">
      <w:pPr>
        <w:pStyle w:val="ConsPlusNormal"/>
        <w:spacing w:before="240"/>
        <w:ind w:firstLine="540"/>
        <w:jc w:val="both"/>
      </w:pPr>
      <w:r>
        <w:t>3. Постановление вступает в силу с 01.01.2016.</w:t>
      </w:r>
    </w:p>
    <w:p w:rsidR="00000000" w:rsidRDefault="00FB10CD">
      <w:pPr>
        <w:pStyle w:val="ConsPlusNormal"/>
      </w:pPr>
    </w:p>
    <w:p w:rsidR="00000000" w:rsidRDefault="00FB10CD">
      <w:pPr>
        <w:pStyle w:val="ConsPlusNormal"/>
        <w:jc w:val="right"/>
      </w:pPr>
      <w:r>
        <w:t>Исполняющий обязанности</w:t>
      </w:r>
    </w:p>
    <w:p w:rsidR="00000000" w:rsidRDefault="00FB10CD">
      <w:pPr>
        <w:pStyle w:val="ConsPlusNormal"/>
        <w:jc w:val="right"/>
      </w:pPr>
      <w:r>
        <w:t>главы администрации города</w:t>
      </w:r>
    </w:p>
    <w:p w:rsidR="00000000" w:rsidRDefault="00FB10CD">
      <w:pPr>
        <w:pStyle w:val="ConsPlusNormal"/>
        <w:jc w:val="right"/>
      </w:pPr>
      <w:r>
        <w:t>С.А.ЛЕВКИН</w:t>
      </w:r>
    </w:p>
    <w:p w:rsidR="00000000" w:rsidRDefault="00FB10CD">
      <w:pPr>
        <w:pStyle w:val="ConsPlusNormal"/>
      </w:pPr>
    </w:p>
    <w:p w:rsidR="00000000" w:rsidRDefault="00FB10CD">
      <w:pPr>
        <w:pStyle w:val="ConsPlusNormal"/>
      </w:pPr>
    </w:p>
    <w:p w:rsidR="00000000" w:rsidRDefault="00FB10CD">
      <w:pPr>
        <w:pStyle w:val="ConsPlusNormal"/>
      </w:pPr>
    </w:p>
    <w:p w:rsidR="00000000" w:rsidRDefault="00FB10CD">
      <w:pPr>
        <w:pStyle w:val="ConsPlusNormal"/>
      </w:pPr>
    </w:p>
    <w:p w:rsidR="00000000" w:rsidRDefault="00FB10CD">
      <w:pPr>
        <w:pStyle w:val="ConsPlusNormal"/>
      </w:pPr>
    </w:p>
    <w:p w:rsidR="00000000" w:rsidRDefault="00FB10CD">
      <w:pPr>
        <w:pStyle w:val="ConsPlusNormal"/>
        <w:jc w:val="right"/>
        <w:outlineLvl w:val="0"/>
      </w:pPr>
      <w:r>
        <w:t>Приложение</w:t>
      </w:r>
    </w:p>
    <w:p w:rsidR="00000000" w:rsidRDefault="00FB10CD">
      <w:pPr>
        <w:pStyle w:val="ConsPlusNormal"/>
        <w:jc w:val="right"/>
      </w:pPr>
      <w:r>
        <w:t>к постановлению</w:t>
      </w:r>
    </w:p>
    <w:p w:rsidR="00000000" w:rsidRDefault="00FB10CD">
      <w:pPr>
        <w:pStyle w:val="ConsPlusNormal"/>
        <w:jc w:val="right"/>
      </w:pPr>
      <w:r>
        <w:t>администрации города</w:t>
      </w:r>
    </w:p>
    <w:p w:rsidR="00000000" w:rsidRDefault="00FB10CD">
      <w:pPr>
        <w:pStyle w:val="ConsPlusNormal"/>
        <w:jc w:val="right"/>
      </w:pPr>
      <w:r>
        <w:t>от 17.12.2015 N 2272</w:t>
      </w:r>
    </w:p>
    <w:p w:rsidR="00000000" w:rsidRDefault="00FB10CD">
      <w:pPr>
        <w:pStyle w:val="ConsPlusNormal"/>
        <w:jc w:val="center"/>
      </w:pPr>
    </w:p>
    <w:p w:rsidR="00000000" w:rsidRDefault="00FB10CD">
      <w:pPr>
        <w:pStyle w:val="ConsPlusTitle"/>
        <w:jc w:val="center"/>
      </w:pPr>
      <w:bookmarkStart w:id="1" w:name="Par35"/>
      <w:bookmarkEnd w:id="1"/>
      <w:r>
        <w:t>ПОЛОЖЕНИЕ</w:t>
      </w:r>
    </w:p>
    <w:p w:rsidR="00000000" w:rsidRDefault="00FB10CD">
      <w:pPr>
        <w:pStyle w:val="ConsPlusTitle"/>
        <w:jc w:val="center"/>
      </w:pPr>
      <w:r>
        <w:lastRenderedPageBreak/>
        <w:t>О ПОРЯДКЕ РЕАЛИЗАЦИИ МЕРОПРИЯТИЙ В СФЕРЕ ОБЕСПЕЧЕНИЯ УЧАСТИЯ</w:t>
      </w:r>
    </w:p>
    <w:p w:rsidR="00000000" w:rsidRDefault="00FB10CD">
      <w:pPr>
        <w:pStyle w:val="ConsPlusTitle"/>
        <w:jc w:val="center"/>
      </w:pPr>
      <w:r>
        <w:t>ГРАЖДАНСКИХ СООБЩЕСТВ ОТДЕЛЬНЫХ КАТЕГОРИЙ ГРАЖДАН</w:t>
      </w:r>
    </w:p>
    <w:p w:rsidR="00000000" w:rsidRDefault="00FB10CD">
      <w:pPr>
        <w:pStyle w:val="ConsPlusTitle"/>
        <w:jc w:val="center"/>
      </w:pPr>
      <w:r>
        <w:t>В СОЦИАЛЬНОЙ</w:t>
      </w:r>
      <w:r>
        <w:t>, КУЛЬТУРНОЙ, ОБЩЕСТВЕННОЙ ЖИЗНИ ГОРОДА</w:t>
      </w:r>
    </w:p>
    <w:p w:rsidR="00000000" w:rsidRDefault="00FB10CD">
      <w:pPr>
        <w:pStyle w:val="ConsPlusTitle"/>
        <w:jc w:val="center"/>
      </w:pPr>
      <w:r>
        <w:t>НИЖНЕВАРТОВСКА НА 2018 - 2025 ГОДЫ И НА ПЕРИОД ДО 2030 ГОДА</w:t>
      </w:r>
    </w:p>
    <w:p w:rsidR="00000000" w:rsidRDefault="00FB10CD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B10CD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B10CD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FB10C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FB10C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000000" w:rsidRDefault="00FB10C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26.07.2018 N 1056, от 24.10.2018 N 1319)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B10C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FB10CD">
      <w:pPr>
        <w:pStyle w:val="ConsPlusNormal"/>
        <w:jc w:val="center"/>
      </w:pPr>
    </w:p>
    <w:p w:rsidR="00000000" w:rsidRDefault="00FB10CD">
      <w:pPr>
        <w:pStyle w:val="ConsPlusTitle"/>
        <w:jc w:val="center"/>
        <w:outlineLvl w:val="1"/>
      </w:pPr>
      <w:r>
        <w:t>I. Общие положения</w:t>
      </w:r>
    </w:p>
    <w:p w:rsidR="00000000" w:rsidRDefault="00FB10CD">
      <w:pPr>
        <w:pStyle w:val="ConsPlusNormal"/>
        <w:jc w:val="center"/>
      </w:pPr>
    </w:p>
    <w:p w:rsidR="00000000" w:rsidRDefault="00FB10CD">
      <w:pPr>
        <w:pStyle w:val="ConsPlusNormal"/>
        <w:ind w:firstLine="540"/>
        <w:jc w:val="both"/>
      </w:pPr>
      <w:r>
        <w:t>1.1. Порядок реализации мероприятий в сфере обеспечения участия гражданских сообществ отдельных категорий граждан в социальной, культурной, общественной жизни города Нижневартовска на 2018 - 2025 годы и на период до 2030 года (далее - Порядок) регламентир</w:t>
      </w:r>
      <w:r>
        <w:t>ует механизм реализации мероприятий и направления расходования средств бюджета города Нижневартовска в пределах объема бюджетных ассигнований, предусмотренных на реализацию задачи 2 "Обеспечение участия гражданских сообществ отдельных категорий граждан в с</w:t>
      </w:r>
      <w:r>
        <w:t>оциальной, культурной, общественной жизни города" муниципальной программы "Развитие гражданского общества в городе Нижневартовске на 2018 - 2025 годы и на период до 2030 года" (далее - Программа), утвержденной постановлением администрации города от 06.08.2</w:t>
      </w:r>
      <w:r>
        <w:t>015 N 1480.</w:t>
      </w:r>
    </w:p>
    <w:p w:rsidR="00000000" w:rsidRDefault="00FB10CD">
      <w:pPr>
        <w:pStyle w:val="ConsPlusNormal"/>
        <w:jc w:val="both"/>
      </w:pPr>
      <w:r>
        <w:t>(в ред. постановления Администрации города Нижневартовска от 24.10.2018 N 1319)</w:t>
      </w:r>
    </w:p>
    <w:p w:rsidR="00000000" w:rsidRDefault="00FB10CD">
      <w:pPr>
        <w:pStyle w:val="ConsPlusNormal"/>
        <w:spacing w:before="240"/>
        <w:ind w:firstLine="540"/>
        <w:jc w:val="both"/>
      </w:pPr>
      <w:r>
        <w:t xml:space="preserve">1.2. К гражданским сообществам отдельных категорий граждан относятся общественные объединения, созданные в целях защиты прав и законных интересов граждан следующих </w:t>
      </w:r>
      <w:r>
        <w:t>категорий (далее - общественные объединения отдельных категорий граждан):</w:t>
      </w:r>
    </w:p>
    <w:p w:rsidR="00000000" w:rsidRDefault="00FB10CD">
      <w:pPr>
        <w:pStyle w:val="ConsPlusNormal"/>
        <w:spacing w:before="240"/>
        <w:ind w:firstLine="540"/>
        <w:jc w:val="both"/>
      </w:pPr>
      <w:r>
        <w:t>- ветераны Великой Отечественной войны, ветераны боевых действий, инвалиды Великой Отечественной войны и инвалиды боевых действий, ветераны военной службы, ветераны государственной с</w:t>
      </w:r>
      <w:r>
        <w:t>лужбы, ветераны труда (указанные в Федеральном законе от 12.01.1995 N 5-ФЗ "О ветеранах");</w:t>
      </w:r>
    </w:p>
    <w:p w:rsidR="00000000" w:rsidRDefault="00FB10CD">
      <w:pPr>
        <w:pStyle w:val="ConsPlusNormal"/>
        <w:spacing w:before="240"/>
        <w:ind w:firstLine="540"/>
        <w:jc w:val="both"/>
      </w:pPr>
      <w:r>
        <w:t>- лица, подвергшиеся политическим репрессиям и подлежащие реабилитации (указанные в Законе Российской Федерации от 18.10.1991 N 1761-1 "О реабилитации жертв политиче</w:t>
      </w:r>
      <w:r>
        <w:t>ских репрессий");</w:t>
      </w:r>
    </w:p>
    <w:p w:rsidR="00000000" w:rsidRDefault="00FB10CD">
      <w:pPr>
        <w:pStyle w:val="ConsPlusNormal"/>
        <w:spacing w:before="240"/>
        <w:ind w:firstLine="540"/>
        <w:jc w:val="both"/>
      </w:pPr>
      <w:r>
        <w:t xml:space="preserve">- лица, подвергшиеся воздействию радиации вследствие катастрофы на Чернобыльской АЭС (указанные в Законе Российской Федерации от 15.05.1991 N 1244-1 "О социальной защите граждан, подвергшихся воздействию радиации вследствие катастрофы на </w:t>
      </w:r>
      <w:r>
        <w:t>Чернобыльской АЭС");</w:t>
      </w:r>
    </w:p>
    <w:p w:rsidR="00000000" w:rsidRDefault="00FB10CD">
      <w:pPr>
        <w:pStyle w:val="ConsPlusNormal"/>
        <w:spacing w:before="240"/>
        <w:ind w:firstLine="540"/>
        <w:jc w:val="both"/>
      </w:pPr>
      <w:r>
        <w:t>- лица, подвергшиеся радиационному воздействию вследствие ядерных испытаний на Семипалатинском полигоне (указанные в Федеральном законе от 10.01.2002 N 2-ФЗ "О социальных гарантиях гражданам, подвергшимся радиационному воздействию всле</w:t>
      </w:r>
      <w:r>
        <w:t>дствие ядерных испытаний на Семипалатинском полигоне");</w:t>
      </w:r>
    </w:p>
    <w:p w:rsidR="00000000" w:rsidRDefault="00FB10CD">
      <w:pPr>
        <w:pStyle w:val="ConsPlusNormal"/>
        <w:spacing w:before="240"/>
        <w:ind w:firstLine="540"/>
        <w:jc w:val="both"/>
      </w:pPr>
      <w:r>
        <w:t>- инвалиды;</w:t>
      </w:r>
    </w:p>
    <w:p w:rsidR="00000000" w:rsidRDefault="00FB10CD">
      <w:pPr>
        <w:pStyle w:val="ConsPlusNormal"/>
        <w:spacing w:before="240"/>
        <w:ind w:firstLine="540"/>
        <w:jc w:val="both"/>
      </w:pPr>
      <w:r>
        <w:t>- родители детей-инвалидов;</w:t>
      </w:r>
    </w:p>
    <w:p w:rsidR="00000000" w:rsidRDefault="00FB10CD">
      <w:pPr>
        <w:pStyle w:val="ConsPlusNormal"/>
        <w:spacing w:before="240"/>
        <w:ind w:firstLine="540"/>
        <w:jc w:val="both"/>
      </w:pPr>
      <w:r>
        <w:lastRenderedPageBreak/>
        <w:t>- дети-инвалиды;</w:t>
      </w:r>
    </w:p>
    <w:p w:rsidR="00000000" w:rsidRDefault="00FB10CD">
      <w:pPr>
        <w:pStyle w:val="ConsPlusNormal"/>
        <w:spacing w:before="240"/>
        <w:ind w:firstLine="540"/>
        <w:jc w:val="both"/>
      </w:pPr>
      <w:r>
        <w:t>- неработающие пенсионеры;</w:t>
      </w:r>
    </w:p>
    <w:p w:rsidR="00000000" w:rsidRDefault="00FB10CD">
      <w:pPr>
        <w:pStyle w:val="ConsPlusNormal"/>
        <w:spacing w:before="240"/>
        <w:ind w:firstLine="540"/>
        <w:jc w:val="both"/>
      </w:pPr>
      <w:r>
        <w:t>- многодетные семьи (указанные в Законе Ханты-Мансийского автономного округа - Югры от 07.07.2004 N 45-оз "О поддержке семьи, материнства, отцовства и детства в Ханты-Мансийском автономном округе - Югре");</w:t>
      </w:r>
    </w:p>
    <w:p w:rsidR="00000000" w:rsidRDefault="00FB10CD">
      <w:pPr>
        <w:pStyle w:val="ConsPlusNormal"/>
        <w:spacing w:before="240"/>
        <w:ind w:firstLine="540"/>
        <w:jc w:val="both"/>
      </w:pPr>
      <w:r>
        <w:t xml:space="preserve">- опекуны, попечители, приемные родители, взявшие </w:t>
      </w:r>
      <w:r>
        <w:t>на воспитание детей-сирот и детей, оставшихся без попечения родителей.</w:t>
      </w:r>
    </w:p>
    <w:p w:rsidR="00000000" w:rsidRDefault="00FB10CD">
      <w:pPr>
        <w:pStyle w:val="ConsPlusNormal"/>
        <w:spacing w:before="240"/>
        <w:ind w:firstLine="540"/>
        <w:jc w:val="both"/>
      </w:pPr>
      <w:r>
        <w:t>1.3. Ответственным исполнителем по реализации мероприятий в сфере обеспечения участия общественных объединений отдельных категорий граждан в социальной, культурной, общественной жизни г</w:t>
      </w:r>
      <w:r>
        <w:t>орода Нижневартовска является департамент по социальной политике администрации города.</w:t>
      </w:r>
    </w:p>
    <w:p w:rsidR="00000000" w:rsidRDefault="00FB10CD">
      <w:pPr>
        <w:pStyle w:val="ConsPlusNormal"/>
        <w:jc w:val="both"/>
      </w:pPr>
      <w:r>
        <w:t>(в ред. постановления Администрации города Нижневартовска от 26.07.2018 N 1056)</w:t>
      </w:r>
    </w:p>
    <w:p w:rsidR="00000000" w:rsidRDefault="00FB10CD">
      <w:pPr>
        <w:pStyle w:val="ConsPlusNormal"/>
        <w:jc w:val="center"/>
      </w:pPr>
    </w:p>
    <w:p w:rsidR="00000000" w:rsidRDefault="00FB10CD">
      <w:pPr>
        <w:pStyle w:val="ConsPlusTitle"/>
        <w:jc w:val="center"/>
        <w:outlineLvl w:val="1"/>
      </w:pPr>
      <w:r>
        <w:t>II. Механизм реализации мероприятий в сфере обеспечения</w:t>
      </w:r>
    </w:p>
    <w:p w:rsidR="00000000" w:rsidRDefault="00FB10CD">
      <w:pPr>
        <w:pStyle w:val="ConsPlusTitle"/>
        <w:jc w:val="center"/>
      </w:pPr>
      <w:r>
        <w:t>участия общественных объединений</w:t>
      </w:r>
      <w:r>
        <w:t xml:space="preserve"> отдельных категорий граждан</w:t>
      </w:r>
    </w:p>
    <w:p w:rsidR="00000000" w:rsidRDefault="00FB10CD">
      <w:pPr>
        <w:pStyle w:val="ConsPlusTitle"/>
        <w:jc w:val="center"/>
      </w:pPr>
      <w:r>
        <w:t>в социальной, культурной, общественной жизни города</w:t>
      </w:r>
    </w:p>
    <w:p w:rsidR="00000000" w:rsidRDefault="00FB10CD">
      <w:pPr>
        <w:pStyle w:val="ConsPlusTitle"/>
        <w:jc w:val="center"/>
      </w:pPr>
      <w:r>
        <w:t>Нижневартовска</w:t>
      </w:r>
    </w:p>
    <w:p w:rsidR="00000000" w:rsidRDefault="00FB10CD">
      <w:pPr>
        <w:pStyle w:val="ConsPlusNormal"/>
        <w:jc w:val="center"/>
      </w:pPr>
      <w:r>
        <w:t>(в ред. постановления Администрации города Нижневартовска</w:t>
      </w:r>
    </w:p>
    <w:p w:rsidR="00000000" w:rsidRDefault="00FB10CD">
      <w:pPr>
        <w:pStyle w:val="ConsPlusNormal"/>
        <w:jc w:val="center"/>
      </w:pPr>
      <w:r>
        <w:t>от 26.07.2018 N 1056)</w:t>
      </w:r>
    </w:p>
    <w:p w:rsidR="00000000" w:rsidRDefault="00FB10CD">
      <w:pPr>
        <w:pStyle w:val="ConsPlusNormal"/>
        <w:jc w:val="center"/>
      </w:pPr>
    </w:p>
    <w:p w:rsidR="00000000" w:rsidRDefault="00FB10CD">
      <w:pPr>
        <w:pStyle w:val="ConsPlusNormal"/>
        <w:ind w:firstLine="540"/>
        <w:jc w:val="both"/>
      </w:pPr>
      <w:r>
        <w:t>Основное мероприятие Программы "Обеспечение социальной интеграции представителе</w:t>
      </w:r>
      <w:r>
        <w:t>й общественных организаций отдельных категорий граждан в общественную жизнь города" реализуется департаментом по социальной политике администрации города совместно с муниципальными учреждениями, в том числе:</w:t>
      </w:r>
    </w:p>
    <w:p w:rsidR="00000000" w:rsidRDefault="00FB10CD">
      <w:pPr>
        <w:pStyle w:val="ConsPlusNormal"/>
        <w:spacing w:before="240"/>
        <w:ind w:firstLine="540"/>
        <w:jc w:val="both"/>
      </w:pPr>
      <w:r>
        <w:t>2.1. Муниципальными учреждениями физической куль</w:t>
      </w:r>
      <w:r>
        <w:t>туры и спорта путем организации и проведения спортивных мероприятий для представителей общественных объединений отдельных категорий граждан.</w:t>
      </w:r>
    </w:p>
    <w:p w:rsidR="00000000" w:rsidRDefault="00FB10CD">
      <w:pPr>
        <w:pStyle w:val="ConsPlusNormal"/>
        <w:spacing w:before="240"/>
        <w:ind w:firstLine="540"/>
        <w:jc w:val="both"/>
      </w:pPr>
      <w:r>
        <w:t>Расходование средств осуществляется муниципальными учреждениями физической культуры и спорта на следующие цели:</w:t>
      </w:r>
    </w:p>
    <w:p w:rsidR="00000000" w:rsidRDefault="00FB10CD">
      <w:pPr>
        <w:pStyle w:val="ConsPlusNormal"/>
        <w:spacing w:before="240"/>
        <w:ind w:firstLine="540"/>
        <w:jc w:val="both"/>
      </w:pPr>
      <w:r>
        <w:t>- п</w:t>
      </w:r>
      <w:r>
        <w:t>оощрение участников мероприятий из числа представителей общественных объединений отдельных категорий граждан (призы, в том числе подарочные сертификаты, медали, дипломы, цветы);</w:t>
      </w:r>
    </w:p>
    <w:p w:rsidR="00000000" w:rsidRDefault="00FB10CD">
      <w:pPr>
        <w:pStyle w:val="ConsPlusNormal"/>
        <w:spacing w:before="240"/>
        <w:ind w:firstLine="540"/>
        <w:jc w:val="both"/>
      </w:pPr>
      <w:r>
        <w:t>- организация доставки участников из числа представителей общественных объедин</w:t>
      </w:r>
      <w:r>
        <w:t>ений отдельных категорий граждан к месту проведения спортивных мероприятий на территории города Нижневартовска.</w:t>
      </w:r>
    </w:p>
    <w:p w:rsidR="00000000" w:rsidRDefault="00FB10CD">
      <w:pPr>
        <w:pStyle w:val="ConsPlusNormal"/>
        <w:spacing w:before="240"/>
        <w:ind w:firstLine="540"/>
        <w:jc w:val="both"/>
      </w:pPr>
      <w:r>
        <w:t>2.2. Муниципальными учреждениями культуры путем организации и проведения фестивалей, акций, мероприятий, посвященных памятным и праздничным дата</w:t>
      </w:r>
      <w:r>
        <w:t>м, праздничных гостиных (культурно-просветительские, творческие вечера отдыха и общения представителей общественных объединений отдельных категорий граждан).</w:t>
      </w:r>
    </w:p>
    <w:p w:rsidR="00000000" w:rsidRDefault="00FB10CD">
      <w:pPr>
        <w:pStyle w:val="ConsPlusNormal"/>
        <w:spacing w:before="240"/>
        <w:ind w:firstLine="540"/>
        <w:jc w:val="both"/>
      </w:pPr>
      <w:r>
        <w:lastRenderedPageBreak/>
        <w:t>Расходование средств осуществляется муниципальными учреждениями культуры на следующие цели:</w:t>
      </w:r>
    </w:p>
    <w:p w:rsidR="00000000" w:rsidRDefault="00FB10CD">
      <w:pPr>
        <w:pStyle w:val="ConsPlusNormal"/>
        <w:spacing w:before="240"/>
        <w:ind w:firstLine="540"/>
        <w:jc w:val="both"/>
      </w:pPr>
      <w:r>
        <w:t>- поощ</w:t>
      </w:r>
      <w:r>
        <w:t>рение участников мероприятий из числа представителей общественных объединений отдельных категорий граждан (призы, в том числе подарочные сертификаты, медали, грамоты, дипломы, цветы);</w:t>
      </w:r>
    </w:p>
    <w:p w:rsidR="00000000" w:rsidRDefault="00FB10CD">
      <w:pPr>
        <w:pStyle w:val="ConsPlusNormal"/>
        <w:spacing w:before="240"/>
        <w:ind w:firstLine="540"/>
        <w:jc w:val="both"/>
      </w:pPr>
      <w:r>
        <w:t>- приобретение канцелярских товаров, инвентаря;</w:t>
      </w:r>
    </w:p>
    <w:p w:rsidR="00000000" w:rsidRDefault="00FB10CD">
      <w:pPr>
        <w:pStyle w:val="ConsPlusNormal"/>
        <w:spacing w:before="240"/>
        <w:ind w:firstLine="540"/>
        <w:jc w:val="both"/>
      </w:pPr>
      <w:r>
        <w:t>- привлечение специалист</w:t>
      </w:r>
      <w:r>
        <w:t>ов для организации и проведения мероприятий (в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нужд");</w:t>
      </w:r>
    </w:p>
    <w:p w:rsidR="00000000" w:rsidRDefault="00FB10CD">
      <w:pPr>
        <w:pStyle w:val="ConsPlusNormal"/>
        <w:spacing w:before="240"/>
        <w:ind w:firstLine="540"/>
        <w:jc w:val="both"/>
      </w:pPr>
      <w:r>
        <w:t>- организация питания участников мероприятий из числа представителей общественных объединений отдельных категорий граждан (чаепитие, обрядовый стол);</w:t>
      </w:r>
    </w:p>
    <w:p w:rsidR="00000000" w:rsidRDefault="00FB10CD">
      <w:pPr>
        <w:pStyle w:val="ConsPlusNormal"/>
        <w:spacing w:before="240"/>
        <w:ind w:firstLine="540"/>
        <w:jc w:val="both"/>
      </w:pPr>
      <w:r>
        <w:t>- художественное оформление мероприятий.</w:t>
      </w:r>
    </w:p>
    <w:p w:rsidR="00000000" w:rsidRDefault="00FB10CD">
      <w:pPr>
        <w:pStyle w:val="ConsPlusNormal"/>
        <w:spacing w:before="240"/>
        <w:ind w:firstLine="540"/>
        <w:jc w:val="both"/>
      </w:pPr>
      <w:r>
        <w:t>2.3. Муниципальным бюджетным учреждением "Библиотечно-информацион</w:t>
      </w:r>
      <w:r>
        <w:t>ная система" путем организации и проведения мероприятий по социальной адаптации инвалидов.</w:t>
      </w:r>
    </w:p>
    <w:p w:rsidR="00000000" w:rsidRDefault="00FB10CD">
      <w:pPr>
        <w:pStyle w:val="ConsPlusNormal"/>
        <w:spacing w:before="240"/>
        <w:ind w:firstLine="540"/>
        <w:jc w:val="both"/>
      </w:pPr>
      <w:r>
        <w:t>Расходование средств осуществляется муниципальным бюджетным учреждением "Библиотечно-информационная система" на создание универсальной безбарьерной среды для инвалид</w:t>
      </w:r>
      <w:r>
        <w:t>ов в библиотеках города (приобретение мебели, оборудования, специальных устройств и расходных материалов).</w:t>
      </w:r>
    </w:p>
    <w:p w:rsidR="00000000" w:rsidRDefault="00FB10CD">
      <w:pPr>
        <w:pStyle w:val="ConsPlusNormal"/>
        <w:jc w:val="center"/>
      </w:pPr>
    </w:p>
    <w:p w:rsidR="00000000" w:rsidRDefault="00FB10CD">
      <w:pPr>
        <w:pStyle w:val="ConsPlusTitle"/>
        <w:jc w:val="center"/>
        <w:outlineLvl w:val="1"/>
      </w:pPr>
      <w:r>
        <w:t>III. Условия финансирования мероприятий в сфере обеспечения</w:t>
      </w:r>
    </w:p>
    <w:p w:rsidR="00000000" w:rsidRDefault="00FB10CD">
      <w:pPr>
        <w:pStyle w:val="ConsPlusTitle"/>
        <w:jc w:val="center"/>
      </w:pPr>
      <w:r>
        <w:t>участия общественных объединений отдельных категорий граждан</w:t>
      </w:r>
    </w:p>
    <w:p w:rsidR="00000000" w:rsidRDefault="00FB10CD">
      <w:pPr>
        <w:pStyle w:val="ConsPlusTitle"/>
        <w:jc w:val="center"/>
      </w:pPr>
      <w:r>
        <w:t>в социальной, культурной, о</w:t>
      </w:r>
      <w:r>
        <w:t>бщественной жизни</w:t>
      </w:r>
    </w:p>
    <w:p w:rsidR="00000000" w:rsidRDefault="00FB10CD">
      <w:pPr>
        <w:pStyle w:val="ConsPlusTitle"/>
        <w:jc w:val="center"/>
      </w:pPr>
      <w:r>
        <w:t>города Нижневартовска</w:t>
      </w:r>
    </w:p>
    <w:p w:rsidR="00000000" w:rsidRDefault="00FB10CD">
      <w:pPr>
        <w:pStyle w:val="ConsPlusNormal"/>
        <w:jc w:val="center"/>
      </w:pPr>
    </w:p>
    <w:p w:rsidR="00000000" w:rsidRDefault="00FB10CD">
      <w:pPr>
        <w:pStyle w:val="ConsPlusNormal"/>
        <w:ind w:firstLine="540"/>
        <w:jc w:val="both"/>
      </w:pPr>
      <w:r>
        <w:t xml:space="preserve">3.1. Объем средств бюджета города Нижневартовска, направленных на реализацию мероприятий в сфере обеспечения участия общественных объединений отдельных категорий граждан в социальной, культурной, общественной жизни </w:t>
      </w:r>
      <w:r>
        <w:t>города Нижневартовска с целью их социальной интеграции и повышения качества жизни, определяется на соответствующий очередной финансовый год (на соответствующий очередной финансовый год и на плановый период) в рамках Программы исходя из возможностей бюджета</w:t>
      </w:r>
      <w:r>
        <w:t xml:space="preserve"> города.</w:t>
      </w:r>
    </w:p>
    <w:p w:rsidR="00000000" w:rsidRDefault="00FB10CD">
      <w:pPr>
        <w:pStyle w:val="ConsPlusNormal"/>
        <w:spacing w:before="240"/>
        <w:ind w:firstLine="540"/>
        <w:jc w:val="both"/>
      </w:pPr>
      <w:r>
        <w:t>3.2. Соисполнители Программы (муниципальные учреждения физической культуры и спорта, муниципальные учреждения культуры) представляют в департамент по социальной политике администрации города ежеквартально, в срок до 3 числа месяца, следующего за о</w:t>
      </w:r>
      <w:r>
        <w:t>тчетным, финансовый отчет об использовании средств бюджета города и информационно-аналитическую справку о реализации мероприятий.</w:t>
      </w:r>
    </w:p>
    <w:p w:rsidR="00000000" w:rsidRDefault="00FB10CD">
      <w:pPr>
        <w:pStyle w:val="ConsPlusNormal"/>
        <w:jc w:val="both"/>
      </w:pPr>
      <w:r>
        <w:t>(п. 3.2 в ред. постановления Администрации города Нижневартовска от 26.07.2018 N 1056)</w:t>
      </w:r>
    </w:p>
    <w:p w:rsidR="00000000" w:rsidRDefault="00FB10CD">
      <w:pPr>
        <w:pStyle w:val="ConsPlusNormal"/>
        <w:spacing w:before="240"/>
        <w:ind w:firstLine="540"/>
        <w:jc w:val="both"/>
      </w:pPr>
      <w:r>
        <w:t xml:space="preserve">3.3. В случае нецелевого использования </w:t>
      </w:r>
      <w:r>
        <w:t>денежных средств соисполнители Программы несут ответственность в соответствии с действующим законодательством.</w:t>
      </w:r>
    </w:p>
    <w:p w:rsidR="00000000" w:rsidRDefault="00FB10CD">
      <w:pPr>
        <w:pStyle w:val="ConsPlusNormal"/>
        <w:jc w:val="both"/>
      </w:pPr>
    </w:p>
    <w:p w:rsidR="00000000" w:rsidRDefault="00FB10CD">
      <w:pPr>
        <w:pStyle w:val="ConsPlusNormal"/>
        <w:jc w:val="both"/>
      </w:pPr>
    </w:p>
    <w:p w:rsidR="00000000" w:rsidRDefault="00FB10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B10CD">
      <w:pPr>
        <w:spacing w:after="0" w:line="240" w:lineRule="auto"/>
      </w:pPr>
      <w:r>
        <w:separator/>
      </w:r>
    </w:p>
  </w:endnote>
  <w:endnote w:type="continuationSeparator" w:id="0">
    <w:p w:rsidR="00000000" w:rsidRDefault="00FB1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B10C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B10CD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B10CD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B10CD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FB10C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B10CD">
      <w:pPr>
        <w:spacing w:after="0" w:line="240" w:lineRule="auto"/>
      </w:pPr>
      <w:r>
        <w:separator/>
      </w:r>
    </w:p>
  </w:footnote>
  <w:footnote w:type="continuationSeparator" w:id="0">
    <w:p w:rsidR="00000000" w:rsidRDefault="00FB1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B10CD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17.12.2015 N 227</w:t>
          </w:r>
          <w:r>
            <w:rPr>
              <w:rFonts w:ascii="Tahoma" w:hAnsi="Tahoma" w:cs="Tahoma"/>
              <w:sz w:val="16"/>
              <w:szCs w:val="16"/>
            </w:rPr>
            <w:t>2</w:t>
          </w:r>
          <w:r>
            <w:rPr>
              <w:rFonts w:ascii="Tahoma" w:hAnsi="Tahoma" w:cs="Tahoma"/>
              <w:sz w:val="16"/>
              <w:szCs w:val="16"/>
            </w:rPr>
            <w:br/>
            <w:t>(ред. от 24.10.2018)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B10CD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11.11.2024</w:t>
          </w:r>
        </w:p>
      </w:tc>
    </w:tr>
  </w:tbl>
  <w:p w:rsidR="00000000" w:rsidRDefault="00FB10C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B10CD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CD"/>
    <w:rsid w:val="00FB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6FBA212-EB27-4310-88CC-CB0A02EC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1375</Words>
  <Characters>7841</Characters>
  <Application>Microsoft Office Word</Application>
  <DocSecurity>2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17.12.2015 N 2272(ред. от 24.10.2018)"Об утверждении Положения о порядке реализации мероприятий в сфере обеспечения участия гражданских сообществ отдельных категорий граждан в социальной, культурной, об</vt:lpstr>
    </vt:vector>
  </TitlesOfParts>
  <Company>КонсультантПлюс Версия 4023.00.50</Company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17.12.2015 N 2272(ред. от 24.10.2018)"Об утверждении Положения о порядке реализации мероприятий в сфере обеспечения участия гражданских сообществ отдельных категорий граждан в социальной, культурной, об</dc:title>
  <dc:subject/>
  <dc:creator>Кубанова Екатерина Викторовна</dc:creator>
  <cp:keywords/>
  <dc:description/>
  <cp:lastModifiedBy>Кубанова Екатерина Викторовна</cp:lastModifiedBy>
  <cp:revision>2</cp:revision>
  <dcterms:created xsi:type="dcterms:W3CDTF">2024-11-11T04:10:00Z</dcterms:created>
  <dcterms:modified xsi:type="dcterms:W3CDTF">2024-11-11T04:10:00Z</dcterms:modified>
</cp:coreProperties>
</file>