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1253FF">
      <w:pPr>
        <w:pStyle w:val="a9"/>
        <w:spacing w:before="240"/>
        <w:ind w:firstLine="709"/>
        <w:rPr>
          <w:sz w:val="24"/>
          <w:szCs w:val="24"/>
        </w:rPr>
      </w:pPr>
      <w:r>
        <w:rPr>
          <w:sz w:val="24"/>
          <w:szCs w:val="24"/>
        </w:rPr>
        <w:t>ОБЩЕСТВЕННЫЙ СОВЕТ ГОРОДА НИЖНЕВАРТОВСКА</w:t>
      </w:r>
    </w:p>
    <w:p w:rsidR="00632510" w:rsidRPr="000D48EB" w:rsidRDefault="005426B4" w:rsidP="001253FF">
      <w:pPr>
        <w:spacing w:after="0" w:line="240" w:lineRule="auto"/>
        <w:ind w:left="192" w:firstLine="709"/>
        <w:jc w:val="center"/>
        <w:rPr>
          <w:b/>
          <w:noProof/>
          <w:szCs w:val="24"/>
          <w:lang w:val="ru-RU"/>
        </w:rPr>
      </w:pPr>
      <w:r w:rsidRPr="000D48EB">
        <w:rPr>
          <w:b/>
          <w:szCs w:val="24"/>
          <w:lang w:val="ru-RU"/>
        </w:rPr>
        <w:t>ПРОТОКОЛ</w:t>
      </w:r>
      <w:r w:rsidR="009E79E1">
        <w:rPr>
          <w:b/>
          <w:noProof/>
          <w:szCs w:val="24"/>
          <w:lang w:val="ru-RU"/>
        </w:rPr>
        <w:t xml:space="preserve"> №</w:t>
      </w:r>
      <w:r w:rsidR="0049039E">
        <w:rPr>
          <w:b/>
          <w:noProof/>
          <w:szCs w:val="24"/>
          <w:lang w:val="ru-RU"/>
        </w:rPr>
        <w:t>1</w:t>
      </w:r>
      <w:r w:rsidR="00A45DD2">
        <w:rPr>
          <w:b/>
          <w:noProof/>
          <w:szCs w:val="24"/>
          <w:lang w:val="ru-RU"/>
        </w:rPr>
        <w:t>8</w:t>
      </w:r>
    </w:p>
    <w:p w:rsidR="000D48EB" w:rsidRDefault="000D48EB" w:rsidP="001253FF">
      <w:pPr>
        <w:spacing w:after="0" w:line="240" w:lineRule="auto"/>
        <w:ind w:left="192" w:firstLine="709"/>
        <w:jc w:val="center"/>
        <w:rPr>
          <w:b/>
          <w:sz w:val="28"/>
          <w:szCs w:val="28"/>
          <w:lang w:val="ru-RU"/>
        </w:rPr>
      </w:pPr>
    </w:p>
    <w:p w:rsidR="000D48EB" w:rsidRDefault="00846E98" w:rsidP="001253FF">
      <w:pPr>
        <w:spacing w:after="0" w:line="240" w:lineRule="auto"/>
        <w:ind w:left="192" w:firstLine="709"/>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1253FF">
      <w:pPr>
        <w:spacing w:after="0" w:line="240" w:lineRule="auto"/>
        <w:ind w:left="192" w:firstLine="709"/>
        <w:jc w:val="center"/>
        <w:rPr>
          <w:sz w:val="28"/>
          <w:szCs w:val="28"/>
          <w:lang w:val="ru-RU"/>
        </w:rPr>
      </w:pPr>
      <w:r w:rsidRPr="000D48EB">
        <w:rPr>
          <w:sz w:val="28"/>
          <w:szCs w:val="28"/>
          <w:lang w:val="ru-RU"/>
        </w:rPr>
        <w:t>по вопросам жилищно-коммунального хозяйства</w:t>
      </w:r>
    </w:p>
    <w:p w:rsidR="000D48EB" w:rsidRDefault="000D48EB" w:rsidP="001253FF">
      <w:pPr>
        <w:spacing w:after="0" w:line="240" w:lineRule="auto"/>
        <w:ind w:left="192" w:firstLine="709"/>
        <w:jc w:val="center"/>
        <w:rPr>
          <w:sz w:val="28"/>
          <w:szCs w:val="28"/>
          <w:lang w:val="ru-RU"/>
        </w:rPr>
      </w:pPr>
    </w:p>
    <w:p w:rsidR="000D48EB" w:rsidRPr="000D48EB" w:rsidRDefault="000D48EB" w:rsidP="001253FF">
      <w:pPr>
        <w:spacing w:after="0" w:line="240" w:lineRule="auto"/>
        <w:ind w:left="192" w:firstLine="709"/>
        <w:jc w:val="center"/>
        <w:rPr>
          <w:sz w:val="28"/>
          <w:szCs w:val="28"/>
          <w:lang w:val="ru-RU"/>
        </w:rPr>
      </w:pPr>
    </w:p>
    <w:p w:rsidR="000D48EB" w:rsidRDefault="000D48EB" w:rsidP="001253FF">
      <w:pPr>
        <w:tabs>
          <w:tab w:val="right" w:pos="9965"/>
        </w:tabs>
        <w:spacing w:after="0"/>
        <w:ind w:firstLine="0"/>
        <w:jc w:val="left"/>
        <w:rPr>
          <w:sz w:val="28"/>
          <w:szCs w:val="28"/>
          <w:lang w:val="ru-RU"/>
        </w:rPr>
      </w:pPr>
      <w:r>
        <w:rPr>
          <w:sz w:val="28"/>
          <w:szCs w:val="28"/>
          <w:lang w:val="ru-RU"/>
        </w:rPr>
        <w:t xml:space="preserve">от </w:t>
      </w:r>
      <w:r w:rsidR="00A45DD2">
        <w:rPr>
          <w:sz w:val="28"/>
          <w:szCs w:val="28"/>
          <w:lang w:val="ru-RU"/>
        </w:rPr>
        <w:t>25</w:t>
      </w:r>
      <w:r w:rsidRPr="000D48EB">
        <w:rPr>
          <w:sz w:val="28"/>
          <w:szCs w:val="28"/>
          <w:lang w:val="ru-RU"/>
        </w:rPr>
        <w:t xml:space="preserve"> </w:t>
      </w:r>
      <w:r w:rsidR="0049039E">
        <w:rPr>
          <w:sz w:val="28"/>
          <w:szCs w:val="28"/>
          <w:lang w:val="ru-RU"/>
        </w:rPr>
        <w:t>декабря</w:t>
      </w:r>
      <w:r w:rsidR="009E79E1">
        <w:rPr>
          <w:sz w:val="28"/>
          <w:szCs w:val="28"/>
          <w:lang w:val="ru-RU"/>
        </w:rPr>
        <w:t xml:space="preserve"> 2024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1253FF">
      <w:pPr>
        <w:ind w:right="4" w:firstLine="709"/>
        <w:rPr>
          <w:lang w:val="ru-RU"/>
        </w:rPr>
      </w:pPr>
    </w:p>
    <w:p w:rsidR="00846E98" w:rsidRDefault="00846E98" w:rsidP="00C732A1">
      <w:pPr>
        <w:spacing w:line="240"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1253FF">
      <w:pPr>
        <w:ind w:right="4" w:firstLine="709"/>
        <w:rPr>
          <w:sz w:val="28"/>
          <w:szCs w:val="28"/>
          <w:lang w:val="ru-RU"/>
        </w:rPr>
      </w:pPr>
    </w:p>
    <w:p w:rsidR="000F2C64" w:rsidRDefault="000F2C64" w:rsidP="001253FF">
      <w:pPr>
        <w:ind w:right="4" w:firstLine="709"/>
        <w:jc w:val="center"/>
        <w:rPr>
          <w:sz w:val="28"/>
          <w:szCs w:val="28"/>
          <w:lang w:val="ru-RU"/>
        </w:rPr>
      </w:pPr>
      <w:r w:rsidRPr="000F2C64">
        <w:rPr>
          <w:sz w:val="28"/>
          <w:szCs w:val="28"/>
          <w:lang w:val="ru-RU"/>
        </w:rPr>
        <w:t>Повестка дня:</w:t>
      </w:r>
    </w:p>
    <w:p w:rsidR="0049039E" w:rsidRDefault="0049039E" w:rsidP="00C732A1">
      <w:pPr>
        <w:spacing w:line="240" w:lineRule="auto"/>
        <w:ind w:right="4" w:firstLine="709"/>
        <w:jc w:val="center"/>
        <w:rPr>
          <w:sz w:val="28"/>
          <w:szCs w:val="28"/>
          <w:lang w:val="ru-RU"/>
        </w:rPr>
      </w:pPr>
    </w:p>
    <w:p w:rsidR="008F6733" w:rsidRPr="008F6733" w:rsidRDefault="0049039E" w:rsidP="0012093F">
      <w:pPr>
        <w:spacing w:after="0" w:line="240" w:lineRule="auto"/>
        <w:ind w:right="74" w:firstLine="709"/>
        <w:rPr>
          <w:b/>
          <w:sz w:val="28"/>
          <w:szCs w:val="28"/>
          <w:lang w:val="ru-RU"/>
        </w:rPr>
      </w:pPr>
      <w:r w:rsidRPr="0049039E">
        <w:rPr>
          <w:b/>
          <w:sz w:val="28"/>
          <w:szCs w:val="28"/>
          <w:lang w:val="ru-RU"/>
        </w:rPr>
        <w:t>1.</w:t>
      </w:r>
      <w:r>
        <w:rPr>
          <w:sz w:val="28"/>
          <w:szCs w:val="28"/>
          <w:lang w:val="ru-RU"/>
        </w:rPr>
        <w:t xml:space="preserve"> </w:t>
      </w:r>
      <w:r w:rsidR="008F6733" w:rsidRPr="008F6733">
        <w:rPr>
          <w:b/>
          <w:sz w:val="28"/>
          <w:szCs w:val="28"/>
          <w:lang w:val="ru-RU"/>
        </w:rPr>
        <w:t>Выполнени</w:t>
      </w:r>
      <w:r w:rsidR="008F6733">
        <w:rPr>
          <w:b/>
          <w:sz w:val="28"/>
          <w:szCs w:val="28"/>
          <w:lang w:val="ru-RU"/>
        </w:rPr>
        <w:t>е</w:t>
      </w:r>
      <w:r w:rsidR="008F6733" w:rsidRPr="008F6733">
        <w:rPr>
          <w:b/>
          <w:sz w:val="28"/>
          <w:szCs w:val="28"/>
          <w:lang w:val="ru-RU"/>
        </w:rPr>
        <w:t xml:space="preserve"> плана мероприятий</w:t>
      </w:r>
      <w:r w:rsidR="008F6733">
        <w:rPr>
          <w:b/>
          <w:sz w:val="28"/>
          <w:szCs w:val="28"/>
          <w:lang w:val="ru-RU"/>
        </w:rPr>
        <w:t xml:space="preserve"> </w:t>
      </w:r>
      <w:r w:rsidR="008F6733" w:rsidRPr="008F6733">
        <w:rPr>
          <w:b/>
          <w:sz w:val="28"/>
          <w:szCs w:val="28"/>
          <w:lang w:val="ru-RU"/>
        </w:rPr>
        <w:t xml:space="preserve">администрации города </w:t>
      </w:r>
      <w:r w:rsidR="008F6733">
        <w:rPr>
          <w:b/>
          <w:sz w:val="28"/>
          <w:szCs w:val="28"/>
          <w:lang w:val="ru-RU"/>
        </w:rPr>
        <w:br/>
      </w:r>
      <w:r w:rsidR="008F6733" w:rsidRPr="008F6733">
        <w:rPr>
          <w:b/>
          <w:sz w:val="28"/>
          <w:szCs w:val="28"/>
          <w:lang w:val="ru-RU"/>
        </w:rPr>
        <w:t>по профилактике и предупреждению</w:t>
      </w:r>
      <w:r w:rsidR="008F6733">
        <w:rPr>
          <w:b/>
          <w:sz w:val="28"/>
          <w:szCs w:val="28"/>
          <w:lang w:val="ru-RU"/>
        </w:rPr>
        <w:t xml:space="preserve"> </w:t>
      </w:r>
      <w:r w:rsidR="008F6733" w:rsidRPr="008F6733">
        <w:rPr>
          <w:b/>
          <w:sz w:val="28"/>
          <w:szCs w:val="28"/>
          <w:lang w:val="ru-RU"/>
        </w:rPr>
        <w:t xml:space="preserve">коррупционных правонарушений </w:t>
      </w:r>
      <w:r w:rsidR="00620B29">
        <w:rPr>
          <w:b/>
          <w:sz w:val="28"/>
          <w:szCs w:val="28"/>
          <w:lang w:val="ru-RU"/>
        </w:rPr>
        <w:br/>
      </w:r>
      <w:r w:rsidR="008F6733" w:rsidRPr="008F6733">
        <w:rPr>
          <w:b/>
          <w:sz w:val="28"/>
          <w:szCs w:val="28"/>
          <w:lang w:val="ru-RU"/>
        </w:rPr>
        <w:t>на 2021-2024 годы за 2024 год</w:t>
      </w:r>
      <w:r w:rsidR="008F6733">
        <w:rPr>
          <w:b/>
          <w:sz w:val="28"/>
          <w:szCs w:val="28"/>
          <w:lang w:val="ru-RU"/>
        </w:rPr>
        <w:t>.</w:t>
      </w:r>
    </w:p>
    <w:p w:rsidR="007B2368" w:rsidRPr="000F2C64" w:rsidRDefault="007B2368" w:rsidP="001F6A32">
      <w:pPr>
        <w:spacing w:line="240" w:lineRule="auto"/>
        <w:ind w:right="74" w:firstLine="709"/>
        <w:rPr>
          <w:sz w:val="28"/>
          <w:szCs w:val="28"/>
          <w:lang w:val="ru-RU"/>
        </w:rPr>
      </w:pPr>
      <w:r>
        <w:rPr>
          <w:sz w:val="28"/>
          <w:szCs w:val="28"/>
          <w:lang w:val="ru-RU"/>
        </w:rPr>
        <w:t xml:space="preserve">По данному вопросу </w:t>
      </w:r>
      <w:r w:rsidR="00F760F9">
        <w:rPr>
          <w:sz w:val="28"/>
          <w:szCs w:val="28"/>
          <w:lang w:val="ru-RU"/>
        </w:rPr>
        <w:t xml:space="preserve">информация </w:t>
      </w:r>
      <w:r>
        <w:rPr>
          <w:sz w:val="28"/>
          <w:szCs w:val="28"/>
          <w:lang w:val="ru-RU"/>
        </w:rPr>
        <w:t xml:space="preserve">представлена: </w:t>
      </w:r>
      <w:r w:rsidR="008F6733" w:rsidRPr="00845165">
        <w:rPr>
          <w:i/>
          <w:sz w:val="28"/>
          <w:szCs w:val="28"/>
          <w:lang w:val="ru-RU"/>
        </w:rPr>
        <w:t>организационным</w:t>
      </w:r>
      <w:r w:rsidR="008F6733">
        <w:rPr>
          <w:sz w:val="28"/>
          <w:szCs w:val="28"/>
          <w:lang w:val="ru-RU"/>
        </w:rPr>
        <w:t xml:space="preserve"> </w:t>
      </w:r>
      <w:r w:rsidR="008F6733">
        <w:rPr>
          <w:i/>
          <w:sz w:val="28"/>
          <w:szCs w:val="28"/>
          <w:lang w:val="ru-RU"/>
        </w:rPr>
        <w:t xml:space="preserve">отделом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49039E" w:rsidRPr="000F2C64" w:rsidRDefault="0049039E" w:rsidP="00C732A1">
      <w:pPr>
        <w:spacing w:line="240" w:lineRule="auto"/>
        <w:ind w:left="567" w:right="215" w:firstLine="709"/>
        <w:rPr>
          <w:sz w:val="28"/>
          <w:szCs w:val="28"/>
          <w:lang w:val="ru-RU"/>
        </w:rPr>
      </w:pPr>
    </w:p>
    <w:p w:rsidR="008F6733" w:rsidRPr="008F6733" w:rsidRDefault="008F6733" w:rsidP="008F6733">
      <w:pPr>
        <w:spacing w:after="0" w:line="240" w:lineRule="auto"/>
        <w:ind w:firstLine="567"/>
        <w:rPr>
          <w:color w:val="auto"/>
          <w:sz w:val="28"/>
          <w:szCs w:val="28"/>
          <w:lang w:val="ru-RU" w:eastAsia="ru-RU"/>
        </w:rPr>
      </w:pPr>
      <w:r w:rsidRPr="008F6733">
        <w:rPr>
          <w:color w:val="auto"/>
          <w:sz w:val="28"/>
          <w:szCs w:val="28"/>
          <w:lang w:val="ru-RU" w:eastAsia="ru-RU"/>
        </w:rPr>
        <w:t xml:space="preserve">Вопрос по выполнению в 2024 году плана мероприятий администрации города по профилактике и предупреждению коррупционных правонарушений </w:t>
      </w:r>
      <w:r>
        <w:rPr>
          <w:color w:val="auto"/>
          <w:sz w:val="28"/>
          <w:szCs w:val="28"/>
          <w:lang w:val="ru-RU" w:eastAsia="ru-RU"/>
        </w:rPr>
        <w:br/>
      </w:r>
      <w:r w:rsidRPr="008F6733">
        <w:rPr>
          <w:color w:val="auto"/>
          <w:sz w:val="28"/>
          <w:szCs w:val="28"/>
          <w:lang w:val="ru-RU" w:eastAsia="ru-RU"/>
        </w:rPr>
        <w:t>на 2021-2024 годы (далее – План мероприятий) вынесен на рассмотрение Общественного совета города Нижневартовска по вопросам жилищно-коммунального хозяйства во исполнение решения комиссии</w:t>
      </w:r>
      <w:r w:rsidRPr="008F6733">
        <w:rPr>
          <w:b/>
          <w:color w:val="auto"/>
          <w:sz w:val="28"/>
          <w:szCs w:val="28"/>
          <w:lang w:val="ru-RU" w:eastAsia="ru-RU"/>
        </w:rPr>
        <w:t xml:space="preserve"> </w:t>
      </w:r>
      <w:r w:rsidRPr="008F6733">
        <w:rPr>
          <w:color w:val="auto"/>
          <w:sz w:val="28"/>
          <w:szCs w:val="28"/>
          <w:lang w:val="ru-RU" w:eastAsia="ru-RU"/>
        </w:rPr>
        <w:t>администрации города по противодействию коррупции (протокол от 25.12.2023 №2 пункт 1.4).</w:t>
      </w:r>
    </w:p>
    <w:p w:rsidR="008F6733" w:rsidRPr="008F6733" w:rsidRDefault="008F6733" w:rsidP="008F6733">
      <w:pPr>
        <w:spacing w:after="0" w:line="240" w:lineRule="auto"/>
        <w:ind w:firstLine="567"/>
        <w:rPr>
          <w:color w:val="auto"/>
          <w:sz w:val="28"/>
          <w:szCs w:val="28"/>
          <w:lang w:val="ru-RU" w:eastAsia="ru-RU"/>
        </w:rPr>
      </w:pPr>
      <w:r w:rsidRPr="008F6733">
        <w:rPr>
          <w:color w:val="auto"/>
          <w:sz w:val="28"/>
          <w:szCs w:val="28"/>
          <w:lang w:val="ru-RU" w:eastAsia="ru-RU"/>
        </w:rPr>
        <w:t xml:space="preserve">План мероприятий утвержден распоряжением администрации города </w:t>
      </w:r>
      <w:r>
        <w:rPr>
          <w:color w:val="auto"/>
          <w:sz w:val="28"/>
          <w:szCs w:val="28"/>
          <w:lang w:val="ru-RU" w:eastAsia="ru-RU"/>
        </w:rPr>
        <w:br/>
      </w:r>
      <w:r w:rsidRPr="008F6733">
        <w:rPr>
          <w:color w:val="auto"/>
          <w:sz w:val="28"/>
          <w:szCs w:val="28"/>
          <w:lang w:val="ru-RU" w:eastAsia="ru-RU"/>
        </w:rPr>
        <w:t xml:space="preserve">от 15.01.2021 №18-р (с изменениями). </w:t>
      </w:r>
    </w:p>
    <w:p w:rsidR="008F6733" w:rsidRPr="008F6733" w:rsidRDefault="008F6733" w:rsidP="008F6733">
      <w:pPr>
        <w:spacing w:after="0" w:line="240" w:lineRule="auto"/>
        <w:ind w:firstLine="567"/>
        <w:rPr>
          <w:color w:val="auto"/>
          <w:sz w:val="28"/>
          <w:szCs w:val="28"/>
          <w:lang w:val="ru-RU" w:eastAsia="ru-RU"/>
        </w:rPr>
      </w:pPr>
      <w:r w:rsidRPr="008F6733">
        <w:rPr>
          <w:color w:val="auto"/>
          <w:sz w:val="28"/>
          <w:szCs w:val="28"/>
          <w:lang w:val="ru-RU" w:eastAsia="ru-RU"/>
        </w:rPr>
        <w:t xml:space="preserve">Все мероприятий исполняются в установленный срок. Информация </w:t>
      </w:r>
      <w:r>
        <w:rPr>
          <w:color w:val="auto"/>
          <w:sz w:val="28"/>
          <w:szCs w:val="28"/>
          <w:lang w:val="ru-RU" w:eastAsia="ru-RU"/>
        </w:rPr>
        <w:br/>
      </w:r>
      <w:r w:rsidRPr="008F6733">
        <w:rPr>
          <w:color w:val="auto"/>
          <w:sz w:val="28"/>
          <w:szCs w:val="28"/>
          <w:lang w:val="ru-RU" w:eastAsia="ru-RU"/>
        </w:rPr>
        <w:t>по исполнению мероприятий ежеквартально предоставляется главе города.</w:t>
      </w:r>
    </w:p>
    <w:p w:rsidR="008F6733" w:rsidRPr="008F6733" w:rsidRDefault="008F6733" w:rsidP="008F6733">
      <w:pPr>
        <w:spacing w:after="0" w:line="240" w:lineRule="auto"/>
        <w:ind w:firstLine="567"/>
        <w:rPr>
          <w:color w:val="auto"/>
          <w:sz w:val="28"/>
          <w:szCs w:val="28"/>
          <w:lang w:val="ru-RU" w:eastAsia="ru-RU"/>
        </w:rPr>
      </w:pPr>
      <w:r w:rsidRPr="008F6733">
        <w:rPr>
          <w:color w:val="auto"/>
          <w:sz w:val="28"/>
          <w:szCs w:val="28"/>
          <w:lang w:val="ru-RU" w:eastAsia="ru-RU"/>
        </w:rPr>
        <w:t>Информация по исполнению Плана мероприятий в 2024 году прилагается</w:t>
      </w:r>
      <w:r w:rsidR="00876C8D">
        <w:rPr>
          <w:color w:val="auto"/>
          <w:sz w:val="28"/>
          <w:szCs w:val="28"/>
          <w:lang w:val="ru-RU" w:eastAsia="ru-RU"/>
        </w:rPr>
        <w:t xml:space="preserve"> (приложение 1)</w:t>
      </w:r>
      <w:r w:rsidRPr="008F6733">
        <w:rPr>
          <w:color w:val="auto"/>
          <w:sz w:val="28"/>
          <w:szCs w:val="28"/>
          <w:lang w:val="ru-RU" w:eastAsia="ru-RU"/>
        </w:rPr>
        <w:t>.</w:t>
      </w:r>
    </w:p>
    <w:p w:rsidR="00CC27C6" w:rsidRDefault="00CC27C6" w:rsidP="00876C8D">
      <w:pPr>
        <w:spacing w:after="160"/>
        <w:ind w:firstLine="0"/>
        <w:contextualSpacing/>
        <w:rPr>
          <w:rFonts w:eastAsia="Calibri"/>
          <w:color w:val="auto"/>
          <w:sz w:val="28"/>
          <w:szCs w:val="28"/>
          <w:lang w:val="ru-RU"/>
        </w:rPr>
      </w:pPr>
    </w:p>
    <w:p w:rsidR="00876C8D" w:rsidRPr="00876C8D" w:rsidRDefault="00876C8D" w:rsidP="00876C8D">
      <w:pPr>
        <w:spacing w:after="160"/>
        <w:ind w:firstLine="851"/>
        <w:contextualSpacing/>
        <w:rPr>
          <w:rFonts w:eastAsia="Calibri"/>
          <w:b/>
          <w:color w:val="auto"/>
          <w:sz w:val="28"/>
          <w:szCs w:val="28"/>
          <w:lang w:val="ru-RU"/>
        </w:rPr>
      </w:pPr>
      <w:r>
        <w:rPr>
          <w:b/>
          <w:sz w:val="28"/>
          <w:szCs w:val="28"/>
          <w:lang w:val="ru-RU"/>
        </w:rPr>
        <w:t>2</w:t>
      </w:r>
      <w:r w:rsidRPr="0049039E">
        <w:rPr>
          <w:b/>
          <w:sz w:val="28"/>
          <w:szCs w:val="28"/>
          <w:lang w:val="ru-RU"/>
        </w:rPr>
        <w:t>.</w:t>
      </w:r>
      <w:r>
        <w:rPr>
          <w:sz w:val="28"/>
          <w:szCs w:val="28"/>
          <w:lang w:val="ru-RU"/>
        </w:rPr>
        <w:t xml:space="preserve"> </w:t>
      </w:r>
      <w:r w:rsidRPr="00876C8D">
        <w:rPr>
          <w:rFonts w:eastAsia="Calibri"/>
          <w:b/>
          <w:color w:val="auto"/>
          <w:sz w:val="28"/>
          <w:szCs w:val="28"/>
          <w:lang w:val="ru-RU"/>
        </w:rPr>
        <w:t>Об утверждении итогов проведенного на платформе обратной связи опроса по качеству услуг связи в городе Нижневартовске в 2024 году</w:t>
      </w:r>
      <w:r>
        <w:rPr>
          <w:rFonts w:eastAsia="Calibri"/>
          <w:b/>
          <w:color w:val="auto"/>
          <w:sz w:val="28"/>
          <w:szCs w:val="28"/>
          <w:lang w:val="ru-RU"/>
        </w:rPr>
        <w:t>.</w:t>
      </w:r>
    </w:p>
    <w:p w:rsidR="00876C8D" w:rsidRPr="000F2C64" w:rsidRDefault="00876C8D" w:rsidP="00876C8D">
      <w:pPr>
        <w:spacing w:line="240" w:lineRule="auto"/>
        <w:ind w:right="74" w:firstLine="709"/>
        <w:rPr>
          <w:sz w:val="28"/>
          <w:szCs w:val="28"/>
          <w:lang w:val="ru-RU"/>
        </w:rPr>
      </w:pPr>
      <w:r>
        <w:rPr>
          <w:sz w:val="28"/>
          <w:szCs w:val="28"/>
          <w:lang w:val="ru-RU"/>
        </w:rPr>
        <w:t xml:space="preserve">По данному вопросу информация представлена: </w:t>
      </w:r>
      <w:r>
        <w:rPr>
          <w:i/>
          <w:sz w:val="28"/>
          <w:szCs w:val="28"/>
          <w:lang w:val="ru-RU"/>
        </w:rPr>
        <w:t xml:space="preserve">отделом транспорта и связи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876C8D" w:rsidRPr="00876C8D" w:rsidRDefault="00876C8D" w:rsidP="00876C8D">
      <w:pPr>
        <w:spacing w:after="200" w:line="240" w:lineRule="auto"/>
        <w:ind w:firstLine="709"/>
        <w:contextualSpacing/>
        <w:rPr>
          <w:color w:val="auto"/>
          <w:sz w:val="28"/>
          <w:szCs w:val="28"/>
          <w:lang w:val="ru-RU" w:eastAsia="ru-RU"/>
        </w:rPr>
      </w:pPr>
      <w:r w:rsidRPr="00876C8D">
        <w:rPr>
          <w:color w:val="auto"/>
          <w:sz w:val="28"/>
          <w:szCs w:val="28"/>
          <w:lang w:val="ru-RU" w:eastAsia="ru-RU"/>
        </w:rPr>
        <w:t xml:space="preserve">В 2020 году в соответствии с поручением протокола №1 Координационного совета при Губернаторе Ханты-Мансийского автономного округа – Югры по вопросам обеспечения и защиты прав потребителей от 21.10.2020 администрацией города совместно с Общественным советом города Нижневартовска по вопросам жилищно-коммунального хозяйства был проведен опрос удовлетворенности жителей города качеством предоставляемых услуг связи. </w:t>
      </w:r>
    </w:p>
    <w:p w:rsidR="00876C8D" w:rsidRPr="00876C8D" w:rsidRDefault="00876C8D" w:rsidP="00876C8D">
      <w:pPr>
        <w:spacing w:after="0" w:line="240" w:lineRule="auto"/>
        <w:ind w:firstLine="709"/>
        <w:contextualSpacing/>
        <w:rPr>
          <w:color w:val="auto"/>
          <w:sz w:val="28"/>
          <w:szCs w:val="28"/>
          <w:lang w:val="ru-RU" w:eastAsia="ru-RU"/>
        </w:rPr>
      </w:pPr>
      <w:r w:rsidRPr="00876C8D">
        <w:rPr>
          <w:color w:val="auto"/>
          <w:sz w:val="28"/>
          <w:szCs w:val="28"/>
          <w:lang w:val="ru-RU" w:eastAsia="ru-RU"/>
        </w:rPr>
        <w:lastRenderedPageBreak/>
        <w:t>Мониторинг произведен методом интернет-анкетирования, был размещён на официальном сайте органов местного самоуправления в августе 2021 года.</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В соответствии с поручениями протокола заседания рабочей группы по развитию конкуренции на рынке услуг связи в Ханты-Мансийском автономном округе – Югре от 12 ноября 2020 года и протокола №1/2020 заседания рабочей группы по координации цифрового развития муниципальных образований Ханты-Мансийского автономного округа – Югры от 4 декабря 2020 года департаментом жилищно-коммунального хозяйства администрации города (далее – департамент ЖКХ) была создана рабочая группа по развитию конкуренции на рынке услуг связи в городе Нижневартовске (далее – рабочая группа) (приказа департамента ЖКХ от 24.02.2021 №29/31-П).</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На первом заседании рабочей группы было принято решение о проведении данного опроса в ежегодном формате. Так, опросы проходили в 2021, 2022 и 2023 годах.</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По результатам опросов делали выводы по уровню развития конкуренции на рынке услуг связи, отмечали проблемные точки (в части претензий пользователей услуг), рассматривали их на рабочих группах соответствующего календарного года совместно с предприятиями связи города Нижневартовска, для улучшения качества предоставляемых услуг связи населению.</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xml:space="preserve">В 2024 году опрос проходил с 12.11.2024 по 12.12.2024 на платформе обратной связи на сайте «Госуслуги» по адресу: </w:t>
      </w:r>
      <w:hyperlink r:id="rId7" w:tgtFrame="_blank" w:tooltip="https://pos.gosuslugi.ru/lkp/polls/382055/" w:history="1">
        <w:r w:rsidRPr="00876C8D">
          <w:rPr>
            <w:color w:val="0563C1" w:themeColor="hyperlink"/>
            <w:sz w:val="28"/>
            <w:szCs w:val="28"/>
            <w:u w:val="single"/>
            <w:lang w:val="ru-RU" w:eastAsia="ru-RU"/>
          </w:rPr>
          <w:t>https://pos.gosuslugi.ru/lkp/polls/382055/</w:t>
        </w:r>
      </w:hyperlink>
      <w:r w:rsidRPr="00876C8D">
        <w:rPr>
          <w:color w:val="auto"/>
          <w:sz w:val="28"/>
          <w:szCs w:val="28"/>
          <w:lang w:val="ru-RU" w:eastAsia="ru-RU"/>
        </w:rPr>
        <w:t>.</w:t>
      </w:r>
      <w:r>
        <w:rPr>
          <w:color w:val="auto"/>
          <w:sz w:val="28"/>
          <w:szCs w:val="28"/>
          <w:lang w:val="ru-RU" w:eastAsia="ru-RU"/>
        </w:rPr>
        <w:t xml:space="preserve"> </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Опрос включал вопросы:</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на какие услуги связи у Вас были нарекания в 2024 году?</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что Вас не устроило в оказанных услугах связи?</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если Вы обращались к оператору связи по поводу ненадлежащего качества оказанной услуги, то каков был результат рассмотрения Вашего обращения (жалобы)?</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xml:space="preserve">- обращались ли Вы по поводу ненадлежащего оказания услуг связи </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в контрольно-надзорные органы?</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абонентом какого оператора сотовой связи Вы являетесь?</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 какого оператора сотовой связи вы считаете лучшим в части предоставления услуг связи в городе Нижневартовске?</w:t>
      </w:r>
    </w:p>
    <w:p w:rsidR="00876C8D" w:rsidRPr="00876C8D" w:rsidRDefault="00876C8D" w:rsidP="00876C8D">
      <w:pPr>
        <w:tabs>
          <w:tab w:val="left" w:pos="851"/>
        </w:tabs>
        <w:spacing w:after="0" w:line="240" w:lineRule="auto"/>
        <w:ind w:firstLine="709"/>
        <w:rPr>
          <w:color w:val="auto"/>
          <w:sz w:val="28"/>
          <w:szCs w:val="28"/>
          <w:lang w:val="ru-RU" w:eastAsia="ru-RU"/>
        </w:rPr>
      </w:pPr>
      <w:r w:rsidRPr="00876C8D">
        <w:rPr>
          <w:color w:val="auto"/>
          <w:sz w:val="28"/>
          <w:szCs w:val="28"/>
          <w:lang w:val="ru-RU" w:eastAsia="ru-RU"/>
        </w:rPr>
        <w:t>Результаты опроса представлены в приложении</w:t>
      </w:r>
      <w:r>
        <w:rPr>
          <w:color w:val="auto"/>
          <w:sz w:val="28"/>
          <w:szCs w:val="28"/>
          <w:lang w:val="ru-RU" w:eastAsia="ru-RU"/>
        </w:rPr>
        <w:t xml:space="preserve"> (приложение 2)</w:t>
      </w:r>
      <w:r w:rsidRPr="00876C8D">
        <w:rPr>
          <w:color w:val="auto"/>
          <w:sz w:val="28"/>
          <w:szCs w:val="28"/>
          <w:lang w:val="ru-RU" w:eastAsia="ru-RU"/>
        </w:rPr>
        <w:t>.</w:t>
      </w:r>
    </w:p>
    <w:p w:rsidR="00876C8D" w:rsidRPr="00531599" w:rsidRDefault="00876C8D" w:rsidP="00876C8D">
      <w:pPr>
        <w:spacing w:after="160"/>
        <w:ind w:firstLine="0"/>
        <w:contextualSpacing/>
        <w:rPr>
          <w:b/>
          <w:sz w:val="28"/>
          <w:szCs w:val="28"/>
          <w:lang w:val="ru-RU" w:eastAsia="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284"/>
        <w:gridCol w:w="9781"/>
      </w:tblGrid>
      <w:tr w:rsidR="000F2C64" w:rsidRPr="0049039E" w:rsidTr="0069676E">
        <w:trPr>
          <w:trHeight w:val="20"/>
        </w:trPr>
        <w:tc>
          <w:tcPr>
            <w:tcW w:w="284" w:type="dxa"/>
          </w:tcPr>
          <w:p w:rsidR="000F2C64" w:rsidRPr="00531599" w:rsidRDefault="00531599" w:rsidP="001253FF">
            <w:pPr>
              <w:ind w:right="4" w:firstLine="709"/>
              <w:rPr>
                <w:sz w:val="28"/>
                <w:szCs w:val="28"/>
                <w:lang w:val="ru-RU"/>
              </w:rPr>
            </w:pPr>
            <w:r>
              <w:rPr>
                <w:sz w:val="28"/>
                <w:szCs w:val="28"/>
              </w:rPr>
              <w:t>5</w:t>
            </w:r>
          </w:p>
        </w:tc>
        <w:tc>
          <w:tcPr>
            <w:tcW w:w="9781" w:type="dxa"/>
          </w:tcPr>
          <w:p w:rsidR="000F2C64" w:rsidRPr="00C7106F" w:rsidRDefault="000F2C64" w:rsidP="0069676E">
            <w:pPr>
              <w:spacing w:line="240" w:lineRule="auto"/>
              <w:ind w:right="4" w:firstLine="606"/>
              <w:rPr>
                <w:b/>
                <w:sz w:val="28"/>
                <w:szCs w:val="28"/>
                <w:lang w:val="ru-RU"/>
              </w:rPr>
            </w:pPr>
            <w:r w:rsidRPr="00C7106F">
              <w:rPr>
                <w:b/>
                <w:sz w:val="28"/>
                <w:szCs w:val="28"/>
                <w:lang w:val="ru-RU"/>
              </w:rPr>
              <w:t>Решили:</w:t>
            </w:r>
          </w:p>
          <w:p w:rsidR="000F2C64" w:rsidRPr="000F2C64" w:rsidRDefault="000F2C64" w:rsidP="00C732A1">
            <w:pPr>
              <w:spacing w:line="240" w:lineRule="auto"/>
              <w:ind w:right="4" w:firstLine="709"/>
              <w:rPr>
                <w:sz w:val="28"/>
                <w:szCs w:val="28"/>
                <w:lang w:val="ru-RU"/>
              </w:rPr>
            </w:pPr>
            <w:r w:rsidRPr="000F2C64">
              <w:rPr>
                <w:sz w:val="28"/>
                <w:szCs w:val="28"/>
                <w:lang w:val="ru-RU"/>
              </w:rPr>
              <w:t xml:space="preserve"> </w:t>
            </w:r>
          </w:p>
        </w:tc>
      </w:tr>
      <w:tr w:rsidR="007B2368" w:rsidRPr="00FE29E8" w:rsidTr="0069676E">
        <w:trPr>
          <w:trHeight w:val="20"/>
        </w:trPr>
        <w:tc>
          <w:tcPr>
            <w:tcW w:w="284" w:type="dxa"/>
          </w:tcPr>
          <w:p w:rsidR="007B2368" w:rsidRPr="000F2C64" w:rsidRDefault="007B2368" w:rsidP="001253FF">
            <w:pPr>
              <w:ind w:left="34" w:right="4" w:firstLine="709"/>
              <w:rPr>
                <w:sz w:val="28"/>
                <w:szCs w:val="28"/>
                <w:lang w:val="ru-RU"/>
              </w:rPr>
            </w:pPr>
          </w:p>
        </w:tc>
        <w:tc>
          <w:tcPr>
            <w:tcW w:w="9781" w:type="dxa"/>
          </w:tcPr>
          <w:p w:rsidR="007B2368" w:rsidRPr="00391126" w:rsidRDefault="007B2368" w:rsidP="00391126">
            <w:pPr>
              <w:spacing w:line="240" w:lineRule="auto"/>
              <w:ind w:firstLine="606"/>
              <w:rPr>
                <w:sz w:val="28"/>
                <w:szCs w:val="28"/>
                <w:lang w:val="ru-RU"/>
              </w:rPr>
            </w:pPr>
            <w:r w:rsidRPr="00CC5EDA">
              <w:rPr>
                <w:sz w:val="28"/>
                <w:szCs w:val="28"/>
                <w:lang w:val="ru-RU"/>
              </w:rPr>
              <w:t>Члены Общественного совета города Нижневартовска по вопросам жилищно-коммунального хозяйства с информацией</w:t>
            </w:r>
            <w:r w:rsidRPr="00CC5EDA">
              <w:rPr>
                <w:lang w:val="ru-RU"/>
              </w:rPr>
              <w:t xml:space="preserve"> </w:t>
            </w:r>
            <w:r w:rsidRPr="00CC5EDA">
              <w:rPr>
                <w:sz w:val="28"/>
                <w:szCs w:val="28"/>
                <w:lang w:val="ru-RU"/>
              </w:rPr>
              <w:t>ознакомлены, проведенной работой удовлетворены полностью</w:t>
            </w:r>
            <w:r>
              <w:rPr>
                <w:sz w:val="28"/>
                <w:szCs w:val="28"/>
                <w:lang w:val="ru-RU"/>
              </w:rPr>
              <w:t xml:space="preserve">. </w:t>
            </w:r>
            <w:bookmarkStart w:id="0" w:name="_GoBack"/>
            <w:bookmarkEnd w:id="0"/>
            <w:r w:rsidRPr="00CC5EDA">
              <w:rPr>
                <w:sz w:val="28"/>
                <w:szCs w:val="28"/>
                <w:lang w:val="ru-RU"/>
              </w:rPr>
              <w:t>За</w:t>
            </w:r>
            <w:r>
              <w:rPr>
                <w:sz w:val="28"/>
                <w:szCs w:val="28"/>
                <w:lang w:val="ru-RU"/>
              </w:rPr>
              <w:t xml:space="preserve">мечаний </w:t>
            </w:r>
            <w:r w:rsidR="0069676E">
              <w:rPr>
                <w:sz w:val="28"/>
                <w:szCs w:val="28"/>
                <w:lang w:val="ru-RU"/>
              </w:rPr>
              <w:t xml:space="preserve">не имеют, рекомендовано продолжить работу в данном направлении. </w:t>
            </w:r>
          </w:p>
        </w:tc>
      </w:tr>
      <w:tr w:rsidR="007B2368" w:rsidRPr="00FE29E8" w:rsidTr="0069676E">
        <w:trPr>
          <w:trHeight w:val="20"/>
        </w:trPr>
        <w:tc>
          <w:tcPr>
            <w:tcW w:w="284" w:type="dxa"/>
          </w:tcPr>
          <w:p w:rsidR="007B2368" w:rsidRPr="000F2C64" w:rsidRDefault="007B2368" w:rsidP="001253FF">
            <w:pPr>
              <w:ind w:right="4" w:firstLine="709"/>
              <w:rPr>
                <w:sz w:val="28"/>
                <w:szCs w:val="28"/>
                <w:lang w:val="ru-RU"/>
              </w:rPr>
            </w:pPr>
          </w:p>
        </w:tc>
        <w:tc>
          <w:tcPr>
            <w:tcW w:w="9781" w:type="dxa"/>
          </w:tcPr>
          <w:p w:rsidR="007B2368" w:rsidRPr="007B2368" w:rsidRDefault="007B2368" w:rsidP="001253FF">
            <w:pPr>
              <w:ind w:firstLine="709"/>
              <w:rPr>
                <w:lang w:val="ru-RU"/>
              </w:rPr>
            </w:pPr>
          </w:p>
        </w:tc>
      </w:tr>
    </w:tbl>
    <w:p w:rsidR="001A10DC" w:rsidRDefault="001A10DC" w:rsidP="001253FF">
      <w:pPr>
        <w:spacing w:after="0" w:line="240" w:lineRule="auto"/>
        <w:ind w:firstLine="709"/>
        <w:rPr>
          <w:sz w:val="28"/>
          <w:szCs w:val="28"/>
          <w:lang w:val="ru-RU"/>
        </w:rPr>
      </w:pPr>
    </w:p>
    <w:p w:rsidR="00632510" w:rsidRPr="00AF43FE" w:rsidRDefault="00965C11" w:rsidP="001253FF">
      <w:pPr>
        <w:spacing w:after="0" w:line="240" w:lineRule="auto"/>
        <w:ind w:firstLine="0"/>
        <w:rPr>
          <w:sz w:val="28"/>
          <w:szCs w:val="28"/>
          <w:lang w:val="ru-RU"/>
        </w:rPr>
      </w:pPr>
      <w:r>
        <w:rPr>
          <w:sz w:val="28"/>
          <w:szCs w:val="28"/>
          <w:lang w:val="ru-RU"/>
        </w:rPr>
        <w:t>Заместитель п</w:t>
      </w:r>
      <w:r w:rsidR="00197A43">
        <w:rPr>
          <w:sz w:val="28"/>
          <w:szCs w:val="28"/>
          <w:lang w:val="ru-RU"/>
        </w:rPr>
        <w:t>редседател</w:t>
      </w:r>
      <w:r>
        <w:rPr>
          <w:sz w:val="28"/>
          <w:szCs w:val="28"/>
          <w:lang w:val="ru-RU"/>
        </w:rPr>
        <w:t>я</w:t>
      </w:r>
    </w:p>
    <w:p w:rsidR="0083399C" w:rsidRPr="00AF43FE" w:rsidRDefault="00965C11" w:rsidP="001253FF">
      <w:pPr>
        <w:spacing w:after="0" w:line="240"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А.А. Униковский</w:t>
      </w:r>
    </w:p>
    <w:p w:rsidR="00730CDE" w:rsidRDefault="00730CDE" w:rsidP="001253FF">
      <w:pPr>
        <w:spacing w:after="0" w:line="240" w:lineRule="auto"/>
        <w:ind w:firstLine="709"/>
        <w:rPr>
          <w:sz w:val="28"/>
          <w:szCs w:val="28"/>
          <w:lang w:val="ru-RU"/>
        </w:rPr>
      </w:pPr>
    </w:p>
    <w:p w:rsidR="00632510" w:rsidRPr="00AF43FE" w:rsidRDefault="00965C11" w:rsidP="001253FF">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 xml:space="preserve">     А.А. Батурина</w:t>
      </w:r>
    </w:p>
    <w:sectPr w:rsidR="00632510" w:rsidRPr="00AF43FE" w:rsidSect="00876C8D">
      <w:footerReference w:type="first" r:id="rId8"/>
      <w:type w:val="continuous"/>
      <w:pgSz w:w="11981" w:h="16886"/>
      <w:pgMar w:top="709" w:right="567" w:bottom="28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EC" w:rsidRDefault="008535EC" w:rsidP="005D0E51">
      <w:pPr>
        <w:spacing w:after="0" w:line="240" w:lineRule="auto"/>
      </w:pPr>
      <w:r>
        <w:separator/>
      </w:r>
    </w:p>
  </w:endnote>
  <w:endnote w:type="continuationSeparator" w:id="0">
    <w:p w:rsidR="008535EC" w:rsidRDefault="008535E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EC" w:rsidRDefault="008535EC" w:rsidP="005D0E51">
      <w:pPr>
        <w:spacing w:after="0" w:line="240" w:lineRule="auto"/>
      </w:pPr>
      <w:r>
        <w:separator/>
      </w:r>
    </w:p>
  </w:footnote>
  <w:footnote w:type="continuationSeparator" w:id="0">
    <w:p w:rsidR="008535EC" w:rsidRDefault="008535E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1180B"/>
    <w:rsid w:val="00067C7B"/>
    <w:rsid w:val="000D281B"/>
    <w:rsid w:val="000D48EB"/>
    <w:rsid w:val="000F2C64"/>
    <w:rsid w:val="0012093F"/>
    <w:rsid w:val="001253FF"/>
    <w:rsid w:val="00190CC2"/>
    <w:rsid w:val="00197A43"/>
    <w:rsid w:val="001A10DC"/>
    <w:rsid w:val="001B624F"/>
    <w:rsid w:val="001F6A32"/>
    <w:rsid w:val="002621A8"/>
    <w:rsid w:val="002D285F"/>
    <w:rsid w:val="002D340D"/>
    <w:rsid w:val="003079CF"/>
    <w:rsid w:val="003119D5"/>
    <w:rsid w:val="00324BEB"/>
    <w:rsid w:val="00356FE2"/>
    <w:rsid w:val="00391126"/>
    <w:rsid w:val="00395B07"/>
    <w:rsid w:val="003A3928"/>
    <w:rsid w:val="00467DD2"/>
    <w:rsid w:val="0049039E"/>
    <w:rsid w:val="005216C1"/>
    <w:rsid w:val="00527E1C"/>
    <w:rsid w:val="00531599"/>
    <w:rsid w:val="005426B4"/>
    <w:rsid w:val="0058243D"/>
    <w:rsid w:val="005D0E51"/>
    <w:rsid w:val="00620B29"/>
    <w:rsid w:val="00632510"/>
    <w:rsid w:val="0069676E"/>
    <w:rsid w:val="00700A20"/>
    <w:rsid w:val="00730CDE"/>
    <w:rsid w:val="00732050"/>
    <w:rsid w:val="00751DA9"/>
    <w:rsid w:val="007B2368"/>
    <w:rsid w:val="007D6EA6"/>
    <w:rsid w:val="0083399C"/>
    <w:rsid w:val="00845165"/>
    <w:rsid w:val="00846E98"/>
    <w:rsid w:val="008535EC"/>
    <w:rsid w:val="0086378E"/>
    <w:rsid w:val="00876C8D"/>
    <w:rsid w:val="008C56ED"/>
    <w:rsid w:val="008E3AF8"/>
    <w:rsid w:val="008F6733"/>
    <w:rsid w:val="00965C11"/>
    <w:rsid w:val="00966A53"/>
    <w:rsid w:val="009A1ABE"/>
    <w:rsid w:val="009D3267"/>
    <w:rsid w:val="009E79E1"/>
    <w:rsid w:val="00A15593"/>
    <w:rsid w:val="00A42F47"/>
    <w:rsid w:val="00A4531A"/>
    <w:rsid w:val="00A45DD2"/>
    <w:rsid w:val="00A719E7"/>
    <w:rsid w:val="00AF43FE"/>
    <w:rsid w:val="00B00AAA"/>
    <w:rsid w:val="00B26DA8"/>
    <w:rsid w:val="00B44A31"/>
    <w:rsid w:val="00B50F9C"/>
    <w:rsid w:val="00B528DC"/>
    <w:rsid w:val="00C7106F"/>
    <w:rsid w:val="00C7231C"/>
    <w:rsid w:val="00C732A1"/>
    <w:rsid w:val="00C96F76"/>
    <w:rsid w:val="00CC27C6"/>
    <w:rsid w:val="00D00AAA"/>
    <w:rsid w:val="00D1766A"/>
    <w:rsid w:val="00D56525"/>
    <w:rsid w:val="00D7206B"/>
    <w:rsid w:val="00DA2990"/>
    <w:rsid w:val="00DD3162"/>
    <w:rsid w:val="00EC1881"/>
    <w:rsid w:val="00EE242A"/>
    <w:rsid w:val="00F06F42"/>
    <w:rsid w:val="00F30BB8"/>
    <w:rsid w:val="00F760F9"/>
    <w:rsid w:val="00F90051"/>
    <w:rsid w:val="00FA559E"/>
    <w:rsid w:val="00FA685E"/>
    <w:rsid w:val="00FD574D"/>
    <w:rsid w:val="00FE29E8"/>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6636F3"/>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C6"/>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gosuslugi.ru/lkp/polls/382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688</Words>
  <Characters>3926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9</cp:revision>
  <cp:lastPrinted>2024-12-25T07:51:00Z</cp:lastPrinted>
  <dcterms:created xsi:type="dcterms:W3CDTF">2024-12-25T04:25:00Z</dcterms:created>
  <dcterms:modified xsi:type="dcterms:W3CDTF">2024-12-25T07:52:00Z</dcterms:modified>
</cp:coreProperties>
</file>