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BD" w:rsidRPr="002D06EB" w:rsidRDefault="00EC0CBD" w:rsidP="00EC0CBD">
      <w:pPr>
        <w:jc w:val="center"/>
        <w:rPr>
          <w:b/>
        </w:rPr>
      </w:pPr>
      <w:r w:rsidRPr="002D06EB">
        <w:rPr>
          <w:b/>
        </w:rPr>
        <w:t>Как отличить трудовой договор от гражданско-правового?</w:t>
      </w:r>
    </w:p>
    <w:p w:rsidR="00EC0CBD" w:rsidRDefault="00EC0CBD" w:rsidP="00EC0CBD">
      <w:pPr>
        <w:ind w:firstLine="708"/>
        <w:jc w:val="both"/>
      </w:pPr>
    </w:p>
    <w:tbl>
      <w:tblPr>
        <w:tblW w:w="10206" w:type="dxa"/>
        <w:tblInd w:w="-459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ook w:val="04A0" w:firstRow="1" w:lastRow="0" w:firstColumn="1" w:lastColumn="0" w:noHBand="0" w:noVBand="1"/>
      </w:tblPr>
      <w:tblGrid>
        <w:gridCol w:w="5210"/>
        <w:gridCol w:w="4996"/>
      </w:tblGrid>
      <w:tr w:rsidR="00EC0CBD" w:rsidRPr="00791516" w:rsidTr="00DD14A6">
        <w:tc>
          <w:tcPr>
            <w:tcW w:w="5210" w:type="dxa"/>
            <w:shd w:val="clear" w:color="auto" w:fill="C0504D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  <w:color w:val="FFFFFF"/>
              </w:rPr>
            </w:pPr>
            <w:r w:rsidRPr="00791516">
              <w:rPr>
                <w:b/>
                <w:bCs/>
                <w:color w:val="FFFFFF"/>
              </w:rPr>
              <w:t>Трудовой договор</w:t>
            </w:r>
          </w:p>
        </w:tc>
        <w:tc>
          <w:tcPr>
            <w:tcW w:w="4996" w:type="dxa"/>
            <w:shd w:val="clear" w:color="auto" w:fill="C0504D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  <w:color w:val="FFFFFF"/>
              </w:rPr>
            </w:pPr>
            <w:r w:rsidRPr="00791516">
              <w:rPr>
                <w:b/>
                <w:bCs/>
                <w:color w:val="FFFFFF"/>
              </w:rPr>
              <w:t>Гражданско-правовой договор</w:t>
            </w:r>
          </w:p>
        </w:tc>
      </w:tr>
      <w:tr w:rsidR="00EC0CBD" w:rsidRPr="00791516" w:rsidTr="00DD14A6">
        <w:tc>
          <w:tcPr>
            <w:tcW w:w="5210" w:type="dxa"/>
            <w:shd w:val="clear" w:color="auto" w:fill="EFD3D2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>Регулирует трудовые отношения</w:t>
            </w:r>
          </w:p>
        </w:tc>
        <w:tc>
          <w:tcPr>
            <w:tcW w:w="4996" w:type="dxa"/>
            <w:shd w:val="clear" w:color="auto" w:fill="EFD3D2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</w:pPr>
            <w:r w:rsidRPr="00791516">
              <w:t>Объединяет различные типы договорных отношений (подряд, возмездное оказание услуг и т.д.)</w:t>
            </w:r>
          </w:p>
        </w:tc>
      </w:tr>
      <w:tr w:rsidR="00EC0CBD" w:rsidRPr="00791516" w:rsidTr="00DD14A6">
        <w:tc>
          <w:tcPr>
            <w:tcW w:w="5210" w:type="dxa"/>
            <w:shd w:val="clear" w:color="auto" w:fill="auto"/>
          </w:tcPr>
          <w:p w:rsidR="00EC0CBD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 xml:space="preserve">Трудовые отношения регулируются </w:t>
            </w:r>
          </w:p>
          <w:p w:rsidR="00EC0CBD" w:rsidRPr="00791516" w:rsidRDefault="00EC0CBD" w:rsidP="00994D71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 xml:space="preserve">трудовым </w:t>
            </w:r>
            <w:r>
              <w:rPr>
                <w:b/>
                <w:bCs/>
              </w:rPr>
              <w:t>законодательством</w:t>
            </w:r>
          </w:p>
        </w:tc>
        <w:tc>
          <w:tcPr>
            <w:tcW w:w="4996" w:type="dxa"/>
            <w:shd w:val="clear" w:color="auto" w:fill="auto"/>
          </w:tcPr>
          <w:p w:rsidR="00EC0CBD" w:rsidRDefault="00EC0CBD" w:rsidP="00DD14A6">
            <w:pPr>
              <w:tabs>
                <w:tab w:val="left" w:pos="4548"/>
              </w:tabs>
              <w:jc w:val="center"/>
            </w:pPr>
            <w:r w:rsidRPr="00791516">
              <w:t xml:space="preserve">Отношения регулируются </w:t>
            </w:r>
          </w:p>
          <w:p w:rsidR="00EC0CBD" w:rsidRPr="00791516" w:rsidRDefault="00EC0CBD" w:rsidP="00DD14A6">
            <w:pPr>
              <w:tabs>
                <w:tab w:val="left" w:pos="4548"/>
              </w:tabs>
              <w:jc w:val="center"/>
            </w:pPr>
            <w:r w:rsidRPr="00791516">
              <w:t xml:space="preserve">гражданским </w:t>
            </w:r>
            <w:r>
              <w:t>законодательством</w:t>
            </w:r>
          </w:p>
        </w:tc>
      </w:tr>
      <w:tr w:rsidR="00EC0CBD" w:rsidRPr="00791516" w:rsidTr="00DD14A6">
        <w:tc>
          <w:tcPr>
            <w:tcW w:w="5210" w:type="dxa"/>
            <w:shd w:val="clear" w:color="auto" w:fill="EFD3D2"/>
          </w:tcPr>
          <w:p w:rsidR="00EC0CBD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 xml:space="preserve">Предмет договора – труд работника </w:t>
            </w:r>
          </w:p>
          <w:p w:rsidR="00EC0CBD" w:rsidRPr="00791516" w:rsidRDefault="00EC0CBD" w:rsidP="00994D71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>по определенной специальности, квалификации, должности, профессии, относящийся к его трудовой функции</w:t>
            </w:r>
          </w:p>
        </w:tc>
        <w:tc>
          <w:tcPr>
            <w:tcW w:w="4996" w:type="dxa"/>
            <w:shd w:val="clear" w:color="auto" w:fill="EFD3D2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</w:pPr>
            <w:r w:rsidRPr="00791516">
              <w:t>Предмет договора – результат труда</w:t>
            </w:r>
          </w:p>
        </w:tc>
      </w:tr>
      <w:tr w:rsidR="00EC0CBD" w:rsidRPr="00791516" w:rsidTr="00DD14A6">
        <w:tc>
          <w:tcPr>
            <w:tcW w:w="5210" w:type="dxa"/>
            <w:shd w:val="clear" w:color="auto" w:fill="auto"/>
          </w:tcPr>
          <w:p w:rsidR="00EC0CBD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>Бессрочный (</w:t>
            </w:r>
            <w:r>
              <w:rPr>
                <w:b/>
                <w:bCs/>
              </w:rPr>
              <w:t>то есть</w:t>
            </w:r>
            <w:r w:rsidRPr="00791516">
              <w:rPr>
                <w:b/>
                <w:bCs/>
              </w:rPr>
              <w:t xml:space="preserve"> заключается на неопределенный срок), срочный </w:t>
            </w:r>
          </w:p>
          <w:p w:rsidR="00EC0CBD" w:rsidRPr="00791516" w:rsidRDefault="00EC0CBD" w:rsidP="00994D71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>(ст.59 Трудового кодекса РФ)</w:t>
            </w:r>
          </w:p>
        </w:tc>
        <w:tc>
          <w:tcPr>
            <w:tcW w:w="4996" w:type="dxa"/>
            <w:shd w:val="clear" w:color="auto" w:fill="auto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</w:pPr>
            <w:r w:rsidRPr="00791516">
              <w:t xml:space="preserve">Всегда </w:t>
            </w:r>
            <w:r>
              <w:t>определен срок</w:t>
            </w:r>
            <w:r w:rsidRPr="00791516">
              <w:t xml:space="preserve"> и заканчивается выполнением работы (даже е</w:t>
            </w:r>
            <w:r>
              <w:t>с</w:t>
            </w:r>
            <w:r w:rsidRPr="00791516">
              <w:t>ли работа была выполнена досрочно)</w:t>
            </w:r>
          </w:p>
        </w:tc>
      </w:tr>
      <w:tr w:rsidR="00EC0CBD" w:rsidRPr="006E0720" w:rsidTr="00DD14A6">
        <w:tc>
          <w:tcPr>
            <w:tcW w:w="5210" w:type="dxa"/>
            <w:shd w:val="clear" w:color="auto" w:fill="F2DBDB"/>
          </w:tcPr>
          <w:p w:rsidR="00EC0CBD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 xml:space="preserve">Работник получает за свой труд заработную плату, состоящую, как правило, из оклада, должностного оклада (тарифной сетки) </w:t>
            </w:r>
          </w:p>
          <w:p w:rsidR="00EC0CBD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 xml:space="preserve">и компенсационных и стимулирующих </w:t>
            </w:r>
          </w:p>
          <w:p w:rsidR="00EC0CBD" w:rsidRPr="00791516" w:rsidRDefault="00EC0CBD" w:rsidP="00994D71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 xml:space="preserve">выплат. Периодичность оплаты – не реже чем каждые полмесяца в установленный работодателем день. Минимальный размер устанавливается федеральным законом. Форма оплаты денежная </w:t>
            </w:r>
          </w:p>
        </w:tc>
        <w:tc>
          <w:tcPr>
            <w:tcW w:w="4996" w:type="dxa"/>
            <w:shd w:val="clear" w:color="auto" w:fill="F2DBDB"/>
          </w:tcPr>
          <w:p w:rsidR="00EC0CBD" w:rsidRPr="006E0720" w:rsidRDefault="00EC0CBD" w:rsidP="00994D71">
            <w:pPr>
              <w:tabs>
                <w:tab w:val="left" w:pos="4548"/>
              </w:tabs>
              <w:jc w:val="center"/>
              <w:rPr>
                <w:bCs/>
              </w:rPr>
            </w:pPr>
            <w:r w:rsidRPr="006E0720">
              <w:rPr>
                <w:b/>
                <w:bCs/>
              </w:rPr>
              <w:t xml:space="preserve"> </w:t>
            </w:r>
            <w:r w:rsidRPr="006E0720">
              <w:rPr>
                <w:bCs/>
              </w:rPr>
              <w:t>Работник получает вознаграждение лишь по конечному результату своего труда (либо его выполненного этапа) по заранее установленным расценкам</w:t>
            </w:r>
          </w:p>
        </w:tc>
      </w:tr>
      <w:tr w:rsidR="00EC0CBD" w:rsidRPr="006E0720" w:rsidTr="00DD14A6">
        <w:tc>
          <w:tcPr>
            <w:tcW w:w="5210" w:type="dxa"/>
            <w:shd w:val="clear" w:color="auto" w:fill="auto"/>
          </w:tcPr>
          <w:p w:rsidR="00EC0CBD" w:rsidRPr="006E0720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6E0720">
              <w:rPr>
                <w:b/>
                <w:bCs/>
              </w:rPr>
              <w:t>Рабочее время – не более 40 часов в неделю</w:t>
            </w:r>
          </w:p>
        </w:tc>
        <w:tc>
          <w:tcPr>
            <w:tcW w:w="4996" w:type="dxa"/>
            <w:shd w:val="clear" w:color="auto" w:fill="auto"/>
          </w:tcPr>
          <w:p w:rsidR="00EC0CBD" w:rsidRPr="006E0720" w:rsidRDefault="00EC0CBD" w:rsidP="00DD14A6">
            <w:pPr>
              <w:tabs>
                <w:tab w:val="left" w:pos="4548"/>
              </w:tabs>
              <w:jc w:val="center"/>
            </w:pPr>
            <w:r w:rsidRPr="006E0720">
              <w:t>Рабочее время – не лимитировано</w:t>
            </w:r>
          </w:p>
        </w:tc>
      </w:tr>
      <w:tr w:rsidR="00EC0CBD" w:rsidRPr="00791516" w:rsidTr="00DD14A6">
        <w:tc>
          <w:tcPr>
            <w:tcW w:w="5210" w:type="dxa"/>
            <w:shd w:val="clear" w:color="auto" w:fill="F2DBDB"/>
          </w:tcPr>
          <w:p w:rsidR="00EC0CBD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 xml:space="preserve">Работа за пределами установленной нормы времени – сверхурочная и оплачивается в повышенном размере: первые два часа – </w:t>
            </w:r>
          </w:p>
          <w:p w:rsidR="00EC0CBD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 xml:space="preserve">не менее чем в полуторном размере, </w:t>
            </w:r>
          </w:p>
          <w:p w:rsidR="00EC0CBD" w:rsidRPr="00791516" w:rsidRDefault="00EC0CBD" w:rsidP="00994D71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>последую</w:t>
            </w:r>
            <w:bookmarkStart w:id="0" w:name="_GoBack"/>
            <w:bookmarkEnd w:id="0"/>
            <w:r w:rsidRPr="00791516">
              <w:rPr>
                <w:b/>
                <w:bCs/>
              </w:rPr>
              <w:t>щие часы не менее чем в двойном размере</w:t>
            </w:r>
          </w:p>
        </w:tc>
        <w:tc>
          <w:tcPr>
            <w:tcW w:w="4996" w:type="dxa"/>
            <w:shd w:val="clear" w:color="auto" w:fill="F2DBDB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</w:pPr>
            <w:r w:rsidRPr="00791516">
              <w:t>Переработки не рассматриваются как сверхурочные работы и отдельной оплате не подлежат</w:t>
            </w:r>
          </w:p>
        </w:tc>
      </w:tr>
      <w:tr w:rsidR="00EC0CBD" w:rsidRPr="00791516" w:rsidTr="00DD14A6">
        <w:tc>
          <w:tcPr>
            <w:tcW w:w="5210" w:type="dxa"/>
            <w:shd w:val="clear" w:color="auto" w:fill="auto"/>
          </w:tcPr>
          <w:p w:rsidR="00EC0CBD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 xml:space="preserve">Предоставляется ежегодный оплачиваемый отпуск, минимальная продолжительность </w:t>
            </w:r>
          </w:p>
          <w:p w:rsidR="00EC0CBD" w:rsidRPr="00791516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>28 календарных дней</w:t>
            </w:r>
          </w:p>
        </w:tc>
        <w:tc>
          <w:tcPr>
            <w:tcW w:w="4996" w:type="dxa"/>
            <w:shd w:val="clear" w:color="auto" w:fill="auto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</w:pPr>
            <w:r w:rsidRPr="00791516">
              <w:t>Ежегодный оплачиваемый отпуск не предоставляется</w:t>
            </w:r>
          </w:p>
        </w:tc>
      </w:tr>
      <w:tr w:rsidR="00EC0CBD" w:rsidRPr="00791516" w:rsidTr="00DD14A6">
        <w:tc>
          <w:tcPr>
            <w:tcW w:w="5210" w:type="dxa"/>
            <w:shd w:val="clear" w:color="auto" w:fill="F2DBDB"/>
          </w:tcPr>
          <w:p w:rsidR="00EC0CBD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 xml:space="preserve">Выплачивается пособие по временной </w:t>
            </w:r>
          </w:p>
          <w:p w:rsidR="00EC0CBD" w:rsidRPr="00791516" w:rsidRDefault="00EC0CBD" w:rsidP="00994D71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>нетрудоспособности</w:t>
            </w:r>
          </w:p>
        </w:tc>
        <w:tc>
          <w:tcPr>
            <w:tcW w:w="4996" w:type="dxa"/>
            <w:shd w:val="clear" w:color="auto" w:fill="F2DBDB"/>
          </w:tcPr>
          <w:p w:rsidR="00EC0CBD" w:rsidRPr="00791516" w:rsidRDefault="00EC0CBD" w:rsidP="00994D71">
            <w:pPr>
              <w:tabs>
                <w:tab w:val="left" w:pos="4548"/>
              </w:tabs>
              <w:jc w:val="center"/>
            </w:pPr>
            <w:r w:rsidRPr="00791516">
              <w:t>Не выплачивается пособие по временной нетрудоспособности</w:t>
            </w:r>
          </w:p>
        </w:tc>
      </w:tr>
      <w:tr w:rsidR="00EC0CBD" w:rsidRPr="00791516" w:rsidTr="00DD14A6">
        <w:tc>
          <w:tcPr>
            <w:tcW w:w="5210" w:type="dxa"/>
            <w:shd w:val="clear" w:color="auto" w:fill="auto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>Работник несет дисциплинарную ответственность (замечание, выговор, увольнение)</w:t>
            </w:r>
          </w:p>
        </w:tc>
        <w:tc>
          <w:tcPr>
            <w:tcW w:w="4996" w:type="dxa"/>
            <w:shd w:val="clear" w:color="auto" w:fill="auto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</w:pPr>
            <w:r w:rsidRPr="00791516">
              <w:t>Работник несёт имущественную ответственность (штраф, пени за нарушения, установленные договором)</w:t>
            </w:r>
          </w:p>
        </w:tc>
      </w:tr>
      <w:tr w:rsidR="00EC0CBD" w:rsidRPr="00791516" w:rsidTr="00DD14A6">
        <w:tc>
          <w:tcPr>
            <w:tcW w:w="5210" w:type="dxa"/>
            <w:shd w:val="clear" w:color="auto" w:fill="F2DBDB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>Запись о периоде работы на данном предприятии вносится в трудовую книжку</w:t>
            </w:r>
          </w:p>
        </w:tc>
        <w:tc>
          <w:tcPr>
            <w:tcW w:w="4996" w:type="dxa"/>
            <w:shd w:val="clear" w:color="auto" w:fill="F2DBDB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</w:pPr>
            <w:r w:rsidRPr="00791516">
              <w:t>Запись о работе по гражданско-правовому договору в трудовую книжку не заносится</w:t>
            </w:r>
          </w:p>
        </w:tc>
      </w:tr>
      <w:tr w:rsidR="00EC0CBD" w:rsidRPr="00791516" w:rsidTr="00DD14A6">
        <w:tc>
          <w:tcPr>
            <w:tcW w:w="5210" w:type="dxa"/>
            <w:shd w:val="clear" w:color="auto" w:fill="auto"/>
          </w:tcPr>
          <w:p w:rsidR="00EC0CBD" w:rsidRPr="00791516" w:rsidRDefault="00EC0CBD" w:rsidP="00DD14A6">
            <w:pPr>
              <w:tabs>
                <w:tab w:val="left" w:pos="4548"/>
              </w:tabs>
              <w:jc w:val="center"/>
              <w:rPr>
                <w:b/>
                <w:bCs/>
              </w:rPr>
            </w:pPr>
            <w:r w:rsidRPr="00791516">
              <w:rPr>
                <w:b/>
                <w:bCs/>
              </w:rPr>
              <w:t>Трудовой договор может быть расторгнут по инициативе работодателя только в случаях, прямо указанных в ТК РФ</w:t>
            </w:r>
          </w:p>
        </w:tc>
        <w:tc>
          <w:tcPr>
            <w:tcW w:w="4996" w:type="dxa"/>
            <w:shd w:val="clear" w:color="auto" w:fill="auto"/>
          </w:tcPr>
          <w:p w:rsidR="00EC0CBD" w:rsidRPr="00791516" w:rsidRDefault="00EC0CBD" w:rsidP="00994D71">
            <w:pPr>
              <w:tabs>
                <w:tab w:val="left" w:pos="4548"/>
              </w:tabs>
              <w:jc w:val="center"/>
            </w:pPr>
            <w:r w:rsidRPr="00791516">
              <w:t>Заказчик вправе в любое время отказаться в одностороннем порядке от исполнения договора, оплатив исполнителю фактические выполненные работы</w:t>
            </w:r>
          </w:p>
        </w:tc>
      </w:tr>
    </w:tbl>
    <w:p w:rsidR="00EC0CBD" w:rsidRPr="006C14CD" w:rsidRDefault="00EC0CBD" w:rsidP="00EC0CBD">
      <w:pPr>
        <w:autoSpaceDE w:val="0"/>
        <w:autoSpaceDN w:val="0"/>
        <w:adjustRightInd w:val="0"/>
        <w:ind w:firstLine="709"/>
        <w:jc w:val="both"/>
      </w:pPr>
    </w:p>
    <w:p w:rsidR="00C54DCB" w:rsidRPr="00225918" w:rsidRDefault="00C54DCB" w:rsidP="00EC0CBD">
      <w:pPr>
        <w:tabs>
          <w:tab w:val="left" w:pos="851"/>
        </w:tabs>
        <w:jc w:val="both"/>
        <w:rPr>
          <w:sz w:val="20"/>
          <w:szCs w:val="16"/>
        </w:rPr>
      </w:pPr>
    </w:p>
    <w:sectPr w:rsidR="00C54DCB" w:rsidRPr="00225918" w:rsidSect="007E0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5918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4D71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0CBD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14EF6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EC0CBD"/>
    <w:pPr>
      <w:spacing w:after="2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46FE-7484-4D30-A172-D3E7B5AF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Анисимова Марина Васильевна</cp:lastModifiedBy>
  <cp:revision>3</cp:revision>
  <cp:lastPrinted>2017-12-29T09:50:00Z</cp:lastPrinted>
  <dcterms:created xsi:type="dcterms:W3CDTF">2019-09-11T06:10:00Z</dcterms:created>
  <dcterms:modified xsi:type="dcterms:W3CDTF">2019-09-11T06:11:00Z</dcterms:modified>
</cp:coreProperties>
</file>