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drawings/drawing4.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drawings/drawing5.xml" ContentType="application/vnd.openxmlformats-officedocument.drawingml.chartshapes+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drawings/drawing6.xml" ContentType="application/vnd.openxmlformats-officedocument.drawingml.chartshapes+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drawings/drawing7.xml" ContentType="application/vnd.openxmlformats-officedocument.drawingml.chartshapes+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drawings/drawing8.xml" ContentType="application/vnd.openxmlformats-officedocument.drawingml.chartshapes+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drawings/drawing9.xml" ContentType="application/vnd.openxmlformats-officedocument.drawingml.chartshapes+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drawings/drawing10.xml" ContentType="application/vnd.openxmlformats-officedocument.drawingml.chartshapes+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drawings/drawing11.xml" ContentType="application/vnd.openxmlformats-officedocument.drawingml.chartshapes+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drawings/drawing12.xml" ContentType="application/vnd.openxmlformats-officedocument.drawingml.chartshapes+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drawings/drawing13.xml" ContentType="application/vnd.openxmlformats-officedocument.drawingml.chartshapes+xml"/>
  <Override PartName="/word/charts/chart46.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drawings/drawing14.xml" ContentType="application/vnd.openxmlformats-officedocument.drawingml.chartshapes+xml"/>
  <Override PartName="/word/charts/chart52.xml" ContentType="application/vnd.openxmlformats-officedocument.drawingml.chart+xml"/>
  <Override PartName="/word/theme/themeOverride51.xml" ContentType="application/vnd.openxmlformats-officedocument.themeOverride+xml"/>
  <Override PartName="/word/charts/chart53.xml" ContentType="application/vnd.openxmlformats-officedocument.drawingml.chart+xml"/>
  <Override PartName="/word/theme/themeOverride52.xml" ContentType="application/vnd.openxmlformats-officedocument.themeOverride+xml"/>
  <Override PartName="/word/charts/chart54.xml" ContentType="application/vnd.openxmlformats-officedocument.drawingml.chart+xml"/>
  <Override PartName="/word/theme/themeOverride53.xml" ContentType="application/vnd.openxmlformats-officedocument.themeOverride+xml"/>
  <Override PartName="/word/charts/chart55.xml" ContentType="application/vnd.openxmlformats-officedocument.drawingml.chart+xml"/>
  <Override PartName="/word/theme/themeOverride54.xml" ContentType="application/vnd.openxmlformats-officedocument.themeOverride+xml"/>
  <Override PartName="/word/drawings/drawing15.xml" ContentType="application/vnd.openxmlformats-officedocument.drawingml.chartshapes+xml"/>
  <Override PartName="/word/charts/chart56.xml" ContentType="application/vnd.openxmlformats-officedocument.drawingml.chart+xml"/>
  <Override PartName="/word/theme/themeOverride55.xml" ContentType="application/vnd.openxmlformats-officedocument.themeOverride+xml"/>
  <Override PartName="/word/charts/chart57.xml" ContentType="application/vnd.openxmlformats-officedocument.drawingml.chart+xml"/>
  <Override PartName="/word/theme/themeOverride56.xml" ContentType="application/vnd.openxmlformats-officedocument.themeOverride+xml"/>
  <Override PartName="/word/charts/chart58.xml" ContentType="application/vnd.openxmlformats-officedocument.drawingml.chart+xml"/>
  <Override PartName="/word/theme/themeOverride57.xml" ContentType="application/vnd.openxmlformats-officedocument.themeOverride+xml"/>
  <Override PartName="/word/charts/chart59.xml" ContentType="application/vnd.openxmlformats-officedocument.drawingml.chart+xml"/>
  <Override PartName="/word/theme/themeOverride58.xml" ContentType="application/vnd.openxmlformats-officedocument.themeOverride+xml"/>
  <Override PartName="/word/charts/chart60.xml" ContentType="application/vnd.openxmlformats-officedocument.drawingml.chart+xml"/>
  <Override PartName="/word/theme/themeOverride59.xml" ContentType="application/vnd.openxmlformats-officedocument.themeOverride+xml"/>
  <Override PartName="/word/charts/chart61.xml" ContentType="application/vnd.openxmlformats-officedocument.drawingml.chart+xml"/>
  <Override PartName="/word/theme/themeOverride60.xml" ContentType="application/vnd.openxmlformats-officedocument.themeOverride+xml"/>
  <Override PartName="/word/charts/chart62.xml" ContentType="application/vnd.openxmlformats-officedocument.drawingml.chart+xml"/>
  <Override PartName="/word/theme/themeOverride61.xml" ContentType="application/vnd.openxmlformats-officedocument.themeOverride+xml"/>
  <Override PartName="/word/charts/chart63.xml" ContentType="application/vnd.openxmlformats-officedocument.drawingml.chart+xml"/>
  <Override PartName="/word/theme/themeOverride62.xml" ContentType="application/vnd.openxmlformats-officedocument.themeOverride+xml"/>
  <Override PartName="/word/charts/chart64.xml" ContentType="application/vnd.openxmlformats-officedocument.drawingml.chart+xml"/>
  <Override PartName="/word/theme/themeOverride63.xml" ContentType="application/vnd.openxmlformats-officedocument.themeOverride+xml"/>
  <Override PartName="/word/drawings/drawing16.xml" ContentType="application/vnd.openxmlformats-officedocument.drawingml.chartshapes+xml"/>
  <Override PartName="/word/charts/chart65.xml" ContentType="application/vnd.openxmlformats-officedocument.drawingml.chart+xml"/>
  <Override PartName="/word/theme/themeOverride64.xml" ContentType="application/vnd.openxmlformats-officedocument.themeOverride+xml"/>
  <Override PartName="/word/charts/chart66.xml" ContentType="application/vnd.openxmlformats-officedocument.drawingml.chart+xml"/>
  <Override PartName="/word/theme/themeOverride65.xml" ContentType="application/vnd.openxmlformats-officedocument.themeOverride+xml"/>
  <Override PartName="/word/charts/chart67.xml" ContentType="application/vnd.openxmlformats-officedocument.drawingml.chart+xml"/>
  <Override PartName="/word/theme/themeOverride66.xml" ContentType="application/vnd.openxmlformats-officedocument.themeOverride+xml"/>
  <Override PartName="/word/charts/chart68.xml" ContentType="application/vnd.openxmlformats-officedocument.drawingml.chart+xml"/>
  <Override PartName="/word/theme/themeOverride67.xml" ContentType="application/vnd.openxmlformats-officedocument.themeOverride+xml"/>
  <Override PartName="/word/charts/chart69.xml" ContentType="application/vnd.openxmlformats-officedocument.drawingml.chart+xml"/>
  <Override PartName="/word/theme/themeOverride68.xml" ContentType="application/vnd.openxmlformats-officedocument.themeOverride+xml"/>
  <Override PartName="/word/charts/chart70.xml" ContentType="application/vnd.openxmlformats-officedocument.drawingml.chart+xml"/>
  <Override PartName="/word/theme/themeOverride69.xml" ContentType="application/vnd.openxmlformats-officedocument.themeOverride+xml"/>
  <Override PartName="/word/charts/chart71.xml" ContentType="application/vnd.openxmlformats-officedocument.drawingml.chart+xml"/>
  <Override PartName="/word/theme/themeOverride70.xml" ContentType="application/vnd.openxmlformats-officedocument.themeOverride+xml"/>
  <Override PartName="/word/charts/chart72.xml" ContentType="application/vnd.openxmlformats-officedocument.drawingml.chart+xml"/>
  <Override PartName="/word/theme/themeOverride71.xml" ContentType="application/vnd.openxmlformats-officedocument.themeOverride+xml"/>
  <Override PartName="/word/charts/chart73.xml" ContentType="application/vnd.openxmlformats-officedocument.drawingml.chart+xml"/>
  <Override PartName="/word/theme/themeOverride72.xml" ContentType="application/vnd.openxmlformats-officedocument.themeOverride+xml"/>
  <Override PartName="/word/drawings/drawing17.xml" ContentType="application/vnd.openxmlformats-officedocument.drawingml.chartshapes+xml"/>
  <Override PartName="/word/charts/chart74.xml" ContentType="application/vnd.openxmlformats-officedocument.drawingml.chart+xml"/>
  <Override PartName="/word/theme/themeOverride73.xml" ContentType="application/vnd.openxmlformats-officedocument.themeOverride+xml"/>
  <Override PartName="/word/charts/chart75.xml" ContentType="application/vnd.openxmlformats-officedocument.drawingml.chart+xml"/>
  <Override PartName="/word/theme/themeOverride74.xml" ContentType="application/vnd.openxmlformats-officedocument.themeOverride+xml"/>
  <Override PartName="/word/charts/chart76.xml" ContentType="application/vnd.openxmlformats-officedocument.drawingml.chart+xml"/>
  <Override PartName="/word/theme/themeOverride75.xml" ContentType="application/vnd.openxmlformats-officedocument.themeOverride+xml"/>
  <Override PartName="/word/charts/chart77.xml" ContentType="application/vnd.openxmlformats-officedocument.drawingml.chart+xml"/>
  <Override PartName="/word/theme/themeOverride76.xml" ContentType="application/vnd.openxmlformats-officedocument.themeOverride+xml"/>
  <Override PartName="/word/charts/chart78.xml" ContentType="application/vnd.openxmlformats-officedocument.drawingml.chart+xml"/>
  <Override PartName="/word/theme/themeOverride77.xml" ContentType="application/vnd.openxmlformats-officedocument.themeOverride+xml"/>
  <Override PartName="/word/charts/chart79.xml" ContentType="application/vnd.openxmlformats-officedocument.drawingml.chart+xml"/>
  <Override PartName="/word/theme/themeOverride78.xml" ContentType="application/vnd.openxmlformats-officedocument.themeOverride+xml"/>
  <Override PartName="/word/charts/chart80.xml" ContentType="application/vnd.openxmlformats-officedocument.drawingml.chart+xml"/>
  <Override PartName="/word/theme/themeOverride79.xml" ContentType="application/vnd.openxmlformats-officedocument.themeOverride+xml"/>
  <Override PartName="/word/charts/chart81.xml" ContentType="application/vnd.openxmlformats-officedocument.drawingml.chart+xml"/>
  <Override PartName="/word/theme/themeOverride80.xml" ContentType="application/vnd.openxmlformats-officedocument.themeOverride+xml"/>
  <Override PartName="/word/drawings/drawing18.xml" ContentType="application/vnd.openxmlformats-officedocument.drawingml.chartshapes+xml"/>
  <Override PartName="/word/charts/chart82.xml" ContentType="application/vnd.openxmlformats-officedocument.drawingml.chart+xml"/>
  <Override PartName="/word/theme/themeOverride81.xml" ContentType="application/vnd.openxmlformats-officedocument.themeOverride+xml"/>
  <Override PartName="/word/charts/chart83.xml" ContentType="application/vnd.openxmlformats-officedocument.drawingml.chart+xml"/>
  <Override PartName="/word/theme/themeOverride82.xml" ContentType="application/vnd.openxmlformats-officedocument.themeOverride+xml"/>
  <Override PartName="/word/charts/chart84.xml" ContentType="application/vnd.openxmlformats-officedocument.drawingml.chart+xml"/>
  <Override PartName="/word/theme/themeOverride83.xml" ContentType="application/vnd.openxmlformats-officedocument.themeOverride+xml"/>
  <Override PartName="/word/drawings/drawing19.xml" ContentType="application/vnd.openxmlformats-officedocument.drawingml.chartshapes+xml"/>
  <Override PartName="/word/charts/chart85.xml" ContentType="application/vnd.openxmlformats-officedocument.drawingml.chart+xml"/>
  <Override PartName="/word/theme/themeOverride84.xml" ContentType="application/vnd.openxmlformats-officedocument.themeOverride+xml"/>
  <Override PartName="/word/charts/chart86.xml" ContentType="application/vnd.openxmlformats-officedocument.drawingml.chart+xml"/>
  <Override PartName="/word/theme/themeOverride85.xml" ContentType="application/vnd.openxmlformats-officedocument.themeOverride+xml"/>
  <Override PartName="/word/charts/chart87.xml" ContentType="application/vnd.openxmlformats-officedocument.drawingml.chart+xml"/>
  <Override PartName="/word/theme/themeOverride86.xml" ContentType="application/vnd.openxmlformats-officedocument.themeOverride+xml"/>
  <Override PartName="/word/drawings/drawing20.xml" ContentType="application/vnd.openxmlformats-officedocument.drawingml.chartshapes+xml"/>
  <Override PartName="/word/charts/chart88.xml" ContentType="application/vnd.openxmlformats-officedocument.drawingml.chart+xml"/>
  <Override PartName="/word/theme/themeOverride87.xml" ContentType="application/vnd.openxmlformats-officedocument.themeOverride+xml"/>
  <Override PartName="/word/charts/chart89.xml" ContentType="application/vnd.openxmlformats-officedocument.drawingml.chart+xml"/>
  <Override PartName="/word/theme/themeOverride88.xml" ContentType="application/vnd.openxmlformats-officedocument.themeOverride+xml"/>
  <Override PartName="/word/charts/chart90.xml" ContentType="application/vnd.openxmlformats-officedocument.drawingml.chart+xml"/>
  <Override PartName="/word/theme/themeOverride89.xml" ContentType="application/vnd.openxmlformats-officedocument.themeOverride+xml"/>
  <Override PartName="/word/charts/chart91.xml" ContentType="application/vnd.openxmlformats-officedocument.drawingml.chart+xml"/>
  <Override PartName="/word/theme/themeOverride90.xml" ContentType="application/vnd.openxmlformats-officedocument.themeOverride+xml"/>
  <Override PartName="/word/charts/chart92.xml" ContentType="application/vnd.openxmlformats-officedocument.drawingml.chart+xml"/>
  <Override PartName="/word/theme/themeOverride91.xml" ContentType="application/vnd.openxmlformats-officedocument.themeOverride+xml"/>
  <Override PartName="/word/charts/chart93.xml" ContentType="application/vnd.openxmlformats-officedocument.drawingml.chart+xml"/>
  <Override PartName="/word/theme/themeOverride92.xml" ContentType="application/vnd.openxmlformats-officedocument.themeOverride+xml"/>
  <Override PartName="/word/drawings/drawing21.xml" ContentType="application/vnd.openxmlformats-officedocument.drawingml.chartshapes+xml"/>
  <Override PartName="/word/charts/chart94.xml" ContentType="application/vnd.openxmlformats-officedocument.drawingml.chart+xml"/>
  <Override PartName="/word/theme/themeOverride93.xml" ContentType="application/vnd.openxmlformats-officedocument.themeOverride+xml"/>
  <Override PartName="/word/charts/chart95.xml" ContentType="application/vnd.openxmlformats-officedocument.drawingml.chart+xml"/>
  <Override PartName="/word/theme/themeOverride94.xml" ContentType="application/vnd.openxmlformats-officedocument.themeOverride+xml"/>
  <Override PartName="/word/drawings/drawing22.xml" ContentType="application/vnd.openxmlformats-officedocument.drawingml.chartshapes+xml"/>
  <Override PartName="/word/charts/chart96.xml" ContentType="application/vnd.openxmlformats-officedocument.drawingml.chart+xml"/>
  <Override PartName="/word/theme/themeOverride95.xml" ContentType="application/vnd.openxmlformats-officedocument.themeOverride+xml"/>
  <Override PartName="/word/charts/chart97.xml" ContentType="application/vnd.openxmlformats-officedocument.drawingml.chart+xml"/>
  <Override PartName="/word/theme/themeOverride96.xml" ContentType="application/vnd.openxmlformats-officedocument.themeOverride+xml"/>
  <Override PartName="/word/charts/chart98.xml" ContentType="application/vnd.openxmlformats-officedocument.drawingml.chart+xml"/>
  <Override PartName="/word/theme/themeOverride97.xml" ContentType="application/vnd.openxmlformats-officedocument.themeOverride+xml"/>
  <Override PartName="/word/charts/chart99.xml" ContentType="application/vnd.openxmlformats-officedocument.drawingml.chart+xml"/>
  <Override PartName="/word/theme/themeOverride98.xml" ContentType="application/vnd.openxmlformats-officedocument.themeOverride+xml"/>
  <Override PartName="/word/charts/chart100.xml" ContentType="application/vnd.openxmlformats-officedocument.drawingml.chart+xml"/>
  <Override PartName="/word/theme/themeOverride99.xml" ContentType="application/vnd.openxmlformats-officedocument.themeOverride+xml"/>
  <Override PartName="/word/drawings/drawing23.xml" ContentType="application/vnd.openxmlformats-officedocument.drawingml.chartshapes+xml"/>
  <Override PartName="/word/charts/chart101.xml" ContentType="application/vnd.openxmlformats-officedocument.drawingml.chart+xml"/>
  <Override PartName="/word/theme/themeOverride100.xml" ContentType="application/vnd.openxmlformats-officedocument.themeOverride+xml"/>
  <Override PartName="/word/charts/chart102.xml" ContentType="application/vnd.openxmlformats-officedocument.drawingml.chart+xml"/>
  <Override PartName="/word/theme/themeOverride101.xml" ContentType="application/vnd.openxmlformats-officedocument.themeOverride+xml"/>
  <Override PartName="/word/charts/chart103.xml" ContentType="application/vnd.openxmlformats-officedocument.drawingml.chart+xml"/>
  <Override PartName="/word/theme/themeOverride102.xml" ContentType="application/vnd.openxmlformats-officedocument.themeOverride+xml"/>
  <Override PartName="/word/charts/chart104.xml" ContentType="application/vnd.openxmlformats-officedocument.drawingml.chart+xml"/>
  <Override PartName="/word/theme/themeOverride103.xml" ContentType="application/vnd.openxmlformats-officedocument.themeOverride+xml"/>
  <Override PartName="/word/drawings/drawing24.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CF0" w:rsidRDefault="00DF0CF0" w:rsidP="00DF0CF0">
      <w:pPr>
        <w:rPr>
          <w:rFonts w:ascii="Times New Roman" w:hAnsi="Times New Roman"/>
          <w:sz w:val="28"/>
          <w:szCs w:val="28"/>
        </w:rPr>
        <w:sectPr w:rsidR="00DF0CF0" w:rsidSect="007E2296">
          <w:headerReference w:type="default" r:id="rId9"/>
          <w:pgSz w:w="11906" w:h="16838"/>
          <w:pgMar w:top="1134" w:right="567" w:bottom="1134" w:left="1701" w:header="709" w:footer="709" w:gutter="0"/>
          <w:pgNumType w:start="4"/>
          <w:cols w:space="708"/>
          <w:titlePg/>
          <w:docGrid w:linePitch="360"/>
        </w:sectPr>
      </w:pPr>
      <w:r>
        <w:rPr>
          <w:rFonts w:ascii="Times New Roman" w:eastAsiaTheme="minorHAnsi" w:hAnsi="Times New Roman"/>
          <w:noProof/>
          <w:sz w:val="24"/>
          <w:szCs w:val="24"/>
          <w:lang w:eastAsia="ru-RU"/>
        </w:rPr>
        <mc:AlternateContent>
          <mc:Choice Requires="wps">
            <w:drawing>
              <wp:anchor distT="0" distB="0" distL="114300" distR="114300" simplePos="0" relativeHeight="251758592" behindDoc="1" locked="0" layoutInCell="1" allowOverlap="1">
                <wp:simplePos x="0" y="0"/>
                <wp:positionH relativeFrom="column">
                  <wp:posOffset>-1199408</wp:posOffset>
                </wp:positionH>
                <wp:positionV relativeFrom="paragraph">
                  <wp:posOffset>-725030</wp:posOffset>
                </wp:positionV>
                <wp:extent cx="7772400" cy="10744200"/>
                <wp:effectExtent l="0" t="0" r="19050" b="19050"/>
                <wp:wrapNone/>
                <wp:docPr id="287" name="Прямоугольник 287" descr="Белый мрамо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744200"/>
                        </a:xfrm>
                        <a:prstGeom prst="rect">
                          <a:avLst/>
                        </a:prstGeom>
                        <a:blipFill dpi="0" rotWithShape="1">
                          <a:blip r:embed="rId10">
                            <a:alphaModFix amt="72000"/>
                          </a:blip>
                          <a:srcRect/>
                          <a:tile tx="0" ty="0" sx="100000" sy="100000" flip="none" algn="tl"/>
                        </a:blipFill>
                        <a:ln w="9525">
                          <a:solidFill>
                            <a:srgbClr val="000000"/>
                          </a:solidFill>
                          <a:miter lim="800000"/>
                          <a:headEnd/>
                          <a:tailEnd/>
                        </a:ln>
                      </wps:spPr>
                      <wps:txbx>
                        <w:txbxContent>
                          <w:p w:rsidR="007C4508" w:rsidRDefault="007C4508" w:rsidP="00DF0CF0">
                            <w:pPr>
                              <w:jc w:val="center"/>
                              <w:rPr>
                                <w:color w:val="3333FF"/>
                              </w:rPr>
                            </w:pPr>
                          </w:p>
                          <w:p w:rsidR="007C4508" w:rsidRDefault="007C4508" w:rsidP="00DF0CF0">
                            <w:pPr>
                              <w:tabs>
                                <w:tab w:val="left" w:pos="7513"/>
                              </w:tabs>
                              <w:ind w:left="360"/>
                              <w:jc w:val="center"/>
                              <w:rPr>
                                <w:noProof/>
                              </w:rPr>
                            </w:pPr>
                          </w:p>
                          <w:p w:rsidR="007C4508" w:rsidRDefault="007C4508" w:rsidP="00DF0CF0">
                            <w:pPr>
                              <w:tabs>
                                <w:tab w:val="left" w:pos="7513"/>
                              </w:tabs>
                              <w:ind w:left="360"/>
                              <w:jc w:val="center"/>
                              <w:rPr>
                                <w:noProof/>
                              </w:rPr>
                            </w:pPr>
                          </w:p>
                          <w:p w:rsidR="007C4508" w:rsidRDefault="007C4508" w:rsidP="00DF0CF0">
                            <w:pPr>
                              <w:tabs>
                                <w:tab w:val="left" w:pos="7513"/>
                              </w:tabs>
                              <w:ind w:left="360"/>
                              <w:jc w:val="center"/>
                              <w:rPr>
                                <w:noProof/>
                              </w:rPr>
                            </w:pPr>
                          </w:p>
                          <w:p w:rsidR="007C4508" w:rsidRDefault="007C4508" w:rsidP="00DF0CF0">
                            <w:pPr>
                              <w:tabs>
                                <w:tab w:val="left" w:pos="7513"/>
                              </w:tabs>
                              <w:ind w:left="360"/>
                              <w:jc w:val="center"/>
                              <w:rPr>
                                <w:noProof/>
                              </w:rPr>
                            </w:pPr>
                          </w:p>
                          <w:p w:rsidR="007C4508" w:rsidRDefault="007C4508" w:rsidP="00DF0CF0">
                            <w:pPr>
                              <w:tabs>
                                <w:tab w:val="left" w:pos="7513"/>
                              </w:tabs>
                              <w:ind w:left="360"/>
                              <w:jc w:val="center"/>
                              <w:rPr>
                                <w:noProof/>
                              </w:rPr>
                            </w:pP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ПОЯСНИТЕЛЬНАЯ ЗАПИСКА</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 xml:space="preserve">К ПРОЕКТУ </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РЕШЕНИЯ ДУМЫ ГОРОДА</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"ОБ ИСПОЛНЕНИИ</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БЮДЖЕТА ГОРОДА</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НИЖНЕВАРТОВСКА</w:t>
                            </w:r>
                          </w:p>
                          <w:p w:rsidR="007C4508" w:rsidRPr="00E95C35" w:rsidRDefault="007C4508" w:rsidP="00DF0CF0">
                            <w:pPr>
                              <w:tabs>
                                <w:tab w:val="left" w:pos="7513"/>
                              </w:tabs>
                              <w:spacing w:after="120" w:line="240" w:lineRule="auto"/>
                              <w:ind w:left="357"/>
                              <w:jc w:val="center"/>
                              <w:rPr>
                                <w:rFonts w:ascii="Times New Roman" w:hAnsi="Times New Roman"/>
                                <w:b/>
                                <w:noProof/>
                                <w:color w:val="D5155A"/>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ЗА 2018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7" o:spid="_x0000_s1026" alt="Белый мрамор" style="position:absolute;margin-left:-94.45pt;margin-top:-57.1pt;width:612pt;height:84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">
                <v:fill r:id="rId11" o:title="Белый мрамор" opacity="47186f" recolor="t" rotate="t" type="tile"/>
                <v:textbox>
                  <w:txbxContent>
                    <w:p w:rsidR="007C4508" w:rsidRDefault="007C4508" w:rsidP="00DF0CF0">
                      <w:pPr>
                        <w:jc w:val="center"/>
                        <w:rPr>
                          <w:color w:val="3333FF"/>
                        </w:rPr>
                      </w:pPr>
                    </w:p>
                    <w:p w:rsidR="007C4508" w:rsidRDefault="007C4508" w:rsidP="00DF0CF0">
                      <w:pPr>
                        <w:tabs>
                          <w:tab w:val="left" w:pos="7513"/>
                        </w:tabs>
                        <w:ind w:left="360"/>
                        <w:jc w:val="center"/>
                        <w:rPr>
                          <w:noProof/>
                        </w:rPr>
                      </w:pPr>
                    </w:p>
                    <w:p w:rsidR="007C4508" w:rsidRDefault="007C4508" w:rsidP="00DF0CF0">
                      <w:pPr>
                        <w:tabs>
                          <w:tab w:val="left" w:pos="7513"/>
                        </w:tabs>
                        <w:ind w:left="360"/>
                        <w:jc w:val="center"/>
                        <w:rPr>
                          <w:noProof/>
                        </w:rPr>
                      </w:pPr>
                    </w:p>
                    <w:p w:rsidR="007C4508" w:rsidRDefault="007C4508" w:rsidP="00DF0CF0">
                      <w:pPr>
                        <w:tabs>
                          <w:tab w:val="left" w:pos="7513"/>
                        </w:tabs>
                        <w:ind w:left="360"/>
                        <w:jc w:val="center"/>
                        <w:rPr>
                          <w:noProof/>
                        </w:rPr>
                      </w:pPr>
                    </w:p>
                    <w:p w:rsidR="007C4508" w:rsidRDefault="007C4508" w:rsidP="00DF0CF0">
                      <w:pPr>
                        <w:tabs>
                          <w:tab w:val="left" w:pos="7513"/>
                        </w:tabs>
                        <w:ind w:left="360"/>
                        <w:jc w:val="center"/>
                        <w:rPr>
                          <w:noProof/>
                        </w:rPr>
                      </w:pPr>
                    </w:p>
                    <w:p w:rsidR="007C4508" w:rsidRDefault="007C4508" w:rsidP="00DF0CF0">
                      <w:pPr>
                        <w:tabs>
                          <w:tab w:val="left" w:pos="7513"/>
                        </w:tabs>
                        <w:ind w:left="360"/>
                        <w:jc w:val="center"/>
                        <w:rPr>
                          <w:noProof/>
                        </w:rPr>
                      </w:pP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ПОЯСНИТЕЛЬНАЯ ЗАПИСКА</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 xml:space="preserve">К ПРОЕКТУ </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РЕШЕНИЯ ДУМЫ ГОРОДА</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"ОБ ИСПОЛНЕНИИ</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БЮДЖЕТА ГОРОДА</w:t>
                      </w:r>
                    </w:p>
                    <w:p w:rsidR="007C4508" w:rsidRPr="00E95C35" w:rsidRDefault="007C4508" w:rsidP="00DF0CF0">
                      <w:pPr>
                        <w:tabs>
                          <w:tab w:val="left" w:pos="7513"/>
                        </w:tabs>
                        <w:spacing w:after="120" w:line="240" w:lineRule="auto"/>
                        <w:ind w:left="357"/>
                        <w:jc w:val="center"/>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НИЖНЕВАРТОВСКА</w:t>
                      </w:r>
                    </w:p>
                    <w:p w:rsidR="007C4508" w:rsidRPr="00E95C35" w:rsidRDefault="007C4508" w:rsidP="00DF0CF0">
                      <w:pPr>
                        <w:tabs>
                          <w:tab w:val="left" w:pos="7513"/>
                        </w:tabs>
                        <w:spacing w:after="120" w:line="240" w:lineRule="auto"/>
                        <w:ind w:left="357"/>
                        <w:jc w:val="center"/>
                        <w:rPr>
                          <w:rFonts w:ascii="Times New Roman" w:hAnsi="Times New Roman"/>
                          <w:b/>
                          <w:noProof/>
                          <w:color w:val="D5155A"/>
                          <w:sz w:val="72"/>
                          <w:szCs w:val="72"/>
                          <w14:shadow w14:blurRad="50800" w14:dist="38100" w14:dir="2700000" w14:sx="100000" w14:sy="100000" w14:kx="0" w14:ky="0" w14:algn="tl">
                            <w14:srgbClr w14:val="000000">
                              <w14:alpha w14:val="60000"/>
                            </w14:srgbClr>
                          </w14:shadow>
                        </w:rPr>
                      </w:pPr>
                      <w:r w:rsidRPr="00E95C35">
                        <w:rPr>
                          <w:rFonts w:ascii="Times New Roman" w:hAnsi="Times New Roman"/>
                          <w:b/>
                          <w:noProof/>
                          <w:color w:val="9A326D"/>
                          <w:sz w:val="72"/>
                          <w:szCs w:val="72"/>
                          <w14:shadow w14:blurRad="50800" w14:dist="38100" w14:dir="2700000" w14:sx="100000" w14:sy="100000" w14:kx="0" w14:ky="0" w14:algn="tl">
                            <w14:srgbClr w14:val="000000">
                              <w14:alpha w14:val="60000"/>
                            </w14:srgbClr>
                          </w14:shadow>
                        </w:rPr>
                        <w:t>ЗА 2018 ГОД"</w:t>
                      </w:r>
                    </w:p>
                  </w:txbxContent>
                </v:textbox>
              </v:rect>
            </w:pict>
          </mc:Fallback>
        </mc:AlternateContent>
      </w:r>
    </w:p>
    <w:p w:rsidR="008D3DB0" w:rsidRPr="00956CD4" w:rsidRDefault="008D3DB0" w:rsidP="008D3DB0">
      <w:pPr>
        <w:spacing w:after="0" w:line="240" w:lineRule="auto"/>
        <w:jc w:val="center"/>
        <w:rPr>
          <w:rFonts w:ascii="Times New Roman" w:hAnsi="Times New Roman"/>
          <w:sz w:val="28"/>
          <w:szCs w:val="28"/>
        </w:rPr>
      </w:pPr>
      <w:r w:rsidRPr="00956CD4">
        <w:rPr>
          <w:rFonts w:ascii="Times New Roman" w:hAnsi="Times New Roman"/>
          <w:sz w:val="28"/>
          <w:szCs w:val="28"/>
        </w:rPr>
        <w:lastRenderedPageBreak/>
        <w:t>СОДЕРЖАНИЕ</w:t>
      </w:r>
    </w:p>
    <w:p w:rsidR="008D3DB0" w:rsidRPr="00B61F60" w:rsidRDefault="008D3DB0" w:rsidP="008D3DB0">
      <w:pPr>
        <w:spacing w:after="0" w:line="240" w:lineRule="auto"/>
        <w:jc w:val="center"/>
        <w:rPr>
          <w:rFonts w:ascii="Times New Roman" w:hAnsi="Times New Roman"/>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277"/>
        <w:gridCol w:w="661"/>
      </w:tblGrid>
      <w:tr w:rsidR="008D3DB0" w:rsidRPr="00B01B1A"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956CD4" w:rsidRDefault="008D3DB0" w:rsidP="007C4508">
            <w:pPr>
              <w:spacing w:after="0" w:line="240" w:lineRule="auto"/>
              <w:ind w:left="-108"/>
              <w:jc w:val="center"/>
              <w:rPr>
                <w:rFonts w:ascii="Times New Roman" w:hAnsi="Times New Roman"/>
                <w:sz w:val="24"/>
                <w:szCs w:val="24"/>
              </w:rPr>
            </w:pPr>
            <w:r w:rsidRPr="00956CD4">
              <w:rPr>
                <w:rFonts w:ascii="Times New Roman" w:hAnsi="Times New Roman"/>
                <w:sz w:val="24"/>
                <w:szCs w:val="24"/>
              </w:rPr>
              <w:t>№ п/п</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956CD4" w:rsidRDefault="008D3DB0" w:rsidP="007C4508">
            <w:pPr>
              <w:spacing w:after="0" w:line="240" w:lineRule="auto"/>
              <w:jc w:val="center"/>
              <w:rPr>
                <w:rFonts w:ascii="Times New Roman" w:hAnsi="Times New Roman"/>
                <w:sz w:val="24"/>
                <w:szCs w:val="24"/>
              </w:rPr>
            </w:pPr>
            <w:r w:rsidRPr="00956CD4">
              <w:rPr>
                <w:rFonts w:ascii="Times New Roman" w:hAnsi="Times New Roman"/>
                <w:sz w:val="24"/>
                <w:szCs w:val="24"/>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956CD4" w:rsidRDefault="008D3DB0" w:rsidP="007C4508">
            <w:pPr>
              <w:spacing w:after="0" w:line="240" w:lineRule="auto"/>
              <w:jc w:val="center"/>
              <w:rPr>
                <w:rFonts w:ascii="Times New Roman" w:hAnsi="Times New Roman"/>
                <w:sz w:val="24"/>
                <w:szCs w:val="24"/>
              </w:rPr>
            </w:pPr>
            <w:r w:rsidRPr="00956CD4">
              <w:rPr>
                <w:rFonts w:ascii="Times New Roman" w:hAnsi="Times New Roman"/>
                <w:sz w:val="24"/>
                <w:szCs w:val="24"/>
              </w:rPr>
              <w:t>Стр.</w:t>
            </w:r>
          </w:p>
        </w:tc>
      </w:tr>
      <w:tr w:rsidR="008D3DB0" w:rsidRPr="0068295C" w:rsidTr="007C4508">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keepNext/>
              <w:spacing w:after="0" w:line="240" w:lineRule="auto"/>
              <w:jc w:val="both"/>
              <w:outlineLvl w:val="1"/>
              <w:rPr>
                <w:rFonts w:ascii="Times New Roman" w:hAnsi="Times New Roman"/>
                <w:bCs/>
                <w:color w:val="000000"/>
                <w:sz w:val="24"/>
                <w:szCs w:val="24"/>
                <w:lang w:eastAsia="ru-RU"/>
              </w:rPr>
            </w:pPr>
            <w:r w:rsidRPr="0068295C">
              <w:rPr>
                <w:rFonts w:ascii="Times New Roman" w:hAnsi="Times New Roman"/>
                <w:bCs/>
                <w:color w:val="000000"/>
                <w:sz w:val="24"/>
                <w:szCs w:val="24"/>
                <w:lang w:eastAsia="ru-RU"/>
              </w:rPr>
              <w:t>Исполнение бюджета города Нижневартовска за 2018 год</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672556" w:rsidP="006725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8D3DB0" w:rsidRPr="0068295C" w:rsidTr="007C4508">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keepNext/>
              <w:spacing w:after="0"/>
              <w:jc w:val="both"/>
              <w:outlineLvl w:val="1"/>
              <w:rPr>
                <w:rFonts w:ascii="Times New Roman" w:hAnsi="Times New Roman"/>
                <w:bCs/>
                <w:color w:val="000000"/>
                <w:sz w:val="24"/>
                <w:szCs w:val="24"/>
                <w:lang w:eastAsia="ru-RU"/>
              </w:rPr>
            </w:pPr>
            <w:r w:rsidRPr="0068295C">
              <w:rPr>
                <w:rFonts w:ascii="Times New Roman" w:hAnsi="Times New Roman"/>
                <w:bCs/>
                <w:color w:val="000000"/>
                <w:sz w:val="24"/>
                <w:szCs w:val="24"/>
                <w:lang w:eastAsia="ru-RU"/>
              </w:rPr>
              <w:t>Исполнение бюджета города Нижневартовска по доходам</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rsidR="008D3DB0" w:rsidRPr="0068295C" w:rsidTr="007C4508">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rPr>
                <w:rFonts w:ascii="Times New Roman" w:hAnsi="Times New Roman"/>
                <w:color w:val="000000"/>
                <w:sz w:val="24"/>
                <w:szCs w:val="24"/>
              </w:rPr>
            </w:pPr>
            <w:r w:rsidRPr="0068295C">
              <w:rPr>
                <w:rFonts w:ascii="Times New Roman" w:hAnsi="Times New Roman"/>
                <w:color w:val="000000"/>
                <w:sz w:val="24"/>
                <w:szCs w:val="24"/>
              </w:rPr>
              <w:t xml:space="preserve"> 1.1.1.</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keepNext/>
              <w:spacing w:after="0"/>
              <w:jc w:val="both"/>
              <w:outlineLvl w:val="1"/>
              <w:rPr>
                <w:rFonts w:ascii="Times New Roman" w:hAnsi="Times New Roman"/>
                <w:color w:val="000000"/>
                <w:sz w:val="24"/>
                <w:szCs w:val="24"/>
                <w:lang w:eastAsia="ru-RU"/>
              </w:rPr>
            </w:pPr>
            <w:r w:rsidRPr="0068295C">
              <w:rPr>
                <w:rFonts w:ascii="Times New Roman" w:hAnsi="Times New Roman"/>
                <w:color w:val="000000"/>
                <w:sz w:val="24"/>
                <w:szCs w:val="24"/>
                <w:lang w:eastAsia="ru-RU"/>
              </w:rPr>
              <w:t>Налоговые доходы</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8D3DB0" w:rsidRPr="0068295C" w:rsidTr="007C4508">
        <w:trPr>
          <w:trHeight w:val="227"/>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1.1.2.</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keepNext/>
              <w:spacing w:after="0"/>
              <w:jc w:val="both"/>
              <w:outlineLvl w:val="1"/>
              <w:rPr>
                <w:rFonts w:ascii="Times New Roman" w:hAnsi="Times New Roman"/>
                <w:color w:val="000000"/>
                <w:sz w:val="24"/>
                <w:szCs w:val="24"/>
                <w:lang w:eastAsia="ru-RU"/>
              </w:rPr>
            </w:pPr>
            <w:r w:rsidRPr="0068295C">
              <w:rPr>
                <w:rFonts w:ascii="Times New Roman" w:hAnsi="Times New Roman"/>
                <w:color w:val="000000"/>
                <w:sz w:val="24"/>
                <w:szCs w:val="24"/>
                <w:lang w:eastAsia="ru-RU"/>
              </w:rPr>
              <w:t>Неналоговые доходы</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r>
      <w:tr w:rsidR="008D3DB0" w:rsidRPr="0068295C" w:rsidTr="007C4508">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1.1.3.</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keepNext/>
              <w:spacing w:after="0"/>
              <w:jc w:val="both"/>
              <w:outlineLvl w:val="1"/>
              <w:rPr>
                <w:rFonts w:ascii="Times New Roman" w:hAnsi="Times New Roman"/>
                <w:bCs/>
                <w:color w:val="000000"/>
                <w:sz w:val="24"/>
                <w:szCs w:val="24"/>
                <w:lang w:eastAsia="ru-RU"/>
              </w:rPr>
            </w:pPr>
            <w:r w:rsidRPr="0068295C">
              <w:rPr>
                <w:rFonts w:ascii="Times New Roman" w:hAnsi="Times New Roman"/>
                <w:color w:val="000000"/>
                <w:sz w:val="24"/>
                <w:szCs w:val="24"/>
                <w:lang w:eastAsia="ru-RU"/>
              </w:rPr>
              <w:t>Безвозмездные поступления</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r>
      <w:tr w:rsidR="008D3DB0" w:rsidRPr="0068295C" w:rsidTr="007C4508">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1.1.4.</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151DC7">
            <w:pPr>
              <w:spacing w:after="0" w:line="240" w:lineRule="auto"/>
              <w:jc w:val="both"/>
              <w:rPr>
                <w:rFonts w:ascii="Times New Roman" w:hAnsi="Times New Roman"/>
                <w:bCs/>
                <w:color w:val="000000"/>
                <w:sz w:val="24"/>
                <w:szCs w:val="24"/>
                <w:lang w:eastAsia="ru-RU"/>
              </w:rPr>
            </w:pPr>
            <w:r w:rsidRPr="0068295C">
              <w:rPr>
                <w:rFonts w:ascii="Times New Roman" w:hAnsi="Times New Roman"/>
                <w:bCs/>
                <w:color w:val="000000"/>
                <w:sz w:val="24"/>
                <w:szCs w:val="24"/>
                <w:lang w:eastAsia="ru-RU"/>
              </w:rPr>
              <w:t>Недоимка перед бюджетом города Нижневартовска и мероприятия по ее снижению</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1.1.5.</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keepNext/>
              <w:spacing w:after="0"/>
              <w:jc w:val="both"/>
              <w:outlineLvl w:val="1"/>
              <w:rPr>
                <w:rFonts w:ascii="Times New Roman" w:hAnsi="Times New Roman"/>
                <w:color w:val="000000"/>
                <w:sz w:val="24"/>
                <w:szCs w:val="24"/>
                <w:lang w:eastAsia="ru-RU"/>
              </w:rPr>
            </w:pPr>
            <w:r w:rsidRPr="0068295C">
              <w:rPr>
                <w:rFonts w:ascii="Times New Roman" w:hAnsi="Times New Roman"/>
                <w:color w:val="000000"/>
                <w:sz w:val="24"/>
                <w:szCs w:val="24"/>
                <w:lang w:eastAsia="ru-RU"/>
              </w:rPr>
              <w:t>Мероприятия по увеличению собственных доходов бюджета города Нижневартовска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1.1.6.</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keepNext/>
              <w:spacing w:after="0"/>
              <w:jc w:val="both"/>
              <w:outlineLvl w:val="1"/>
              <w:rPr>
                <w:rFonts w:ascii="Times New Roman" w:hAnsi="Times New Roman"/>
                <w:color w:val="000000"/>
                <w:sz w:val="24"/>
                <w:szCs w:val="24"/>
                <w:lang w:eastAsia="ru-RU"/>
              </w:rPr>
            </w:pPr>
            <w:r w:rsidRPr="0068295C">
              <w:rPr>
                <w:rFonts w:ascii="Times New Roman" w:hAnsi="Times New Roman"/>
                <w:color w:val="000000"/>
                <w:sz w:val="24"/>
                <w:szCs w:val="24"/>
                <w:lang w:eastAsia="ru-RU"/>
              </w:rPr>
              <w:t>Справка о результатах действия налоговых льгот в 2018 году</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keepNext/>
              <w:spacing w:after="0"/>
              <w:jc w:val="both"/>
              <w:outlineLvl w:val="1"/>
              <w:rPr>
                <w:rFonts w:ascii="Times New Roman" w:hAnsi="Times New Roman"/>
                <w:bCs/>
                <w:color w:val="000000"/>
                <w:sz w:val="24"/>
                <w:szCs w:val="24"/>
                <w:lang w:eastAsia="ru-RU"/>
              </w:rPr>
            </w:pPr>
            <w:r w:rsidRPr="0068295C">
              <w:rPr>
                <w:rFonts w:ascii="Times New Roman" w:hAnsi="Times New Roman"/>
                <w:bCs/>
                <w:color w:val="000000"/>
                <w:sz w:val="24"/>
                <w:szCs w:val="24"/>
                <w:lang w:eastAsia="ru-RU"/>
              </w:rPr>
              <w:t>Исполнение бюджета города Нижневартовска по расходам</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color w:val="000000"/>
              </w:rPr>
              <w:fldChar w:fldCharType="begin"/>
            </w:r>
            <w:r w:rsidRPr="0068295C">
              <w:rPr>
                <w:color w:val="000000"/>
              </w:rPr>
              <w:instrText xml:space="preserve"> LINK Excel.Sheet.12 "\\\\10.86.3.4\\департамент финансов\\Бюджетное управление\\БЮДЖЕТНЫЙ\\ГОДОВЫЕ ОТЧЕТЫ\\на ДУМУ ГОРОДА\\2018 год\\Таблицы в составе материалов\\Приложение 6 Информация об исполнении муниципальных программ за 2018 год.xlsx" "Бюджет_2!R6C1" \a \f 4 \h  \* MERGEFORMAT </w:instrText>
            </w:r>
            <w:r w:rsidRPr="0068295C">
              <w:rPr>
                <w:color w:val="000000"/>
              </w:rPr>
              <w:fldChar w:fldCharType="separate"/>
            </w:r>
            <w:r w:rsidRPr="0068295C">
              <w:rPr>
                <w:rFonts w:ascii="Times New Roman" w:hAnsi="Times New Roman"/>
                <w:color w:val="000000"/>
                <w:sz w:val="24"/>
                <w:szCs w:val="24"/>
                <w:lang w:eastAsia="ru-RU"/>
              </w:rPr>
              <w:t>Муниципальная программа "Развитие образования города Нижневартовска на 2018-2025 годы и на период до 2030 года"</w:t>
            </w:r>
            <w:r w:rsidRPr="0068295C">
              <w:rPr>
                <w:rFonts w:ascii="Times New Roman" w:hAnsi="Times New Roman"/>
                <w:color w:val="000000"/>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культуры и туризма города Нижневартовска на 2014-2020 годы"</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1.2.3.</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физической культуры и массового спорта в городе Нижневартовске на 2014-2020 годы"</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tabs>
                <w:tab w:val="left" w:pos="144"/>
              </w:tabs>
              <w:spacing w:after="0" w:line="240" w:lineRule="auto"/>
              <w:rPr>
                <w:rFonts w:ascii="Times New Roman" w:hAnsi="Times New Roman"/>
                <w:color w:val="000000"/>
                <w:sz w:val="24"/>
                <w:szCs w:val="24"/>
              </w:rPr>
            </w:pPr>
            <w:r w:rsidRPr="0068295C">
              <w:rPr>
                <w:rFonts w:ascii="Times New Roman" w:hAnsi="Times New Roman"/>
                <w:color w:val="000000"/>
                <w:sz w:val="24"/>
                <w:szCs w:val="24"/>
              </w:rPr>
              <w:t xml:space="preserve"> 1.2.4</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tabs>
                <w:tab w:val="left" w:pos="851"/>
              </w:tabs>
              <w:spacing w:after="0" w:line="240" w:lineRule="auto"/>
              <w:jc w:val="both"/>
              <w:rPr>
                <w:rFonts w:ascii="Times New Roman" w:hAnsi="Times New Roman"/>
                <w:color w:val="000000"/>
                <w:sz w:val="24"/>
                <w:szCs w:val="24"/>
                <w:lang w:eastAsia="ru-RU"/>
              </w:rPr>
            </w:pPr>
            <w:r w:rsidRPr="0068295C">
              <w:rPr>
                <w:rFonts w:ascii="Times New Roman" w:hAnsi="Times New Roman"/>
                <w:color w:val="000000"/>
                <w:sz w:val="24"/>
                <w:szCs w:val="24"/>
              </w:rPr>
              <w:t xml:space="preserve">Муниципальная программа </w:t>
            </w:r>
            <w:r w:rsidRPr="0068295C">
              <w:rPr>
                <w:rFonts w:ascii="Times New Roman" w:hAnsi="Times New Roman"/>
                <w:color w:val="000000"/>
                <w:sz w:val="24"/>
                <w:szCs w:val="24"/>
                <w:lang w:eastAsia="ru-RU"/>
              </w:rPr>
              <w:t>"Молодежь Нижневартовска на 2015-2020 годы"</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1.2.5.</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"Социальная поддержка и социальная помощь для отдельных категорий граждан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84</w:t>
            </w:r>
          </w:p>
        </w:tc>
      </w:tr>
      <w:tr w:rsidR="008D3DB0" w:rsidRPr="0068295C" w:rsidTr="007C4508">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1.2.6.</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"Доступная среда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1.2.7.</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жилищно-коммунального хозяйства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91</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1.2.8.</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1.2.9.</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"Капитальное строительство и реконструкция объектов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D3DB0" w:rsidP="00864BF2">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10</w:t>
            </w:r>
            <w:r w:rsidR="00864BF2">
              <w:rPr>
                <w:rFonts w:ascii="Times New Roman" w:hAnsi="Times New Roman"/>
                <w:color w:val="000000"/>
                <w:sz w:val="24"/>
                <w:szCs w:val="24"/>
              </w:rPr>
              <w:t>0</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1.2.10.</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"Формирование современной городской среды в муниципальном образовании город Нижневартовск на 2018-2022 годы"</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108</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1.2.11.</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"Реализация проекта "Инициативное бюджетирование" на 2018-2022 годы"</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1.2.12.</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города Нижневартовска "Улучшение жилищных условий молодых семей в 2018 - 2025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112</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1.2.13.</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113</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1.2.14.</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"Управление муниципальными финансами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117</w:t>
            </w:r>
          </w:p>
        </w:tc>
      </w:tr>
      <w:tr w:rsidR="008D3DB0" w:rsidRPr="0068295C" w:rsidTr="007C4508">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1.2.15.</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 xml:space="preserve">Муниципальная программа "Комплексные меры по пропаганде здорового </w:t>
            </w:r>
            <w:r w:rsidRPr="0068295C">
              <w:rPr>
                <w:rFonts w:ascii="Times New Roman" w:hAnsi="Times New Roman"/>
                <w:color w:val="000000"/>
                <w:sz w:val="24"/>
                <w:szCs w:val="24"/>
              </w:rPr>
              <w:lastRenderedPageBreak/>
              <w:t>образа жизни (профилактика наркомании, токсикомании)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119</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lastRenderedPageBreak/>
              <w:t>1.2.16.</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"Комплекс мероприятий по профилактике правонарушений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1.2.17.</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"Профилактика терроризма и экстремизма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126</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1.2.16.</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1.2.17.</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"Энергосбережение и повышение энергетической эффективности в муниципальном образовании город Нижневартовск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135</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1.2.18.</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гражданского общества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138</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1.2.19.</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муниципальной службы в администрации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142</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1.2.20.</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lang w:eastAsia="ar-SA"/>
              </w:rPr>
            </w:pPr>
            <w:r w:rsidRPr="0068295C">
              <w:rPr>
                <w:rFonts w:ascii="Times New Roman" w:hAnsi="Times New Roman"/>
                <w:color w:val="000000"/>
                <w:sz w:val="24"/>
                <w:szCs w:val="24"/>
                <w:lang w:eastAsia="ar-SA"/>
              </w:rPr>
              <w:t>Муниципальная программа "Развитие малого и среднего предпринимательства на территории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143</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1.2.21.</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агропромышленного комплекса на территории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147</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1.2.22.</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"Оздоровление экологической обстановки в городе Нижневартовске в 2018-2025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150</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1.2.23.</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"Электронный Нижневартовск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153</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1.2.24.</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"Организация предоставления государственных и муниципальных услуг через Нижневартовский МФЦ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157</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1.2.25.</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w:t>
            </w:r>
          </w:p>
        </w:tc>
      </w:tr>
      <w:tr w:rsidR="008D3DB0" w:rsidRPr="0068295C" w:rsidTr="007C4508">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1.2.26.</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"Обеспечение доступным и комфортным жильем жителей города Нижневартовска в 2018-2025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162</w:t>
            </w:r>
          </w:p>
        </w:tc>
      </w:tr>
      <w:tr w:rsidR="008D3DB0" w:rsidRPr="0068295C" w:rsidTr="007C4508">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1.2.27.</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tabs>
                <w:tab w:val="left" w:pos="851"/>
              </w:tabs>
              <w:spacing w:after="0" w:line="240" w:lineRule="auto"/>
              <w:jc w:val="both"/>
              <w:rPr>
                <w:rFonts w:ascii="Times New Roman" w:hAnsi="Times New Roman"/>
                <w:color w:val="000000"/>
                <w:sz w:val="24"/>
                <w:szCs w:val="24"/>
                <w:lang w:eastAsia="ru-RU"/>
              </w:rPr>
            </w:pPr>
            <w:r w:rsidRPr="0068295C">
              <w:rPr>
                <w:rFonts w:ascii="Times New Roman" w:hAnsi="Times New Roman"/>
                <w:color w:val="000000"/>
                <w:sz w:val="24"/>
                <w:szCs w:val="24"/>
                <w:lang w:eastAsia="ru-RU"/>
              </w:rPr>
              <w:t xml:space="preserve">Расходы бюджета города на осуществление непрограммных направлений деятельности </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64BF2" w:rsidP="007C45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w:t>
            </w:r>
          </w:p>
        </w:tc>
      </w:tr>
      <w:tr w:rsidR="008D3DB0" w:rsidRPr="0068295C" w:rsidTr="007C4508">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1.2.28.</w:t>
            </w:r>
          </w:p>
        </w:tc>
        <w:tc>
          <w:tcPr>
            <w:tcW w:w="8277" w:type="dxa"/>
            <w:tcBorders>
              <w:top w:val="single" w:sz="4" w:space="0" w:color="auto"/>
              <w:left w:val="single" w:sz="4" w:space="0" w:color="auto"/>
              <w:bottom w:val="single" w:sz="4" w:space="0" w:color="auto"/>
              <w:right w:val="single" w:sz="4" w:space="0" w:color="auto"/>
            </w:tcBorders>
            <w:vAlign w:val="center"/>
          </w:tcPr>
          <w:p w:rsidR="008D3DB0" w:rsidRPr="0068295C" w:rsidRDefault="008D3DB0" w:rsidP="007C4508">
            <w:pPr>
              <w:spacing w:after="0" w:line="240" w:lineRule="auto"/>
              <w:jc w:val="both"/>
              <w:rPr>
                <w:rFonts w:ascii="Times New Roman" w:hAnsi="Times New Roman"/>
                <w:color w:val="000000"/>
                <w:sz w:val="24"/>
                <w:szCs w:val="24"/>
                <w:lang w:eastAsia="ru-RU"/>
              </w:rPr>
            </w:pPr>
            <w:r w:rsidRPr="0068295C">
              <w:rPr>
                <w:rFonts w:ascii="Times New Roman" w:hAnsi="Times New Roman"/>
                <w:color w:val="000000"/>
                <w:sz w:val="24"/>
                <w:szCs w:val="24"/>
                <w:lang w:eastAsia="ru-RU"/>
              </w:rPr>
              <w:t>Источники финансирования дефицита бюджета города</w:t>
            </w:r>
          </w:p>
        </w:tc>
        <w:tc>
          <w:tcPr>
            <w:tcW w:w="0" w:type="auto"/>
            <w:tcBorders>
              <w:top w:val="single" w:sz="4" w:space="0" w:color="auto"/>
              <w:left w:val="single" w:sz="4" w:space="0" w:color="auto"/>
              <w:bottom w:val="single" w:sz="4" w:space="0" w:color="auto"/>
              <w:right w:val="single" w:sz="4" w:space="0" w:color="auto"/>
            </w:tcBorders>
            <w:vAlign w:val="center"/>
          </w:tcPr>
          <w:p w:rsidR="008D3DB0" w:rsidRPr="0068295C" w:rsidRDefault="008D3DB0" w:rsidP="00864BF2">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17</w:t>
            </w:r>
            <w:r w:rsidR="00864BF2">
              <w:rPr>
                <w:rFonts w:ascii="Times New Roman" w:hAnsi="Times New Roman"/>
                <w:color w:val="000000"/>
                <w:sz w:val="24"/>
                <w:szCs w:val="24"/>
              </w:rPr>
              <w:t>0</w:t>
            </w:r>
          </w:p>
        </w:tc>
      </w:tr>
    </w:tbl>
    <w:p w:rsidR="008D3DB0" w:rsidRDefault="008D3DB0" w:rsidP="00E315F0">
      <w:pPr>
        <w:spacing w:after="0" w:line="240" w:lineRule="auto"/>
        <w:jc w:val="center"/>
        <w:rPr>
          <w:rFonts w:ascii="Times New Roman" w:eastAsia="Times New Roman" w:hAnsi="Times New Roman"/>
          <w:b/>
          <w:sz w:val="28"/>
          <w:szCs w:val="28"/>
          <w:lang w:eastAsia="ru-RU"/>
        </w:rPr>
        <w:sectPr w:rsidR="008D3DB0" w:rsidSect="007E2296">
          <w:pgSz w:w="11906" w:h="16838"/>
          <w:pgMar w:top="1134" w:right="567" w:bottom="1134" w:left="1701" w:header="709" w:footer="709" w:gutter="0"/>
          <w:pgNumType w:start="4"/>
          <w:cols w:space="708"/>
          <w:titlePg/>
          <w:docGrid w:linePitch="360"/>
        </w:sectPr>
      </w:pPr>
    </w:p>
    <w:p w:rsidR="002F4A20" w:rsidRDefault="002F4A20" w:rsidP="00E315F0">
      <w:pPr>
        <w:spacing w:after="0" w:line="240" w:lineRule="auto"/>
        <w:jc w:val="center"/>
        <w:rPr>
          <w:rFonts w:ascii="Times New Roman" w:eastAsia="Times New Roman" w:hAnsi="Times New Roman"/>
          <w:b/>
          <w:sz w:val="28"/>
          <w:szCs w:val="28"/>
          <w:lang w:eastAsia="ru-RU"/>
        </w:rPr>
      </w:pPr>
    </w:p>
    <w:p w:rsidR="00E315F0" w:rsidRPr="000A019A" w:rsidRDefault="00E315F0" w:rsidP="00E315F0">
      <w:pPr>
        <w:spacing w:after="0" w:line="240" w:lineRule="auto"/>
        <w:jc w:val="center"/>
        <w:rPr>
          <w:rFonts w:ascii="Times New Roman" w:eastAsia="Times New Roman" w:hAnsi="Times New Roman"/>
          <w:b/>
          <w:sz w:val="28"/>
          <w:szCs w:val="28"/>
          <w:lang w:eastAsia="ru-RU"/>
        </w:rPr>
      </w:pPr>
      <w:bookmarkStart w:id="0" w:name="_GoBack"/>
      <w:bookmarkEnd w:id="0"/>
      <w:r w:rsidRPr="000A019A">
        <w:rPr>
          <w:rFonts w:ascii="Times New Roman" w:eastAsia="Times New Roman" w:hAnsi="Times New Roman"/>
          <w:b/>
          <w:sz w:val="28"/>
          <w:szCs w:val="28"/>
          <w:lang w:eastAsia="ru-RU"/>
        </w:rPr>
        <w:t xml:space="preserve">ИСПОЛНЕНИЕ БЮДЖЕТА ГОРОДА НИЖНЕВАРТОВСКА </w:t>
      </w:r>
    </w:p>
    <w:p w:rsidR="00E315F0" w:rsidRPr="000A019A" w:rsidRDefault="00E315F0" w:rsidP="00E315F0">
      <w:pPr>
        <w:spacing w:after="0" w:line="240" w:lineRule="auto"/>
        <w:jc w:val="center"/>
        <w:rPr>
          <w:rFonts w:ascii="Times New Roman" w:eastAsia="Times New Roman" w:hAnsi="Times New Roman"/>
          <w:b/>
          <w:sz w:val="28"/>
          <w:szCs w:val="28"/>
          <w:lang w:eastAsia="ru-RU"/>
        </w:rPr>
      </w:pPr>
      <w:r w:rsidRPr="000A019A">
        <w:rPr>
          <w:rFonts w:ascii="Times New Roman" w:eastAsia="Times New Roman" w:hAnsi="Times New Roman"/>
          <w:b/>
          <w:sz w:val="28"/>
          <w:szCs w:val="28"/>
          <w:lang w:eastAsia="ru-RU"/>
        </w:rPr>
        <w:t>ЗА 201</w:t>
      </w:r>
      <w:r w:rsidR="00FB0973">
        <w:rPr>
          <w:rFonts w:ascii="Times New Roman" w:eastAsia="Times New Roman" w:hAnsi="Times New Roman"/>
          <w:b/>
          <w:sz w:val="28"/>
          <w:szCs w:val="28"/>
          <w:lang w:eastAsia="ru-RU"/>
        </w:rPr>
        <w:t>8</w:t>
      </w:r>
      <w:r w:rsidRPr="000A019A">
        <w:rPr>
          <w:rFonts w:ascii="Times New Roman" w:eastAsia="Times New Roman" w:hAnsi="Times New Roman"/>
          <w:b/>
          <w:sz w:val="28"/>
          <w:szCs w:val="28"/>
          <w:lang w:eastAsia="ru-RU"/>
        </w:rPr>
        <w:t xml:space="preserve"> ГОД</w:t>
      </w:r>
    </w:p>
    <w:p w:rsidR="0023110D" w:rsidRPr="0023110D" w:rsidRDefault="0005223E" w:rsidP="0023110D">
      <w:pPr>
        <w:pStyle w:val="ab"/>
        <w:spacing w:before="240" w:after="0"/>
        <w:ind w:left="0" w:firstLine="709"/>
        <w:jc w:val="both"/>
        <w:rPr>
          <w:rFonts w:ascii="Times New Roman" w:hAnsi="Times New Roman"/>
          <w:sz w:val="28"/>
          <w:szCs w:val="28"/>
          <w:lang w:val="ru-RU"/>
        </w:rPr>
      </w:pPr>
      <w:r w:rsidRPr="004249AF">
        <w:rPr>
          <w:rFonts w:ascii="Times New Roman" w:hAnsi="Times New Roman" w:cs="Times New Roman"/>
          <w:sz w:val="28"/>
          <w:szCs w:val="28"/>
        </w:rPr>
        <w:t xml:space="preserve">Бюджетная политика </w:t>
      </w:r>
      <w:r w:rsidR="0023110D" w:rsidRPr="0023110D">
        <w:rPr>
          <w:rFonts w:ascii="Times New Roman" w:hAnsi="Times New Roman"/>
          <w:sz w:val="28"/>
          <w:szCs w:val="28"/>
          <w:lang w:val="ru-RU"/>
        </w:rPr>
        <w:t>города Нижневартовска</w:t>
      </w:r>
      <w:r w:rsidR="0023110D" w:rsidRPr="0023110D">
        <w:rPr>
          <w:rFonts w:ascii="Times New Roman" w:hAnsi="Times New Roman"/>
          <w:sz w:val="28"/>
          <w:szCs w:val="28"/>
        </w:rPr>
        <w:t xml:space="preserve"> </w:t>
      </w:r>
      <w:r w:rsidR="0023110D" w:rsidRPr="0023110D">
        <w:rPr>
          <w:rFonts w:ascii="Times New Roman" w:hAnsi="Times New Roman" w:cs="Times New Roman"/>
          <w:sz w:val="28"/>
          <w:szCs w:val="28"/>
        </w:rPr>
        <w:t>в 201</w:t>
      </w:r>
      <w:r w:rsidR="00FB0973">
        <w:rPr>
          <w:rFonts w:ascii="Times New Roman" w:hAnsi="Times New Roman" w:cs="Times New Roman"/>
          <w:sz w:val="28"/>
          <w:szCs w:val="28"/>
          <w:lang w:val="ru-RU"/>
        </w:rPr>
        <w:t>8</w:t>
      </w:r>
      <w:r w:rsidR="0023110D" w:rsidRPr="0023110D">
        <w:rPr>
          <w:rFonts w:ascii="Times New Roman" w:hAnsi="Times New Roman" w:cs="Times New Roman"/>
          <w:sz w:val="28"/>
          <w:szCs w:val="28"/>
        </w:rPr>
        <w:t xml:space="preserve"> году</w:t>
      </w:r>
      <w:r w:rsidR="0023110D" w:rsidRPr="0023110D">
        <w:rPr>
          <w:rFonts w:ascii="Times New Roman" w:hAnsi="Times New Roman"/>
          <w:sz w:val="28"/>
          <w:szCs w:val="28"/>
        </w:rPr>
        <w:t xml:space="preserve"> </w:t>
      </w:r>
      <w:r w:rsidR="0023110D">
        <w:rPr>
          <w:rFonts w:ascii="Times New Roman" w:hAnsi="Times New Roman"/>
          <w:sz w:val="28"/>
          <w:szCs w:val="28"/>
          <w:lang w:val="ru-RU"/>
        </w:rPr>
        <w:t xml:space="preserve">была </w:t>
      </w:r>
      <w:r w:rsidR="0023110D" w:rsidRPr="0023110D">
        <w:rPr>
          <w:rFonts w:ascii="Times New Roman" w:hAnsi="Times New Roman"/>
          <w:sz w:val="28"/>
          <w:szCs w:val="28"/>
        </w:rPr>
        <w:t xml:space="preserve">ориентирована </w:t>
      </w:r>
      <w:r w:rsidR="00AF67CA">
        <w:rPr>
          <w:rFonts w:ascii="Times New Roman" w:hAnsi="Times New Roman"/>
          <w:sz w:val="28"/>
          <w:szCs w:val="28"/>
          <w:lang w:val="ru-RU"/>
        </w:rPr>
        <w:t xml:space="preserve">прежде всего </w:t>
      </w:r>
      <w:r w:rsidR="0023110D" w:rsidRPr="0023110D">
        <w:rPr>
          <w:rFonts w:ascii="Times New Roman" w:hAnsi="Times New Roman"/>
          <w:sz w:val="28"/>
          <w:szCs w:val="28"/>
        </w:rPr>
        <w:t>на обеспечение</w:t>
      </w:r>
      <w:r w:rsidR="00AF67CA" w:rsidRPr="00AF67CA">
        <w:rPr>
          <w:rFonts w:ascii="Times New Roman" w:hAnsi="Times New Roman"/>
          <w:sz w:val="28"/>
          <w:szCs w:val="28"/>
        </w:rPr>
        <w:t xml:space="preserve"> </w:t>
      </w:r>
      <w:r w:rsidR="00AF67CA">
        <w:rPr>
          <w:rFonts w:ascii="Times New Roman" w:hAnsi="Times New Roman"/>
          <w:sz w:val="28"/>
          <w:szCs w:val="28"/>
          <w:lang w:val="ru-RU"/>
        </w:rPr>
        <w:t>сбалансированности и устойчивости бюджета города</w:t>
      </w:r>
      <w:r w:rsidR="0023110D" w:rsidRPr="0023110D">
        <w:rPr>
          <w:rFonts w:ascii="Times New Roman" w:hAnsi="Times New Roman"/>
          <w:sz w:val="28"/>
          <w:szCs w:val="28"/>
        </w:rPr>
        <w:t xml:space="preserve">. </w:t>
      </w:r>
    </w:p>
    <w:p w:rsidR="00E315F0" w:rsidRPr="000A019A" w:rsidRDefault="00DA3F02" w:rsidP="0005223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DA3F02">
        <w:rPr>
          <w:rFonts w:ascii="Times New Roman" w:eastAsia="Times New Roman" w:hAnsi="Times New Roman"/>
          <w:sz w:val="28"/>
          <w:szCs w:val="28"/>
          <w:lang w:eastAsia="ru-RU"/>
        </w:rPr>
        <w:t>ешение</w:t>
      </w:r>
      <w:r>
        <w:rPr>
          <w:rFonts w:ascii="Times New Roman" w:eastAsia="Times New Roman" w:hAnsi="Times New Roman"/>
          <w:sz w:val="28"/>
          <w:szCs w:val="28"/>
          <w:lang w:eastAsia="ru-RU"/>
        </w:rPr>
        <w:t>м</w:t>
      </w:r>
      <w:r w:rsidRPr="00DA3F02">
        <w:rPr>
          <w:rFonts w:ascii="Times New Roman" w:eastAsia="Times New Roman" w:hAnsi="Times New Roman"/>
          <w:sz w:val="28"/>
          <w:szCs w:val="28"/>
          <w:lang w:eastAsia="ru-RU"/>
        </w:rPr>
        <w:t xml:space="preserve"> Думы города Нижневартовска </w:t>
      </w:r>
      <w:r w:rsidR="00FB0973">
        <w:rPr>
          <w:rFonts w:ascii="Times New Roman" w:eastAsia="Times New Roman" w:hAnsi="Times New Roman"/>
          <w:sz w:val="28"/>
          <w:szCs w:val="28"/>
          <w:lang w:eastAsia="ru-RU"/>
        </w:rPr>
        <w:t xml:space="preserve">от 27.11.2017 №253 "О бюджете города Нижневартовска на 2018 год и на плановый период 2019 и 2020 годов" </w:t>
      </w:r>
      <w:r w:rsidR="00227E32" w:rsidRPr="000A019A">
        <w:rPr>
          <w:rFonts w:ascii="Times New Roman" w:eastAsia="Times New Roman" w:hAnsi="Times New Roman"/>
          <w:sz w:val="28"/>
          <w:szCs w:val="28"/>
          <w:lang w:eastAsia="ru-RU"/>
        </w:rPr>
        <w:t xml:space="preserve">бюджет города </w:t>
      </w:r>
      <w:r w:rsidR="00E315F0" w:rsidRPr="000A019A">
        <w:rPr>
          <w:rFonts w:ascii="Times New Roman" w:eastAsia="Times New Roman" w:hAnsi="Times New Roman"/>
          <w:sz w:val="28"/>
          <w:szCs w:val="28"/>
          <w:lang w:eastAsia="ru-RU"/>
        </w:rPr>
        <w:t>на 201</w:t>
      </w:r>
      <w:r w:rsidR="00217054">
        <w:rPr>
          <w:rFonts w:ascii="Times New Roman" w:eastAsia="Times New Roman" w:hAnsi="Times New Roman"/>
          <w:sz w:val="28"/>
          <w:szCs w:val="28"/>
          <w:lang w:eastAsia="ru-RU"/>
        </w:rPr>
        <w:t>8</w:t>
      </w:r>
      <w:r w:rsidR="00E315F0" w:rsidRPr="000A019A">
        <w:rPr>
          <w:rFonts w:ascii="Times New Roman" w:eastAsia="Times New Roman" w:hAnsi="Times New Roman"/>
          <w:sz w:val="28"/>
          <w:szCs w:val="28"/>
          <w:lang w:eastAsia="ru-RU"/>
        </w:rPr>
        <w:t xml:space="preserve"> год </w:t>
      </w:r>
      <w:r>
        <w:rPr>
          <w:rFonts w:ascii="Times New Roman" w:eastAsia="Times New Roman" w:hAnsi="Times New Roman"/>
          <w:sz w:val="28"/>
          <w:szCs w:val="28"/>
          <w:lang w:eastAsia="ru-RU"/>
        </w:rPr>
        <w:t xml:space="preserve">утвержден </w:t>
      </w:r>
      <w:r w:rsidR="00E315F0" w:rsidRPr="000A019A">
        <w:rPr>
          <w:rFonts w:ascii="Times New Roman" w:eastAsia="Times New Roman" w:hAnsi="Times New Roman"/>
          <w:sz w:val="28"/>
          <w:szCs w:val="28"/>
          <w:lang w:eastAsia="ru-RU"/>
        </w:rPr>
        <w:t xml:space="preserve">со следующими параметрами: </w:t>
      </w:r>
    </w:p>
    <w:p w:rsidR="00E315F0" w:rsidRPr="000A019A" w:rsidRDefault="00E315F0"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доходы </w:t>
      </w:r>
      <w:r w:rsidR="000717C6">
        <w:rPr>
          <w:rFonts w:ascii="Times New Roman" w:eastAsia="Times New Roman" w:hAnsi="Times New Roman"/>
          <w:sz w:val="28"/>
          <w:szCs w:val="28"/>
          <w:lang w:eastAsia="ru-RU"/>
        </w:rPr>
        <w:t>–</w:t>
      </w:r>
      <w:r w:rsidR="00A028E7">
        <w:rPr>
          <w:rFonts w:ascii="Times New Roman" w:eastAsia="Times New Roman" w:hAnsi="Times New Roman"/>
          <w:sz w:val="28"/>
          <w:szCs w:val="28"/>
          <w:lang w:eastAsia="ru-RU"/>
        </w:rPr>
        <w:t xml:space="preserve"> </w:t>
      </w:r>
      <w:r w:rsidR="00CD5127">
        <w:rPr>
          <w:rFonts w:ascii="Times New Roman" w:eastAsia="Times New Roman" w:hAnsi="Times New Roman"/>
          <w:sz w:val="28"/>
          <w:szCs w:val="28"/>
          <w:lang w:eastAsia="ru-RU"/>
        </w:rPr>
        <w:t>1</w:t>
      </w:r>
      <w:r w:rsidR="00353BF4">
        <w:rPr>
          <w:rFonts w:ascii="Times New Roman" w:eastAsia="Times New Roman" w:hAnsi="Times New Roman"/>
          <w:sz w:val="28"/>
          <w:szCs w:val="28"/>
          <w:lang w:eastAsia="ru-RU"/>
        </w:rPr>
        <w:t>5 685 797,22</w:t>
      </w:r>
      <w:r w:rsidR="00CD5127">
        <w:rPr>
          <w:rFonts w:ascii="Times New Roman" w:eastAsia="Times New Roman" w:hAnsi="Times New Roman"/>
          <w:sz w:val="28"/>
          <w:szCs w:val="28"/>
          <w:lang w:eastAsia="ru-RU"/>
        </w:rPr>
        <w:t xml:space="preserve"> </w:t>
      </w:r>
      <w:r w:rsidR="001D4A10" w:rsidRPr="001D4A10">
        <w:rPr>
          <w:rFonts w:ascii="Times New Roman" w:hAnsi="Times New Roman"/>
          <w:sz w:val="28"/>
          <w:szCs w:val="28"/>
        </w:rPr>
        <w:t>тыс. рублей</w:t>
      </w:r>
      <w:r w:rsidRPr="001D4A10">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p>
    <w:p w:rsidR="00E315F0" w:rsidRPr="000A019A" w:rsidRDefault="00E315F0"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расходы </w:t>
      </w:r>
      <w:r w:rsidR="000717C6">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r w:rsidR="00353BF4">
        <w:rPr>
          <w:rFonts w:ascii="Times New Roman" w:eastAsia="Times New Roman" w:hAnsi="Times New Roman"/>
          <w:sz w:val="28"/>
          <w:szCs w:val="28"/>
          <w:lang w:eastAsia="ru-RU"/>
        </w:rPr>
        <w:t>16 106 925,73</w:t>
      </w:r>
      <w:r w:rsidR="001D4A10" w:rsidRPr="001D4A10">
        <w:rPr>
          <w:rFonts w:ascii="Times New Roman" w:hAnsi="Times New Roman"/>
          <w:sz w:val="28"/>
          <w:szCs w:val="28"/>
        </w:rPr>
        <w:t xml:space="preserve"> тыс. рублей;</w:t>
      </w:r>
      <w:r w:rsidRPr="000A019A">
        <w:rPr>
          <w:rFonts w:ascii="Times New Roman" w:eastAsia="Times New Roman" w:hAnsi="Times New Roman"/>
          <w:sz w:val="28"/>
          <w:szCs w:val="28"/>
          <w:lang w:eastAsia="ru-RU"/>
        </w:rPr>
        <w:t xml:space="preserve"> </w:t>
      </w:r>
    </w:p>
    <w:p w:rsidR="00E315F0" w:rsidRPr="000A019A" w:rsidRDefault="00E315F0" w:rsidP="00A9721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дефицит </w:t>
      </w:r>
      <w:r w:rsidR="000717C6">
        <w:rPr>
          <w:rFonts w:ascii="Times New Roman" w:eastAsia="Times New Roman" w:hAnsi="Times New Roman"/>
          <w:sz w:val="28"/>
          <w:szCs w:val="28"/>
          <w:lang w:eastAsia="ru-RU"/>
        </w:rPr>
        <w:t>–</w:t>
      </w:r>
      <w:r w:rsidR="00A028E7">
        <w:rPr>
          <w:rFonts w:ascii="Times New Roman" w:eastAsia="Times New Roman" w:hAnsi="Times New Roman"/>
          <w:sz w:val="28"/>
          <w:szCs w:val="28"/>
          <w:lang w:eastAsia="ru-RU"/>
        </w:rPr>
        <w:t xml:space="preserve"> </w:t>
      </w:r>
      <w:r w:rsidR="00353BF4">
        <w:rPr>
          <w:rFonts w:ascii="Times New Roman" w:eastAsia="Times New Roman" w:hAnsi="Times New Roman"/>
          <w:sz w:val="28"/>
          <w:szCs w:val="28"/>
          <w:lang w:eastAsia="ru-RU"/>
        </w:rPr>
        <w:t>421 128,51</w:t>
      </w:r>
      <w:r w:rsidR="001D4A10" w:rsidRPr="001D4A10">
        <w:rPr>
          <w:rFonts w:ascii="Times New Roman" w:hAnsi="Times New Roman"/>
          <w:sz w:val="28"/>
          <w:szCs w:val="28"/>
        </w:rPr>
        <w:t xml:space="preserve"> тыс. рублей</w:t>
      </w:r>
      <w:r w:rsidRPr="001D4A10">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ab/>
      </w:r>
    </w:p>
    <w:p w:rsidR="00B63C58" w:rsidRDefault="00B63C58" w:rsidP="00A9721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исполнения бюджета города в отчетном финансовом году в утвержденные параметры бюджета города вносились изменения с учетом фактического уровня исполнения доходов и необходимости в финансовом обеспечении отдельных расходных обязательств. </w:t>
      </w:r>
      <w:r w:rsidR="00856B34">
        <w:rPr>
          <w:rFonts w:ascii="Times New Roman" w:eastAsia="Times New Roman" w:hAnsi="Times New Roman"/>
          <w:sz w:val="28"/>
          <w:szCs w:val="28"/>
          <w:lang w:eastAsia="ru-RU"/>
        </w:rPr>
        <w:t>И</w:t>
      </w:r>
      <w:r w:rsidR="00C07527">
        <w:rPr>
          <w:rFonts w:ascii="Times New Roman" w:eastAsia="Times New Roman" w:hAnsi="Times New Roman"/>
          <w:sz w:val="28"/>
          <w:szCs w:val="28"/>
          <w:lang w:eastAsia="ru-RU"/>
        </w:rPr>
        <w:t xml:space="preserve">нформация об изменениях </w:t>
      </w:r>
      <w:r w:rsidR="00856B34">
        <w:rPr>
          <w:rFonts w:ascii="Times New Roman" w:eastAsia="Times New Roman" w:hAnsi="Times New Roman"/>
          <w:sz w:val="28"/>
          <w:szCs w:val="28"/>
          <w:lang w:eastAsia="ru-RU"/>
        </w:rPr>
        <w:t xml:space="preserve">параметров бюджета города подробно </w:t>
      </w:r>
      <w:r w:rsidR="00C07527">
        <w:rPr>
          <w:rFonts w:ascii="Times New Roman" w:eastAsia="Times New Roman" w:hAnsi="Times New Roman"/>
          <w:sz w:val="28"/>
          <w:szCs w:val="28"/>
          <w:lang w:eastAsia="ru-RU"/>
        </w:rPr>
        <w:t>излагалась в материалах к проектам решени</w:t>
      </w:r>
      <w:r w:rsidR="00856B34">
        <w:rPr>
          <w:rFonts w:ascii="Times New Roman" w:eastAsia="Times New Roman" w:hAnsi="Times New Roman"/>
          <w:sz w:val="28"/>
          <w:szCs w:val="28"/>
          <w:lang w:eastAsia="ru-RU"/>
        </w:rPr>
        <w:t>й</w:t>
      </w:r>
      <w:r w:rsidR="00C07527">
        <w:rPr>
          <w:rFonts w:ascii="Times New Roman" w:eastAsia="Times New Roman" w:hAnsi="Times New Roman"/>
          <w:sz w:val="28"/>
          <w:szCs w:val="28"/>
          <w:lang w:eastAsia="ru-RU"/>
        </w:rPr>
        <w:t xml:space="preserve"> Думы города </w:t>
      </w:r>
      <w:r w:rsidR="00C07527" w:rsidRPr="00C07527">
        <w:rPr>
          <w:rFonts w:ascii="Times New Roman" w:eastAsia="Times New Roman" w:hAnsi="Times New Roman"/>
          <w:sz w:val="28"/>
          <w:szCs w:val="28"/>
          <w:lang w:eastAsia="ru-RU"/>
        </w:rPr>
        <w:t>"</w:t>
      </w:r>
      <w:r w:rsidR="00C07527">
        <w:rPr>
          <w:rFonts w:ascii="Times New Roman" w:eastAsia="Times New Roman" w:hAnsi="Times New Roman"/>
          <w:sz w:val="28"/>
          <w:szCs w:val="28"/>
          <w:lang w:eastAsia="ru-RU"/>
        </w:rPr>
        <w:t>О внесении изменений в решение Думы города Нижневартовска</w:t>
      </w:r>
      <w:r w:rsidR="00DA3F02" w:rsidRPr="00DA3F02">
        <w:rPr>
          <w:rFonts w:ascii="Times New Roman" w:eastAsia="Times New Roman" w:hAnsi="Times New Roman"/>
          <w:sz w:val="28"/>
          <w:szCs w:val="28"/>
          <w:lang w:eastAsia="ru-RU"/>
        </w:rPr>
        <w:t xml:space="preserve"> </w:t>
      </w:r>
      <w:r w:rsidR="00914986">
        <w:rPr>
          <w:rFonts w:ascii="Times New Roman" w:eastAsia="Times New Roman" w:hAnsi="Times New Roman"/>
          <w:sz w:val="28"/>
          <w:szCs w:val="28"/>
          <w:lang w:eastAsia="ru-RU"/>
        </w:rPr>
        <w:t>от 27.11.2017 №253 "О бюджете города Нижневартовска на 2018 год и на плановый период 2019 и 2020 годов</w:t>
      </w:r>
      <w:r w:rsidR="00DA3F02" w:rsidRPr="00DA3F02">
        <w:rPr>
          <w:rFonts w:ascii="Times New Roman" w:eastAsia="Times New Roman" w:hAnsi="Times New Roman"/>
          <w:sz w:val="28"/>
          <w:szCs w:val="28"/>
          <w:lang w:eastAsia="ru-RU"/>
        </w:rPr>
        <w:t>"</w:t>
      </w:r>
      <w:r w:rsidR="00DA3F02">
        <w:rPr>
          <w:rFonts w:ascii="Times New Roman" w:eastAsia="Times New Roman" w:hAnsi="Times New Roman"/>
          <w:sz w:val="28"/>
          <w:szCs w:val="28"/>
          <w:lang w:eastAsia="ru-RU"/>
        </w:rPr>
        <w:t>"</w:t>
      </w:r>
      <w:r w:rsidR="00C07527">
        <w:rPr>
          <w:rFonts w:ascii="Times New Roman" w:eastAsia="Times New Roman" w:hAnsi="Times New Roman"/>
          <w:sz w:val="28"/>
          <w:szCs w:val="28"/>
          <w:lang w:eastAsia="ru-RU"/>
        </w:rPr>
        <w:t>.</w:t>
      </w:r>
    </w:p>
    <w:p w:rsidR="00C07527" w:rsidRDefault="00C07527" w:rsidP="00A9721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 учетом внесенных изменений в </w:t>
      </w:r>
      <w:r w:rsidR="006D6AA7">
        <w:rPr>
          <w:rFonts w:ascii="Times New Roman" w:eastAsia="Times New Roman" w:hAnsi="Times New Roman"/>
          <w:sz w:val="28"/>
          <w:szCs w:val="28"/>
          <w:lang w:eastAsia="ru-RU"/>
        </w:rPr>
        <w:t xml:space="preserve">последней </w:t>
      </w:r>
      <w:r>
        <w:rPr>
          <w:rFonts w:ascii="Times New Roman" w:eastAsia="Times New Roman" w:hAnsi="Times New Roman"/>
          <w:sz w:val="28"/>
          <w:szCs w:val="28"/>
          <w:lang w:eastAsia="ru-RU"/>
        </w:rPr>
        <w:t xml:space="preserve">редакции решения Думы города </w:t>
      </w:r>
      <w:r w:rsidR="00217054">
        <w:rPr>
          <w:rFonts w:ascii="Times New Roman" w:eastAsia="Times New Roman" w:hAnsi="Times New Roman"/>
          <w:sz w:val="28"/>
          <w:szCs w:val="28"/>
          <w:lang w:eastAsia="ru-RU"/>
        </w:rPr>
        <w:t xml:space="preserve">от 27.11.2017 №253 "О бюджете города Нижневартовска на 2018 год и на плановый период 2019 и 2020 годов" </w:t>
      </w:r>
      <w:r w:rsidR="006D76CC">
        <w:rPr>
          <w:rFonts w:ascii="Times New Roman" w:eastAsia="Times New Roman" w:hAnsi="Times New Roman"/>
          <w:sz w:val="28"/>
          <w:szCs w:val="28"/>
          <w:lang w:eastAsia="ru-RU"/>
        </w:rPr>
        <w:t>(с изменениями)"</w:t>
      </w:r>
      <w:r>
        <w:rPr>
          <w:rFonts w:ascii="Times New Roman" w:eastAsia="Times New Roman" w:hAnsi="Times New Roman"/>
          <w:sz w:val="28"/>
          <w:szCs w:val="28"/>
          <w:lang w:eastAsia="ru-RU"/>
        </w:rPr>
        <w:t xml:space="preserve"> параметры бюджета города следующие: </w:t>
      </w:r>
    </w:p>
    <w:p w:rsidR="00C07527" w:rsidRDefault="00C07527" w:rsidP="00217054">
      <w:pPr>
        <w:pStyle w:val="HTML"/>
        <w:ind w:firstLine="709"/>
        <w:jc w:val="both"/>
        <w:rPr>
          <w:rFonts w:ascii="Times New Roman" w:hAnsi="Times New Roman"/>
          <w:sz w:val="28"/>
          <w:szCs w:val="28"/>
        </w:rPr>
      </w:pPr>
      <w:r>
        <w:rPr>
          <w:rFonts w:ascii="Times New Roman" w:hAnsi="Times New Roman"/>
          <w:sz w:val="28"/>
          <w:szCs w:val="28"/>
        </w:rPr>
        <w:t xml:space="preserve">доходы – </w:t>
      </w:r>
      <w:r w:rsidR="00217054" w:rsidRPr="00217054">
        <w:rPr>
          <w:rFonts w:ascii="Times New Roman" w:hAnsi="Times New Roman" w:cs="Times New Roman"/>
          <w:sz w:val="28"/>
          <w:szCs w:val="28"/>
        </w:rPr>
        <w:t>18</w:t>
      </w:r>
      <w:r w:rsidR="004A2588">
        <w:rPr>
          <w:rFonts w:ascii="Times New Roman" w:hAnsi="Times New Roman" w:cs="Times New Roman"/>
          <w:sz w:val="28"/>
          <w:szCs w:val="28"/>
        </w:rPr>
        <w:t xml:space="preserve"> </w:t>
      </w:r>
      <w:r w:rsidR="00217054" w:rsidRPr="00217054">
        <w:rPr>
          <w:rFonts w:ascii="Times New Roman" w:hAnsi="Times New Roman" w:cs="Times New Roman"/>
          <w:sz w:val="28"/>
          <w:szCs w:val="28"/>
        </w:rPr>
        <w:t>135</w:t>
      </w:r>
      <w:r w:rsidR="004A2588">
        <w:rPr>
          <w:rFonts w:ascii="Times New Roman" w:hAnsi="Times New Roman" w:cs="Times New Roman"/>
          <w:sz w:val="28"/>
          <w:szCs w:val="28"/>
        </w:rPr>
        <w:t xml:space="preserve"> </w:t>
      </w:r>
      <w:r w:rsidR="00217054" w:rsidRPr="00217054">
        <w:rPr>
          <w:rFonts w:ascii="Times New Roman" w:hAnsi="Times New Roman" w:cs="Times New Roman"/>
          <w:sz w:val="28"/>
          <w:szCs w:val="28"/>
        </w:rPr>
        <w:t>672,48</w:t>
      </w:r>
      <w:r>
        <w:rPr>
          <w:rFonts w:ascii="Times New Roman" w:hAnsi="Times New Roman"/>
          <w:sz w:val="28"/>
          <w:szCs w:val="28"/>
        </w:rPr>
        <w:t xml:space="preserve"> тыс. рублей;  </w:t>
      </w:r>
    </w:p>
    <w:p w:rsidR="00C07527" w:rsidRDefault="00C07527" w:rsidP="004A2588">
      <w:pPr>
        <w:pStyle w:val="HTML"/>
        <w:ind w:firstLine="709"/>
        <w:jc w:val="both"/>
        <w:rPr>
          <w:rFonts w:ascii="Times New Roman" w:hAnsi="Times New Roman"/>
          <w:sz w:val="28"/>
          <w:szCs w:val="28"/>
        </w:rPr>
      </w:pPr>
      <w:r>
        <w:rPr>
          <w:rFonts w:ascii="Times New Roman" w:hAnsi="Times New Roman"/>
          <w:sz w:val="28"/>
          <w:szCs w:val="28"/>
        </w:rPr>
        <w:t>расходы –</w:t>
      </w:r>
      <w:r w:rsidR="004A2588" w:rsidRPr="004A2588">
        <w:rPr>
          <w:rFonts w:ascii="Times New Roman" w:hAnsi="Times New Roman" w:cs="Times New Roman"/>
          <w:sz w:val="24"/>
          <w:szCs w:val="24"/>
        </w:rPr>
        <w:t xml:space="preserve"> </w:t>
      </w:r>
      <w:r w:rsidR="004A2588" w:rsidRPr="004A2588">
        <w:rPr>
          <w:rFonts w:ascii="Times New Roman" w:hAnsi="Times New Roman" w:cs="Times New Roman"/>
          <w:sz w:val="28"/>
          <w:szCs w:val="28"/>
        </w:rPr>
        <w:t>19</w:t>
      </w:r>
      <w:r w:rsidR="004A2588">
        <w:rPr>
          <w:rFonts w:ascii="Times New Roman" w:hAnsi="Times New Roman" w:cs="Times New Roman"/>
          <w:sz w:val="28"/>
          <w:szCs w:val="28"/>
        </w:rPr>
        <w:t xml:space="preserve"> </w:t>
      </w:r>
      <w:r w:rsidR="004A2588" w:rsidRPr="004A2588">
        <w:rPr>
          <w:rFonts w:ascii="Times New Roman" w:hAnsi="Times New Roman" w:cs="Times New Roman"/>
          <w:sz w:val="28"/>
          <w:szCs w:val="28"/>
        </w:rPr>
        <w:t>391</w:t>
      </w:r>
      <w:r w:rsidR="004A2588">
        <w:rPr>
          <w:rFonts w:ascii="Times New Roman" w:hAnsi="Times New Roman" w:cs="Times New Roman"/>
          <w:sz w:val="28"/>
          <w:szCs w:val="28"/>
        </w:rPr>
        <w:t xml:space="preserve"> </w:t>
      </w:r>
      <w:r w:rsidR="004A2588" w:rsidRPr="004A2588">
        <w:rPr>
          <w:rFonts w:ascii="Times New Roman" w:hAnsi="Times New Roman" w:cs="Times New Roman"/>
          <w:sz w:val="28"/>
          <w:szCs w:val="28"/>
        </w:rPr>
        <w:t>430,67</w:t>
      </w:r>
      <w:r w:rsidR="004A2588">
        <w:rPr>
          <w:rFonts w:ascii="Times New Roman" w:hAnsi="Times New Roman" w:cs="Times New Roman"/>
          <w:sz w:val="24"/>
          <w:szCs w:val="24"/>
        </w:rPr>
        <w:t xml:space="preserve"> </w:t>
      </w:r>
      <w:r>
        <w:rPr>
          <w:rFonts w:ascii="Times New Roman" w:hAnsi="Times New Roman"/>
          <w:sz w:val="28"/>
          <w:szCs w:val="28"/>
        </w:rPr>
        <w:t xml:space="preserve">тыс. рублей; </w:t>
      </w:r>
    </w:p>
    <w:p w:rsidR="00C07527" w:rsidRDefault="00C07527" w:rsidP="004A2588">
      <w:pPr>
        <w:pStyle w:val="HTML"/>
        <w:ind w:firstLine="709"/>
        <w:jc w:val="both"/>
        <w:rPr>
          <w:rFonts w:ascii="Times New Roman" w:hAnsi="Times New Roman"/>
          <w:sz w:val="28"/>
          <w:szCs w:val="28"/>
        </w:rPr>
      </w:pPr>
      <w:r>
        <w:rPr>
          <w:rFonts w:ascii="Times New Roman" w:hAnsi="Times New Roman"/>
          <w:sz w:val="28"/>
          <w:szCs w:val="28"/>
        </w:rPr>
        <w:t>дефицит –</w:t>
      </w:r>
      <w:r w:rsidR="004A2588" w:rsidRPr="004A2588">
        <w:rPr>
          <w:rFonts w:ascii="Times New Roman" w:hAnsi="Times New Roman" w:cs="Times New Roman"/>
          <w:sz w:val="24"/>
          <w:szCs w:val="24"/>
        </w:rPr>
        <w:t xml:space="preserve"> </w:t>
      </w:r>
      <w:r w:rsidR="004A2588" w:rsidRPr="004A2588">
        <w:rPr>
          <w:rFonts w:ascii="Times New Roman" w:hAnsi="Times New Roman" w:cs="Times New Roman"/>
          <w:sz w:val="28"/>
          <w:szCs w:val="28"/>
        </w:rPr>
        <w:t>1</w:t>
      </w:r>
      <w:r w:rsidR="00E35F8E">
        <w:rPr>
          <w:rFonts w:ascii="Times New Roman" w:hAnsi="Times New Roman" w:cs="Times New Roman"/>
          <w:sz w:val="28"/>
          <w:szCs w:val="28"/>
        </w:rPr>
        <w:t xml:space="preserve"> </w:t>
      </w:r>
      <w:r w:rsidR="004A2588" w:rsidRPr="004A2588">
        <w:rPr>
          <w:rFonts w:ascii="Times New Roman" w:hAnsi="Times New Roman" w:cs="Times New Roman"/>
          <w:sz w:val="28"/>
          <w:szCs w:val="28"/>
        </w:rPr>
        <w:t>255</w:t>
      </w:r>
      <w:r w:rsidR="00E35F8E">
        <w:rPr>
          <w:rFonts w:ascii="Times New Roman" w:hAnsi="Times New Roman" w:cs="Times New Roman"/>
          <w:sz w:val="28"/>
          <w:szCs w:val="28"/>
        </w:rPr>
        <w:t xml:space="preserve"> </w:t>
      </w:r>
      <w:r w:rsidR="004A2588" w:rsidRPr="004A2588">
        <w:rPr>
          <w:rFonts w:ascii="Times New Roman" w:hAnsi="Times New Roman" w:cs="Times New Roman"/>
          <w:sz w:val="28"/>
          <w:szCs w:val="28"/>
        </w:rPr>
        <w:t>758,19</w:t>
      </w:r>
      <w:r w:rsidR="004A2588">
        <w:rPr>
          <w:rFonts w:ascii="Times New Roman" w:hAnsi="Times New Roman" w:cs="Times New Roman"/>
          <w:sz w:val="24"/>
          <w:szCs w:val="24"/>
        </w:rPr>
        <w:t xml:space="preserve"> </w:t>
      </w:r>
      <w:r>
        <w:rPr>
          <w:rFonts w:ascii="Times New Roman" w:hAnsi="Times New Roman"/>
          <w:sz w:val="28"/>
          <w:szCs w:val="28"/>
        </w:rPr>
        <w:t>тыс. рублей.</w:t>
      </w:r>
    </w:p>
    <w:p w:rsidR="00822DA6" w:rsidRPr="00D9275E" w:rsidRDefault="00CA2B4D" w:rsidP="00AD7FC4">
      <w:pPr>
        <w:spacing w:after="12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 xml:space="preserve">В соответствии со статьями 217, 232 Бюджетного </w:t>
      </w:r>
      <w:r w:rsidR="00A60065">
        <w:rPr>
          <w:rFonts w:ascii="Times New Roman" w:eastAsia="Times New Roman" w:hAnsi="Times New Roman"/>
          <w:sz w:val="28"/>
          <w:szCs w:val="28"/>
          <w:lang w:eastAsia="ru-RU"/>
        </w:rPr>
        <w:t>к</w:t>
      </w:r>
      <w:r>
        <w:rPr>
          <w:rFonts w:ascii="Times New Roman" w:eastAsia="Times New Roman" w:hAnsi="Times New Roman"/>
          <w:sz w:val="28"/>
          <w:szCs w:val="28"/>
          <w:lang w:eastAsia="ru-RU"/>
        </w:rPr>
        <w:t xml:space="preserve">одекса Российской Федерации в конце финансового года утвержденные плановые показатели бюджета города по доходам и расходам </w:t>
      </w:r>
      <w:r w:rsidR="00822DA6">
        <w:rPr>
          <w:rFonts w:ascii="Times New Roman" w:eastAsia="Times New Roman" w:hAnsi="Times New Roman"/>
          <w:sz w:val="28"/>
          <w:szCs w:val="28"/>
          <w:lang w:eastAsia="ru-RU"/>
        </w:rPr>
        <w:t xml:space="preserve">в результате изменения объемов безвозмездных поступлений </w:t>
      </w:r>
      <w:r w:rsidR="005E0D41">
        <w:rPr>
          <w:rFonts w:ascii="Times New Roman" w:eastAsia="Times New Roman" w:hAnsi="Times New Roman"/>
          <w:sz w:val="28"/>
          <w:szCs w:val="28"/>
          <w:lang w:eastAsia="ru-RU"/>
        </w:rPr>
        <w:t xml:space="preserve">увеличены </w:t>
      </w:r>
      <w:r>
        <w:rPr>
          <w:rFonts w:ascii="Times New Roman" w:eastAsia="Times New Roman" w:hAnsi="Times New Roman"/>
          <w:sz w:val="28"/>
          <w:szCs w:val="28"/>
          <w:lang w:eastAsia="ru-RU"/>
        </w:rPr>
        <w:t xml:space="preserve">на </w:t>
      </w:r>
      <w:r w:rsidR="005E0D41">
        <w:rPr>
          <w:rFonts w:ascii="Times New Roman" w:eastAsia="Times New Roman" w:hAnsi="Times New Roman"/>
          <w:sz w:val="28"/>
          <w:szCs w:val="28"/>
          <w:lang w:eastAsia="ru-RU"/>
        </w:rPr>
        <w:t>12 678,8</w:t>
      </w:r>
      <w:r w:rsidR="003B5498">
        <w:rPr>
          <w:rFonts w:ascii="Times New Roman" w:eastAsia="Times New Roman" w:hAnsi="Times New Roman"/>
          <w:sz w:val="28"/>
          <w:szCs w:val="28"/>
          <w:lang w:eastAsia="ru-RU"/>
        </w:rPr>
        <w:t>4</w:t>
      </w:r>
      <w:r w:rsidR="005E0D4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тыс. рублей</w:t>
      </w:r>
      <w:r w:rsidR="00AD7FC4">
        <w:rPr>
          <w:rFonts w:ascii="Times New Roman" w:eastAsia="Times New Roman" w:hAnsi="Times New Roman"/>
          <w:sz w:val="28"/>
          <w:szCs w:val="28"/>
          <w:lang w:eastAsia="ru-RU"/>
        </w:rPr>
        <w:t xml:space="preserve">. </w:t>
      </w:r>
      <w:r w:rsidR="003A4F63">
        <w:rPr>
          <w:rFonts w:ascii="Times New Roman" w:eastAsia="Times New Roman" w:hAnsi="Times New Roman"/>
          <w:sz w:val="28"/>
          <w:szCs w:val="28"/>
          <w:lang w:eastAsia="ru-RU"/>
        </w:rPr>
        <w:t>Указанный о</w:t>
      </w:r>
      <w:r w:rsidR="00D9275E">
        <w:rPr>
          <w:rFonts w:ascii="Times New Roman" w:eastAsia="Times New Roman" w:hAnsi="Times New Roman"/>
          <w:sz w:val="28"/>
          <w:szCs w:val="28"/>
          <w:lang w:eastAsia="ru-RU"/>
        </w:rPr>
        <w:t>бъем сложился следующим образом:</w:t>
      </w:r>
    </w:p>
    <w:tbl>
      <w:tblPr>
        <w:tblStyle w:val="ac"/>
        <w:tblW w:w="9747" w:type="dxa"/>
        <w:tblLook w:val="04A0" w:firstRow="1" w:lastRow="0" w:firstColumn="1" w:lastColumn="0" w:noHBand="0" w:noVBand="1"/>
      </w:tblPr>
      <w:tblGrid>
        <w:gridCol w:w="8188"/>
        <w:gridCol w:w="1559"/>
      </w:tblGrid>
      <w:tr w:rsidR="00D9275E" w:rsidRPr="00D9275E" w:rsidTr="0019362B">
        <w:tc>
          <w:tcPr>
            <w:tcW w:w="8188" w:type="dxa"/>
            <w:vAlign w:val="center"/>
          </w:tcPr>
          <w:p w:rsidR="00D9275E" w:rsidRPr="00D9275E" w:rsidRDefault="00D9275E" w:rsidP="00FE25CA">
            <w:pPr>
              <w:jc w:val="center"/>
              <w:rPr>
                <w:rFonts w:ascii="Times New Roman" w:eastAsia="Times New Roman" w:hAnsi="Times New Roman"/>
                <w:sz w:val="24"/>
                <w:szCs w:val="24"/>
                <w:lang w:eastAsia="ru-RU"/>
              </w:rPr>
            </w:pPr>
            <w:r w:rsidRPr="00D9275E">
              <w:rPr>
                <w:rFonts w:ascii="Times New Roman" w:eastAsia="Times New Roman" w:hAnsi="Times New Roman"/>
                <w:sz w:val="24"/>
                <w:szCs w:val="24"/>
                <w:lang w:eastAsia="ru-RU"/>
              </w:rPr>
              <w:t>Наименование</w:t>
            </w:r>
            <w:r>
              <w:rPr>
                <w:rFonts w:ascii="Times New Roman" w:eastAsia="Times New Roman" w:hAnsi="Times New Roman"/>
                <w:sz w:val="24"/>
                <w:szCs w:val="24"/>
                <w:lang w:eastAsia="ru-RU"/>
              </w:rPr>
              <w:t xml:space="preserve"> показателя</w:t>
            </w:r>
          </w:p>
        </w:tc>
        <w:tc>
          <w:tcPr>
            <w:tcW w:w="1559" w:type="dxa"/>
            <w:vAlign w:val="center"/>
          </w:tcPr>
          <w:p w:rsidR="00CD3DE2" w:rsidRDefault="00D9275E" w:rsidP="00FE25C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Сумма, </w:t>
            </w:r>
          </w:p>
          <w:p w:rsidR="00D9275E" w:rsidRPr="00D9275E" w:rsidRDefault="00D9275E" w:rsidP="00FE25C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тыс. рублей</w:t>
            </w:r>
          </w:p>
        </w:tc>
      </w:tr>
      <w:tr w:rsidR="00D11AAD" w:rsidTr="0019362B">
        <w:tc>
          <w:tcPr>
            <w:tcW w:w="8188" w:type="dxa"/>
          </w:tcPr>
          <w:p w:rsidR="00D11AAD" w:rsidRPr="00D11AAD" w:rsidRDefault="00D11AAD" w:rsidP="009637DB">
            <w:pPr>
              <w:jc w:val="both"/>
              <w:rPr>
                <w:rFonts w:ascii="Times New Roman" w:eastAsia="Times New Roman" w:hAnsi="Times New Roman"/>
                <w:sz w:val="24"/>
                <w:szCs w:val="24"/>
                <w:lang w:eastAsia="ru-RU"/>
              </w:rPr>
            </w:pPr>
            <w:r w:rsidRPr="00D11AAD">
              <w:rPr>
                <w:rFonts w:ascii="Times New Roman" w:eastAsia="Times New Roman" w:hAnsi="Times New Roman"/>
                <w:b/>
                <w:sz w:val="24"/>
                <w:szCs w:val="24"/>
                <w:lang w:eastAsia="ru-RU"/>
              </w:rPr>
              <w:t>Безвозмездные поступления</w:t>
            </w:r>
            <w:r w:rsidR="00870587">
              <w:rPr>
                <w:rFonts w:ascii="Times New Roman" w:eastAsia="Times New Roman" w:hAnsi="Times New Roman"/>
                <w:b/>
                <w:sz w:val="24"/>
                <w:szCs w:val="24"/>
                <w:lang w:eastAsia="ru-RU"/>
              </w:rPr>
              <w:t xml:space="preserve"> </w:t>
            </w:r>
            <w:r w:rsidRPr="00D11AAD">
              <w:rPr>
                <w:rFonts w:ascii="Times New Roman" w:eastAsia="Times New Roman" w:hAnsi="Times New Roman"/>
                <w:b/>
                <w:sz w:val="24"/>
                <w:szCs w:val="24"/>
                <w:lang w:eastAsia="ru-RU"/>
              </w:rPr>
              <w:t>– всего</w:t>
            </w:r>
            <w:r>
              <w:rPr>
                <w:rFonts w:ascii="Times New Roman" w:eastAsia="Times New Roman" w:hAnsi="Times New Roman"/>
                <w:sz w:val="24"/>
                <w:szCs w:val="24"/>
                <w:lang w:eastAsia="ru-RU"/>
              </w:rPr>
              <w:t>, в том числе:</w:t>
            </w:r>
          </w:p>
        </w:tc>
        <w:tc>
          <w:tcPr>
            <w:tcW w:w="1559" w:type="dxa"/>
            <w:vAlign w:val="center"/>
          </w:tcPr>
          <w:p w:rsidR="00D11AAD" w:rsidRPr="00D11AAD" w:rsidRDefault="008A785B" w:rsidP="00D9275E">
            <w:pPr>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r w:rsidR="00CD6185">
              <w:rPr>
                <w:rFonts w:ascii="Times New Roman" w:eastAsia="Times New Roman" w:hAnsi="Times New Roman"/>
                <w:b/>
                <w:sz w:val="24"/>
                <w:szCs w:val="24"/>
                <w:lang w:eastAsia="ru-RU"/>
              </w:rPr>
              <w:t>12 678,84</w:t>
            </w:r>
          </w:p>
        </w:tc>
      </w:tr>
      <w:tr w:rsidR="00870587" w:rsidTr="0019362B">
        <w:tc>
          <w:tcPr>
            <w:tcW w:w="8188" w:type="dxa"/>
          </w:tcPr>
          <w:p w:rsidR="00870587" w:rsidRDefault="00870587" w:rsidP="00870587">
            <w:pPr>
              <w:jc w:val="both"/>
              <w:rPr>
                <w:rFonts w:ascii="Times New Roman" w:eastAsia="Times New Roman" w:hAnsi="Times New Roman"/>
                <w:sz w:val="24"/>
                <w:szCs w:val="24"/>
                <w:lang w:eastAsia="ru-RU"/>
              </w:rPr>
            </w:pPr>
            <w:r w:rsidRPr="00D11AAD">
              <w:rPr>
                <w:rFonts w:ascii="Times New Roman" w:eastAsia="Times New Roman" w:hAnsi="Times New Roman"/>
                <w:b/>
                <w:sz w:val="24"/>
                <w:szCs w:val="24"/>
                <w:lang w:eastAsia="ru-RU"/>
              </w:rPr>
              <w:t>Безвозмездные поступления из бюджетов других уровней – всего</w:t>
            </w:r>
            <w:r>
              <w:rPr>
                <w:rFonts w:ascii="Times New Roman" w:eastAsia="Times New Roman" w:hAnsi="Times New Roman"/>
                <w:sz w:val="24"/>
                <w:szCs w:val="24"/>
                <w:lang w:eastAsia="ru-RU"/>
              </w:rPr>
              <w:t xml:space="preserve">, </w:t>
            </w:r>
          </w:p>
          <w:p w:rsidR="00870587" w:rsidRPr="00D11AAD" w:rsidRDefault="00870587" w:rsidP="00870587">
            <w:pPr>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в том числе:</w:t>
            </w:r>
          </w:p>
        </w:tc>
        <w:tc>
          <w:tcPr>
            <w:tcW w:w="1559" w:type="dxa"/>
            <w:vAlign w:val="center"/>
          </w:tcPr>
          <w:p w:rsidR="00870587" w:rsidRDefault="008A785B" w:rsidP="001D1C0E">
            <w:pPr>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r w:rsidR="00CF3D66">
              <w:rPr>
                <w:rFonts w:ascii="Times New Roman" w:eastAsia="Times New Roman" w:hAnsi="Times New Roman"/>
                <w:b/>
                <w:sz w:val="24"/>
                <w:szCs w:val="24"/>
                <w:lang w:eastAsia="ru-RU"/>
              </w:rPr>
              <w:t>5 134,</w:t>
            </w:r>
            <w:r w:rsidR="001D1C0E">
              <w:rPr>
                <w:rFonts w:ascii="Times New Roman" w:eastAsia="Times New Roman" w:hAnsi="Times New Roman"/>
                <w:b/>
                <w:sz w:val="24"/>
                <w:szCs w:val="24"/>
                <w:lang w:eastAsia="ru-RU"/>
              </w:rPr>
              <w:t>80</w:t>
            </w:r>
          </w:p>
        </w:tc>
      </w:tr>
      <w:tr w:rsidR="00D11AAD" w:rsidTr="0019362B">
        <w:tc>
          <w:tcPr>
            <w:tcW w:w="8188" w:type="dxa"/>
          </w:tcPr>
          <w:p w:rsidR="00D11AAD" w:rsidRPr="009637DB" w:rsidRDefault="00D11AAD" w:rsidP="00D11AAD">
            <w:pPr>
              <w:jc w:val="both"/>
              <w:rPr>
                <w:rFonts w:ascii="Times New Roman" w:eastAsia="Times New Roman" w:hAnsi="Times New Roman"/>
                <w:sz w:val="24"/>
                <w:szCs w:val="24"/>
                <w:lang w:eastAsia="ru-RU"/>
              </w:rPr>
            </w:pPr>
            <w:r w:rsidRPr="009637DB">
              <w:rPr>
                <w:rFonts w:ascii="Times New Roman" w:eastAsia="Times New Roman" w:hAnsi="Times New Roman"/>
                <w:sz w:val="24"/>
                <w:szCs w:val="24"/>
                <w:lang w:eastAsia="ru-RU"/>
              </w:rPr>
              <w:t>Субсидии – всего, в том числе:</w:t>
            </w:r>
          </w:p>
        </w:tc>
        <w:tc>
          <w:tcPr>
            <w:tcW w:w="1559" w:type="dxa"/>
            <w:vAlign w:val="center"/>
          </w:tcPr>
          <w:p w:rsidR="00D11AAD" w:rsidRPr="009637DB" w:rsidRDefault="00CF3D66" w:rsidP="00D9275E">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- 2 330,37</w:t>
            </w:r>
          </w:p>
        </w:tc>
      </w:tr>
      <w:tr w:rsidR="00D9275E" w:rsidTr="0019362B">
        <w:tc>
          <w:tcPr>
            <w:tcW w:w="8188" w:type="dxa"/>
          </w:tcPr>
          <w:p w:rsidR="00D9275E" w:rsidRPr="009637DB" w:rsidRDefault="00072EE2" w:rsidP="003A2377">
            <w:pPr>
              <w:jc w:val="both"/>
              <w:rPr>
                <w:rFonts w:ascii="Times New Roman" w:eastAsia="Times New Roman" w:hAnsi="Times New Roman"/>
                <w:i/>
                <w:sz w:val="24"/>
                <w:szCs w:val="24"/>
                <w:lang w:eastAsia="ru-RU"/>
              </w:rPr>
            </w:pPr>
            <w:r w:rsidRPr="00072EE2">
              <w:rPr>
                <w:rFonts w:ascii="Times New Roman" w:eastAsia="Times New Roman" w:hAnsi="Times New Roman"/>
                <w:i/>
                <w:sz w:val="24"/>
                <w:szCs w:val="24"/>
                <w:lang w:eastAsia="ru-RU"/>
              </w:rPr>
              <w:t>Субсидии на дополнительное финансовое обеспечение мероприятий по организации питания обучающихся</w:t>
            </w:r>
          </w:p>
        </w:tc>
        <w:tc>
          <w:tcPr>
            <w:tcW w:w="1559" w:type="dxa"/>
            <w:vAlign w:val="center"/>
          </w:tcPr>
          <w:p w:rsidR="00D9275E" w:rsidRPr="009637DB" w:rsidRDefault="00072EE2"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+2 122,10</w:t>
            </w:r>
          </w:p>
        </w:tc>
      </w:tr>
      <w:tr w:rsidR="00D9275E" w:rsidTr="0019362B">
        <w:tc>
          <w:tcPr>
            <w:tcW w:w="8188" w:type="dxa"/>
          </w:tcPr>
          <w:p w:rsidR="00D9275E" w:rsidRPr="009637DB" w:rsidRDefault="0045125C" w:rsidP="0045125C">
            <w:pPr>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Субсидии на к</w:t>
            </w:r>
            <w:r w:rsidR="00072EE2" w:rsidRPr="00072EE2">
              <w:rPr>
                <w:rFonts w:ascii="Times New Roman" w:eastAsia="Times New Roman" w:hAnsi="Times New Roman"/>
                <w:i/>
                <w:sz w:val="24"/>
                <w:szCs w:val="24"/>
                <w:lang w:eastAsia="ru-RU"/>
              </w:rPr>
              <w:t>апитальный ремонт (с заменой) систем газораспределения, теплоснабжения, водоснабжения и водоотведения, в том числе с применением композитных материалов</w:t>
            </w:r>
          </w:p>
        </w:tc>
        <w:tc>
          <w:tcPr>
            <w:tcW w:w="1559" w:type="dxa"/>
            <w:vAlign w:val="center"/>
          </w:tcPr>
          <w:p w:rsidR="00D9275E" w:rsidRPr="009637DB" w:rsidRDefault="00072EE2"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- 1 890,71</w:t>
            </w:r>
          </w:p>
        </w:tc>
      </w:tr>
      <w:tr w:rsidR="00D9275E" w:rsidTr="0019362B">
        <w:tc>
          <w:tcPr>
            <w:tcW w:w="8188" w:type="dxa"/>
          </w:tcPr>
          <w:p w:rsidR="00D9275E" w:rsidRPr="009637DB" w:rsidRDefault="0045125C" w:rsidP="0045125C">
            <w:pPr>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Субсидии на п</w:t>
            </w:r>
            <w:r w:rsidR="00072EE2" w:rsidRPr="00072EE2">
              <w:rPr>
                <w:rFonts w:ascii="Times New Roman" w:eastAsia="Times New Roman" w:hAnsi="Times New Roman"/>
                <w:i/>
                <w:sz w:val="24"/>
                <w:szCs w:val="24"/>
                <w:lang w:eastAsia="ru-RU"/>
              </w:rPr>
              <w:t>оддержк</w:t>
            </w:r>
            <w:r>
              <w:rPr>
                <w:rFonts w:ascii="Times New Roman" w:eastAsia="Times New Roman" w:hAnsi="Times New Roman"/>
                <w:i/>
                <w:sz w:val="24"/>
                <w:szCs w:val="24"/>
                <w:lang w:eastAsia="ru-RU"/>
              </w:rPr>
              <w:t>у</w:t>
            </w:r>
            <w:r w:rsidR="00072EE2" w:rsidRPr="00072EE2">
              <w:rPr>
                <w:rFonts w:ascii="Times New Roman" w:eastAsia="Times New Roman" w:hAnsi="Times New Roman"/>
                <w:i/>
                <w:sz w:val="24"/>
                <w:szCs w:val="24"/>
                <w:lang w:eastAsia="ru-RU"/>
              </w:rPr>
              <w:t xml:space="preserve"> муниципальных программ формирования современной городской среды</w:t>
            </w:r>
          </w:p>
        </w:tc>
        <w:tc>
          <w:tcPr>
            <w:tcW w:w="1559" w:type="dxa"/>
            <w:vAlign w:val="center"/>
          </w:tcPr>
          <w:p w:rsidR="00D9275E" w:rsidRPr="009637DB" w:rsidRDefault="00072EE2"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- 2 015,54</w:t>
            </w:r>
          </w:p>
        </w:tc>
      </w:tr>
      <w:tr w:rsidR="00072EE2" w:rsidTr="0019362B">
        <w:tc>
          <w:tcPr>
            <w:tcW w:w="8188" w:type="dxa"/>
          </w:tcPr>
          <w:p w:rsidR="00072EE2" w:rsidRPr="009637DB" w:rsidRDefault="0045125C" w:rsidP="0045125C">
            <w:pPr>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Субсидии на р</w:t>
            </w:r>
            <w:r w:rsidR="00072EE2" w:rsidRPr="00072EE2">
              <w:rPr>
                <w:rFonts w:ascii="Times New Roman" w:eastAsia="Times New Roman" w:hAnsi="Times New Roman"/>
                <w:i/>
                <w:sz w:val="24"/>
                <w:szCs w:val="24"/>
                <w:lang w:eastAsia="ru-RU"/>
              </w:rPr>
              <w:t>еализаци</w:t>
            </w:r>
            <w:r>
              <w:rPr>
                <w:rFonts w:ascii="Times New Roman" w:eastAsia="Times New Roman" w:hAnsi="Times New Roman"/>
                <w:i/>
                <w:sz w:val="24"/>
                <w:szCs w:val="24"/>
                <w:lang w:eastAsia="ru-RU"/>
              </w:rPr>
              <w:t>ю</w:t>
            </w:r>
            <w:r w:rsidR="00072EE2" w:rsidRPr="00072EE2">
              <w:rPr>
                <w:rFonts w:ascii="Times New Roman" w:eastAsia="Times New Roman" w:hAnsi="Times New Roman"/>
                <w:i/>
                <w:sz w:val="24"/>
                <w:szCs w:val="24"/>
                <w:lang w:eastAsia="ru-RU"/>
              </w:rPr>
              <w:t xml:space="preserve"> мероприятий по обеспечению жильем молодых семей</w:t>
            </w:r>
          </w:p>
        </w:tc>
        <w:tc>
          <w:tcPr>
            <w:tcW w:w="1559" w:type="dxa"/>
            <w:vAlign w:val="center"/>
          </w:tcPr>
          <w:p w:rsidR="00072EE2" w:rsidRPr="009637DB" w:rsidRDefault="00072EE2"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-546,22</w:t>
            </w:r>
          </w:p>
        </w:tc>
      </w:tr>
      <w:tr w:rsidR="00D9275E" w:rsidRPr="009637DB" w:rsidTr="0019362B">
        <w:tc>
          <w:tcPr>
            <w:tcW w:w="8188" w:type="dxa"/>
          </w:tcPr>
          <w:p w:rsidR="00D9275E" w:rsidRPr="009637DB" w:rsidRDefault="008C0530" w:rsidP="008C0530">
            <w:pPr>
              <w:jc w:val="both"/>
              <w:rPr>
                <w:rFonts w:ascii="Times New Roman" w:eastAsia="Times New Roman" w:hAnsi="Times New Roman"/>
                <w:sz w:val="24"/>
                <w:szCs w:val="24"/>
                <w:lang w:eastAsia="ru-RU"/>
              </w:rPr>
            </w:pPr>
            <w:r w:rsidRPr="009637DB">
              <w:rPr>
                <w:rFonts w:ascii="Times New Roman" w:eastAsia="Times New Roman" w:hAnsi="Times New Roman"/>
                <w:sz w:val="24"/>
                <w:szCs w:val="24"/>
                <w:lang w:eastAsia="ru-RU"/>
              </w:rPr>
              <w:t>Субвенции – всего, в том числе:</w:t>
            </w:r>
          </w:p>
        </w:tc>
        <w:tc>
          <w:tcPr>
            <w:tcW w:w="1559" w:type="dxa"/>
            <w:vAlign w:val="center"/>
          </w:tcPr>
          <w:p w:rsidR="00D9275E" w:rsidRPr="009637DB" w:rsidRDefault="008A785B" w:rsidP="00D9275E">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F3D66">
              <w:rPr>
                <w:rFonts w:ascii="Times New Roman" w:eastAsia="Times New Roman" w:hAnsi="Times New Roman"/>
                <w:sz w:val="24"/>
                <w:szCs w:val="24"/>
                <w:lang w:eastAsia="ru-RU"/>
              </w:rPr>
              <w:t>7 326,70</w:t>
            </w:r>
          </w:p>
        </w:tc>
      </w:tr>
      <w:tr w:rsidR="00D9275E" w:rsidTr="0019362B">
        <w:tc>
          <w:tcPr>
            <w:tcW w:w="8188" w:type="dxa"/>
          </w:tcPr>
          <w:p w:rsidR="00D9275E" w:rsidRPr="009637DB" w:rsidRDefault="002A4013" w:rsidP="00DA6568">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Субвенции на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p>
        </w:tc>
        <w:tc>
          <w:tcPr>
            <w:tcW w:w="1559" w:type="dxa"/>
            <w:vAlign w:val="center"/>
          </w:tcPr>
          <w:p w:rsidR="00D9275E" w:rsidRPr="009637DB" w:rsidRDefault="002A4013"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+4 000,00</w:t>
            </w:r>
          </w:p>
        </w:tc>
      </w:tr>
      <w:tr w:rsidR="002A4013" w:rsidTr="0019362B">
        <w:tc>
          <w:tcPr>
            <w:tcW w:w="8188" w:type="dxa"/>
          </w:tcPr>
          <w:p w:rsidR="002A4013" w:rsidRPr="009637DB" w:rsidRDefault="002A4013" w:rsidP="00DA6568">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Субвенции для обеспечения государственных гарантий на получение образования и осуществления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(на реализацию программ дошкольного образования муниципальным образовательным организациям)</w:t>
            </w:r>
          </w:p>
        </w:tc>
        <w:tc>
          <w:tcPr>
            <w:tcW w:w="1559" w:type="dxa"/>
            <w:vAlign w:val="center"/>
          </w:tcPr>
          <w:p w:rsidR="002A4013" w:rsidRPr="009637DB" w:rsidRDefault="002A4013"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+578,30</w:t>
            </w:r>
          </w:p>
        </w:tc>
      </w:tr>
      <w:tr w:rsidR="002A4013" w:rsidTr="0019362B">
        <w:tc>
          <w:tcPr>
            <w:tcW w:w="8188" w:type="dxa"/>
          </w:tcPr>
          <w:p w:rsidR="002A4013" w:rsidRPr="009637DB" w:rsidRDefault="002A4013" w:rsidP="00DA6568">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Субвенции для обеспечения государственных гарантий на получение образования и осуществления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(на реализацию программ дошкольного образования частным образовательным организациям)</w:t>
            </w:r>
          </w:p>
        </w:tc>
        <w:tc>
          <w:tcPr>
            <w:tcW w:w="1559" w:type="dxa"/>
            <w:vAlign w:val="center"/>
          </w:tcPr>
          <w:p w:rsidR="002A4013" w:rsidRPr="009637DB" w:rsidRDefault="002A4013"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+1 030,90</w:t>
            </w:r>
          </w:p>
        </w:tc>
      </w:tr>
      <w:tr w:rsidR="002A4013" w:rsidTr="0019362B">
        <w:tc>
          <w:tcPr>
            <w:tcW w:w="8188" w:type="dxa"/>
          </w:tcPr>
          <w:p w:rsidR="002A4013" w:rsidRPr="009637DB" w:rsidRDefault="002A4013" w:rsidP="00DA6568">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Субвенции на социальную поддержку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tc>
        <w:tc>
          <w:tcPr>
            <w:tcW w:w="1559" w:type="dxa"/>
            <w:vAlign w:val="center"/>
          </w:tcPr>
          <w:p w:rsidR="002A4013" w:rsidRPr="009637DB" w:rsidRDefault="002A4013"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- 7 621,50</w:t>
            </w:r>
          </w:p>
        </w:tc>
      </w:tr>
      <w:tr w:rsidR="002A4013" w:rsidTr="0019362B">
        <w:tc>
          <w:tcPr>
            <w:tcW w:w="8188" w:type="dxa"/>
          </w:tcPr>
          <w:p w:rsidR="002A4013" w:rsidRPr="009637DB" w:rsidRDefault="002A4013" w:rsidP="00DA6568">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Субвенции для обеспечения государственных гарантий на получение образования и осуществления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(на реализацию основных общеобразовательных программ частным образовательным организациям)</w:t>
            </w:r>
          </w:p>
        </w:tc>
        <w:tc>
          <w:tcPr>
            <w:tcW w:w="1559" w:type="dxa"/>
            <w:vAlign w:val="center"/>
          </w:tcPr>
          <w:p w:rsidR="002A4013" w:rsidRPr="009637DB" w:rsidRDefault="002A4013"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-770,20 </w:t>
            </w:r>
          </w:p>
        </w:tc>
      </w:tr>
      <w:tr w:rsidR="002A4013" w:rsidTr="0019362B">
        <w:tc>
          <w:tcPr>
            <w:tcW w:w="8188" w:type="dxa"/>
          </w:tcPr>
          <w:p w:rsidR="002A4013" w:rsidRPr="009637DB" w:rsidRDefault="0045125C" w:rsidP="0045125C">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 xml:space="preserve">Субвенции </w:t>
            </w:r>
            <w:r>
              <w:rPr>
                <w:rFonts w:ascii="Times New Roman" w:eastAsia="Times New Roman" w:hAnsi="Times New Roman"/>
                <w:i/>
                <w:sz w:val="24"/>
                <w:szCs w:val="24"/>
                <w:lang w:eastAsia="ru-RU"/>
              </w:rPr>
              <w:t>на о</w:t>
            </w:r>
            <w:r w:rsidR="002A4013" w:rsidRPr="002A4013">
              <w:rPr>
                <w:rFonts w:ascii="Times New Roman" w:eastAsia="Times New Roman" w:hAnsi="Times New Roman"/>
                <w:i/>
                <w:sz w:val="24"/>
                <w:szCs w:val="24"/>
                <w:lang w:eastAsia="ru-RU"/>
              </w:rPr>
              <w:t>существление полномочий по обеспечению жильем отдельных категорий граждан, установленных Федеральным законом от 12 января 1995 года №5-ФЗ "О ветеранах"</w:t>
            </w:r>
          </w:p>
        </w:tc>
        <w:tc>
          <w:tcPr>
            <w:tcW w:w="1559" w:type="dxa"/>
            <w:vAlign w:val="center"/>
          </w:tcPr>
          <w:p w:rsidR="002A4013" w:rsidRPr="009637DB" w:rsidRDefault="002A4013" w:rsidP="00FE37EF">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-47,</w:t>
            </w:r>
            <w:r w:rsidR="00FE37EF">
              <w:rPr>
                <w:rFonts w:ascii="Times New Roman" w:eastAsia="Times New Roman" w:hAnsi="Times New Roman"/>
                <w:i/>
                <w:sz w:val="24"/>
                <w:szCs w:val="24"/>
                <w:lang w:eastAsia="ru-RU"/>
              </w:rPr>
              <w:t>90</w:t>
            </w:r>
          </w:p>
        </w:tc>
      </w:tr>
      <w:tr w:rsidR="002A4013" w:rsidTr="0019362B">
        <w:tc>
          <w:tcPr>
            <w:tcW w:w="8188" w:type="dxa"/>
          </w:tcPr>
          <w:p w:rsidR="002A4013" w:rsidRPr="009637DB" w:rsidRDefault="002A4013" w:rsidP="00DA6568">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Субвенции на поддержку растениеводства, переработки и реализации продукции растениеводства</w:t>
            </w:r>
          </w:p>
        </w:tc>
        <w:tc>
          <w:tcPr>
            <w:tcW w:w="1559" w:type="dxa"/>
            <w:vAlign w:val="center"/>
          </w:tcPr>
          <w:p w:rsidR="002A4013" w:rsidRPr="009637DB" w:rsidRDefault="002A4013"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-524,40</w:t>
            </w:r>
          </w:p>
        </w:tc>
      </w:tr>
      <w:tr w:rsidR="002A4013" w:rsidTr="0019362B">
        <w:tc>
          <w:tcPr>
            <w:tcW w:w="8188" w:type="dxa"/>
          </w:tcPr>
          <w:p w:rsidR="002A4013" w:rsidRPr="009637DB" w:rsidRDefault="002A4013" w:rsidP="00DA6568">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Субвенции на поддержку животноводства, переработки и реализации продукции животноводства</w:t>
            </w:r>
          </w:p>
        </w:tc>
        <w:tc>
          <w:tcPr>
            <w:tcW w:w="1559" w:type="dxa"/>
            <w:vAlign w:val="center"/>
          </w:tcPr>
          <w:p w:rsidR="002A4013" w:rsidRPr="009637DB" w:rsidRDefault="005226EC"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2A4013">
              <w:rPr>
                <w:rFonts w:ascii="Times New Roman" w:eastAsia="Times New Roman" w:hAnsi="Times New Roman"/>
                <w:i/>
                <w:sz w:val="24"/>
                <w:szCs w:val="24"/>
                <w:lang w:eastAsia="ru-RU"/>
              </w:rPr>
              <w:t>2 883,00</w:t>
            </w:r>
          </w:p>
        </w:tc>
      </w:tr>
      <w:tr w:rsidR="002A4013" w:rsidTr="0019362B">
        <w:tc>
          <w:tcPr>
            <w:tcW w:w="8188" w:type="dxa"/>
          </w:tcPr>
          <w:p w:rsidR="002A4013" w:rsidRPr="009637DB" w:rsidRDefault="002A4013" w:rsidP="00DA6568">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 xml:space="preserve">Субвенции на повышение эффективности использования и развитие ресурсного потенциала </w:t>
            </w:r>
            <w:proofErr w:type="spellStart"/>
            <w:r w:rsidRPr="002A4013">
              <w:rPr>
                <w:rFonts w:ascii="Times New Roman" w:eastAsia="Times New Roman" w:hAnsi="Times New Roman"/>
                <w:i/>
                <w:sz w:val="24"/>
                <w:szCs w:val="24"/>
                <w:lang w:eastAsia="ru-RU"/>
              </w:rPr>
              <w:t>рыбохозяйственного</w:t>
            </w:r>
            <w:proofErr w:type="spellEnd"/>
            <w:r w:rsidRPr="002A4013">
              <w:rPr>
                <w:rFonts w:ascii="Times New Roman" w:eastAsia="Times New Roman" w:hAnsi="Times New Roman"/>
                <w:i/>
                <w:sz w:val="24"/>
                <w:szCs w:val="24"/>
                <w:lang w:eastAsia="ru-RU"/>
              </w:rPr>
              <w:t xml:space="preserve"> комплекса</w:t>
            </w:r>
          </w:p>
        </w:tc>
        <w:tc>
          <w:tcPr>
            <w:tcW w:w="1559" w:type="dxa"/>
            <w:vAlign w:val="center"/>
          </w:tcPr>
          <w:p w:rsidR="002A4013" w:rsidRPr="009637DB" w:rsidRDefault="005226EC"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2A4013">
              <w:rPr>
                <w:rFonts w:ascii="Times New Roman" w:eastAsia="Times New Roman" w:hAnsi="Times New Roman"/>
                <w:i/>
                <w:sz w:val="24"/>
                <w:szCs w:val="24"/>
                <w:lang w:eastAsia="ru-RU"/>
              </w:rPr>
              <w:t>7 870,00</w:t>
            </w:r>
          </w:p>
        </w:tc>
      </w:tr>
      <w:tr w:rsidR="002A4013" w:rsidTr="0019362B">
        <w:tc>
          <w:tcPr>
            <w:tcW w:w="8188" w:type="dxa"/>
          </w:tcPr>
          <w:p w:rsidR="002A4013" w:rsidRPr="009637DB" w:rsidRDefault="0045125C" w:rsidP="0045125C">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 xml:space="preserve">Субвенции </w:t>
            </w:r>
            <w:r>
              <w:rPr>
                <w:rFonts w:ascii="Times New Roman" w:eastAsia="Times New Roman" w:hAnsi="Times New Roman"/>
                <w:i/>
                <w:sz w:val="24"/>
                <w:szCs w:val="24"/>
                <w:lang w:eastAsia="ru-RU"/>
              </w:rPr>
              <w:t>на о</w:t>
            </w:r>
            <w:r w:rsidR="002A4013" w:rsidRPr="002A4013">
              <w:rPr>
                <w:rFonts w:ascii="Times New Roman" w:eastAsia="Times New Roman" w:hAnsi="Times New Roman"/>
                <w:i/>
                <w:sz w:val="24"/>
                <w:szCs w:val="24"/>
                <w:lang w:eastAsia="ru-RU"/>
              </w:rPr>
              <w:t>существление переданных органам государственной власти субъектов Российской Федерации в соответствии с пунктом</w:t>
            </w:r>
            <w:r w:rsidR="00E57018">
              <w:rPr>
                <w:rFonts w:ascii="Times New Roman" w:eastAsia="Times New Roman" w:hAnsi="Times New Roman"/>
                <w:i/>
                <w:sz w:val="24"/>
                <w:szCs w:val="24"/>
                <w:lang w:eastAsia="ru-RU"/>
              </w:rPr>
              <w:t xml:space="preserve"> 1 статьи 4 Федерального закона</w:t>
            </w:r>
            <w:r w:rsidR="002A4013" w:rsidRPr="002A4013">
              <w:rPr>
                <w:rFonts w:ascii="Times New Roman" w:eastAsia="Times New Roman" w:hAnsi="Times New Roman"/>
                <w:i/>
                <w:sz w:val="24"/>
                <w:szCs w:val="24"/>
                <w:lang w:eastAsia="ru-RU"/>
              </w:rPr>
              <w:t xml:space="preserve"> от 15 ноября 1997 года №143-ФЗ "Об актах гражданского состояния" полномочий Российской Федерации на государственную регистрацию актов гражданского состояния</w:t>
            </w:r>
          </w:p>
        </w:tc>
        <w:tc>
          <w:tcPr>
            <w:tcW w:w="1559" w:type="dxa"/>
            <w:vAlign w:val="center"/>
          </w:tcPr>
          <w:p w:rsidR="002A4013" w:rsidRPr="009637DB" w:rsidRDefault="002A4013"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-201,50</w:t>
            </w:r>
          </w:p>
        </w:tc>
      </w:tr>
      <w:tr w:rsidR="002A4013" w:rsidTr="0019362B">
        <w:tc>
          <w:tcPr>
            <w:tcW w:w="8188" w:type="dxa"/>
          </w:tcPr>
          <w:p w:rsidR="002A4013" w:rsidRPr="009637DB" w:rsidRDefault="002A4013" w:rsidP="00DA6568">
            <w:pPr>
              <w:jc w:val="both"/>
              <w:rPr>
                <w:rFonts w:ascii="Times New Roman" w:eastAsia="Times New Roman" w:hAnsi="Times New Roman"/>
                <w:i/>
                <w:sz w:val="24"/>
                <w:szCs w:val="24"/>
                <w:lang w:eastAsia="ru-RU"/>
              </w:rPr>
            </w:pPr>
            <w:r w:rsidRPr="002A4013">
              <w:rPr>
                <w:rFonts w:ascii="Times New Roman" w:eastAsia="Times New Roman" w:hAnsi="Times New Roman"/>
                <w:i/>
                <w:sz w:val="24"/>
                <w:szCs w:val="24"/>
                <w:lang w:eastAsia="ru-RU"/>
              </w:rPr>
              <w:t>Субвенции на обеспечение дополнительных гарантий прав на жилое помещение детей-сирот и детей, оставшихся без попечения родителей, лиц из числа детей-сирот и детей, оставшихся без попечения родителей</w:t>
            </w:r>
          </w:p>
        </w:tc>
        <w:tc>
          <w:tcPr>
            <w:tcW w:w="1559" w:type="dxa"/>
            <w:vAlign w:val="center"/>
          </w:tcPr>
          <w:p w:rsidR="002A4013" w:rsidRPr="009637DB" w:rsidRDefault="002A4013" w:rsidP="002A4013">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+130,00</w:t>
            </w:r>
          </w:p>
        </w:tc>
      </w:tr>
      <w:tr w:rsidR="008E7F66" w:rsidRPr="002D2E11" w:rsidTr="0019362B">
        <w:tc>
          <w:tcPr>
            <w:tcW w:w="8188" w:type="dxa"/>
          </w:tcPr>
          <w:p w:rsidR="008E7F66" w:rsidRPr="009637DB" w:rsidRDefault="002D2E11" w:rsidP="00D9275E">
            <w:pPr>
              <w:jc w:val="both"/>
              <w:rPr>
                <w:rFonts w:ascii="Times New Roman" w:eastAsia="Times New Roman" w:hAnsi="Times New Roman"/>
                <w:sz w:val="24"/>
                <w:szCs w:val="24"/>
                <w:lang w:eastAsia="ru-RU"/>
              </w:rPr>
            </w:pPr>
            <w:r w:rsidRPr="009637DB">
              <w:rPr>
                <w:rFonts w:ascii="Times New Roman" w:eastAsia="Times New Roman" w:hAnsi="Times New Roman"/>
                <w:sz w:val="24"/>
                <w:szCs w:val="24"/>
                <w:lang w:eastAsia="ru-RU"/>
              </w:rPr>
              <w:t>Иные межбюджетные трансферты – всего, в том числе:</w:t>
            </w:r>
          </w:p>
        </w:tc>
        <w:tc>
          <w:tcPr>
            <w:tcW w:w="1559" w:type="dxa"/>
            <w:vAlign w:val="center"/>
          </w:tcPr>
          <w:p w:rsidR="008E7F66" w:rsidRPr="009637DB" w:rsidRDefault="008A785B" w:rsidP="00DA6568">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CF3D66">
              <w:rPr>
                <w:rFonts w:ascii="Times New Roman" w:eastAsia="Times New Roman" w:hAnsi="Times New Roman"/>
                <w:sz w:val="24"/>
                <w:szCs w:val="24"/>
                <w:lang w:eastAsia="ru-RU"/>
              </w:rPr>
              <w:t>138,47</w:t>
            </w:r>
          </w:p>
        </w:tc>
      </w:tr>
      <w:tr w:rsidR="008E7F66" w:rsidTr="0019362B">
        <w:tc>
          <w:tcPr>
            <w:tcW w:w="8188" w:type="dxa"/>
          </w:tcPr>
          <w:p w:rsidR="008E7F66" w:rsidRPr="009637DB" w:rsidRDefault="0045125C" w:rsidP="00ED3135">
            <w:pPr>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Иные межбюджетные трансферты </w:t>
            </w:r>
            <w:r w:rsidR="00636940" w:rsidRPr="00636940">
              <w:rPr>
                <w:rFonts w:ascii="Times New Roman" w:eastAsia="Times New Roman" w:hAnsi="Times New Roman"/>
                <w:i/>
                <w:sz w:val="24"/>
                <w:szCs w:val="24"/>
                <w:lang w:eastAsia="ru-RU"/>
              </w:rPr>
              <w:t>на реализацию мероприятий по проведению смотров-конкурсов в сфере физической культуры и спорта</w:t>
            </w:r>
          </w:p>
        </w:tc>
        <w:tc>
          <w:tcPr>
            <w:tcW w:w="1559" w:type="dxa"/>
            <w:vAlign w:val="center"/>
          </w:tcPr>
          <w:p w:rsidR="008E7F66" w:rsidRPr="009637DB" w:rsidRDefault="00636940" w:rsidP="00D9275E">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+67,50</w:t>
            </w:r>
          </w:p>
        </w:tc>
      </w:tr>
      <w:tr w:rsidR="00636940" w:rsidTr="0019362B">
        <w:tc>
          <w:tcPr>
            <w:tcW w:w="8188" w:type="dxa"/>
          </w:tcPr>
          <w:p w:rsidR="00636940" w:rsidRPr="00636940" w:rsidRDefault="0045125C" w:rsidP="00ED3135">
            <w:pPr>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Иные межбюджетные трансферты </w:t>
            </w:r>
            <w:r w:rsidR="00636940" w:rsidRPr="00636940">
              <w:rPr>
                <w:rFonts w:ascii="Times New Roman" w:eastAsia="Times New Roman" w:hAnsi="Times New Roman"/>
                <w:i/>
                <w:sz w:val="24"/>
                <w:szCs w:val="24"/>
                <w:lang w:eastAsia="ru-RU"/>
              </w:rPr>
              <w:t>на реализацию мероприятий по содействию трудоустройству граждан</w:t>
            </w:r>
          </w:p>
        </w:tc>
        <w:tc>
          <w:tcPr>
            <w:tcW w:w="1559" w:type="dxa"/>
            <w:vAlign w:val="center"/>
          </w:tcPr>
          <w:p w:rsidR="00636940" w:rsidRPr="009637DB" w:rsidRDefault="00636940" w:rsidP="00636940">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+70,97</w:t>
            </w:r>
          </w:p>
        </w:tc>
      </w:tr>
      <w:tr w:rsidR="00646831" w:rsidRPr="00646831" w:rsidTr="0019362B">
        <w:tc>
          <w:tcPr>
            <w:tcW w:w="8188" w:type="dxa"/>
          </w:tcPr>
          <w:p w:rsidR="00646831" w:rsidRDefault="00646831" w:rsidP="00173F09">
            <w:pPr>
              <w:jc w:val="both"/>
              <w:rPr>
                <w:rFonts w:ascii="Times New Roman" w:eastAsia="Times New Roman" w:hAnsi="Times New Roman"/>
                <w:sz w:val="24"/>
                <w:szCs w:val="24"/>
                <w:lang w:eastAsia="ru-RU"/>
              </w:rPr>
            </w:pPr>
            <w:r w:rsidRPr="00792776">
              <w:rPr>
                <w:rFonts w:ascii="Times New Roman" w:eastAsia="Times New Roman" w:hAnsi="Times New Roman"/>
                <w:b/>
                <w:sz w:val="24"/>
                <w:szCs w:val="24"/>
                <w:lang w:eastAsia="ru-RU"/>
              </w:rPr>
              <w:t>Прочие безвозмездные поступления</w:t>
            </w:r>
            <w:r>
              <w:rPr>
                <w:rFonts w:ascii="Times New Roman" w:eastAsia="Times New Roman" w:hAnsi="Times New Roman"/>
                <w:b/>
                <w:sz w:val="24"/>
                <w:szCs w:val="24"/>
                <w:lang w:eastAsia="ru-RU"/>
              </w:rPr>
              <w:t xml:space="preserve"> </w:t>
            </w:r>
            <w:r w:rsidRPr="002D2E11">
              <w:rPr>
                <w:rFonts w:ascii="Times New Roman" w:eastAsia="Times New Roman" w:hAnsi="Times New Roman"/>
                <w:b/>
                <w:sz w:val="24"/>
                <w:szCs w:val="24"/>
                <w:lang w:eastAsia="ru-RU"/>
              </w:rPr>
              <w:t>– всего</w:t>
            </w:r>
            <w:r>
              <w:rPr>
                <w:rFonts w:ascii="Times New Roman" w:eastAsia="Times New Roman" w:hAnsi="Times New Roman"/>
                <w:sz w:val="24"/>
                <w:szCs w:val="24"/>
                <w:lang w:eastAsia="ru-RU"/>
              </w:rPr>
              <w:t>, в том числе:</w:t>
            </w:r>
          </w:p>
        </w:tc>
        <w:tc>
          <w:tcPr>
            <w:tcW w:w="1559" w:type="dxa"/>
            <w:vAlign w:val="center"/>
          </w:tcPr>
          <w:p w:rsidR="00646831" w:rsidRPr="00646831" w:rsidRDefault="008A785B" w:rsidP="00D63A7B">
            <w:pPr>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r w:rsidR="00CF3D66">
              <w:rPr>
                <w:rFonts w:ascii="Times New Roman" w:eastAsia="Times New Roman" w:hAnsi="Times New Roman"/>
                <w:b/>
                <w:sz w:val="24"/>
                <w:szCs w:val="24"/>
                <w:lang w:eastAsia="ru-RU"/>
              </w:rPr>
              <w:t>7 544,0</w:t>
            </w:r>
            <w:r w:rsidR="00D63A7B">
              <w:rPr>
                <w:rFonts w:ascii="Times New Roman" w:eastAsia="Times New Roman" w:hAnsi="Times New Roman"/>
                <w:b/>
                <w:sz w:val="24"/>
                <w:szCs w:val="24"/>
                <w:lang w:eastAsia="ru-RU"/>
              </w:rPr>
              <w:t>4</w:t>
            </w:r>
          </w:p>
        </w:tc>
      </w:tr>
      <w:tr w:rsidR="002D2E11" w:rsidTr="0019362B">
        <w:tc>
          <w:tcPr>
            <w:tcW w:w="8188" w:type="dxa"/>
          </w:tcPr>
          <w:p w:rsidR="002D2E11" w:rsidRPr="00646831" w:rsidRDefault="000B49C2" w:rsidP="00792776">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Прочие безвозмездные поступления</w:t>
            </w:r>
            <w:r>
              <w:rPr>
                <w:rFonts w:ascii="Times New Roman" w:eastAsia="Times New Roman" w:hAnsi="Times New Roman"/>
                <w:sz w:val="28"/>
                <w:szCs w:val="28"/>
                <w:lang w:eastAsia="ru-RU"/>
              </w:rPr>
              <w:t xml:space="preserve"> </w:t>
            </w:r>
            <w:r>
              <w:rPr>
                <w:rFonts w:ascii="Times New Roman" w:eastAsia="Times New Roman" w:hAnsi="Times New Roman"/>
                <w:sz w:val="24"/>
                <w:szCs w:val="24"/>
                <w:lang w:eastAsia="ru-RU"/>
              </w:rPr>
              <w:t>из бюджета Тюменской области – всего, в том числе:</w:t>
            </w:r>
          </w:p>
        </w:tc>
        <w:tc>
          <w:tcPr>
            <w:tcW w:w="1559" w:type="dxa"/>
            <w:vAlign w:val="center"/>
          </w:tcPr>
          <w:p w:rsidR="002D2E11" w:rsidRPr="00646831" w:rsidRDefault="008A785B" w:rsidP="00AD3A7D">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63A7B">
              <w:rPr>
                <w:rFonts w:ascii="Times New Roman" w:eastAsia="Times New Roman" w:hAnsi="Times New Roman"/>
                <w:sz w:val="24"/>
                <w:szCs w:val="24"/>
                <w:lang w:eastAsia="ru-RU"/>
              </w:rPr>
              <w:t>4 864,04</w:t>
            </w:r>
          </w:p>
        </w:tc>
      </w:tr>
      <w:tr w:rsidR="007F21DF" w:rsidTr="0019362B">
        <w:tc>
          <w:tcPr>
            <w:tcW w:w="8188" w:type="dxa"/>
          </w:tcPr>
          <w:p w:rsidR="007F21DF" w:rsidRPr="009637DB" w:rsidRDefault="000B49C2" w:rsidP="00504D07">
            <w:pPr>
              <w:jc w:val="both"/>
              <w:rPr>
                <w:rFonts w:ascii="Times New Roman" w:eastAsia="Times New Roman" w:hAnsi="Times New Roman"/>
                <w:i/>
                <w:sz w:val="24"/>
                <w:szCs w:val="24"/>
                <w:lang w:eastAsia="ru-RU"/>
              </w:rPr>
            </w:pPr>
            <w:r w:rsidRPr="000B49C2">
              <w:rPr>
                <w:rFonts w:ascii="Times New Roman" w:eastAsia="Times New Roman" w:hAnsi="Times New Roman"/>
                <w:i/>
                <w:sz w:val="24"/>
                <w:szCs w:val="24"/>
                <w:lang w:eastAsia="ru-RU"/>
              </w:rPr>
              <w:t>МБДОУ  детский сад №7"Жар-птица"</w:t>
            </w:r>
            <w:r w:rsidR="00504D07">
              <w:rPr>
                <w:rFonts w:ascii="Times New Roman" w:eastAsia="Times New Roman" w:hAnsi="Times New Roman"/>
                <w:i/>
                <w:sz w:val="24"/>
                <w:szCs w:val="24"/>
                <w:lang w:eastAsia="ru-RU"/>
              </w:rPr>
              <w:t xml:space="preserve"> н</w:t>
            </w:r>
            <w:r w:rsidR="00504D07" w:rsidRPr="000B49C2">
              <w:rPr>
                <w:rFonts w:ascii="Times New Roman" w:eastAsia="Times New Roman" w:hAnsi="Times New Roman"/>
                <w:i/>
                <w:sz w:val="24"/>
                <w:szCs w:val="24"/>
                <w:lang w:eastAsia="ru-RU"/>
              </w:rPr>
              <w:t xml:space="preserve">а приобретение мебели  </w:t>
            </w:r>
          </w:p>
        </w:tc>
        <w:tc>
          <w:tcPr>
            <w:tcW w:w="1559" w:type="dxa"/>
            <w:vAlign w:val="center"/>
          </w:tcPr>
          <w:p w:rsidR="007F21DF" w:rsidRPr="009637DB" w:rsidRDefault="008A785B" w:rsidP="00D63A7B">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0B49C2">
              <w:rPr>
                <w:rFonts w:ascii="Times New Roman" w:eastAsia="Times New Roman" w:hAnsi="Times New Roman"/>
                <w:i/>
                <w:sz w:val="24"/>
                <w:szCs w:val="24"/>
                <w:lang w:eastAsia="ru-RU"/>
              </w:rPr>
              <w:t>99,</w:t>
            </w:r>
            <w:r w:rsidR="00D63A7B">
              <w:rPr>
                <w:rFonts w:ascii="Times New Roman" w:eastAsia="Times New Roman" w:hAnsi="Times New Roman"/>
                <w:i/>
                <w:sz w:val="24"/>
                <w:szCs w:val="24"/>
                <w:lang w:eastAsia="ru-RU"/>
              </w:rPr>
              <w:t>60</w:t>
            </w:r>
          </w:p>
        </w:tc>
      </w:tr>
      <w:tr w:rsidR="00D514F1" w:rsidTr="0019362B">
        <w:tc>
          <w:tcPr>
            <w:tcW w:w="8188" w:type="dxa"/>
          </w:tcPr>
          <w:p w:rsidR="00D514F1" w:rsidRPr="009637DB" w:rsidRDefault="00D514F1" w:rsidP="00190C16">
            <w:pPr>
              <w:jc w:val="both"/>
              <w:rPr>
                <w:rFonts w:ascii="Times New Roman" w:eastAsia="Times New Roman" w:hAnsi="Times New Roman"/>
                <w:i/>
                <w:sz w:val="24"/>
                <w:szCs w:val="24"/>
                <w:lang w:eastAsia="ru-RU"/>
              </w:rPr>
            </w:pPr>
            <w:r w:rsidRPr="000B49C2">
              <w:rPr>
                <w:rFonts w:ascii="Times New Roman" w:eastAsia="Times New Roman" w:hAnsi="Times New Roman"/>
                <w:i/>
                <w:sz w:val="24"/>
                <w:szCs w:val="24"/>
                <w:lang w:eastAsia="ru-RU"/>
              </w:rPr>
              <w:t>МАДОУ города Нижневартовска детский сад №38 "Домовёнок"</w:t>
            </w:r>
            <w:r>
              <w:rPr>
                <w:rFonts w:ascii="Times New Roman" w:eastAsia="Times New Roman" w:hAnsi="Times New Roman"/>
                <w:i/>
                <w:sz w:val="24"/>
                <w:szCs w:val="24"/>
                <w:lang w:eastAsia="ru-RU"/>
              </w:rPr>
              <w:t xml:space="preserve"> </w:t>
            </w:r>
            <w:r w:rsidRPr="000B49C2">
              <w:rPr>
                <w:rFonts w:ascii="Times New Roman" w:eastAsia="Times New Roman" w:hAnsi="Times New Roman"/>
                <w:i/>
                <w:sz w:val="24"/>
                <w:szCs w:val="24"/>
                <w:lang w:eastAsia="ru-RU"/>
              </w:rPr>
              <w:t xml:space="preserve">на приобретение наборов резиновых амортизаторов, </w:t>
            </w:r>
            <w:proofErr w:type="spellStart"/>
            <w:r w:rsidRPr="000B49C2">
              <w:rPr>
                <w:rFonts w:ascii="Times New Roman" w:eastAsia="Times New Roman" w:hAnsi="Times New Roman"/>
                <w:i/>
                <w:sz w:val="24"/>
                <w:szCs w:val="24"/>
                <w:lang w:eastAsia="ru-RU"/>
              </w:rPr>
              <w:t>манжетов</w:t>
            </w:r>
            <w:proofErr w:type="spellEnd"/>
            <w:r w:rsidRPr="000B49C2">
              <w:rPr>
                <w:rFonts w:ascii="Times New Roman" w:eastAsia="Times New Roman" w:hAnsi="Times New Roman"/>
                <w:i/>
                <w:sz w:val="24"/>
                <w:szCs w:val="24"/>
                <w:lang w:eastAsia="ru-RU"/>
              </w:rPr>
              <w:t xml:space="preserve"> для ног</w:t>
            </w:r>
            <w:r>
              <w:rPr>
                <w:rFonts w:ascii="Times New Roman" w:eastAsia="Times New Roman" w:hAnsi="Times New Roman"/>
                <w:i/>
                <w:sz w:val="24"/>
                <w:szCs w:val="24"/>
                <w:lang w:eastAsia="ru-RU"/>
              </w:rPr>
              <w:t xml:space="preserve">, </w:t>
            </w:r>
            <w:r w:rsidRPr="004B1513">
              <w:rPr>
                <w:rFonts w:ascii="Times New Roman" w:eastAsia="Times New Roman" w:hAnsi="Times New Roman"/>
                <w:i/>
                <w:sz w:val="24"/>
                <w:szCs w:val="24"/>
                <w:lang w:eastAsia="ru-RU"/>
              </w:rPr>
              <w:t xml:space="preserve">на замену оконных блоков </w:t>
            </w:r>
          </w:p>
        </w:tc>
        <w:tc>
          <w:tcPr>
            <w:tcW w:w="1559" w:type="dxa"/>
            <w:vAlign w:val="center"/>
          </w:tcPr>
          <w:p w:rsidR="00D514F1" w:rsidRPr="009637DB" w:rsidRDefault="008A785B" w:rsidP="004F63C8">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430</w:t>
            </w:r>
            <w:r w:rsidR="00D514F1" w:rsidRPr="000B49C2">
              <w:rPr>
                <w:rFonts w:ascii="Times New Roman" w:eastAsia="Times New Roman" w:hAnsi="Times New Roman"/>
                <w:i/>
                <w:sz w:val="24"/>
                <w:szCs w:val="24"/>
                <w:lang w:eastAsia="ru-RU"/>
              </w:rPr>
              <w:t>,00</w:t>
            </w:r>
          </w:p>
        </w:tc>
      </w:tr>
      <w:tr w:rsidR="00D514F1" w:rsidTr="0019362B">
        <w:tc>
          <w:tcPr>
            <w:tcW w:w="8188" w:type="dxa"/>
          </w:tcPr>
          <w:p w:rsidR="00D514F1" w:rsidRPr="009637DB" w:rsidRDefault="00D514F1" w:rsidP="00190C16">
            <w:pPr>
              <w:jc w:val="both"/>
              <w:rPr>
                <w:rFonts w:ascii="Times New Roman" w:eastAsia="Times New Roman" w:hAnsi="Times New Roman"/>
                <w:i/>
                <w:sz w:val="24"/>
                <w:szCs w:val="24"/>
                <w:lang w:eastAsia="ru-RU"/>
              </w:rPr>
            </w:pPr>
            <w:r w:rsidRPr="00504D07">
              <w:rPr>
                <w:rFonts w:ascii="Times New Roman" w:eastAsia="Times New Roman" w:hAnsi="Times New Roman"/>
                <w:i/>
                <w:sz w:val="24"/>
                <w:szCs w:val="24"/>
                <w:lang w:eastAsia="ru-RU"/>
              </w:rPr>
              <w:t>МАДОУ города Нижневартовска детский сад №52 "Самолётик"</w:t>
            </w:r>
            <w:r>
              <w:rPr>
                <w:rFonts w:ascii="Times New Roman" w:eastAsia="Times New Roman" w:hAnsi="Times New Roman"/>
                <w:i/>
                <w:sz w:val="24"/>
                <w:szCs w:val="24"/>
                <w:lang w:eastAsia="ru-RU"/>
              </w:rPr>
              <w:t xml:space="preserve"> </w:t>
            </w:r>
            <w:r w:rsidRPr="00504D07">
              <w:rPr>
                <w:rFonts w:ascii="Times New Roman" w:eastAsia="Times New Roman" w:hAnsi="Times New Roman"/>
                <w:i/>
                <w:sz w:val="24"/>
                <w:szCs w:val="24"/>
                <w:lang w:eastAsia="ru-RU"/>
              </w:rPr>
              <w:t>на установку дополнительных пластин для теплообменника и приобретени</w:t>
            </w:r>
            <w:r w:rsidR="00190C16">
              <w:rPr>
                <w:rFonts w:ascii="Times New Roman" w:eastAsia="Times New Roman" w:hAnsi="Times New Roman"/>
                <w:i/>
                <w:sz w:val="24"/>
                <w:szCs w:val="24"/>
                <w:lang w:eastAsia="ru-RU"/>
              </w:rPr>
              <w:t>е оборудования для очистки воды</w:t>
            </w:r>
          </w:p>
        </w:tc>
        <w:tc>
          <w:tcPr>
            <w:tcW w:w="1559" w:type="dxa"/>
            <w:vAlign w:val="center"/>
          </w:tcPr>
          <w:p w:rsidR="00D514F1" w:rsidRPr="009637DB" w:rsidRDefault="008A785B" w:rsidP="004F63C8">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357,48</w:t>
            </w:r>
          </w:p>
        </w:tc>
      </w:tr>
      <w:tr w:rsidR="00D514F1" w:rsidTr="0019362B">
        <w:tc>
          <w:tcPr>
            <w:tcW w:w="8188" w:type="dxa"/>
          </w:tcPr>
          <w:p w:rsidR="00D514F1" w:rsidRPr="009637DB" w:rsidRDefault="00D514F1" w:rsidP="004F63C8">
            <w:pPr>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М</w:t>
            </w:r>
            <w:r w:rsidRPr="000B49C2">
              <w:rPr>
                <w:rFonts w:ascii="Times New Roman" w:eastAsia="Times New Roman" w:hAnsi="Times New Roman"/>
                <w:i/>
                <w:sz w:val="24"/>
                <w:szCs w:val="24"/>
                <w:lang w:eastAsia="ru-RU"/>
              </w:rPr>
              <w:t>АДОУ города Нижневартовска детский сад № 80 "Светлячок"</w:t>
            </w:r>
            <w:r>
              <w:rPr>
                <w:rFonts w:ascii="Times New Roman" w:eastAsia="Times New Roman" w:hAnsi="Times New Roman"/>
                <w:i/>
                <w:sz w:val="24"/>
                <w:szCs w:val="24"/>
                <w:lang w:eastAsia="ru-RU"/>
              </w:rPr>
              <w:t xml:space="preserve"> </w:t>
            </w:r>
            <w:r w:rsidRPr="000B49C2">
              <w:rPr>
                <w:rFonts w:ascii="Times New Roman" w:eastAsia="Times New Roman" w:hAnsi="Times New Roman"/>
                <w:i/>
                <w:sz w:val="24"/>
                <w:szCs w:val="24"/>
                <w:lang w:eastAsia="ru-RU"/>
              </w:rPr>
              <w:t xml:space="preserve">на замену оконных блоков </w:t>
            </w:r>
          </w:p>
        </w:tc>
        <w:tc>
          <w:tcPr>
            <w:tcW w:w="1559" w:type="dxa"/>
            <w:vAlign w:val="center"/>
          </w:tcPr>
          <w:p w:rsidR="00D514F1" w:rsidRPr="009637DB" w:rsidRDefault="008A785B" w:rsidP="004F63C8">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300,00</w:t>
            </w:r>
          </w:p>
        </w:tc>
      </w:tr>
      <w:tr w:rsidR="00D514F1" w:rsidTr="0019362B">
        <w:tc>
          <w:tcPr>
            <w:tcW w:w="8188" w:type="dxa"/>
          </w:tcPr>
          <w:p w:rsidR="00D514F1" w:rsidRPr="009637DB" w:rsidRDefault="00D514F1" w:rsidP="00190C16">
            <w:pPr>
              <w:jc w:val="both"/>
              <w:rPr>
                <w:rFonts w:ascii="Times New Roman" w:eastAsia="Times New Roman" w:hAnsi="Times New Roman"/>
                <w:i/>
                <w:sz w:val="24"/>
                <w:szCs w:val="24"/>
                <w:lang w:eastAsia="ru-RU"/>
              </w:rPr>
            </w:pPr>
            <w:r w:rsidRPr="000B49C2">
              <w:rPr>
                <w:rFonts w:ascii="Times New Roman" w:eastAsia="Times New Roman" w:hAnsi="Times New Roman"/>
                <w:i/>
                <w:sz w:val="24"/>
                <w:szCs w:val="24"/>
                <w:lang w:eastAsia="ru-RU"/>
              </w:rPr>
              <w:t xml:space="preserve">МБДОУ города Нижневартовска </w:t>
            </w:r>
            <w:r>
              <w:rPr>
                <w:rFonts w:ascii="Times New Roman" w:eastAsia="Times New Roman" w:hAnsi="Times New Roman"/>
                <w:i/>
                <w:sz w:val="24"/>
                <w:szCs w:val="24"/>
                <w:lang w:eastAsia="ru-RU"/>
              </w:rPr>
              <w:t>д</w:t>
            </w:r>
            <w:r w:rsidRPr="000B49C2">
              <w:rPr>
                <w:rFonts w:ascii="Times New Roman" w:eastAsia="Times New Roman" w:hAnsi="Times New Roman"/>
                <w:i/>
                <w:sz w:val="24"/>
                <w:szCs w:val="24"/>
                <w:lang w:eastAsia="ru-RU"/>
              </w:rPr>
              <w:t>етский сад №31 "Медвежонок"</w:t>
            </w:r>
            <w:r>
              <w:rPr>
                <w:rFonts w:ascii="Times New Roman" w:eastAsia="Times New Roman" w:hAnsi="Times New Roman"/>
                <w:i/>
                <w:sz w:val="24"/>
                <w:szCs w:val="24"/>
                <w:lang w:eastAsia="ru-RU"/>
              </w:rPr>
              <w:t xml:space="preserve"> </w:t>
            </w:r>
            <w:r w:rsidRPr="000B49C2">
              <w:rPr>
                <w:rFonts w:ascii="Times New Roman" w:eastAsia="Times New Roman" w:hAnsi="Times New Roman"/>
                <w:i/>
                <w:sz w:val="24"/>
                <w:szCs w:val="24"/>
                <w:lang w:eastAsia="ru-RU"/>
              </w:rPr>
              <w:t xml:space="preserve">на приобретение модульного набора </w:t>
            </w:r>
            <w:r w:rsidR="00190C16">
              <w:rPr>
                <w:rFonts w:ascii="Times New Roman" w:eastAsia="Times New Roman" w:hAnsi="Times New Roman"/>
                <w:i/>
                <w:sz w:val="24"/>
                <w:szCs w:val="24"/>
                <w:lang w:eastAsia="ru-RU"/>
              </w:rPr>
              <w:t>"</w:t>
            </w:r>
            <w:r w:rsidRPr="000B49C2">
              <w:rPr>
                <w:rFonts w:ascii="Times New Roman" w:eastAsia="Times New Roman" w:hAnsi="Times New Roman"/>
                <w:i/>
                <w:sz w:val="24"/>
                <w:szCs w:val="24"/>
                <w:lang w:eastAsia="ru-RU"/>
              </w:rPr>
              <w:t>Полоса препятствий</w:t>
            </w:r>
            <w:r w:rsidR="00190C16">
              <w:rPr>
                <w:rFonts w:ascii="Times New Roman" w:eastAsia="Times New Roman" w:hAnsi="Times New Roman"/>
                <w:i/>
                <w:sz w:val="24"/>
                <w:szCs w:val="24"/>
                <w:lang w:eastAsia="ru-RU"/>
              </w:rPr>
              <w:t>"</w:t>
            </w:r>
          </w:p>
        </w:tc>
        <w:tc>
          <w:tcPr>
            <w:tcW w:w="1559" w:type="dxa"/>
            <w:vAlign w:val="center"/>
          </w:tcPr>
          <w:p w:rsidR="00D514F1" w:rsidRPr="009637DB" w:rsidRDefault="008A785B" w:rsidP="004F63C8">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200,00</w:t>
            </w:r>
          </w:p>
        </w:tc>
      </w:tr>
      <w:tr w:rsidR="00D514F1" w:rsidRPr="009637DB" w:rsidTr="0019362B">
        <w:tc>
          <w:tcPr>
            <w:tcW w:w="8188" w:type="dxa"/>
          </w:tcPr>
          <w:p w:rsidR="00D514F1" w:rsidRPr="009637DB" w:rsidRDefault="00D514F1" w:rsidP="001A5C7B">
            <w:pPr>
              <w:jc w:val="both"/>
              <w:rPr>
                <w:rFonts w:ascii="Times New Roman" w:eastAsia="Times New Roman" w:hAnsi="Times New Roman"/>
                <w:i/>
                <w:sz w:val="24"/>
                <w:szCs w:val="24"/>
                <w:lang w:eastAsia="ru-RU"/>
              </w:rPr>
            </w:pPr>
            <w:r w:rsidRPr="00410B14">
              <w:rPr>
                <w:rFonts w:ascii="Times New Roman" w:eastAsia="Times New Roman" w:hAnsi="Times New Roman"/>
                <w:i/>
                <w:sz w:val="24"/>
                <w:szCs w:val="24"/>
                <w:lang w:eastAsia="ru-RU"/>
              </w:rPr>
              <w:t>М</w:t>
            </w:r>
            <w:r w:rsidR="00410B14" w:rsidRPr="00410B14">
              <w:rPr>
                <w:rFonts w:ascii="Times New Roman" w:eastAsia="Times New Roman" w:hAnsi="Times New Roman"/>
                <w:i/>
                <w:sz w:val="24"/>
                <w:szCs w:val="24"/>
                <w:lang w:eastAsia="ru-RU"/>
              </w:rPr>
              <w:t>Б</w:t>
            </w:r>
            <w:r w:rsidRPr="00410B14">
              <w:rPr>
                <w:rFonts w:ascii="Times New Roman" w:eastAsia="Times New Roman" w:hAnsi="Times New Roman"/>
                <w:i/>
                <w:sz w:val="24"/>
                <w:szCs w:val="24"/>
                <w:lang w:eastAsia="ru-RU"/>
              </w:rPr>
              <w:t xml:space="preserve">ОУ "Средняя </w:t>
            </w:r>
            <w:r w:rsidR="00410B14" w:rsidRPr="00410B14">
              <w:rPr>
                <w:rFonts w:ascii="Times New Roman" w:eastAsia="Times New Roman" w:hAnsi="Times New Roman"/>
                <w:i/>
                <w:sz w:val="24"/>
                <w:szCs w:val="24"/>
                <w:lang w:eastAsia="ru-RU"/>
              </w:rPr>
              <w:t>школа №</w:t>
            </w:r>
            <w:r w:rsidR="001A5C7B">
              <w:rPr>
                <w:rFonts w:ascii="Times New Roman" w:eastAsia="Times New Roman" w:hAnsi="Times New Roman"/>
                <w:i/>
                <w:sz w:val="24"/>
                <w:szCs w:val="24"/>
                <w:lang w:eastAsia="ru-RU"/>
              </w:rPr>
              <w:t>30</w:t>
            </w:r>
            <w:r w:rsidR="001A5C7B" w:rsidRPr="00504D07">
              <w:rPr>
                <w:rFonts w:ascii="Times New Roman" w:eastAsia="Times New Roman" w:hAnsi="Times New Roman"/>
                <w:i/>
                <w:sz w:val="24"/>
                <w:szCs w:val="24"/>
                <w:lang w:eastAsia="ru-RU"/>
              </w:rPr>
              <w:t xml:space="preserve"> с углубленным изучением отдельных предметов"</w:t>
            </w:r>
            <w:r w:rsidRPr="00410B14">
              <w:rPr>
                <w:rFonts w:ascii="Times New Roman" w:eastAsia="Times New Roman" w:hAnsi="Times New Roman"/>
                <w:i/>
                <w:sz w:val="24"/>
                <w:szCs w:val="24"/>
                <w:lang w:eastAsia="ru-RU"/>
              </w:rPr>
              <w:t xml:space="preserve"> на приобретение мебели и питьевых фонтанчиков</w:t>
            </w:r>
            <w:r w:rsidRPr="000B49C2">
              <w:rPr>
                <w:rFonts w:ascii="Times New Roman" w:eastAsia="Times New Roman" w:hAnsi="Times New Roman"/>
                <w:i/>
                <w:sz w:val="24"/>
                <w:szCs w:val="24"/>
                <w:lang w:eastAsia="ru-RU"/>
              </w:rPr>
              <w:t xml:space="preserve"> </w:t>
            </w:r>
          </w:p>
        </w:tc>
        <w:tc>
          <w:tcPr>
            <w:tcW w:w="1559" w:type="dxa"/>
            <w:vAlign w:val="center"/>
          </w:tcPr>
          <w:p w:rsidR="00D514F1" w:rsidRPr="009637DB" w:rsidRDefault="008A785B" w:rsidP="0049488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sidRPr="000B49C2">
              <w:rPr>
                <w:rFonts w:ascii="Times New Roman" w:eastAsia="Times New Roman" w:hAnsi="Times New Roman"/>
                <w:i/>
                <w:sz w:val="24"/>
                <w:szCs w:val="24"/>
                <w:lang w:eastAsia="ru-RU"/>
              </w:rPr>
              <w:t>116,7</w:t>
            </w:r>
            <w:r w:rsidR="00D514F1">
              <w:rPr>
                <w:rFonts w:ascii="Times New Roman" w:eastAsia="Times New Roman" w:hAnsi="Times New Roman"/>
                <w:i/>
                <w:sz w:val="24"/>
                <w:szCs w:val="24"/>
                <w:lang w:eastAsia="ru-RU"/>
              </w:rPr>
              <w:t>4</w:t>
            </w:r>
          </w:p>
        </w:tc>
      </w:tr>
      <w:tr w:rsidR="00D514F1" w:rsidRPr="009637DB" w:rsidTr="0019362B">
        <w:tc>
          <w:tcPr>
            <w:tcW w:w="8188" w:type="dxa"/>
          </w:tcPr>
          <w:p w:rsidR="00D514F1" w:rsidRPr="00504D07" w:rsidRDefault="00D514F1" w:rsidP="004F63C8">
            <w:pPr>
              <w:jc w:val="both"/>
              <w:rPr>
                <w:rFonts w:ascii="Times New Roman" w:eastAsia="Times New Roman" w:hAnsi="Times New Roman"/>
                <w:i/>
                <w:sz w:val="24"/>
                <w:szCs w:val="24"/>
                <w:lang w:eastAsia="ru-RU"/>
              </w:rPr>
            </w:pPr>
            <w:r w:rsidRPr="00504D07">
              <w:rPr>
                <w:rFonts w:ascii="Times New Roman" w:eastAsia="Times New Roman" w:hAnsi="Times New Roman"/>
                <w:i/>
                <w:sz w:val="24"/>
                <w:szCs w:val="24"/>
                <w:lang w:eastAsia="ru-RU"/>
              </w:rPr>
              <w:t xml:space="preserve">МБОУ "Средняя школа № 25" на замену оконных блоков </w:t>
            </w:r>
          </w:p>
        </w:tc>
        <w:tc>
          <w:tcPr>
            <w:tcW w:w="1559" w:type="dxa"/>
            <w:vAlign w:val="center"/>
          </w:tcPr>
          <w:p w:rsidR="00D514F1" w:rsidRPr="00504D07" w:rsidRDefault="008A785B" w:rsidP="004F63C8">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sidRPr="00504D07">
              <w:rPr>
                <w:rFonts w:ascii="Times New Roman" w:eastAsia="Times New Roman" w:hAnsi="Times New Roman"/>
                <w:i/>
                <w:sz w:val="24"/>
                <w:szCs w:val="24"/>
                <w:lang w:eastAsia="ru-RU"/>
              </w:rPr>
              <w:t>150,00</w:t>
            </w:r>
          </w:p>
        </w:tc>
      </w:tr>
      <w:tr w:rsidR="00D514F1" w:rsidRPr="009637DB" w:rsidTr="0019362B">
        <w:tc>
          <w:tcPr>
            <w:tcW w:w="8188" w:type="dxa"/>
          </w:tcPr>
          <w:p w:rsidR="00D514F1" w:rsidRPr="009637DB" w:rsidRDefault="00D514F1" w:rsidP="0049488A">
            <w:pPr>
              <w:jc w:val="both"/>
              <w:rPr>
                <w:rFonts w:ascii="Times New Roman" w:eastAsia="Times New Roman" w:hAnsi="Times New Roman"/>
                <w:i/>
                <w:sz w:val="24"/>
                <w:szCs w:val="24"/>
                <w:lang w:eastAsia="ru-RU"/>
              </w:rPr>
            </w:pPr>
            <w:r w:rsidRPr="000B49C2">
              <w:rPr>
                <w:rFonts w:ascii="Times New Roman" w:eastAsia="Times New Roman" w:hAnsi="Times New Roman"/>
                <w:i/>
                <w:sz w:val="24"/>
                <w:szCs w:val="24"/>
                <w:lang w:eastAsia="ru-RU"/>
              </w:rPr>
              <w:t>МБОУ "Средняя школа № 43"</w:t>
            </w:r>
            <w:r>
              <w:rPr>
                <w:rFonts w:ascii="Times New Roman" w:eastAsia="Times New Roman" w:hAnsi="Times New Roman"/>
                <w:i/>
                <w:sz w:val="24"/>
                <w:szCs w:val="24"/>
                <w:lang w:eastAsia="ru-RU"/>
              </w:rPr>
              <w:t xml:space="preserve"> </w:t>
            </w:r>
            <w:r w:rsidRPr="000B49C2">
              <w:rPr>
                <w:rFonts w:ascii="Times New Roman" w:eastAsia="Times New Roman" w:hAnsi="Times New Roman"/>
                <w:i/>
                <w:sz w:val="24"/>
                <w:szCs w:val="24"/>
                <w:lang w:eastAsia="ru-RU"/>
              </w:rPr>
              <w:t xml:space="preserve">на замену оконных блоков  </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207,62</w:t>
            </w:r>
          </w:p>
        </w:tc>
      </w:tr>
      <w:tr w:rsidR="00D514F1" w:rsidRPr="009637DB" w:rsidTr="0019362B">
        <w:tc>
          <w:tcPr>
            <w:tcW w:w="8188" w:type="dxa"/>
          </w:tcPr>
          <w:p w:rsidR="00D514F1" w:rsidRPr="009637DB" w:rsidRDefault="00D514F1" w:rsidP="003F409D">
            <w:pPr>
              <w:jc w:val="both"/>
              <w:rPr>
                <w:rFonts w:ascii="Times New Roman" w:eastAsia="Times New Roman" w:hAnsi="Times New Roman"/>
                <w:i/>
                <w:sz w:val="24"/>
                <w:szCs w:val="24"/>
                <w:lang w:eastAsia="ru-RU"/>
              </w:rPr>
            </w:pPr>
            <w:r w:rsidRPr="00504D07">
              <w:rPr>
                <w:rFonts w:ascii="Times New Roman" w:eastAsia="Times New Roman" w:hAnsi="Times New Roman"/>
                <w:i/>
                <w:sz w:val="24"/>
                <w:szCs w:val="24"/>
                <w:lang w:eastAsia="ru-RU"/>
              </w:rPr>
              <w:t>МБОУ "Средняя школа № 43" на изготовление и установк</w:t>
            </w:r>
            <w:r w:rsidR="003F409D">
              <w:rPr>
                <w:rFonts w:ascii="Times New Roman" w:eastAsia="Times New Roman" w:hAnsi="Times New Roman"/>
                <w:i/>
                <w:sz w:val="24"/>
                <w:szCs w:val="24"/>
                <w:lang w:eastAsia="ru-RU"/>
              </w:rPr>
              <w:t>у</w:t>
            </w:r>
            <w:r w:rsidRPr="00504D07">
              <w:rPr>
                <w:rFonts w:ascii="Times New Roman" w:eastAsia="Times New Roman" w:hAnsi="Times New Roman"/>
                <w:i/>
                <w:sz w:val="24"/>
                <w:szCs w:val="24"/>
                <w:lang w:eastAsia="ru-RU"/>
              </w:rPr>
              <w:t xml:space="preserve"> оконных блоков </w:t>
            </w:r>
          </w:p>
        </w:tc>
        <w:tc>
          <w:tcPr>
            <w:tcW w:w="1559" w:type="dxa"/>
            <w:vAlign w:val="center"/>
          </w:tcPr>
          <w:p w:rsidR="00D514F1" w:rsidRPr="009637DB" w:rsidRDefault="008A785B" w:rsidP="004F63C8">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311,21</w:t>
            </w:r>
          </w:p>
        </w:tc>
      </w:tr>
      <w:tr w:rsidR="00D514F1" w:rsidRPr="009637DB" w:rsidTr="0019362B">
        <w:tc>
          <w:tcPr>
            <w:tcW w:w="8188" w:type="dxa"/>
          </w:tcPr>
          <w:p w:rsidR="00D514F1" w:rsidRPr="009637DB" w:rsidRDefault="00D514F1" w:rsidP="004C34CD">
            <w:pPr>
              <w:jc w:val="both"/>
              <w:rPr>
                <w:rFonts w:ascii="Times New Roman" w:eastAsia="Times New Roman" w:hAnsi="Times New Roman"/>
                <w:i/>
                <w:sz w:val="24"/>
                <w:szCs w:val="24"/>
                <w:lang w:eastAsia="ru-RU"/>
              </w:rPr>
            </w:pPr>
            <w:r w:rsidRPr="000B49C2">
              <w:rPr>
                <w:rFonts w:ascii="Times New Roman" w:eastAsia="Times New Roman" w:hAnsi="Times New Roman"/>
                <w:i/>
                <w:sz w:val="24"/>
                <w:szCs w:val="24"/>
                <w:lang w:eastAsia="ru-RU"/>
              </w:rPr>
              <w:t>МБОУ "Средняя школа №12"</w:t>
            </w:r>
            <w:r>
              <w:rPr>
                <w:rFonts w:ascii="Times New Roman" w:eastAsia="Times New Roman" w:hAnsi="Times New Roman"/>
                <w:i/>
                <w:sz w:val="24"/>
                <w:szCs w:val="24"/>
                <w:lang w:eastAsia="ru-RU"/>
              </w:rPr>
              <w:t xml:space="preserve"> </w:t>
            </w:r>
            <w:r w:rsidRPr="000B49C2">
              <w:rPr>
                <w:rFonts w:ascii="Times New Roman" w:eastAsia="Times New Roman" w:hAnsi="Times New Roman"/>
                <w:i/>
                <w:sz w:val="24"/>
                <w:szCs w:val="24"/>
                <w:lang w:eastAsia="ru-RU"/>
              </w:rPr>
              <w:t xml:space="preserve"> на ремонт актового зала</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278,99</w:t>
            </w:r>
          </w:p>
        </w:tc>
      </w:tr>
      <w:tr w:rsidR="00D514F1" w:rsidRPr="009637DB" w:rsidTr="0019362B">
        <w:tc>
          <w:tcPr>
            <w:tcW w:w="8188" w:type="dxa"/>
          </w:tcPr>
          <w:p w:rsidR="00D514F1" w:rsidRPr="009637DB" w:rsidRDefault="00D514F1" w:rsidP="003F409D">
            <w:pPr>
              <w:jc w:val="both"/>
              <w:rPr>
                <w:rFonts w:ascii="Times New Roman" w:eastAsia="Times New Roman" w:hAnsi="Times New Roman"/>
                <w:i/>
                <w:sz w:val="24"/>
                <w:szCs w:val="24"/>
                <w:lang w:eastAsia="ru-RU"/>
              </w:rPr>
            </w:pPr>
            <w:r w:rsidRPr="00504D07">
              <w:rPr>
                <w:rFonts w:ascii="Times New Roman" w:eastAsia="Times New Roman" w:hAnsi="Times New Roman"/>
                <w:i/>
                <w:sz w:val="24"/>
                <w:szCs w:val="24"/>
                <w:lang w:eastAsia="ru-RU"/>
              </w:rPr>
              <w:t>МБОУ "Средняя школа №5" на монтаж умывальников, изготовление и установк</w:t>
            </w:r>
            <w:r w:rsidR="003F409D">
              <w:rPr>
                <w:rFonts w:ascii="Times New Roman" w:eastAsia="Times New Roman" w:hAnsi="Times New Roman"/>
                <w:i/>
                <w:sz w:val="24"/>
                <w:szCs w:val="24"/>
                <w:lang w:eastAsia="ru-RU"/>
              </w:rPr>
              <w:t>у</w:t>
            </w:r>
            <w:r w:rsidRPr="00504D07">
              <w:rPr>
                <w:rFonts w:ascii="Times New Roman" w:eastAsia="Times New Roman" w:hAnsi="Times New Roman"/>
                <w:i/>
                <w:sz w:val="24"/>
                <w:szCs w:val="24"/>
                <w:lang w:eastAsia="ru-RU"/>
              </w:rPr>
              <w:t xml:space="preserve"> оконных блоков </w:t>
            </w:r>
          </w:p>
        </w:tc>
        <w:tc>
          <w:tcPr>
            <w:tcW w:w="1559" w:type="dxa"/>
            <w:vAlign w:val="center"/>
          </w:tcPr>
          <w:p w:rsidR="00D514F1" w:rsidRPr="009637DB" w:rsidRDefault="008A785B" w:rsidP="004F63C8">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295,60</w:t>
            </w:r>
          </w:p>
        </w:tc>
      </w:tr>
      <w:tr w:rsidR="00D514F1" w:rsidRPr="009637DB" w:rsidTr="0019362B">
        <w:tc>
          <w:tcPr>
            <w:tcW w:w="8188" w:type="dxa"/>
          </w:tcPr>
          <w:p w:rsidR="00D514F1" w:rsidRPr="009637DB" w:rsidRDefault="00D514F1" w:rsidP="003F409D">
            <w:pPr>
              <w:jc w:val="both"/>
              <w:rPr>
                <w:rFonts w:ascii="Times New Roman" w:eastAsia="Times New Roman" w:hAnsi="Times New Roman"/>
                <w:i/>
                <w:sz w:val="24"/>
                <w:szCs w:val="24"/>
                <w:lang w:eastAsia="ru-RU"/>
              </w:rPr>
            </w:pPr>
            <w:r w:rsidRPr="00504D07">
              <w:rPr>
                <w:rFonts w:ascii="Times New Roman" w:eastAsia="Times New Roman" w:hAnsi="Times New Roman"/>
                <w:i/>
                <w:sz w:val="24"/>
                <w:szCs w:val="24"/>
                <w:lang w:eastAsia="ru-RU"/>
              </w:rPr>
              <w:t>МБОУ "Средняя школа №30 с углубленным изучением отдельных предметов"</w:t>
            </w:r>
            <w:r>
              <w:rPr>
                <w:rFonts w:ascii="Times New Roman" w:eastAsia="Times New Roman" w:hAnsi="Times New Roman"/>
                <w:i/>
                <w:sz w:val="24"/>
                <w:szCs w:val="24"/>
                <w:lang w:eastAsia="ru-RU"/>
              </w:rPr>
              <w:t xml:space="preserve"> </w:t>
            </w:r>
            <w:r w:rsidRPr="00504D07">
              <w:rPr>
                <w:rFonts w:ascii="Times New Roman" w:eastAsia="Times New Roman" w:hAnsi="Times New Roman"/>
                <w:i/>
                <w:sz w:val="24"/>
                <w:szCs w:val="24"/>
                <w:lang w:eastAsia="ru-RU"/>
              </w:rPr>
              <w:t>на монтаж системы наружного видеонаблюдения, модернизаци</w:t>
            </w:r>
            <w:r w:rsidR="003F409D">
              <w:rPr>
                <w:rFonts w:ascii="Times New Roman" w:eastAsia="Times New Roman" w:hAnsi="Times New Roman"/>
                <w:i/>
                <w:sz w:val="24"/>
                <w:szCs w:val="24"/>
                <w:lang w:eastAsia="ru-RU"/>
              </w:rPr>
              <w:t>ю</w:t>
            </w:r>
            <w:r w:rsidRPr="00504D07">
              <w:rPr>
                <w:rFonts w:ascii="Times New Roman" w:eastAsia="Times New Roman" w:hAnsi="Times New Roman"/>
                <w:i/>
                <w:sz w:val="24"/>
                <w:szCs w:val="24"/>
                <w:lang w:eastAsia="ru-RU"/>
              </w:rPr>
              <w:t xml:space="preserve"> системы контроля и управления доступом, обустройство площадки и установк</w:t>
            </w:r>
            <w:r w:rsidR="003F409D">
              <w:rPr>
                <w:rFonts w:ascii="Times New Roman" w:eastAsia="Times New Roman" w:hAnsi="Times New Roman"/>
                <w:i/>
                <w:sz w:val="24"/>
                <w:szCs w:val="24"/>
                <w:lang w:eastAsia="ru-RU"/>
              </w:rPr>
              <w:t>у</w:t>
            </w:r>
            <w:r w:rsidRPr="00504D07">
              <w:rPr>
                <w:rFonts w:ascii="Times New Roman" w:eastAsia="Times New Roman" w:hAnsi="Times New Roman"/>
                <w:i/>
                <w:sz w:val="24"/>
                <w:szCs w:val="24"/>
                <w:lang w:eastAsia="ru-RU"/>
              </w:rPr>
              <w:t xml:space="preserve"> мачт-флагштоков</w:t>
            </w:r>
          </w:p>
        </w:tc>
        <w:tc>
          <w:tcPr>
            <w:tcW w:w="1559" w:type="dxa"/>
            <w:vAlign w:val="center"/>
          </w:tcPr>
          <w:p w:rsidR="00D514F1" w:rsidRPr="009637DB" w:rsidRDefault="008A785B" w:rsidP="004F63C8">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316,80</w:t>
            </w:r>
          </w:p>
        </w:tc>
      </w:tr>
      <w:tr w:rsidR="00D514F1" w:rsidRPr="009637DB" w:rsidTr="0019362B">
        <w:tc>
          <w:tcPr>
            <w:tcW w:w="8188" w:type="dxa"/>
          </w:tcPr>
          <w:p w:rsidR="00D514F1" w:rsidRPr="009637DB" w:rsidRDefault="00D514F1" w:rsidP="003B13B0">
            <w:pPr>
              <w:jc w:val="both"/>
              <w:rPr>
                <w:rFonts w:ascii="Times New Roman" w:eastAsia="Times New Roman" w:hAnsi="Times New Roman"/>
                <w:i/>
                <w:sz w:val="24"/>
                <w:szCs w:val="24"/>
                <w:lang w:eastAsia="ru-RU"/>
              </w:rPr>
            </w:pPr>
            <w:r w:rsidRPr="000B49C2">
              <w:rPr>
                <w:rFonts w:ascii="Times New Roman" w:eastAsia="Times New Roman" w:hAnsi="Times New Roman"/>
                <w:i/>
                <w:sz w:val="24"/>
                <w:szCs w:val="24"/>
                <w:lang w:eastAsia="ru-RU"/>
              </w:rPr>
              <w:t>МАУ г. Нижневартовска "СШОР"</w:t>
            </w:r>
            <w:r>
              <w:rPr>
                <w:rFonts w:ascii="Times New Roman" w:eastAsia="Times New Roman" w:hAnsi="Times New Roman"/>
                <w:i/>
                <w:sz w:val="24"/>
                <w:szCs w:val="24"/>
                <w:lang w:eastAsia="ru-RU"/>
              </w:rPr>
              <w:t xml:space="preserve"> н</w:t>
            </w:r>
            <w:r w:rsidRPr="000B49C2">
              <w:rPr>
                <w:rFonts w:ascii="Times New Roman" w:eastAsia="Times New Roman" w:hAnsi="Times New Roman"/>
                <w:i/>
                <w:sz w:val="24"/>
                <w:szCs w:val="24"/>
                <w:lang w:eastAsia="ru-RU"/>
              </w:rPr>
              <w:t xml:space="preserve">а организацию, проведение и участие в спортивных и тренировочных мероприятиях по боксу </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320,00</w:t>
            </w:r>
          </w:p>
        </w:tc>
      </w:tr>
      <w:tr w:rsidR="00D514F1" w:rsidRPr="009637DB" w:rsidTr="0019362B">
        <w:tc>
          <w:tcPr>
            <w:tcW w:w="8188" w:type="dxa"/>
          </w:tcPr>
          <w:p w:rsidR="00D514F1" w:rsidRPr="009637DB" w:rsidRDefault="00D514F1" w:rsidP="004C34CD">
            <w:pPr>
              <w:jc w:val="both"/>
              <w:rPr>
                <w:rFonts w:ascii="Times New Roman" w:eastAsia="Times New Roman" w:hAnsi="Times New Roman"/>
                <w:i/>
                <w:sz w:val="24"/>
                <w:szCs w:val="24"/>
                <w:lang w:eastAsia="ru-RU"/>
              </w:rPr>
            </w:pPr>
            <w:r w:rsidRPr="000B49C2">
              <w:rPr>
                <w:rFonts w:ascii="Times New Roman" w:eastAsia="Times New Roman" w:hAnsi="Times New Roman"/>
                <w:i/>
                <w:sz w:val="24"/>
                <w:szCs w:val="24"/>
                <w:lang w:eastAsia="ru-RU"/>
              </w:rPr>
              <w:t>МБУ "Дворец культуры "Октябрь"</w:t>
            </w:r>
            <w:r>
              <w:rPr>
                <w:rFonts w:ascii="Times New Roman" w:eastAsia="Times New Roman" w:hAnsi="Times New Roman"/>
                <w:i/>
                <w:sz w:val="24"/>
                <w:szCs w:val="24"/>
                <w:lang w:eastAsia="ru-RU"/>
              </w:rPr>
              <w:t xml:space="preserve"> н</w:t>
            </w:r>
            <w:r w:rsidRPr="000B49C2">
              <w:rPr>
                <w:rFonts w:ascii="Times New Roman" w:eastAsia="Times New Roman" w:hAnsi="Times New Roman"/>
                <w:i/>
                <w:sz w:val="24"/>
                <w:szCs w:val="24"/>
                <w:lang w:eastAsia="ru-RU"/>
              </w:rPr>
              <w:t xml:space="preserve">а проведение работ по устройству шлагбаумов и системы видеонаблюдения </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600,00</w:t>
            </w:r>
          </w:p>
        </w:tc>
      </w:tr>
      <w:tr w:rsidR="00D514F1" w:rsidRPr="009637DB" w:rsidTr="0019362B">
        <w:tc>
          <w:tcPr>
            <w:tcW w:w="8188" w:type="dxa"/>
          </w:tcPr>
          <w:p w:rsidR="00D514F1" w:rsidRPr="009637DB" w:rsidRDefault="00D514F1" w:rsidP="004C34CD">
            <w:pPr>
              <w:jc w:val="both"/>
              <w:rPr>
                <w:rFonts w:ascii="Times New Roman" w:eastAsia="Times New Roman" w:hAnsi="Times New Roman"/>
                <w:i/>
                <w:sz w:val="24"/>
                <w:szCs w:val="24"/>
                <w:lang w:eastAsia="ru-RU"/>
              </w:rPr>
            </w:pPr>
            <w:r w:rsidRPr="000B49C2">
              <w:rPr>
                <w:rFonts w:ascii="Times New Roman" w:eastAsia="Times New Roman" w:hAnsi="Times New Roman"/>
                <w:i/>
                <w:sz w:val="24"/>
                <w:szCs w:val="24"/>
                <w:lang w:eastAsia="ru-RU"/>
              </w:rPr>
              <w:t>МБУ "Нижневартовский краеведческий музей имени Тимофея Дмитриевича Шуваева"</w:t>
            </w:r>
            <w:r>
              <w:rPr>
                <w:rFonts w:ascii="Times New Roman" w:eastAsia="Times New Roman" w:hAnsi="Times New Roman"/>
                <w:i/>
                <w:sz w:val="24"/>
                <w:szCs w:val="24"/>
                <w:lang w:eastAsia="ru-RU"/>
              </w:rPr>
              <w:t xml:space="preserve"> н</w:t>
            </w:r>
            <w:r w:rsidRPr="000B49C2">
              <w:rPr>
                <w:rFonts w:ascii="Times New Roman" w:eastAsia="Times New Roman" w:hAnsi="Times New Roman"/>
                <w:i/>
                <w:sz w:val="24"/>
                <w:szCs w:val="24"/>
                <w:lang w:eastAsia="ru-RU"/>
              </w:rPr>
              <w:t xml:space="preserve">а приобретение компьютерного оборудования и оргтехники </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250,00</w:t>
            </w:r>
          </w:p>
        </w:tc>
      </w:tr>
      <w:tr w:rsidR="00D514F1" w:rsidRPr="009637DB" w:rsidTr="0019362B">
        <w:tc>
          <w:tcPr>
            <w:tcW w:w="8188" w:type="dxa"/>
          </w:tcPr>
          <w:p w:rsidR="00D514F1" w:rsidRPr="009637DB" w:rsidRDefault="00D514F1" w:rsidP="004C34CD">
            <w:pPr>
              <w:jc w:val="both"/>
              <w:rPr>
                <w:rFonts w:ascii="Times New Roman" w:eastAsia="Times New Roman" w:hAnsi="Times New Roman"/>
                <w:i/>
                <w:sz w:val="24"/>
                <w:szCs w:val="24"/>
                <w:lang w:eastAsia="ru-RU"/>
              </w:rPr>
            </w:pPr>
            <w:r w:rsidRPr="000B49C2">
              <w:rPr>
                <w:rFonts w:ascii="Times New Roman" w:eastAsia="Times New Roman" w:hAnsi="Times New Roman"/>
                <w:i/>
                <w:sz w:val="24"/>
                <w:szCs w:val="24"/>
                <w:lang w:eastAsia="ru-RU"/>
              </w:rPr>
              <w:t>МБУ "Дворец искусств"</w:t>
            </w:r>
            <w:r>
              <w:rPr>
                <w:rFonts w:ascii="Times New Roman" w:eastAsia="Times New Roman" w:hAnsi="Times New Roman"/>
                <w:i/>
                <w:sz w:val="24"/>
                <w:szCs w:val="24"/>
                <w:lang w:eastAsia="ru-RU"/>
              </w:rPr>
              <w:t xml:space="preserve"> н</w:t>
            </w:r>
            <w:r w:rsidRPr="000B49C2">
              <w:rPr>
                <w:rFonts w:ascii="Times New Roman" w:eastAsia="Times New Roman" w:hAnsi="Times New Roman"/>
                <w:i/>
                <w:sz w:val="24"/>
                <w:szCs w:val="24"/>
                <w:lang w:eastAsia="ru-RU"/>
              </w:rPr>
              <w:t xml:space="preserve">а приобретение сценических костюмов </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400,00</w:t>
            </w:r>
          </w:p>
        </w:tc>
      </w:tr>
      <w:tr w:rsidR="00D514F1" w:rsidRPr="009637DB" w:rsidTr="0019362B">
        <w:tc>
          <w:tcPr>
            <w:tcW w:w="8188" w:type="dxa"/>
          </w:tcPr>
          <w:p w:rsidR="00D514F1" w:rsidRPr="009637DB" w:rsidRDefault="00D514F1" w:rsidP="004C34CD">
            <w:pPr>
              <w:jc w:val="both"/>
              <w:rPr>
                <w:rFonts w:ascii="Times New Roman" w:eastAsia="Times New Roman" w:hAnsi="Times New Roman"/>
                <w:i/>
                <w:sz w:val="24"/>
                <w:szCs w:val="24"/>
                <w:lang w:eastAsia="ru-RU"/>
              </w:rPr>
            </w:pPr>
            <w:r w:rsidRPr="00504D07">
              <w:rPr>
                <w:rFonts w:ascii="Times New Roman" w:eastAsia="Times New Roman" w:hAnsi="Times New Roman"/>
                <w:i/>
                <w:sz w:val="24"/>
                <w:szCs w:val="24"/>
                <w:lang w:eastAsia="ru-RU"/>
              </w:rPr>
              <w:t>МБУ "Библиотечно-информационная система"</w:t>
            </w:r>
            <w:r>
              <w:rPr>
                <w:rFonts w:ascii="Times New Roman" w:eastAsia="Times New Roman" w:hAnsi="Times New Roman"/>
                <w:i/>
                <w:sz w:val="24"/>
                <w:szCs w:val="24"/>
                <w:lang w:eastAsia="ru-RU"/>
              </w:rPr>
              <w:t xml:space="preserve"> н</w:t>
            </w:r>
            <w:r w:rsidRPr="00504D07">
              <w:rPr>
                <w:rFonts w:ascii="Times New Roman" w:eastAsia="Times New Roman" w:hAnsi="Times New Roman"/>
                <w:i/>
                <w:sz w:val="24"/>
                <w:szCs w:val="24"/>
                <w:lang w:eastAsia="ru-RU"/>
              </w:rPr>
              <w:t xml:space="preserve">а приобретение серверного оборудования  </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D514F1">
              <w:rPr>
                <w:rFonts w:ascii="Times New Roman" w:eastAsia="Times New Roman" w:hAnsi="Times New Roman"/>
                <w:i/>
                <w:sz w:val="24"/>
                <w:szCs w:val="24"/>
                <w:lang w:eastAsia="ru-RU"/>
              </w:rPr>
              <w:t>230,00</w:t>
            </w:r>
          </w:p>
        </w:tc>
      </w:tr>
      <w:tr w:rsidR="00D514F1" w:rsidRPr="009637DB" w:rsidTr="0019362B">
        <w:tc>
          <w:tcPr>
            <w:tcW w:w="8188" w:type="dxa"/>
          </w:tcPr>
          <w:p w:rsidR="00D514F1" w:rsidRPr="009637DB" w:rsidRDefault="00D514F1" w:rsidP="004C34CD">
            <w:pPr>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Прочие безвозмездные поступления от физических и юридических лиц – всего, в том числе:</w:t>
            </w:r>
          </w:p>
        </w:tc>
        <w:tc>
          <w:tcPr>
            <w:tcW w:w="1559" w:type="dxa"/>
            <w:vAlign w:val="center"/>
          </w:tcPr>
          <w:p w:rsidR="00D514F1" w:rsidRPr="00D63A7B" w:rsidRDefault="008A785B" w:rsidP="00940E5A">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63A7B" w:rsidRPr="00D63A7B">
              <w:rPr>
                <w:rFonts w:ascii="Times New Roman" w:eastAsia="Times New Roman" w:hAnsi="Times New Roman"/>
                <w:sz w:val="24"/>
                <w:szCs w:val="24"/>
                <w:lang w:eastAsia="ru-RU"/>
              </w:rPr>
              <w:t>2 680,00</w:t>
            </w:r>
          </w:p>
        </w:tc>
      </w:tr>
      <w:tr w:rsidR="00D514F1" w:rsidRPr="009637DB" w:rsidTr="0019362B">
        <w:tc>
          <w:tcPr>
            <w:tcW w:w="8188" w:type="dxa"/>
          </w:tcPr>
          <w:p w:rsidR="00D514F1" w:rsidRPr="009637DB" w:rsidRDefault="00190C16" w:rsidP="00190C16">
            <w:pPr>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На </w:t>
            </w:r>
            <w:r w:rsidR="00F0331F" w:rsidRPr="00F0331F">
              <w:rPr>
                <w:rFonts w:ascii="Times New Roman" w:eastAsia="Times New Roman" w:hAnsi="Times New Roman"/>
                <w:i/>
                <w:sz w:val="24"/>
                <w:szCs w:val="24"/>
                <w:lang w:eastAsia="ru-RU"/>
              </w:rPr>
              <w:t>реализаци</w:t>
            </w:r>
            <w:r>
              <w:rPr>
                <w:rFonts w:ascii="Times New Roman" w:eastAsia="Times New Roman" w:hAnsi="Times New Roman"/>
                <w:i/>
                <w:sz w:val="24"/>
                <w:szCs w:val="24"/>
                <w:lang w:eastAsia="ru-RU"/>
              </w:rPr>
              <w:t>ю</w:t>
            </w:r>
            <w:r w:rsidR="00F0331F" w:rsidRPr="00F0331F">
              <w:rPr>
                <w:rFonts w:ascii="Times New Roman" w:eastAsia="Times New Roman" w:hAnsi="Times New Roman"/>
                <w:i/>
                <w:sz w:val="24"/>
                <w:szCs w:val="24"/>
                <w:lang w:eastAsia="ru-RU"/>
              </w:rPr>
              <w:t xml:space="preserve"> социально-значимых мероприятий по предложениям администрации города</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F0331F">
              <w:rPr>
                <w:rFonts w:ascii="Times New Roman" w:eastAsia="Times New Roman" w:hAnsi="Times New Roman"/>
                <w:i/>
                <w:sz w:val="24"/>
                <w:szCs w:val="24"/>
                <w:lang w:eastAsia="ru-RU"/>
              </w:rPr>
              <w:t>600,00</w:t>
            </w:r>
          </w:p>
        </w:tc>
      </w:tr>
      <w:tr w:rsidR="00D514F1" w:rsidRPr="009637DB" w:rsidTr="0019362B">
        <w:tc>
          <w:tcPr>
            <w:tcW w:w="8188" w:type="dxa"/>
          </w:tcPr>
          <w:p w:rsidR="00D514F1" w:rsidRPr="009637DB" w:rsidRDefault="00F0331F" w:rsidP="00F0331F">
            <w:pPr>
              <w:jc w:val="both"/>
              <w:rPr>
                <w:rFonts w:ascii="Times New Roman" w:eastAsia="Times New Roman" w:hAnsi="Times New Roman"/>
                <w:i/>
                <w:sz w:val="24"/>
                <w:szCs w:val="24"/>
                <w:lang w:eastAsia="ru-RU"/>
              </w:rPr>
            </w:pPr>
            <w:r w:rsidRPr="00F0331F">
              <w:rPr>
                <w:rFonts w:ascii="Times New Roman" w:eastAsia="Times New Roman" w:hAnsi="Times New Roman"/>
                <w:i/>
                <w:sz w:val="24"/>
                <w:szCs w:val="24"/>
                <w:lang w:eastAsia="ru-RU"/>
              </w:rPr>
              <w:t>МАУ города Нижневартовска "СШОР "</w:t>
            </w:r>
            <w:proofErr w:type="spellStart"/>
            <w:r w:rsidRPr="00F0331F">
              <w:rPr>
                <w:rFonts w:ascii="Times New Roman" w:eastAsia="Times New Roman" w:hAnsi="Times New Roman"/>
                <w:i/>
                <w:sz w:val="24"/>
                <w:szCs w:val="24"/>
                <w:lang w:eastAsia="ru-RU"/>
              </w:rPr>
              <w:t>Самотлор</w:t>
            </w:r>
            <w:proofErr w:type="spellEnd"/>
            <w:r w:rsidRPr="00F0331F">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 xml:space="preserve"> на </w:t>
            </w:r>
            <w:r w:rsidRPr="00F0331F">
              <w:rPr>
                <w:rFonts w:ascii="Times New Roman" w:eastAsia="Times New Roman" w:hAnsi="Times New Roman"/>
                <w:i/>
                <w:sz w:val="24"/>
                <w:szCs w:val="24"/>
                <w:lang w:eastAsia="ru-RU"/>
              </w:rPr>
              <w:t>проведение фестиваля "</w:t>
            </w:r>
            <w:proofErr w:type="spellStart"/>
            <w:r w:rsidRPr="00F0331F">
              <w:rPr>
                <w:rFonts w:ascii="Times New Roman" w:eastAsia="Times New Roman" w:hAnsi="Times New Roman"/>
                <w:i/>
                <w:sz w:val="24"/>
                <w:szCs w:val="24"/>
                <w:lang w:eastAsia="ru-RU"/>
              </w:rPr>
              <w:t>Самотлорские</w:t>
            </w:r>
            <w:proofErr w:type="spellEnd"/>
            <w:r w:rsidRPr="00F0331F">
              <w:rPr>
                <w:rFonts w:ascii="Times New Roman" w:eastAsia="Times New Roman" w:hAnsi="Times New Roman"/>
                <w:i/>
                <w:sz w:val="24"/>
                <w:szCs w:val="24"/>
                <w:lang w:eastAsia="ru-RU"/>
              </w:rPr>
              <w:t xml:space="preserve"> ночи" </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F0331F">
              <w:rPr>
                <w:rFonts w:ascii="Times New Roman" w:eastAsia="Times New Roman" w:hAnsi="Times New Roman"/>
                <w:i/>
                <w:sz w:val="24"/>
                <w:szCs w:val="24"/>
                <w:lang w:eastAsia="ru-RU"/>
              </w:rPr>
              <w:t>80,00</w:t>
            </w:r>
          </w:p>
        </w:tc>
      </w:tr>
      <w:tr w:rsidR="00D514F1" w:rsidRPr="009637DB" w:rsidTr="0019362B">
        <w:tc>
          <w:tcPr>
            <w:tcW w:w="8188" w:type="dxa"/>
          </w:tcPr>
          <w:p w:rsidR="00D514F1" w:rsidRPr="00474FCA" w:rsidRDefault="00474FCA" w:rsidP="00474FCA">
            <w:pPr>
              <w:jc w:val="both"/>
              <w:rPr>
                <w:rFonts w:ascii="Times New Roman" w:eastAsia="Times New Roman" w:hAnsi="Times New Roman"/>
                <w:i/>
                <w:sz w:val="24"/>
                <w:szCs w:val="24"/>
                <w:lang w:eastAsia="ru-RU"/>
              </w:rPr>
            </w:pPr>
            <w:r>
              <w:rPr>
                <w:rFonts w:ascii="Times New Roman" w:hAnsi="Times New Roman"/>
                <w:i/>
                <w:sz w:val="24"/>
                <w:szCs w:val="24"/>
              </w:rPr>
              <w:t>На п</w:t>
            </w:r>
            <w:r w:rsidR="003939A2" w:rsidRPr="00474FCA">
              <w:rPr>
                <w:rFonts w:ascii="Times New Roman" w:hAnsi="Times New Roman"/>
                <w:i/>
                <w:sz w:val="24"/>
                <w:szCs w:val="24"/>
              </w:rPr>
              <w:t>одготовк</w:t>
            </w:r>
            <w:r>
              <w:rPr>
                <w:rFonts w:ascii="Times New Roman" w:hAnsi="Times New Roman"/>
                <w:i/>
                <w:sz w:val="24"/>
                <w:szCs w:val="24"/>
              </w:rPr>
              <w:t>у</w:t>
            </w:r>
            <w:r w:rsidR="003939A2" w:rsidRPr="00474FCA">
              <w:rPr>
                <w:rFonts w:ascii="Times New Roman" w:hAnsi="Times New Roman"/>
                <w:i/>
                <w:sz w:val="24"/>
                <w:szCs w:val="24"/>
              </w:rPr>
              <w:t xml:space="preserve"> проектно-сметной документации по объекту "Ремонт помещений для размещения муниципального архива и архивного отдела администрации города"</w:t>
            </w:r>
          </w:p>
        </w:tc>
        <w:tc>
          <w:tcPr>
            <w:tcW w:w="1559" w:type="dxa"/>
            <w:vAlign w:val="center"/>
          </w:tcPr>
          <w:p w:rsidR="00D514F1" w:rsidRPr="009637DB" w:rsidRDefault="008A785B" w:rsidP="00940E5A">
            <w:pPr>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00F0331F">
              <w:rPr>
                <w:rFonts w:ascii="Times New Roman" w:eastAsia="Times New Roman" w:hAnsi="Times New Roman"/>
                <w:i/>
                <w:sz w:val="24"/>
                <w:szCs w:val="24"/>
                <w:lang w:eastAsia="ru-RU"/>
              </w:rPr>
              <w:t>2 000,00</w:t>
            </w:r>
          </w:p>
        </w:tc>
      </w:tr>
    </w:tbl>
    <w:p w:rsidR="002B66BE" w:rsidRPr="000A019A" w:rsidRDefault="002B66BE" w:rsidP="00A97219">
      <w:pPr>
        <w:spacing w:before="120"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С учетом внесенных изменений</w:t>
      </w:r>
      <w:r w:rsidR="00C2464E">
        <w:rPr>
          <w:rFonts w:ascii="Times New Roman" w:eastAsia="Times New Roman" w:hAnsi="Times New Roman"/>
          <w:sz w:val="28"/>
          <w:szCs w:val="28"/>
          <w:lang w:eastAsia="ru-RU"/>
        </w:rPr>
        <w:t xml:space="preserve"> </w:t>
      </w:r>
      <w:r w:rsidR="00C2464E" w:rsidRPr="000A019A">
        <w:rPr>
          <w:rFonts w:ascii="Times New Roman" w:eastAsia="Times New Roman" w:hAnsi="Times New Roman"/>
          <w:sz w:val="28"/>
          <w:szCs w:val="28"/>
          <w:lang w:eastAsia="ru-RU"/>
        </w:rPr>
        <w:t xml:space="preserve">параметры бюджета города </w:t>
      </w:r>
      <w:r w:rsidR="00C2464E">
        <w:rPr>
          <w:rFonts w:ascii="Times New Roman" w:eastAsia="Times New Roman" w:hAnsi="Times New Roman"/>
          <w:sz w:val="28"/>
          <w:szCs w:val="28"/>
          <w:lang w:eastAsia="ru-RU"/>
        </w:rPr>
        <w:t xml:space="preserve">на конец отчетного финансового года </w:t>
      </w:r>
      <w:r w:rsidRPr="000A019A">
        <w:rPr>
          <w:rFonts w:ascii="Times New Roman" w:eastAsia="Times New Roman" w:hAnsi="Times New Roman"/>
          <w:sz w:val="28"/>
          <w:szCs w:val="28"/>
          <w:lang w:eastAsia="ru-RU"/>
        </w:rPr>
        <w:t xml:space="preserve">следующие: </w:t>
      </w:r>
    </w:p>
    <w:p w:rsidR="002B66BE" w:rsidRPr="000A019A" w:rsidRDefault="00E57018" w:rsidP="00A9721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доходы</w:t>
      </w:r>
      <w:r w:rsidR="00C607E6">
        <w:rPr>
          <w:rFonts w:ascii="Times New Roman" w:eastAsia="Times New Roman" w:hAnsi="Times New Roman"/>
          <w:sz w:val="28"/>
          <w:szCs w:val="28"/>
          <w:lang w:eastAsia="ru-RU"/>
        </w:rPr>
        <w:t xml:space="preserve"> </w:t>
      </w:r>
      <w:r w:rsidR="002B66BE">
        <w:rPr>
          <w:rFonts w:ascii="Times New Roman" w:eastAsia="Times New Roman" w:hAnsi="Times New Roman"/>
          <w:sz w:val="28"/>
          <w:szCs w:val="28"/>
          <w:lang w:eastAsia="ru-RU"/>
        </w:rPr>
        <w:t>–</w:t>
      </w:r>
      <w:r w:rsidR="00E94496">
        <w:rPr>
          <w:rFonts w:ascii="Times New Roman" w:eastAsia="Times New Roman" w:hAnsi="Times New Roman"/>
          <w:sz w:val="28"/>
          <w:szCs w:val="28"/>
          <w:lang w:eastAsia="ru-RU"/>
        </w:rPr>
        <w:t>18 148 351,</w:t>
      </w:r>
      <w:r w:rsidR="00E94496" w:rsidRPr="00D70B59">
        <w:rPr>
          <w:rFonts w:ascii="Times New Roman" w:eastAsia="Times New Roman" w:hAnsi="Times New Roman"/>
          <w:sz w:val="28"/>
          <w:szCs w:val="28"/>
          <w:lang w:eastAsia="ru-RU"/>
        </w:rPr>
        <w:t>3</w:t>
      </w:r>
      <w:r w:rsidR="00D70B59" w:rsidRPr="00D70B59">
        <w:rPr>
          <w:rFonts w:ascii="Times New Roman" w:eastAsia="Times New Roman" w:hAnsi="Times New Roman"/>
          <w:sz w:val="28"/>
          <w:szCs w:val="28"/>
          <w:lang w:eastAsia="ru-RU"/>
        </w:rPr>
        <w:t>2</w:t>
      </w:r>
      <w:r w:rsidR="00E94496" w:rsidRPr="00D70B59">
        <w:rPr>
          <w:rFonts w:ascii="Times New Roman" w:eastAsia="Times New Roman" w:hAnsi="Times New Roman"/>
          <w:sz w:val="28"/>
          <w:szCs w:val="28"/>
          <w:lang w:eastAsia="ru-RU"/>
        </w:rPr>
        <w:t xml:space="preserve"> </w:t>
      </w:r>
      <w:r w:rsidR="002B66BE" w:rsidRPr="000A019A">
        <w:rPr>
          <w:rFonts w:ascii="Times New Roman" w:eastAsia="Times New Roman" w:hAnsi="Times New Roman"/>
          <w:sz w:val="28"/>
          <w:szCs w:val="28"/>
          <w:lang w:eastAsia="ru-RU"/>
        </w:rPr>
        <w:t xml:space="preserve">тыс. рублей;  </w:t>
      </w:r>
    </w:p>
    <w:p w:rsidR="002B66BE" w:rsidRPr="000A019A" w:rsidRDefault="002B66BE"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 расходы </w:t>
      </w:r>
      <w:r>
        <w:rPr>
          <w:rFonts w:ascii="Times New Roman" w:eastAsia="Times New Roman" w:hAnsi="Times New Roman"/>
          <w:sz w:val="28"/>
          <w:szCs w:val="28"/>
          <w:lang w:eastAsia="ru-RU"/>
        </w:rPr>
        <w:t>–</w:t>
      </w:r>
      <w:r w:rsidR="00C607E6">
        <w:rPr>
          <w:rFonts w:ascii="Times New Roman" w:eastAsia="Times New Roman" w:hAnsi="Times New Roman"/>
          <w:sz w:val="28"/>
          <w:szCs w:val="28"/>
          <w:lang w:eastAsia="ru-RU"/>
        </w:rPr>
        <w:t xml:space="preserve"> </w:t>
      </w:r>
      <w:r w:rsidR="00E94496" w:rsidRPr="00E94496">
        <w:rPr>
          <w:rFonts w:ascii="Times New Roman" w:hAnsi="Times New Roman"/>
          <w:sz w:val="28"/>
          <w:szCs w:val="28"/>
        </w:rPr>
        <w:t>19 404 109,</w:t>
      </w:r>
      <w:r w:rsidR="00E94496" w:rsidRPr="00D70B59">
        <w:rPr>
          <w:rFonts w:ascii="Times New Roman" w:hAnsi="Times New Roman"/>
          <w:sz w:val="28"/>
          <w:szCs w:val="28"/>
        </w:rPr>
        <w:t>5</w:t>
      </w:r>
      <w:r w:rsidR="00D70B59" w:rsidRPr="00D70B59">
        <w:rPr>
          <w:rFonts w:ascii="Times New Roman" w:hAnsi="Times New Roman"/>
          <w:sz w:val="28"/>
          <w:szCs w:val="28"/>
        </w:rPr>
        <w:t>1</w:t>
      </w:r>
      <w:r w:rsidR="00E94496" w:rsidRPr="00D70B59">
        <w:rPr>
          <w:sz w:val="28"/>
          <w:szCs w:val="28"/>
        </w:rPr>
        <w:t xml:space="preserve"> </w:t>
      </w:r>
      <w:r w:rsidRPr="000A019A">
        <w:rPr>
          <w:rFonts w:ascii="Times New Roman" w:eastAsia="Times New Roman" w:hAnsi="Times New Roman"/>
          <w:sz w:val="28"/>
          <w:szCs w:val="28"/>
          <w:lang w:eastAsia="ru-RU"/>
        </w:rPr>
        <w:t xml:space="preserve">тыс. рублей; </w:t>
      </w:r>
    </w:p>
    <w:p w:rsidR="002B66BE" w:rsidRPr="000A019A" w:rsidRDefault="002B66BE"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дефицит –</w:t>
      </w:r>
      <w:r w:rsidR="00C607E6">
        <w:rPr>
          <w:rFonts w:ascii="Times New Roman" w:eastAsia="Times New Roman" w:hAnsi="Times New Roman"/>
          <w:sz w:val="28"/>
          <w:szCs w:val="28"/>
          <w:lang w:eastAsia="ru-RU"/>
        </w:rPr>
        <w:t xml:space="preserve"> </w:t>
      </w:r>
      <w:r w:rsidR="00E94496" w:rsidRPr="004A2588">
        <w:rPr>
          <w:rFonts w:ascii="Times New Roman" w:hAnsi="Times New Roman"/>
          <w:sz w:val="28"/>
          <w:szCs w:val="28"/>
        </w:rPr>
        <w:t>1</w:t>
      </w:r>
      <w:r w:rsidR="00E94496">
        <w:rPr>
          <w:rFonts w:ascii="Times New Roman" w:hAnsi="Times New Roman"/>
          <w:sz w:val="28"/>
          <w:szCs w:val="28"/>
        </w:rPr>
        <w:t xml:space="preserve"> </w:t>
      </w:r>
      <w:r w:rsidR="00E94496" w:rsidRPr="004A2588">
        <w:rPr>
          <w:rFonts w:ascii="Times New Roman" w:hAnsi="Times New Roman"/>
          <w:sz w:val="28"/>
          <w:szCs w:val="28"/>
        </w:rPr>
        <w:t>255</w:t>
      </w:r>
      <w:r w:rsidR="00E94496">
        <w:rPr>
          <w:rFonts w:ascii="Times New Roman" w:hAnsi="Times New Roman"/>
          <w:sz w:val="28"/>
          <w:szCs w:val="28"/>
        </w:rPr>
        <w:t xml:space="preserve"> </w:t>
      </w:r>
      <w:r w:rsidR="00E94496" w:rsidRPr="004A2588">
        <w:rPr>
          <w:rFonts w:ascii="Times New Roman" w:hAnsi="Times New Roman"/>
          <w:sz w:val="28"/>
          <w:szCs w:val="28"/>
        </w:rPr>
        <w:t>758,</w:t>
      </w:r>
      <w:r w:rsidR="00E94496" w:rsidRPr="00D70B59">
        <w:rPr>
          <w:rFonts w:ascii="Times New Roman" w:hAnsi="Times New Roman"/>
          <w:sz w:val="28"/>
          <w:szCs w:val="28"/>
        </w:rPr>
        <w:t>19</w:t>
      </w:r>
      <w:r w:rsidR="00E94496" w:rsidRPr="00D70B59">
        <w:rPr>
          <w:rFonts w:ascii="Times New Roman" w:hAnsi="Times New Roman"/>
          <w:sz w:val="24"/>
          <w:szCs w:val="24"/>
        </w:rPr>
        <w:t xml:space="preserve"> </w:t>
      </w:r>
      <w:r w:rsidR="00E404ED">
        <w:rPr>
          <w:rFonts w:ascii="Times New Roman" w:eastAsia="Times New Roman" w:hAnsi="Times New Roman"/>
          <w:sz w:val="28"/>
          <w:szCs w:val="28"/>
          <w:lang w:eastAsia="ru-RU"/>
        </w:rPr>
        <w:t xml:space="preserve">тыс. </w:t>
      </w:r>
      <w:r w:rsidRPr="000A019A">
        <w:rPr>
          <w:rFonts w:ascii="Times New Roman" w:eastAsia="Times New Roman" w:hAnsi="Times New Roman"/>
          <w:sz w:val="28"/>
          <w:szCs w:val="28"/>
          <w:lang w:eastAsia="ru-RU"/>
        </w:rPr>
        <w:t>рублей.</w:t>
      </w:r>
    </w:p>
    <w:p w:rsidR="00914986" w:rsidRDefault="00E315F0" w:rsidP="00C301B7">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Итоги исполнения бюджета города характеризуются следующими показа</w:t>
      </w:r>
      <w:r>
        <w:rPr>
          <w:rFonts w:ascii="Times New Roman" w:eastAsia="Times New Roman" w:hAnsi="Times New Roman"/>
          <w:sz w:val="28"/>
          <w:szCs w:val="28"/>
          <w:lang w:eastAsia="ru-RU"/>
        </w:rPr>
        <w:t xml:space="preserve">телями. </w:t>
      </w:r>
    </w:p>
    <w:p w:rsidR="00144FC7" w:rsidRDefault="00E315F0" w:rsidP="00C301B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p>
    <w:p w:rsidR="00144FC7" w:rsidRDefault="00144FC7" w:rsidP="00144FC7">
      <w:pPr>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14:anchorId="205081B4" wp14:editId="4B8CAA03">
            <wp:extent cx="6122505" cy="2083242"/>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4986" w:rsidRDefault="00914986" w:rsidP="0023110D">
      <w:pPr>
        <w:tabs>
          <w:tab w:val="left" w:pos="709"/>
        </w:tabs>
        <w:spacing w:before="120" w:after="0" w:line="240" w:lineRule="auto"/>
        <w:ind w:firstLine="709"/>
        <w:jc w:val="both"/>
        <w:rPr>
          <w:rFonts w:ascii="Times New Roman" w:eastAsia="Times New Roman" w:hAnsi="Times New Roman"/>
          <w:sz w:val="28"/>
          <w:szCs w:val="28"/>
          <w:lang w:eastAsia="ru-RU"/>
        </w:rPr>
      </w:pPr>
    </w:p>
    <w:p w:rsidR="00FB70F6" w:rsidRPr="000A019A" w:rsidRDefault="00FB70F6" w:rsidP="0023110D">
      <w:pPr>
        <w:tabs>
          <w:tab w:val="left" w:pos="709"/>
        </w:tabs>
        <w:spacing w:before="120"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Остаток средств на счет</w:t>
      </w:r>
      <w:r>
        <w:rPr>
          <w:rFonts w:ascii="Times New Roman" w:eastAsia="Times New Roman" w:hAnsi="Times New Roman"/>
          <w:sz w:val="28"/>
          <w:szCs w:val="28"/>
          <w:lang w:eastAsia="ru-RU"/>
        </w:rPr>
        <w:t>ах по учету средств</w:t>
      </w:r>
      <w:r w:rsidRPr="000A019A">
        <w:rPr>
          <w:rFonts w:ascii="Times New Roman" w:eastAsia="Times New Roman" w:hAnsi="Times New Roman"/>
          <w:sz w:val="28"/>
          <w:szCs w:val="28"/>
          <w:lang w:eastAsia="ru-RU"/>
        </w:rPr>
        <w:t xml:space="preserve"> бюджет</w:t>
      </w:r>
      <w:r>
        <w:rPr>
          <w:rFonts w:ascii="Times New Roman" w:eastAsia="Times New Roman" w:hAnsi="Times New Roman"/>
          <w:sz w:val="28"/>
          <w:szCs w:val="28"/>
          <w:lang w:eastAsia="ru-RU"/>
        </w:rPr>
        <w:t>ов</w:t>
      </w:r>
      <w:r w:rsidRPr="000A019A">
        <w:rPr>
          <w:rFonts w:ascii="Times New Roman" w:eastAsia="Times New Roman" w:hAnsi="Times New Roman"/>
          <w:sz w:val="28"/>
          <w:szCs w:val="28"/>
          <w:lang w:eastAsia="ru-RU"/>
        </w:rPr>
        <w:t xml:space="preserve"> по состоянию на 01.01.201</w:t>
      </w:r>
      <w:r w:rsidR="00914986">
        <w:rPr>
          <w:rFonts w:ascii="Times New Roman" w:eastAsia="Times New Roman" w:hAnsi="Times New Roman"/>
          <w:sz w:val="28"/>
          <w:szCs w:val="28"/>
          <w:lang w:eastAsia="ru-RU"/>
        </w:rPr>
        <w:t>9</w:t>
      </w:r>
      <w:r w:rsidRPr="000A019A">
        <w:rPr>
          <w:rFonts w:ascii="Times New Roman" w:eastAsia="Times New Roman" w:hAnsi="Times New Roman"/>
          <w:sz w:val="28"/>
          <w:szCs w:val="28"/>
          <w:lang w:eastAsia="ru-RU"/>
        </w:rPr>
        <w:t xml:space="preserve"> составил </w:t>
      </w:r>
      <w:r w:rsidR="00914986">
        <w:rPr>
          <w:rFonts w:ascii="Times New Roman" w:eastAsia="Times New Roman" w:hAnsi="Times New Roman"/>
          <w:sz w:val="28"/>
          <w:szCs w:val="28"/>
          <w:lang w:eastAsia="ru-RU"/>
        </w:rPr>
        <w:t xml:space="preserve">904 164,67 </w:t>
      </w:r>
      <w:r w:rsidRPr="000A019A">
        <w:rPr>
          <w:rFonts w:ascii="Times New Roman" w:eastAsia="Times New Roman" w:hAnsi="Times New Roman"/>
          <w:sz w:val="28"/>
          <w:szCs w:val="28"/>
          <w:lang w:eastAsia="ru-RU"/>
        </w:rPr>
        <w:t xml:space="preserve">тыс. рублей, из них: </w:t>
      </w:r>
      <w:r w:rsidR="00914986">
        <w:rPr>
          <w:rFonts w:ascii="Times New Roman" w:eastAsia="Times New Roman" w:hAnsi="Times New Roman"/>
          <w:sz w:val="28"/>
          <w:szCs w:val="28"/>
          <w:lang w:eastAsia="ru-RU"/>
        </w:rPr>
        <w:t>876 400,22</w:t>
      </w:r>
      <w:r>
        <w:rPr>
          <w:rFonts w:ascii="Times New Roman" w:eastAsia="Times New Roman" w:hAnsi="Times New Roman"/>
          <w:sz w:val="28"/>
          <w:szCs w:val="28"/>
          <w:lang w:eastAsia="ru-RU"/>
        </w:rPr>
        <w:t xml:space="preserve"> </w:t>
      </w:r>
      <w:r w:rsidRPr="000A019A">
        <w:rPr>
          <w:rFonts w:ascii="Times New Roman" w:eastAsia="Times New Roman" w:hAnsi="Times New Roman"/>
          <w:sz w:val="28"/>
          <w:szCs w:val="28"/>
          <w:lang w:eastAsia="ru-RU"/>
        </w:rPr>
        <w:t xml:space="preserve">тыс. рублей – средства бюджета города; </w:t>
      </w:r>
      <w:r w:rsidR="00914986">
        <w:rPr>
          <w:rFonts w:ascii="Times New Roman" w:eastAsia="Times New Roman" w:hAnsi="Times New Roman"/>
          <w:sz w:val="28"/>
          <w:szCs w:val="28"/>
          <w:lang w:eastAsia="ru-RU"/>
        </w:rPr>
        <w:t>27 764,45</w:t>
      </w:r>
      <w:r>
        <w:rPr>
          <w:rFonts w:ascii="Times New Roman" w:eastAsia="Times New Roman" w:hAnsi="Times New Roman"/>
          <w:sz w:val="28"/>
          <w:szCs w:val="28"/>
          <w:lang w:eastAsia="ru-RU"/>
        </w:rPr>
        <w:t xml:space="preserve"> </w:t>
      </w:r>
      <w:r w:rsidRPr="000A019A">
        <w:rPr>
          <w:rFonts w:ascii="Times New Roman" w:eastAsia="Times New Roman" w:hAnsi="Times New Roman"/>
          <w:sz w:val="28"/>
          <w:szCs w:val="28"/>
          <w:lang w:eastAsia="ru-RU"/>
        </w:rPr>
        <w:t>тыс. рублей – средства бюджет</w:t>
      </w:r>
      <w:r>
        <w:rPr>
          <w:rFonts w:ascii="Times New Roman" w:eastAsia="Times New Roman" w:hAnsi="Times New Roman"/>
          <w:sz w:val="28"/>
          <w:szCs w:val="28"/>
          <w:lang w:eastAsia="ru-RU"/>
        </w:rPr>
        <w:t>ов других уровней</w:t>
      </w:r>
      <w:r w:rsidRPr="000A019A">
        <w:rPr>
          <w:rFonts w:ascii="Times New Roman" w:eastAsia="Times New Roman" w:hAnsi="Times New Roman"/>
          <w:sz w:val="28"/>
          <w:szCs w:val="28"/>
          <w:lang w:eastAsia="ru-RU"/>
        </w:rPr>
        <w:t xml:space="preserve">. </w:t>
      </w:r>
    </w:p>
    <w:p w:rsidR="00164037" w:rsidRDefault="00164037" w:rsidP="00D36919">
      <w:pPr>
        <w:tabs>
          <w:tab w:val="left" w:pos="709"/>
        </w:tabs>
        <w:spacing w:after="0" w:line="240" w:lineRule="auto"/>
        <w:ind w:firstLine="709"/>
        <w:jc w:val="both"/>
        <w:rPr>
          <w:rFonts w:ascii="Times New Roman" w:hAnsi="Times New Roman"/>
          <w:sz w:val="28"/>
          <w:szCs w:val="28"/>
        </w:rPr>
      </w:pPr>
      <w:r>
        <w:rPr>
          <w:rFonts w:ascii="Times New Roman" w:hAnsi="Times New Roman"/>
          <w:color w:val="000000"/>
          <w:sz w:val="28"/>
          <w:szCs w:val="28"/>
        </w:rPr>
        <w:t>С</w:t>
      </w:r>
      <w:r w:rsidRPr="00C55FCF">
        <w:rPr>
          <w:rFonts w:ascii="Times New Roman" w:hAnsi="Times New Roman"/>
          <w:color w:val="000000"/>
          <w:sz w:val="28"/>
          <w:szCs w:val="28"/>
        </w:rPr>
        <w:t>табильная социально-экономическая ситуация</w:t>
      </w:r>
      <w:r>
        <w:rPr>
          <w:rFonts w:ascii="Times New Roman" w:hAnsi="Times New Roman"/>
          <w:color w:val="000000"/>
          <w:sz w:val="28"/>
          <w:szCs w:val="28"/>
        </w:rPr>
        <w:t xml:space="preserve"> в 201</w:t>
      </w:r>
      <w:r w:rsidR="00914986">
        <w:rPr>
          <w:rFonts w:ascii="Times New Roman" w:hAnsi="Times New Roman"/>
          <w:color w:val="000000"/>
          <w:sz w:val="28"/>
          <w:szCs w:val="28"/>
        </w:rPr>
        <w:t>8</w:t>
      </w:r>
      <w:r>
        <w:rPr>
          <w:rFonts w:ascii="Times New Roman" w:hAnsi="Times New Roman"/>
          <w:color w:val="000000"/>
          <w:sz w:val="28"/>
          <w:szCs w:val="28"/>
        </w:rPr>
        <w:t xml:space="preserve"> году</w:t>
      </w:r>
      <w:r w:rsidRPr="00C55FCF">
        <w:rPr>
          <w:rFonts w:ascii="Times New Roman" w:hAnsi="Times New Roman"/>
          <w:color w:val="000000"/>
          <w:sz w:val="28"/>
          <w:szCs w:val="28"/>
        </w:rPr>
        <w:t xml:space="preserve"> позволил</w:t>
      </w:r>
      <w:r>
        <w:rPr>
          <w:rFonts w:ascii="Times New Roman" w:hAnsi="Times New Roman"/>
          <w:color w:val="000000"/>
          <w:sz w:val="28"/>
          <w:szCs w:val="28"/>
        </w:rPr>
        <w:t>а</w:t>
      </w:r>
      <w:r w:rsidRPr="00C55FCF">
        <w:rPr>
          <w:rFonts w:ascii="Times New Roman" w:hAnsi="Times New Roman"/>
          <w:color w:val="000000"/>
          <w:sz w:val="28"/>
          <w:szCs w:val="28"/>
        </w:rPr>
        <w:t xml:space="preserve"> обеспечить </w:t>
      </w:r>
      <w:r w:rsidRPr="00C55FCF">
        <w:rPr>
          <w:rFonts w:ascii="Times New Roman" w:hAnsi="Times New Roman"/>
          <w:sz w:val="28"/>
          <w:szCs w:val="28"/>
        </w:rPr>
        <w:t xml:space="preserve">устойчивость бюджета, планомерное поступление доходов и исполнение бюджетных обязательств. </w:t>
      </w:r>
    </w:p>
    <w:p w:rsidR="00033FBC" w:rsidRDefault="00E315F0"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Более подробная информация о показателях исполнения бюджета города по доходам, расходам и источникам финансирования дефицита бюджета приведена в соответствующих разделах пояснительной записки.</w:t>
      </w: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E2296" w:rsidRDefault="007E2296"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667E4" w:rsidRDefault="006667E4"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11215" w:rsidRPr="00D11215" w:rsidRDefault="00D11215" w:rsidP="00D11215">
      <w:pPr>
        <w:keepNext/>
        <w:spacing w:after="240" w:line="240" w:lineRule="auto"/>
        <w:jc w:val="center"/>
        <w:outlineLvl w:val="2"/>
        <w:rPr>
          <w:rFonts w:ascii="Times New Roman" w:eastAsia="Times New Roman" w:hAnsi="Times New Roman"/>
          <w:b/>
          <w:color w:val="000000" w:themeColor="text1"/>
          <w:sz w:val="28"/>
          <w:szCs w:val="28"/>
          <w:lang w:val="x-none" w:eastAsia="x-none"/>
        </w:rPr>
      </w:pPr>
      <w:r w:rsidRPr="00D11215">
        <w:rPr>
          <w:rFonts w:ascii="Times New Roman" w:eastAsia="Times New Roman" w:hAnsi="Times New Roman"/>
          <w:b/>
          <w:color w:val="000000" w:themeColor="text1"/>
          <w:sz w:val="28"/>
          <w:szCs w:val="28"/>
          <w:lang w:val="x-none" w:eastAsia="x-none"/>
        </w:rPr>
        <w:lastRenderedPageBreak/>
        <w:t>Д О Х О Д Ы</w:t>
      </w:r>
    </w:p>
    <w:p w:rsidR="00D11215" w:rsidRPr="00D11215" w:rsidRDefault="00D11215" w:rsidP="00D11215">
      <w:pPr>
        <w:tabs>
          <w:tab w:val="left" w:pos="709"/>
        </w:tabs>
        <w:spacing w:after="0" w:line="240" w:lineRule="auto"/>
        <w:ind w:firstLine="709"/>
        <w:jc w:val="both"/>
        <w:rPr>
          <w:rFonts w:ascii="Times New Roman" w:eastAsia="Times New Roman" w:hAnsi="Times New Roman"/>
          <w:color w:val="000000" w:themeColor="text1"/>
          <w:sz w:val="28"/>
          <w:szCs w:val="28"/>
          <w:lang w:eastAsia="x-none"/>
        </w:rPr>
      </w:pPr>
      <w:r w:rsidRPr="00D11215">
        <w:rPr>
          <w:rFonts w:ascii="Times New Roman" w:eastAsia="Times New Roman" w:hAnsi="Times New Roman"/>
          <w:color w:val="000000" w:themeColor="text1"/>
          <w:sz w:val="28"/>
          <w:szCs w:val="28"/>
          <w:lang w:eastAsia="x-none"/>
        </w:rPr>
        <w:t xml:space="preserve">Бюджет по доходам </w:t>
      </w:r>
      <w:r w:rsidRPr="00D11215">
        <w:rPr>
          <w:rFonts w:ascii="Times New Roman" w:eastAsia="Times New Roman" w:hAnsi="Times New Roman"/>
          <w:color w:val="000000" w:themeColor="text1"/>
          <w:sz w:val="28"/>
          <w:szCs w:val="28"/>
          <w:lang w:val="x-none" w:eastAsia="x-none"/>
        </w:rPr>
        <w:t>на 201</w:t>
      </w:r>
      <w:r w:rsidRPr="00D11215">
        <w:rPr>
          <w:rFonts w:ascii="Times New Roman" w:eastAsia="Times New Roman" w:hAnsi="Times New Roman"/>
          <w:color w:val="000000" w:themeColor="text1"/>
          <w:sz w:val="28"/>
          <w:szCs w:val="28"/>
          <w:lang w:eastAsia="x-none"/>
        </w:rPr>
        <w:t>8</w:t>
      </w:r>
      <w:r w:rsidRPr="00D11215">
        <w:rPr>
          <w:rFonts w:ascii="Times New Roman" w:eastAsia="Times New Roman" w:hAnsi="Times New Roman"/>
          <w:color w:val="000000" w:themeColor="text1"/>
          <w:sz w:val="28"/>
          <w:szCs w:val="28"/>
          <w:lang w:val="x-none" w:eastAsia="x-none"/>
        </w:rPr>
        <w:t xml:space="preserve"> год</w:t>
      </w:r>
      <w:r w:rsidRPr="00D11215">
        <w:rPr>
          <w:rFonts w:ascii="Times New Roman" w:eastAsia="Times New Roman" w:hAnsi="Times New Roman"/>
          <w:color w:val="000000" w:themeColor="text1"/>
          <w:sz w:val="28"/>
          <w:szCs w:val="28"/>
          <w:lang w:eastAsia="x-none"/>
        </w:rPr>
        <w:t xml:space="preserve"> первоначально был</w:t>
      </w:r>
      <w:r w:rsidRPr="00D11215">
        <w:rPr>
          <w:rFonts w:ascii="Times New Roman" w:eastAsia="Times New Roman" w:hAnsi="Times New Roman"/>
          <w:color w:val="000000" w:themeColor="text1"/>
          <w:sz w:val="28"/>
          <w:szCs w:val="28"/>
          <w:lang w:val="x-none" w:eastAsia="x-none"/>
        </w:rPr>
        <w:t xml:space="preserve"> </w:t>
      </w:r>
      <w:r w:rsidRPr="00D11215">
        <w:rPr>
          <w:rFonts w:ascii="Times New Roman" w:eastAsia="Times New Roman" w:hAnsi="Times New Roman"/>
          <w:color w:val="000000" w:themeColor="text1"/>
          <w:sz w:val="28"/>
          <w:szCs w:val="28"/>
          <w:lang w:eastAsia="x-none"/>
        </w:rPr>
        <w:t>утвержден в объеме</w:t>
      </w:r>
      <w:r w:rsidRPr="00D11215">
        <w:rPr>
          <w:rFonts w:ascii="Times New Roman" w:eastAsia="Times New Roman" w:hAnsi="Times New Roman"/>
          <w:color w:val="000000" w:themeColor="text1"/>
          <w:sz w:val="28"/>
          <w:szCs w:val="28"/>
          <w:lang w:val="x-none" w:eastAsia="x-none"/>
        </w:rPr>
        <w:t xml:space="preserve"> </w:t>
      </w:r>
      <w:r w:rsidRPr="00D11215">
        <w:rPr>
          <w:rFonts w:ascii="Times New Roman" w:eastAsia="Times New Roman" w:hAnsi="Times New Roman"/>
          <w:color w:val="000000"/>
          <w:sz w:val="28"/>
          <w:szCs w:val="28"/>
          <w:lang w:eastAsia="ru-RU"/>
        </w:rPr>
        <w:t xml:space="preserve">15 685 797,22 </w:t>
      </w:r>
      <w:r w:rsidRPr="00D11215">
        <w:rPr>
          <w:rFonts w:ascii="Times New Roman" w:eastAsia="Times New Roman" w:hAnsi="Times New Roman"/>
          <w:color w:val="000000" w:themeColor="text1"/>
          <w:sz w:val="28"/>
          <w:szCs w:val="28"/>
          <w:lang w:eastAsia="x-none"/>
        </w:rPr>
        <w:t xml:space="preserve">тыс. </w:t>
      </w:r>
      <w:r w:rsidRPr="00D11215">
        <w:rPr>
          <w:rFonts w:ascii="Times New Roman" w:eastAsia="Times New Roman" w:hAnsi="Times New Roman"/>
          <w:color w:val="000000" w:themeColor="text1"/>
          <w:sz w:val="28"/>
          <w:szCs w:val="28"/>
          <w:lang w:val="x-none" w:eastAsia="x-none"/>
        </w:rPr>
        <w:t>рублей</w:t>
      </w:r>
      <w:r w:rsidRPr="00D11215">
        <w:rPr>
          <w:rFonts w:ascii="Times New Roman" w:eastAsia="Times New Roman" w:hAnsi="Times New Roman"/>
          <w:color w:val="000000" w:themeColor="text1"/>
          <w:sz w:val="28"/>
          <w:szCs w:val="28"/>
          <w:lang w:eastAsia="x-none"/>
        </w:rPr>
        <w:t xml:space="preserve">. В течение года плановые показатели увеличены на    2 462 554,10 тыс. рублей, из них: 442 076,93 тыс. рублей - налоговые и неналоговые доходы и 2 020 477,17 тыс. рублей - безвозмездные поступления. В результате доходная часть бюджета составила </w:t>
      </w:r>
      <w:r w:rsidRPr="00D11215">
        <w:rPr>
          <w:rFonts w:ascii="Times New Roman" w:eastAsia="Times New Roman" w:hAnsi="Times New Roman"/>
          <w:color w:val="000000"/>
          <w:sz w:val="28"/>
          <w:szCs w:val="28"/>
          <w:lang w:eastAsia="ru-RU"/>
        </w:rPr>
        <w:t xml:space="preserve">18 148 351,32 </w:t>
      </w:r>
      <w:r w:rsidRPr="00D11215">
        <w:rPr>
          <w:rFonts w:ascii="Times New Roman" w:eastAsia="Times New Roman" w:hAnsi="Times New Roman"/>
          <w:color w:val="000000" w:themeColor="text1"/>
          <w:sz w:val="28"/>
          <w:szCs w:val="28"/>
          <w:lang w:eastAsia="x-none"/>
        </w:rPr>
        <w:t xml:space="preserve">тыс. рублей. </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x-none"/>
        </w:rPr>
      </w:pPr>
      <w:r w:rsidRPr="00D11215">
        <w:rPr>
          <w:noProof/>
          <w:color w:val="000000" w:themeColor="text1"/>
          <w:lang w:eastAsia="ru-RU"/>
        </w:rPr>
        <mc:AlternateContent>
          <mc:Choice Requires="wps">
            <w:drawing>
              <wp:anchor distT="0" distB="0" distL="114300" distR="114300" simplePos="0" relativeHeight="251693056" behindDoc="0" locked="0" layoutInCell="1" allowOverlap="1" wp14:anchorId="6E6303D6" wp14:editId="67972545">
                <wp:simplePos x="0" y="0"/>
                <wp:positionH relativeFrom="column">
                  <wp:posOffset>4079240</wp:posOffset>
                </wp:positionH>
                <wp:positionV relativeFrom="paragraph">
                  <wp:posOffset>103505</wp:posOffset>
                </wp:positionV>
                <wp:extent cx="1828800" cy="1828800"/>
                <wp:effectExtent l="0" t="0" r="0" b="6350"/>
                <wp:wrapNone/>
                <wp:docPr id="67" name="Поле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508" w:rsidRPr="00A724BB" w:rsidRDefault="007C4508" w:rsidP="00D11215">
                            <w:pPr>
                              <w:pStyle w:val="ad"/>
                              <w:jc w:val="center"/>
                            </w:pPr>
                            <w:r w:rsidRPr="00A724BB">
                              <w:t>исполнено</w:t>
                            </w:r>
                          </w:p>
                          <w:p w:rsidR="007C4508" w:rsidRPr="00A724BB" w:rsidRDefault="007C4508" w:rsidP="00D11215">
                            <w:pPr>
                              <w:pStyle w:val="ad"/>
                              <w:jc w:val="center"/>
                            </w:pPr>
                            <w:r>
                              <w:t xml:space="preserve">18 266 002,88 </w:t>
                            </w:r>
                            <w:r w:rsidRPr="00A724BB">
                              <w:t>тыс. рублей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37" o:spid="_x0000_s1027" type="#_x0000_t202" style="position:absolute;left:0;text-align:left;margin-left:321.2pt;margin-top:8.15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" filled="f" stroked="f">
                <v:textbox style="mso-fit-shape-to-text:t">
                  <w:txbxContent>
                    <w:p w:rsidR="007C4508" w:rsidRPr="00A724BB" w:rsidRDefault="007C4508" w:rsidP="00D11215">
                      <w:pPr>
                        <w:pStyle w:val="ad"/>
                        <w:jc w:val="center"/>
                      </w:pPr>
                      <w:r w:rsidRPr="00A724BB">
                        <w:t>исполнено</w:t>
                      </w:r>
                    </w:p>
                    <w:p w:rsidR="007C4508" w:rsidRPr="00A724BB" w:rsidRDefault="007C4508" w:rsidP="00D11215">
                      <w:pPr>
                        <w:pStyle w:val="ad"/>
                        <w:jc w:val="center"/>
                      </w:pPr>
                      <w:r>
                        <w:t xml:space="preserve">18 266 002,88 </w:t>
                      </w:r>
                      <w:r w:rsidRPr="00A724BB">
                        <w:t>тыс. рублей</w:t>
                      </w:r>
                    </w:p>
                  </w:txbxContent>
                </v:textbox>
              </v:shape>
            </w:pict>
          </mc:Fallback>
        </mc:AlternateContent>
      </w:r>
      <w:r w:rsidRPr="00D11215">
        <w:rPr>
          <w:noProof/>
          <w:color w:val="000000" w:themeColor="text1"/>
          <w:lang w:eastAsia="ru-RU"/>
        </w:rPr>
        <mc:AlternateContent>
          <mc:Choice Requires="wps">
            <w:drawing>
              <wp:anchor distT="0" distB="0" distL="114300" distR="114300" simplePos="0" relativeHeight="251681792" behindDoc="0" locked="0" layoutInCell="1" allowOverlap="1" wp14:anchorId="2C7DC3ED" wp14:editId="6FD2183D">
                <wp:simplePos x="0" y="0"/>
                <wp:positionH relativeFrom="column">
                  <wp:posOffset>2108835</wp:posOffset>
                </wp:positionH>
                <wp:positionV relativeFrom="paragraph">
                  <wp:posOffset>93980</wp:posOffset>
                </wp:positionV>
                <wp:extent cx="1828800" cy="1828800"/>
                <wp:effectExtent l="0" t="0" r="0" b="6350"/>
                <wp:wrapNone/>
                <wp:docPr id="68" name="Пол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508" w:rsidRPr="00A724BB" w:rsidRDefault="007C4508" w:rsidP="00D11215">
                            <w:pPr>
                              <w:pStyle w:val="ad"/>
                              <w:jc w:val="center"/>
                            </w:pPr>
                            <w:r w:rsidRPr="00A724BB">
                              <w:t>уточненный план</w:t>
                            </w:r>
                          </w:p>
                          <w:p w:rsidR="007C4508" w:rsidRPr="00A724BB" w:rsidRDefault="007C4508" w:rsidP="00D11215">
                            <w:pPr>
                              <w:pStyle w:val="ad"/>
                              <w:jc w:val="center"/>
                            </w:pPr>
                            <w:r>
                              <w:t>18 148 351,32</w:t>
                            </w:r>
                            <w:r w:rsidRPr="00A724BB">
                              <w:t xml:space="preserve"> тыс. рублей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6" o:spid="_x0000_s1028" type="#_x0000_t202" style="position:absolute;left:0;text-align:left;margin-left:166.05pt;margin-top:7.4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" filled="f" stroked="f">
                <v:textbox style="mso-fit-shape-to-text:t">
                  <w:txbxContent>
                    <w:p w:rsidR="007C4508" w:rsidRPr="00A724BB" w:rsidRDefault="007C4508" w:rsidP="00D11215">
                      <w:pPr>
                        <w:pStyle w:val="ad"/>
                        <w:jc w:val="center"/>
                      </w:pPr>
                      <w:r w:rsidRPr="00A724BB">
                        <w:t>уточненный план</w:t>
                      </w:r>
                    </w:p>
                    <w:p w:rsidR="007C4508" w:rsidRPr="00A724BB" w:rsidRDefault="007C4508" w:rsidP="00D11215">
                      <w:pPr>
                        <w:pStyle w:val="ad"/>
                        <w:jc w:val="center"/>
                      </w:pPr>
                      <w:r>
                        <w:t>18 148 351,32</w:t>
                      </w:r>
                      <w:r w:rsidRPr="00A724BB">
                        <w:t xml:space="preserve"> тыс. рублей</w:t>
                      </w:r>
                    </w:p>
                  </w:txbxContent>
                </v:textbox>
              </v:shape>
            </w:pict>
          </mc:Fallback>
        </mc:AlternateContent>
      </w:r>
    </w:p>
    <w:p w:rsidR="00D11215" w:rsidRPr="00D11215" w:rsidRDefault="00D11215" w:rsidP="00D11215">
      <w:pPr>
        <w:spacing w:after="0" w:line="240" w:lineRule="auto"/>
        <w:jc w:val="both"/>
        <w:rPr>
          <w:rFonts w:ascii="Times New Roman" w:eastAsia="Times New Roman" w:hAnsi="Times New Roman"/>
          <w:color w:val="000000" w:themeColor="text1"/>
          <w:sz w:val="28"/>
          <w:szCs w:val="28"/>
          <w:lang w:eastAsia="x-none"/>
        </w:rPr>
      </w:pPr>
      <w:r w:rsidRPr="00D11215">
        <w:rPr>
          <w:noProof/>
          <w:color w:val="000000" w:themeColor="text1"/>
          <w:lang w:eastAsia="ru-RU"/>
        </w:rPr>
        <mc:AlternateContent>
          <mc:Choice Requires="wps">
            <w:drawing>
              <wp:anchor distT="0" distB="0" distL="114300" distR="114300" simplePos="0" relativeHeight="251628544" behindDoc="0" locked="0" layoutInCell="1" allowOverlap="1" wp14:anchorId="69F8BE64" wp14:editId="06ACE144">
                <wp:simplePos x="0" y="0"/>
                <wp:positionH relativeFrom="column">
                  <wp:posOffset>1638300</wp:posOffset>
                </wp:positionH>
                <wp:positionV relativeFrom="paragraph">
                  <wp:posOffset>737870</wp:posOffset>
                </wp:positionV>
                <wp:extent cx="1828800" cy="1828800"/>
                <wp:effectExtent l="0" t="0" r="0" b="5715"/>
                <wp:wrapNone/>
                <wp:docPr id="72" name="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508" w:rsidRPr="00A724BB" w:rsidRDefault="007C4508" w:rsidP="00D11215">
                            <w:pPr>
                              <w:pStyle w:val="ad"/>
                              <w:rPr>
                                <w:sz w:val="18"/>
                                <w:szCs w:val="18"/>
                              </w:rPr>
                            </w:pPr>
                            <w:r w:rsidRPr="00A724BB">
                              <w:rPr>
                                <w:sz w:val="18"/>
                                <w:szCs w:val="18"/>
                              </w:rPr>
                              <w:t xml:space="preserve">+ </w:t>
                            </w:r>
                            <w:r>
                              <w:rPr>
                                <w:sz w:val="18"/>
                                <w:szCs w:val="18"/>
                              </w:rPr>
                              <w:t>442 076,93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0" o:spid="_x0000_s1029" type="#_x0000_t202" style="position:absolute;left:0;text-align:left;margin-left:129pt;margin-top:58.1pt;width:2in;height:2in;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" filled="f" stroked="f">
                <v:textbox style="mso-fit-shape-to-text:t">
                  <w:txbxContent>
                    <w:p w:rsidR="007C4508" w:rsidRPr="00A724BB" w:rsidRDefault="007C4508" w:rsidP="00D11215">
                      <w:pPr>
                        <w:pStyle w:val="ad"/>
                        <w:rPr>
                          <w:sz w:val="18"/>
                          <w:szCs w:val="18"/>
                        </w:rPr>
                      </w:pPr>
                      <w:r w:rsidRPr="00A724BB">
                        <w:rPr>
                          <w:sz w:val="18"/>
                          <w:szCs w:val="18"/>
                        </w:rPr>
                        <w:t xml:space="preserve">+ </w:t>
                      </w:r>
                      <w:r>
                        <w:rPr>
                          <w:sz w:val="18"/>
                          <w:szCs w:val="18"/>
                        </w:rPr>
                        <w:t>442 076,93</w:t>
                      </w:r>
                    </w:p>
                  </w:txbxContent>
                </v:textbox>
              </v:shape>
            </w:pict>
          </mc:Fallback>
        </mc:AlternateContent>
      </w:r>
      <w:r w:rsidRPr="00D11215">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73600" behindDoc="0" locked="0" layoutInCell="1" allowOverlap="1" wp14:anchorId="314AA680" wp14:editId="17E24A34">
                <wp:simplePos x="0" y="0"/>
                <wp:positionH relativeFrom="column">
                  <wp:posOffset>1576070</wp:posOffset>
                </wp:positionH>
                <wp:positionV relativeFrom="paragraph">
                  <wp:posOffset>1036320</wp:posOffset>
                </wp:positionV>
                <wp:extent cx="876300" cy="0"/>
                <wp:effectExtent l="0" t="133350" r="0" b="133350"/>
                <wp:wrapNone/>
                <wp:docPr id="73" name="Прямая со стрелкой 73"/>
                <wp:cNvGraphicFramePr/>
                <a:graphic xmlns:a="http://schemas.openxmlformats.org/drawingml/2006/main">
                  <a:graphicData uri="http://schemas.microsoft.com/office/word/2010/wordprocessingShape">
                    <wps:wsp>
                      <wps:cNvCnPr/>
                      <wps:spPr>
                        <a:xfrm flipV="1">
                          <a:off x="0" y="0"/>
                          <a:ext cx="876300" cy="0"/>
                        </a:xfrm>
                        <a:prstGeom prst="straightConnector1">
                          <a:avLst/>
                        </a:prstGeom>
                        <a:noFill/>
                        <a:ln w="34925" cap="flat" cmpd="sng" algn="ctr">
                          <a:solidFill>
                            <a:srgbClr val="00B0F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9F6AF15" id="_x0000_t32" coordsize="21600,21600" o:spt="32" o:oned="t" path="m,l21600,21600e" filled="f">
                <v:path arrowok="t" fillok="f" o:connecttype="none"/>
                <o:lock v:ext="edit" shapetype="t"/>
              </v:shapetype>
              <v:shape id="Прямая со стрелкой 73" o:spid="_x0000_s1026" type="#_x0000_t32" style="position:absolute;margin-left:124.1pt;margin-top:81.6pt;width:69pt;height: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" strokecolor="#00b0f0" strokeweight="2.75pt">
                <v:stroke dashstyle="3 1" endarrow="open"/>
              </v:shape>
            </w:pict>
          </mc:Fallback>
        </mc:AlternateContent>
      </w:r>
      <w:r w:rsidRPr="00D11215">
        <w:rPr>
          <w:noProof/>
          <w:color w:val="000000" w:themeColor="text1"/>
          <w:lang w:eastAsia="ru-RU"/>
        </w:rPr>
        <mc:AlternateContent>
          <mc:Choice Requires="wps">
            <w:drawing>
              <wp:anchor distT="0" distB="0" distL="114300" distR="114300" simplePos="0" relativeHeight="251695104" behindDoc="0" locked="0" layoutInCell="1" allowOverlap="1" wp14:anchorId="5F456E3A" wp14:editId="05A28FE6">
                <wp:simplePos x="0" y="0"/>
                <wp:positionH relativeFrom="column">
                  <wp:posOffset>3616960</wp:posOffset>
                </wp:positionH>
                <wp:positionV relativeFrom="paragraph">
                  <wp:posOffset>572135</wp:posOffset>
                </wp:positionV>
                <wp:extent cx="1828800" cy="1828800"/>
                <wp:effectExtent l="0" t="0" r="0" b="5715"/>
                <wp:wrapNone/>
                <wp:docPr id="69" name="Поле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508" w:rsidRPr="00A724BB" w:rsidRDefault="007C4508" w:rsidP="00D11215">
                            <w:pPr>
                              <w:pStyle w:val="ad"/>
                              <w:rPr>
                                <w:sz w:val="18"/>
                                <w:szCs w:val="18"/>
                              </w:rPr>
                            </w:pPr>
                            <w:r w:rsidRPr="00A724BB">
                              <w:rPr>
                                <w:sz w:val="18"/>
                                <w:szCs w:val="18"/>
                              </w:rPr>
                              <w:t xml:space="preserve">+ </w:t>
                            </w:r>
                            <w:r>
                              <w:rPr>
                                <w:sz w:val="18"/>
                                <w:szCs w:val="18"/>
                              </w:rPr>
                              <w:t>141 242,13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8" o:spid="_x0000_s1030" type="#_x0000_t202" style="position:absolute;left:0;text-align:left;margin-left:284.8pt;margin-top:45.05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" filled="f" stroked="f">
                <v:textbox style="mso-fit-shape-to-text:t">
                  <w:txbxContent>
                    <w:p w:rsidR="007C4508" w:rsidRPr="00A724BB" w:rsidRDefault="007C4508" w:rsidP="00D11215">
                      <w:pPr>
                        <w:pStyle w:val="ad"/>
                        <w:rPr>
                          <w:sz w:val="18"/>
                          <w:szCs w:val="18"/>
                        </w:rPr>
                      </w:pPr>
                      <w:r w:rsidRPr="00A724BB">
                        <w:rPr>
                          <w:sz w:val="18"/>
                          <w:szCs w:val="18"/>
                        </w:rPr>
                        <w:t xml:space="preserve">+ </w:t>
                      </w:r>
                      <w:r>
                        <w:rPr>
                          <w:sz w:val="18"/>
                          <w:szCs w:val="18"/>
                        </w:rPr>
                        <w:t>141 242,13</w:t>
                      </w:r>
                    </w:p>
                  </w:txbxContent>
                </v:textbox>
              </v:shape>
            </w:pict>
          </mc:Fallback>
        </mc:AlternateContent>
      </w:r>
      <w:r w:rsidRPr="00D11215">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88960" behindDoc="0" locked="0" layoutInCell="1" allowOverlap="1" wp14:anchorId="48772273" wp14:editId="1D7182F3">
                <wp:simplePos x="0" y="0"/>
                <wp:positionH relativeFrom="column">
                  <wp:posOffset>3615690</wp:posOffset>
                </wp:positionH>
                <wp:positionV relativeFrom="paragraph">
                  <wp:posOffset>862965</wp:posOffset>
                </wp:positionV>
                <wp:extent cx="800100" cy="5715"/>
                <wp:effectExtent l="0" t="133350" r="0" b="146685"/>
                <wp:wrapNone/>
                <wp:docPr id="71" name="Прямая со стрелкой 71"/>
                <wp:cNvGraphicFramePr/>
                <a:graphic xmlns:a="http://schemas.openxmlformats.org/drawingml/2006/main">
                  <a:graphicData uri="http://schemas.microsoft.com/office/word/2010/wordprocessingShape">
                    <wps:wsp>
                      <wps:cNvCnPr/>
                      <wps:spPr>
                        <a:xfrm flipV="1">
                          <a:off x="0" y="0"/>
                          <a:ext cx="800100" cy="5715"/>
                        </a:xfrm>
                        <a:prstGeom prst="straightConnector1">
                          <a:avLst/>
                        </a:prstGeom>
                        <a:noFill/>
                        <a:ln w="34925" cap="flat" cmpd="sng" algn="ctr">
                          <a:solidFill>
                            <a:srgbClr val="00B0F0"/>
                          </a:solidFill>
                          <a:prstDash val="sys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0EA128" id="Прямая со стрелкой 71" o:spid="_x0000_s1026" type="#_x0000_t32" style="position:absolute;margin-left:284.7pt;margin-top:67.95pt;width:63pt;height:.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" strokecolor="#00b0f0" strokeweight="2.75pt">
                <v:stroke dashstyle="3 1" startarrow="classic" startarrowwidth="wide" startarrowlength="long" endarrow="classic" endarrowwidth="wide" endarrowlength="long"/>
              </v:shape>
            </w:pict>
          </mc:Fallback>
        </mc:AlternateContent>
      </w:r>
      <w:r w:rsidRPr="00D11215">
        <w:rPr>
          <w:noProof/>
          <w:color w:val="000000" w:themeColor="text1"/>
          <w:lang w:eastAsia="ru-RU"/>
        </w:rPr>
        <mc:AlternateContent>
          <mc:Choice Requires="wps">
            <w:drawing>
              <wp:anchor distT="0" distB="0" distL="114300" distR="114300" simplePos="0" relativeHeight="251697152" behindDoc="0" locked="0" layoutInCell="1" allowOverlap="1" wp14:anchorId="26B970B5" wp14:editId="33258DB9">
                <wp:simplePos x="0" y="0"/>
                <wp:positionH relativeFrom="column">
                  <wp:posOffset>3618865</wp:posOffset>
                </wp:positionH>
                <wp:positionV relativeFrom="paragraph">
                  <wp:posOffset>1550035</wp:posOffset>
                </wp:positionV>
                <wp:extent cx="1828800" cy="1828800"/>
                <wp:effectExtent l="0" t="0" r="0" b="5715"/>
                <wp:wrapNone/>
                <wp:docPr id="70" name="Поле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508" w:rsidRPr="00A724BB" w:rsidRDefault="007C4508" w:rsidP="00D11215">
                            <w:pPr>
                              <w:pStyle w:val="ad"/>
                              <w:rPr>
                                <w:sz w:val="18"/>
                                <w:szCs w:val="18"/>
                              </w:rPr>
                            </w:pPr>
                            <w:r w:rsidRPr="00A724BB">
                              <w:rPr>
                                <w:sz w:val="18"/>
                                <w:szCs w:val="18"/>
                              </w:rPr>
                              <w:t xml:space="preserve">- </w:t>
                            </w:r>
                            <w:r>
                              <w:rPr>
                                <w:sz w:val="18"/>
                                <w:szCs w:val="18"/>
                              </w:rPr>
                              <w:t>23 590,57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9" o:spid="_x0000_s1031" type="#_x0000_t202" style="position:absolute;left:0;text-align:left;margin-left:284.95pt;margin-top:122.0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" filled="f" stroked="f">
                <v:textbox style="mso-fit-shape-to-text:t">
                  <w:txbxContent>
                    <w:p w:rsidR="007C4508" w:rsidRPr="00A724BB" w:rsidRDefault="007C4508" w:rsidP="00D11215">
                      <w:pPr>
                        <w:pStyle w:val="ad"/>
                        <w:rPr>
                          <w:sz w:val="18"/>
                          <w:szCs w:val="18"/>
                        </w:rPr>
                      </w:pPr>
                      <w:r w:rsidRPr="00A724BB">
                        <w:rPr>
                          <w:sz w:val="18"/>
                          <w:szCs w:val="18"/>
                        </w:rPr>
                        <w:t xml:space="preserve">- </w:t>
                      </w:r>
                      <w:r>
                        <w:rPr>
                          <w:sz w:val="18"/>
                          <w:szCs w:val="18"/>
                        </w:rPr>
                        <w:t>23 590,57</w:t>
                      </w:r>
                    </w:p>
                  </w:txbxContent>
                </v:textbox>
              </v:shape>
            </w:pict>
          </mc:Fallback>
        </mc:AlternateContent>
      </w:r>
      <w:r w:rsidRPr="00D11215">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84864" behindDoc="0" locked="0" layoutInCell="1" allowOverlap="1" wp14:anchorId="42BAAE00" wp14:editId="0EB20DE5">
                <wp:simplePos x="0" y="0"/>
                <wp:positionH relativeFrom="column">
                  <wp:posOffset>3614420</wp:posOffset>
                </wp:positionH>
                <wp:positionV relativeFrom="paragraph">
                  <wp:posOffset>1851660</wp:posOffset>
                </wp:positionV>
                <wp:extent cx="733425" cy="0"/>
                <wp:effectExtent l="0" t="133350" r="0" b="133350"/>
                <wp:wrapNone/>
                <wp:docPr id="76" name="Прямая со стрелкой 76"/>
                <wp:cNvGraphicFramePr/>
                <a:graphic xmlns:a="http://schemas.openxmlformats.org/drawingml/2006/main">
                  <a:graphicData uri="http://schemas.microsoft.com/office/word/2010/wordprocessingShape">
                    <wps:wsp>
                      <wps:cNvCnPr/>
                      <wps:spPr>
                        <a:xfrm>
                          <a:off x="0" y="0"/>
                          <a:ext cx="733425" cy="0"/>
                        </a:xfrm>
                        <a:prstGeom prst="straightConnector1">
                          <a:avLst/>
                        </a:prstGeom>
                        <a:noFill/>
                        <a:ln w="34925" cap="flat" cmpd="sng" algn="ctr">
                          <a:solidFill>
                            <a:srgbClr val="92D050"/>
                          </a:solidFill>
                          <a:prstDash val="sys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95B26D" id="Прямая со стрелкой 76" o:spid="_x0000_s1026" type="#_x0000_t32" style="position:absolute;margin-left:284.6pt;margin-top:145.8pt;width:57.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" strokecolor="#92d050" strokeweight="2.75pt">
                <v:stroke dashstyle="3 1" startarrow="classic" startarrowwidth="wide" startarrowlength="long" endarrow="classic" endarrowwidth="wide" endarrowlength="long"/>
              </v:shape>
            </w:pict>
          </mc:Fallback>
        </mc:AlternateContent>
      </w:r>
      <w:r w:rsidRPr="00D11215">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68480" behindDoc="0" locked="0" layoutInCell="1" allowOverlap="1" wp14:anchorId="5FCBC023" wp14:editId="2696F687">
                <wp:simplePos x="0" y="0"/>
                <wp:positionH relativeFrom="column">
                  <wp:posOffset>1576070</wp:posOffset>
                </wp:positionH>
                <wp:positionV relativeFrom="paragraph">
                  <wp:posOffset>1918335</wp:posOffset>
                </wp:positionV>
                <wp:extent cx="876300" cy="0"/>
                <wp:effectExtent l="0" t="133350" r="0" b="133350"/>
                <wp:wrapNone/>
                <wp:docPr id="75" name="Прямая со стрелкой 75"/>
                <wp:cNvGraphicFramePr/>
                <a:graphic xmlns:a="http://schemas.openxmlformats.org/drawingml/2006/main">
                  <a:graphicData uri="http://schemas.microsoft.com/office/word/2010/wordprocessingShape">
                    <wps:wsp>
                      <wps:cNvCnPr/>
                      <wps:spPr>
                        <a:xfrm flipV="1">
                          <a:off x="0" y="0"/>
                          <a:ext cx="876300" cy="0"/>
                        </a:xfrm>
                        <a:prstGeom prst="straightConnector1">
                          <a:avLst/>
                        </a:prstGeom>
                        <a:noFill/>
                        <a:ln w="34925" cap="flat" cmpd="sng" algn="ctr">
                          <a:solidFill>
                            <a:srgbClr val="92D05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022D25" id="Прямая со стрелкой 75" o:spid="_x0000_s1026" type="#_x0000_t32" style="position:absolute;margin-left:124.1pt;margin-top:151.05pt;width:69pt;height: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" strokecolor="#92d050" strokeweight="2.75pt">
                <v:stroke dashstyle="3 1" endarrow="open"/>
              </v:shape>
            </w:pict>
          </mc:Fallback>
        </mc:AlternateContent>
      </w:r>
      <w:r w:rsidRPr="00D11215">
        <w:rPr>
          <w:noProof/>
          <w:color w:val="000000" w:themeColor="text1"/>
          <w:lang w:eastAsia="ru-RU"/>
        </w:rPr>
        <mc:AlternateContent>
          <mc:Choice Requires="wps">
            <w:drawing>
              <wp:anchor distT="0" distB="0" distL="114300" distR="114300" simplePos="0" relativeHeight="251678720" behindDoc="0" locked="0" layoutInCell="1" allowOverlap="1" wp14:anchorId="087C5D88" wp14:editId="261CDEA2">
                <wp:simplePos x="0" y="0"/>
                <wp:positionH relativeFrom="column">
                  <wp:posOffset>200025</wp:posOffset>
                </wp:positionH>
                <wp:positionV relativeFrom="paragraph">
                  <wp:posOffset>12065</wp:posOffset>
                </wp:positionV>
                <wp:extent cx="1828800" cy="1828800"/>
                <wp:effectExtent l="0" t="0" r="0" b="0"/>
                <wp:wrapNone/>
                <wp:docPr id="77" name="Поле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508" w:rsidRDefault="007C4508" w:rsidP="00D11215">
                            <w:pPr>
                              <w:pStyle w:val="ad"/>
                              <w:jc w:val="center"/>
                            </w:pPr>
                            <w:r w:rsidRPr="00A724BB">
                              <w:t xml:space="preserve">первоначальный </w:t>
                            </w:r>
                          </w:p>
                          <w:p w:rsidR="007C4508" w:rsidRPr="00A724BB" w:rsidRDefault="007C4508" w:rsidP="00D11215">
                            <w:pPr>
                              <w:pStyle w:val="ad"/>
                              <w:jc w:val="center"/>
                            </w:pPr>
                            <w:r w:rsidRPr="00A724BB">
                              <w:t>план</w:t>
                            </w:r>
                          </w:p>
                          <w:p w:rsidR="007C4508" w:rsidRPr="00A724BB" w:rsidRDefault="007C4508" w:rsidP="00D11215">
                            <w:pPr>
                              <w:pStyle w:val="ad"/>
                              <w:jc w:val="center"/>
                            </w:pPr>
                            <w:r>
                              <w:t>15 685 797,22</w:t>
                            </w:r>
                            <w:r w:rsidRPr="00A724BB">
                              <w:t xml:space="preserve"> тыс. руб</w:t>
                            </w:r>
                            <w:r>
                              <w:t>лей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5" o:spid="_x0000_s1032" type="#_x0000_t202" style="position:absolute;left:0;text-align:left;margin-left:15.75pt;margin-top:.9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" filled="f" stroked="f">
                <v:textbox style="mso-fit-shape-to-text:t">
                  <w:txbxContent>
                    <w:p w:rsidR="007C4508" w:rsidRDefault="007C4508" w:rsidP="00D11215">
                      <w:pPr>
                        <w:pStyle w:val="ad"/>
                        <w:jc w:val="center"/>
                      </w:pPr>
                      <w:r w:rsidRPr="00A724BB">
                        <w:t xml:space="preserve">первоначальный </w:t>
                      </w:r>
                    </w:p>
                    <w:p w:rsidR="007C4508" w:rsidRPr="00A724BB" w:rsidRDefault="007C4508" w:rsidP="00D11215">
                      <w:pPr>
                        <w:pStyle w:val="ad"/>
                        <w:jc w:val="center"/>
                      </w:pPr>
                      <w:r w:rsidRPr="00A724BB">
                        <w:t>план</w:t>
                      </w:r>
                    </w:p>
                    <w:p w:rsidR="007C4508" w:rsidRPr="00A724BB" w:rsidRDefault="007C4508" w:rsidP="00D11215">
                      <w:pPr>
                        <w:pStyle w:val="ad"/>
                        <w:jc w:val="center"/>
                      </w:pPr>
                      <w:r>
                        <w:t>15 685 797,22</w:t>
                      </w:r>
                      <w:r w:rsidRPr="00A724BB">
                        <w:t xml:space="preserve"> тыс. руб</w:t>
                      </w:r>
                      <w:r>
                        <w:t>лей</w:t>
                      </w:r>
                    </w:p>
                  </w:txbxContent>
                </v:textbox>
              </v:shape>
            </w:pict>
          </mc:Fallback>
        </mc:AlternateContent>
      </w:r>
      <w:r w:rsidRPr="00D11215">
        <w:rPr>
          <w:noProof/>
          <w:color w:val="000000" w:themeColor="text1"/>
          <w:lang w:eastAsia="ru-RU"/>
        </w:rPr>
        <mc:AlternateContent>
          <mc:Choice Requires="wps">
            <w:drawing>
              <wp:anchor distT="0" distB="0" distL="114300" distR="114300" simplePos="0" relativeHeight="251645952" behindDoc="0" locked="0" layoutInCell="1" allowOverlap="1" wp14:anchorId="3C95B77B" wp14:editId="56ACC03A">
                <wp:simplePos x="0" y="0"/>
                <wp:positionH relativeFrom="column">
                  <wp:posOffset>1631950</wp:posOffset>
                </wp:positionH>
                <wp:positionV relativeFrom="paragraph">
                  <wp:posOffset>1610360</wp:posOffset>
                </wp:positionV>
                <wp:extent cx="1828800" cy="1828800"/>
                <wp:effectExtent l="0" t="0" r="0" b="1270"/>
                <wp:wrapNone/>
                <wp:docPr id="74" name="Поле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508" w:rsidRPr="00A724BB" w:rsidRDefault="007C4508" w:rsidP="00D11215">
                            <w:pPr>
                              <w:pStyle w:val="ad"/>
                              <w:rPr>
                                <w:sz w:val="20"/>
                                <w:szCs w:val="20"/>
                              </w:rPr>
                            </w:pPr>
                            <w:r>
                              <w:rPr>
                                <w:sz w:val="20"/>
                                <w:szCs w:val="20"/>
                              </w:rPr>
                              <w:t>+2 020 477,17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1" o:spid="_x0000_s1033" type="#_x0000_t202" style="position:absolute;left:0;text-align:left;margin-left:128.5pt;margin-top:126.8pt;width:2in;height:2in;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" filled="f" stroked="f">
                <v:textbox style="mso-fit-shape-to-text:t">
                  <w:txbxContent>
                    <w:p w:rsidR="007C4508" w:rsidRPr="00A724BB" w:rsidRDefault="007C4508" w:rsidP="00D11215">
                      <w:pPr>
                        <w:pStyle w:val="ad"/>
                        <w:rPr>
                          <w:sz w:val="20"/>
                          <w:szCs w:val="20"/>
                        </w:rPr>
                      </w:pPr>
                      <w:r>
                        <w:rPr>
                          <w:sz w:val="20"/>
                          <w:szCs w:val="20"/>
                        </w:rPr>
                        <w:t>+2 020 477,17</w:t>
                      </w:r>
                    </w:p>
                  </w:txbxContent>
                </v:textbox>
              </v:shape>
            </w:pict>
          </mc:Fallback>
        </mc:AlternateContent>
      </w:r>
      <w:r w:rsidRPr="00D11215">
        <w:rPr>
          <w:rFonts w:ascii="Times New Roman" w:eastAsia="Times New Roman" w:hAnsi="Times New Roman"/>
          <w:noProof/>
          <w:color w:val="000000" w:themeColor="text1"/>
          <w:sz w:val="28"/>
          <w:szCs w:val="28"/>
          <w:lang w:eastAsia="ru-RU"/>
        </w:rPr>
        <w:drawing>
          <wp:inline distT="0" distB="0" distL="0" distR="0" wp14:anchorId="3C57430B" wp14:editId="7AB3CBE4">
            <wp:extent cx="6018530" cy="3196558"/>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1215" w:rsidRPr="00D11215" w:rsidRDefault="00D11215" w:rsidP="00D11215">
      <w:pPr>
        <w:autoSpaceDE w:val="0"/>
        <w:autoSpaceDN w:val="0"/>
        <w:adjustRightInd w:val="0"/>
        <w:spacing w:after="120" w:line="240" w:lineRule="auto"/>
        <w:ind w:firstLine="709"/>
        <w:jc w:val="both"/>
        <w:rPr>
          <w:rFonts w:ascii="Times New Roman" w:eastAsia="Times New Roman" w:hAnsi="Times New Roman"/>
          <w:color w:val="000000" w:themeColor="text1"/>
          <w:sz w:val="28"/>
          <w:szCs w:val="28"/>
          <w:lang w:eastAsia="x-none"/>
        </w:rPr>
      </w:pPr>
      <w:r w:rsidRPr="00D11215">
        <w:rPr>
          <w:rFonts w:ascii="Times New Roman" w:eastAsia="Times New Roman" w:hAnsi="Times New Roman"/>
          <w:color w:val="000000" w:themeColor="text1"/>
          <w:sz w:val="28"/>
          <w:szCs w:val="28"/>
          <w:lang w:val="x-none" w:eastAsia="x-none"/>
        </w:rPr>
        <w:t xml:space="preserve">За отчетный </w:t>
      </w:r>
      <w:r w:rsidRPr="00D11215">
        <w:rPr>
          <w:rFonts w:ascii="Times New Roman" w:eastAsia="Times New Roman" w:hAnsi="Times New Roman"/>
          <w:color w:val="000000" w:themeColor="text1"/>
          <w:sz w:val="28"/>
          <w:szCs w:val="28"/>
          <w:lang w:eastAsia="x-none"/>
        </w:rPr>
        <w:t xml:space="preserve">год </w:t>
      </w:r>
      <w:r w:rsidRPr="00D11215">
        <w:rPr>
          <w:rFonts w:ascii="Times New Roman" w:eastAsia="Times New Roman" w:hAnsi="Times New Roman"/>
          <w:color w:val="000000" w:themeColor="text1"/>
          <w:sz w:val="28"/>
          <w:szCs w:val="28"/>
          <w:lang w:val="x-none" w:eastAsia="x-none"/>
        </w:rPr>
        <w:t>в бюджет</w:t>
      </w:r>
      <w:r w:rsidRPr="00D11215">
        <w:rPr>
          <w:rFonts w:ascii="Times New Roman" w:eastAsia="Times New Roman" w:hAnsi="Times New Roman"/>
          <w:color w:val="000000" w:themeColor="text1"/>
          <w:sz w:val="28"/>
          <w:szCs w:val="28"/>
          <w:lang w:eastAsia="x-none"/>
        </w:rPr>
        <w:t xml:space="preserve"> города</w:t>
      </w:r>
      <w:r w:rsidRPr="00D11215">
        <w:rPr>
          <w:rFonts w:ascii="Times New Roman" w:eastAsia="Times New Roman" w:hAnsi="Times New Roman"/>
          <w:color w:val="000000" w:themeColor="text1"/>
          <w:sz w:val="28"/>
          <w:szCs w:val="28"/>
          <w:lang w:val="x-none" w:eastAsia="x-none"/>
        </w:rPr>
        <w:t xml:space="preserve"> поступил</w:t>
      </w:r>
      <w:r w:rsidRPr="00D11215">
        <w:rPr>
          <w:rFonts w:ascii="Times New Roman" w:eastAsia="Times New Roman" w:hAnsi="Times New Roman"/>
          <w:color w:val="000000" w:themeColor="text1"/>
          <w:sz w:val="28"/>
          <w:szCs w:val="28"/>
          <w:lang w:eastAsia="x-none"/>
        </w:rPr>
        <w:t>о</w:t>
      </w:r>
      <w:r w:rsidRPr="00D11215">
        <w:rPr>
          <w:rFonts w:ascii="Times New Roman" w:eastAsia="Times New Roman" w:hAnsi="Times New Roman"/>
          <w:color w:val="000000" w:themeColor="text1"/>
          <w:sz w:val="28"/>
          <w:szCs w:val="28"/>
          <w:lang w:val="x-none" w:eastAsia="x-none"/>
        </w:rPr>
        <w:t xml:space="preserve"> </w:t>
      </w:r>
      <w:r w:rsidRPr="00D11215">
        <w:rPr>
          <w:rFonts w:ascii="Times New Roman" w:eastAsia="Times New Roman" w:hAnsi="Times New Roman"/>
          <w:color w:val="000000"/>
          <w:sz w:val="28"/>
          <w:szCs w:val="28"/>
          <w:lang w:eastAsia="ru-RU"/>
        </w:rPr>
        <w:t>18 266 002,88</w:t>
      </w:r>
      <w:r w:rsidRPr="00D11215">
        <w:rPr>
          <w:rFonts w:ascii="Times New Roman" w:eastAsia="Times New Roman" w:hAnsi="Times New Roman"/>
          <w:b/>
          <w:color w:val="000000"/>
          <w:sz w:val="20"/>
          <w:szCs w:val="20"/>
          <w:lang w:eastAsia="ru-RU"/>
        </w:rPr>
        <w:t xml:space="preserve"> </w:t>
      </w:r>
      <w:r w:rsidRPr="00D11215">
        <w:rPr>
          <w:rFonts w:ascii="Times New Roman" w:eastAsia="Times New Roman" w:hAnsi="Times New Roman"/>
          <w:color w:val="000000" w:themeColor="text1"/>
          <w:sz w:val="28"/>
          <w:szCs w:val="28"/>
          <w:lang w:eastAsia="x-none"/>
        </w:rPr>
        <w:t xml:space="preserve">тыс. рублей с исполнением: 116,5% - к первоначальным плановым назначениям </w:t>
      </w:r>
      <w:r w:rsidRPr="00D11215">
        <w:rPr>
          <w:rFonts w:ascii="Times New Roman" w:eastAsia="Times New Roman" w:hAnsi="Times New Roman"/>
          <w:color w:val="000000"/>
          <w:sz w:val="28"/>
          <w:szCs w:val="28"/>
          <w:lang w:eastAsia="ru-RU"/>
        </w:rPr>
        <w:t xml:space="preserve">и 100,7% - </w:t>
      </w:r>
      <w:r>
        <w:rPr>
          <w:rFonts w:ascii="Times New Roman" w:eastAsia="Times New Roman" w:hAnsi="Times New Roman"/>
          <w:color w:val="000000"/>
          <w:sz w:val="28"/>
          <w:szCs w:val="28"/>
          <w:lang w:eastAsia="ru-RU"/>
        </w:rPr>
        <w:br/>
      </w:r>
      <w:r w:rsidRPr="00D11215">
        <w:rPr>
          <w:rFonts w:ascii="Times New Roman" w:eastAsia="Times New Roman" w:hAnsi="Times New Roman"/>
          <w:color w:val="000000"/>
          <w:sz w:val="28"/>
          <w:szCs w:val="28"/>
          <w:lang w:eastAsia="ru-RU"/>
        </w:rPr>
        <w:t xml:space="preserve">к </w:t>
      </w:r>
      <w:r w:rsidRPr="00D11215">
        <w:rPr>
          <w:rFonts w:ascii="Times New Roman" w:eastAsia="Times New Roman" w:hAnsi="Times New Roman"/>
          <w:color w:val="000000" w:themeColor="text1"/>
          <w:sz w:val="28"/>
          <w:szCs w:val="28"/>
          <w:lang w:eastAsia="x-none"/>
        </w:rPr>
        <w:t xml:space="preserve">уточненным. </w:t>
      </w:r>
      <w:r w:rsidRPr="00D11215">
        <w:rPr>
          <w:rFonts w:ascii="Times New Roman" w:eastAsiaTheme="minorHAnsi" w:hAnsi="Times New Roman"/>
          <w:sz w:val="28"/>
          <w:szCs w:val="28"/>
        </w:rPr>
        <w:t>На протяжении 2018 года отмечена положительная динамика формирования налоговых и неналоговых доходов, по итогам отчетного периода обеспечен темп роста поступлений: 9,0% - к первоначальному плану и 2,6% - к уточненному плану:</w:t>
      </w:r>
    </w:p>
    <w:tbl>
      <w:tblPr>
        <w:tblW w:w="9615" w:type="dxa"/>
        <w:tblInd w:w="108" w:type="dxa"/>
        <w:tblLook w:val="04A0" w:firstRow="1" w:lastRow="0" w:firstColumn="1" w:lastColumn="0" w:noHBand="0" w:noVBand="1"/>
      </w:tblPr>
      <w:tblGrid>
        <w:gridCol w:w="1627"/>
        <w:gridCol w:w="1773"/>
        <w:gridCol w:w="1508"/>
        <w:gridCol w:w="1506"/>
        <w:gridCol w:w="1866"/>
        <w:gridCol w:w="1323"/>
        <w:gridCol w:w="12"/>
      </w:tblGrid>
      <w:tr w:rsidR="00D11215" w:rsidRPr="00D11215" w:rsidTr="00D11215">
        <w:trPr>
          <w:trHeight w:val="340"/>
        </w:trPr>
        <w:tc>
          <w:tcPr>
            <w:tcW w:w="1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Вид дохода</w:t>
            </w:r>
          </w:p>
        </w:tc>
        <w:tc>
          <w:tcPr>
            <w:tcW w:w="3281" w:type="dxa"/>
            <w:gridSpan w:val="2"/>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План (в тыс. рублей)</w:t>
            </w:r>
          </w:p>
        </w:tc>
        <w:tc>
          <w:tcPr>
            <w:tcW w:w="4707" w:type="dxa"/>
            <w:gridSpan w:val="4"/>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 xml:space="preserve">Исполнение </w:t>
            </w:r>
          </w:p>
        </w:tc>
      </w:tr>
      <w:tr w:rsidR="00D11215" w:rsidRPr="00D11215" w:rsidTr="00D11215">
        <w:trPr>
          <w:gridAfter w:val="1"/>
          <w:wAfter w:w="12" w:type="dxa"/>
          <w:trHeight w:val="300"/>
        </w:trPr>
        <w:tc>
          <w:tcPr>
            <w:tcW w:w="1627" w:type="dxa"/>
            <w:vMerge/>
            <w:tcBorders>
              <w:top w:val="single" w:sz="4" w:space="0" w:color="auto"/>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color w:val="000000"/>
                <w:lang w:eastAsia="ru-RU"/>
              </w:rPr>
            </w:pPr>
          </w:p>
        </w:tc>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первона</w:t>
            </w:r>
            <w:r w:rsidRPr="00D11215">
              <w:rPr>
                <w:rFonts w:ascii="Times New Roman" w:eastAsia="Times New Roman" w:hAnsi="Times New Roman"/>
                <w:color w:val="000000"/>
                <w:lang w:eastAsia="ru-RU"/>
              </w:rPr>
              <w:t>чальный</w:t>
            </w:r>
          </w:p>
        </w:tc>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уточненный</w:t>
            </w:r>
          </w:p>
        </w:tc>
        <w:tc>
          <w:tcPr>
            <w:tcW w:w="1506" w:type="dxa"/>
            <w:vMerge w:val="restart"/>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сумма</w:t>
            </w:r>
          </w:p>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 xml:space="preserve"> (тыс. рублей)</w:t>
            </w:r>
          </w:p>
        </w:tc>
        <w:tc>
          <w:tcPr>
            <w:tcW w:w="3189" w:type="dxa"/>
            <w:gridSpan w:val="2"/>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 xml:space="preserve">в процентах </w:t>
            </w:r>
          </w:p>
        </w:tc>
      </w:tr>
      <w:tr w:rsidR="00D11215" w:rsidRPr="00D11215" w:rsidTr="00D11215">
        <w:trPr>
          <w:gridAfter w:val="1"/>
          <w:wAfter w:w="12" w:type="dxa"/>
          <w:trHeight w:val="515"/>
        </w:trPr>
        <w:tc>
          <w:tcPr>
            <w:tcW w:w="1627" w:type="dxa"/>
            <w:vMerge/>
            <w:tcBorders>
              <w:top w:val="single" w:sz="4" w:space="0" w:color="auto"/>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color w:val="000000"/>
                <w:lang w:eastAsia="ru-RU"/>
              </w:rPr>
            </w:pPr>
          </w:p>
        </w:tc>
        <w:tc>
          <w:tcPr>
            <w:tcW w:w="1773" w:type="dxa"/>
            <w:vMerge/>
            <w:tcBorders>
              <w:top w:val="nil"/>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color w:val="000000"/>
                <w:lang w:eastAsia="ru-RU"/>
              </w:rPr>
            </w:pPr>
          </w:p>
        </w:tc>
        <w:tc>
          <w:tcPr>
            <w:tcW w:w="1508" w:type="dxa"/>
            <w:vMerge/>
            <w:tcBorders>
              <w:top w:val="nil"/>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color w:val="000000"/>
                <w:lang w:eastAsia="ru-RU"/>
              </w:rPr>
            </w:pPr>
          </w:p>
        </w:tc>
        <w:tc>
          <w:tcPr>
            <w:tcW w:w="1506" w:type="dxa"/>
            <w:vMerge/>
            <w:tcBorders>
              <w:top w:val="nil"/>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color w:val="000000"/>
                <w:lang w:eastAsia="ru-RU"/>
              </w:rPr>
            </w:pPr>
          </w:p>
        </w:tc>
        <w:tc>
          <w:tcPr>
            <w:tcW w:w="18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к первоначальному плану</w:t>
            </w:r>
          </w:p>
        </w:tc>
        <w:tc>
          <w:tcPr>
            <w:tcW w:w="1323"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к уточнен-ному плану</w:t>
            </w:r>
          </w:p>
        </w:tc>
      </w:tr>
      <w:tr w:rsidR="00D11215" w:rsidRPr="00D11215" w:rsidTr="00D11215">
        <w:trPr>
          <w:gridAfter w:val="1"/>
          <w:wAfter w:w="12" w:type="dxa"/>
          <w:trHeight w:val="457"/>
        </w:trPr>
        <w:tc>
          <w:tcPr>
            <w:tcW w:w="1627"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color w:val="000000"/>
                <w:lang w:eastAsia="ru-RU"/>
              </w:rPr>
            </w:pPr>
            <w:r w:rsidRPr="00D11215">
              <w:rPr>
                <w:rFonts w:ascii="Times New Roman" w:eastAsia="Times New Roman" w:hAnsi="Times New Roman"/>
                <w:color w:val="000000"/>
                <w:lang w:eastAsia="ru-RU"/>
              </w:rPr>
              <w:t>Налоговые и неналоговые доходы</w:t>
            </w:r>
          </w:p>
        </w:tc>
        <w:tc>
          <w:tcPr>
            <w:tcW w:w="1773"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color w:val="000000"/>
                <w:lang w:eastAsia="ru-RU"/>
              </w:rPr>
            </w:pPr>
            <w:r w:rsidRPr="00D11215">
              <w:rPr>
                <w:rFonts w:ascii="Times New Roman" w:eastAsia="Times New Roman" w:hAnsi="Times New Roman"/>
                <w:color w:val="000000"/>
                <w:lang w:eastAsia="ru-RU"/>
              </w:rPr>
              <w:t>6 493 245,02</w:t>
            </w:r>
          </w:p>
        </w:tc>
        <w:tc>
          <w:tcPr>
            <w:tcW w:w="1508"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color w:val="000000"/>
                <w:lang w:eastAsia="ru-RU"/>
              </w:rPr>
            </w:pPr>
            <w:r w:rsidRPr="00D11215">
              <w:rPr>
                <w:rFonts w:ascii="Times New Roman" w:eastAsia="Times New Roman" w:hAnsi="Times New Roman"/>
                <w:color w:val="000000"/>
                <w:lang w:eastAsia="ru-RU"/>
              </w:rPr>
              <w:t>6 935 321,95</w:t>
            </w:r>
          </w:p>
        </w:tc>
        <w:tc>
          <w:tcPr>
            <w:tcW w:w="150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color w:val="000000"/>
                <w:lang w:eastAsia="ru-RU"/>
              </w:rPr>
            </w:pPr>
            <w:r w:rsidRPr="00D11215">
              <w:rPr>
                <w:rFonts w:ascii="Times New Roman" w:eastAsia="Times New Roman" w:hAnsi="Times New Roman"/>
                <w:color w:val="000000"/>
                <w:lang w:eastAsia="ru-RU"/>
              </w:rPr>
              <w:t>7 076 564,08</w:t>
            </w:r>
          </w:p>
        </w:tc>
        <w:tc>
          <w:tcPr>
            <w:tcW w:w="18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109,0</w:t>
            </w:r>
          </w:p>
        </w:tc>
        <w:tc>
          <w:tcPr>
            <w:tcW w:w="1323"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102,0</w:t>
            </w:r>
          </w:p>
        </w:tc>
      </w:tr>
      <w:tr w:rsidR="00D11215" w:rsidRPr="00D11215" w:rsidTr="00D11215">
        <w:trPr>
          <w:gridAfter w:val="1"/>
          <w:wAfter w:w="12" w:type="dxa"/>
          <w:trHeight w:val="510"/>
        </w:trPr>
        <w:tc>
          <w:tcPr>
            <w:tcW w:w="1627"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color w:val="000000"/>
                <w:lang w:eastAsia="ru-RU"/>
              </w:rPr>
            </w:pPr>
            <w:r w:rsidRPr="00D11215">
              <w:rPr>
                <w:rFonts w:ascii="Times New Roman" w:eastAsia="Times New Roman" w:hAnsi="Times New Roman"/>
                <w:color w:val="000000"/>
                <w:lang w:eastAsia="ru-RU"/>
              </w:rPr>
              <w:t>Безвозмездные поступления</w:t>
            </w:r>
          </w:p>
        </w:tc>
        <w:tc>
          <w:tcPr>
            <w:tcW w:w="1773"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color w:val="000000"/>
                <w:lang w:eastAsia="ru-RU"/>
              </w:rPr>
            </w:pPr>
            <w:r w:rsidRPr="00D11215">
              <w:rPr>
                <w:rFonts w:ascii="Times New Roman" w:eastAsia="Times New Roman" w:hAnsi="Times New Roman"/>
                <w:color w:val="000000"/>
                <w:lang w:eastAsia="ru-RU"/>
              </w:rPr>
              <w:t>9 192 552,20</w:t>
            </w:r>
          </w:p>
        </w:tc>
        <w:tc>
          <w:tcPr>
            <w:tcW w:w="1508"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color w:val="000000"/>
                <w:lang w:eastAsia="ru-RU"/>
              </w:rPr>
            </w:pPr>
            <w:r w:rsidRPr="00D11215">
              <w:rPr>
                <w:rFonts w:ascii="Times New Roman" w:eastAsia="Times New Roman" w:hAnsi="Times New Roman"/>
                <w:color w:val="000000"/>
                <w:lang w:eastAsia="ru-RU"/>
              </w:rPr>
              <w:t>11 213 029,37</w:t>
            </w:r>
          </w:p>
        </w:tc>
        <w:tc>
          <w:tcPr>
            <w:tcW w:w="150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color w:val="000000"/>
                <w:lang w:eastAsia="ru-RU"/>
              </w:rPr>
            </w:pPr>
            <w:r w:rsidRPr="00D11215">
              <w:rPr>
                <w:rFonts w:ascii="Times New Roman" w:eastAsia="Times New Roman" w:hAnsi="Times New Roman"/>
                <w:color w:val="000000"/>
                <w:lang w:eastAsia="ru-RU"/>
              </w:rPr>
              <w:t>11 189 438,80</w:t>
            </w:r>
          </w:p>
        </w:tc>
        <w:tc>
          <w:tcPr>
            <w:tcW w:w="18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121,7</w:t>
            </w:r>
          </w:p>
        </w:tc>
        <w:tc>
          <w:tcPr>
            <w:tcW w:w="1323"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lang w:eastAsia="ru-RU"/>
              </w:rPr>
            </w:pPr>
            <w:r w:rsidRPr="00D11215">
              <w:rPr>
                <w:rFonts w:ascii="Times New Roman" w:eastAsia="Times New Roman" w:hAnsi="Times New Roman"/>
                <w:color w:val="000000"/>
                <w:lang w:eastAsia="ru-RU"/>
              </w:rPr>
              <w:t>99,8</w:t>
            </w:r>
          </w:p>
        </w:tc>
      </w:tr>
      <w:tr w:rsidR="00D11215" w:rsidRPr="00D11215" w:rsidTr="00D11215">
        <w:trPr>
          <w:gridAfter w:val="1"/>
          <w:wAfter w:w="12" w:type="dxa"/>
          <w:trHeight w:val="300"/>
        </w:trPr>
        <w:tc>
          <w:tcPr>
            <w:tcW w:w="1627"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b/>
                <w:color w:val="000000"/>
                <w:lang w:eastAsia="ru-RU"/>
              </w:rPr>
            </w:pPr>
            <w:r w:rsidRPr="00D11215">
              <w:rPr>
                <w:rFonts w:ascii="Times New Roman" w:eastAsia="Times New Roman" w:hAnsi="Times New Roman"/>
                <w:b/>
                <w:color w:val="000000"/>
                <w:lang w:eastAsia="ru-RU"/>
              </w:rPr>
              <w:t>Всего доходов</w:t>
            </w:r>
          </w:p>
        </w:tc>
        <w:tc>
          <w:tcPr>
            <w:tcW w:w="1773"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
                <w:color w:val="000000"/>
                <w:lang w:eastAsia="ru-RU"/>
              </w:rPr>
            </w:pPr>
            <w:r w:rsidRPr="00D11215">
              <w:rPr>
                <w:rFonts w:ascii="Times New Roman" w:eastAsia="Times New Roman" w:hAnsi="Times New Roman"/>
                <w:b/>
                <w:color w:val="000000"/>
                <w:lang w:eastAsia="ru-RU"/>
              </w:rPr>
              <w:t>15 685 797,22</w:t>
            </w:r>
          </w:p>
        </w:tc>
        <w:tc>
          <w:tcPr>
            <w:tcW w:w="1508"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
                <w:color w:val="000000"/>
                <w:lang w:eastAsia="ru-RU"/>
              </w:rPr>
            </w:pPr>
            <w:r w:rsidRPr="00D11215">
              <w:rPr>
                <w:rFonts w:ascii="Times New Roman" w:eastAsia="Times New Roman" w:hAnsi="Times New Roman"/>
                <w:b/>
                <w:color w:val="000000"/>
                <w:lang w:eastAsia="ru-RU"/>
              </w:rPr>
              <w:t>18 148 351,32</w:t>
            </w:r>
          </w:p>
        </w:tc>
        <w:tc>
          <w:tcPr>
            <w:tcW w:w="150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
                <w:color w:val="000000"/>
                <w:lang w:eastAsia="ru-RU"/>
              </w:rPr>
            </w:pPr>
            <w:r w:rsidRPr="00D11215">
              <w:rPr>
                <w:rFonts w:ascii="Times New Roman" w:eastAsia="Times New Roman" w:hAnsi="Times New Roman"/>
                <w:b/>
                <w:color w:val="000000"/>
                <w:lang w:eastAsia="ru-RU"/>
              </w:rPr>
              <w:t>18 266 002,88</w:t>
            </w:r>
          </w:p>
        </w:tc>
        <w:tc>
          <w:tcPr>
            <w:tcW w:w="18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
                <w:color w:val="000000"/>
                <w:lang w:eastAsia="ru-RU"/>
              </w:rPr>
            </w:pPr>
            <w:r w:rsidRPr="00D11215">
              <w:rPr>
                <w:rFonts w:ascii="Times New Roman" w:eastAsia="Times New Roman" w:hAnsi="Times New Roman"/>
                <w:b/>
                <w:color w:val="000000"/>
                <w:lang w:eastAsia="ru-RU"/>
              </w:rPr>
              <w:t>116,5</w:t>
            </w:r>
          </w:p>
        </w:tc>
        <w:tc>
          <w:tcPr>
            <w:tcW w:w="1323"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
                <w:color w:val="000000"/>
                <w:lang w:eastAsia="ru-RU"/>
              </w:rPr>
            </w:pPr>
            <w:r w:rsidRPr="00D11215">
              <w:rPr>
                <w:rFonts w:ascii="Times New Roman" w:eastAsia="Times New Roman" w:hAnsi="Times New Roman"/>
                <w:b/>
                <w:color w:val="000000"/>
                <w:lang w:eastAsia="ru-RU"/>
              </w:rPr>
              <w:t>100,7</w:t>
            </w:r>
          </w:p>
        </w:tc>
      </w:tr>
    </w:tbl>
    <w:p w:rsidR="00D11215" w:rsidRPr="00D11215" w:rsidRDefault="00D11215" w:rsidP="00D11215">
      <w:pPr>
        <w:spacing w:before="120" w:after="0" w:line="240" w:lineRule="auto"/>
        <w:ind w:firstLine="709"/>
        <w:jc w:val="both"/>
        <w:rPr>
          <w:rFonts w:ascii="Times New Roman" w:hAnsi="Times New Roman"/>
          <w:sz w:val="28"/>
          <w:szCs w:val="28"/>
        </w:rPr>
      </w:pPr>
      <w:r w:rsidRPr="00D11215">
        <w:rPr>
          <w:rFonts w:ascii="Times New Roman" w:hAnsi="Times New Roman"/>
          <w:sz w:val="28"/>
          <w:szCs w:val="28"/>
        </w:rPr>
        <w:t xml:space="preserve">В доходной части бюджета доминируют безвозмездные поступления, их доля в общих доходах за 2018 год составила 61,2%, на налоговые доходы приходится 32,9%, на неналоговые доходы 3,3%. В 2017 году удельный вес данных видов доходов составил 60,1%, 33,1% и 6,8% соответственно: </w:t>
      </w:r>
    </w:p>
    <w:p w:rsidR="00D11215" w:rsidRPr="00D11215" w:rsidRDefault="00D11215" w:rsidP="00D11215">
      <w:pPr>
        <w:spacing w:after="0" w:line="240" w:lineRule="auto"/>
        <w:ind w:right="-1" w:firstLine="709"/>
        <w:jc w:val="both"/>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715"/>
      </w:tblGrid>
      <w:tr w:rsidR="00D11215" w:rsidRPr="00D11215" w:rsidTr="00784A87">
        <w:trPr>
          <w:trHeight w:val="2947"/>
        </w:trPr>
        <w:tc>
          <w:tcPr>
            <w:tcW w:w="4927" w:type="dxa"/>
          </w:tcPr>
          <w:p w:rsidR="00D11215" w:rsidRPr="00D11215" w:rsidRDefault="00D11215" w:rsidP="00D11215">
            <w:pPr>
              <w:ind w:right="-1"/>
              <w:jc w:val="both"/>
              <w:rPr>
                <w:rFonts w:ascii="Times New Roman" w:hAnsi="Times New Roman"/>
                <w:sz w:val="28"/>
                <w:szCs w:val="28"/>
              </w:rPr>
            </w:pPr>
            <w:r w:rsidRPr="00D11215">
              <w:rPr>
                <w:rFonts w:ascii="Times New Roman" w:hAnsi="Times New Roman"/>
                <w:noProof/>
                <w:sz w:val="28"/>
                <w:szCs w:val="28"/>
                <w:lang w:eastAsia="ru-RU"/>
              </w:rPr>
              <w:lastRenderedPageBreak/>
              <w:drawing>
                <wp:inline distT="0" distB="0" distL="0" distR="0" wp14:anchorId="5EA1F44B" wp14:editId="0625D4DD">
                  <wp:extent cx="2790908" cy="2600077"/>
                  <wp:effectExtent l="0" t="0" r="0"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15" w:type="dxa"/>
          </w:tcPr>
          <w:p w:rsidR="00D11215" w:rsidRPr="00D11215" w:rsidRDefault="00D11215" w:rsidP="00D11215">
            <w:pPr>
              <w:ind w:right="-1"/>
              <w:jc w:val="both"/>
              <w:rPr>
                <w:rFonts w:ascii="Times New Roman" w:hAnsi="Times New Roman"/>
                <w:sz w:val="28"/>
                <w:szCs w:val="28"/>
              </w:rPr>
            </w:pPr>
            <w:r w:rsidRPr="00D11215">
              <w:rPr>
                <w:rFonts w:ascii="Times New Roman" w:hAnsi="Times New Roman"/>
                <w:noProof/>
                <w:sz w:val="28"/>
                <w:szCs w:val="28"/>
                <w:lang w:eastAsia="ru-RU"/>
              </w:rPr>
              <w:drawing>
                <wp:inline distT="0" distB="0" distL="0" distR="0" wp14:anchorId="7463E02C" wp14:editId="369BF989">
                  <wp:extent cx="2719346" cy="2560320"/>
                  <wp:effectExtent l="0" t="0" r="508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D11215" w:rsidRPr="00D11215" w:rsidRDefault="00D11215" w:rsidP="00D11215">
      <w:pPr>
        <w:spacing w:after="120" w:line="240" w:lineRule="auto"/>
        <w:jc w:val="center"/>
        <w:rPr>
          <w:rFonts w:ascii="Times New Roman" w:hAnsi="Times New Roman"/>
          <w:sz w:val="28"/>
          <w:szCs w:val="28"/>
        </w:rPr>
      </w:pPr>
      <w:r w:rsidRPr="00D11215">
        <w:rPr>
          <w:rFonts w:ascii="Times New Roman" w:hAnsi="Times New Roman"/>
          <w:noProof/>
          <w:sz w:val="28"/>
          <w:szCs w:val="28"/>
          <w:lang w:eastAsia="ru-RU"/>
        </w:rPr>
        <w:drawing>
          <wp:inline distT="0" distB="0" distL="0" distR="0" wp14:anchorId="18C0D8DC" wp14:editId="394C2C77">
            <wp:extent cx="5669280" cy="215153"/>
            <wp:effectExtent l="0" t="0" r="762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1215" w:rsidRPr="00D11215" w:rsidRDefault="00D11215" w:rsidP="00D11215">
      <w:pPr>
        <w:spacing w:after="120" w:line="240" w:lineRule="auto"/>
        <w:ind w:firstLine="709"/>
        <w:jc w:val="both"/>
        <w:rPr>
          <w:rFonts w:ascii="Times New Roman" w:hAnsi="Times New Roman"/>
          <w:sz w:val="28"/>
          <w:szCs w:val="28"/>
        </w:rPr>
      </w:pPr>
      <w:r w:rsidRPr="00D11215">
        <w:rPr>
          <w:rFonts w:ascii="Times New Roman" w:hAnsi="Times New Roman"/>
          <w:sz w:val="28"/>
          <w:szCs w:val="28"/>
        </w:rPr>
        <w:t xml:space="preserve">В сравнении с аналогичным периодом прошлого года поступление доходов увеличилось на 2 221 035,88 тыс. рублей, из них: 682 045,56 тыс. рублей - налоговые и неналоговые доходы и 1 538 990,32 тыс. рублей - безвозмездные поступления: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17"/>
        <w:gridCol w:w="993"/>
        <w:gridCol w:w="1417"/>
        <w:gridCol w:w="1135"/>
        <w:gridCol w:w="1416"/>
      </w:tblGrid>
      <w:tr w:rsidR="00D11215" w:rsidRPr="00D11215" w:rsidTr="00D11215">
        <w:trPr>
          <w:trHeight w:val="295"/>
        </w:trPr>
        <w:tc>
          <w:tcPr>
            <w:tcW w:w="3261" w:type="dxa"/>
            <w:vMerge w:val="restart"/>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w:t>
            </w:r>
          </w:p>
        </w:tc>
        <w:tc>
          <w:tcPr>
            <w:tcW w:w="2410" w:type="dxa"/>
            <w:gridSpan w:val="2"/>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Исполнено за 2017 год</w:t>
            </w:r>
          </w:p>
        </w:tc>
        <w:tc>
          <w:tcPr>
            <w:tcW w:w="2552" w:type="dxa"/>
            <w:gridSpan w:val="2"/>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Исполнено за 2018 год</w:t>
            </w:r>
          </w:p>
        </w:tc>
        <w:tc>
          <w:tcPr>
            <w:tcW w:w="1416" w:type="dxa"/>
            <w:vMerge w:val="restart"/>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Сумма отклонений, </w:t>
            </w:r>
          </w:p>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тыс. рублей</w:t>
            </w:r>
            <w:r w:rsidRPr="00D11215">
              <w:rPr>
                <w:rFonts w:eastAsia="Times New Roman"/>
                <w:lang w:eastAsia="ru-RU"/>
              </w:rPr>
              <w:t> </w:t>
            </w:r>
          </w:p>
        </w:tc>
      </w:tr>
      <w:tr w:rsidR="00D11215" w:rsidRPr="00D11215" w:rsidTr="00D11215">
        <w:trPr>
          <w:trHeight w:val="403"/>
        </w:trPr>
        <w:tc>
          <w:tcPr>
            <w:tcW w:w="3261" w:type="dxa"/>
            <w:vMerge/>
            <w:vAlign w:val="center"/>
            <w:hideMark/>
          </w:tcPr>
          <w:p w:rsidR="00D11215" w:rsidRPr="00D11215" w:rsidRDefault="00D11215" w:rsidP="00D11215">
            <w:pPr>
              <w:spacing w:after="0" w:line="240" w:lineRule="auto"/>
              <w:rPr>
                <w:rFonts w:ascii="Times New Roman" w:eastAsia="Times New Roman" w:hAnsi="Times New Roman"/>
                <w:sz w:val="20"/>
                <w:szCs w:val="20"/>
                <w:lang w:eastAsia="ru-RU"/>
              </w:rPr>
            </w:pPr>
          </w:p>
        </w:tc>
        <w:tc>
          <w:tcPr>
            <w:tcW w:w="1417"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сумма, </w:t>
            </w:r>
          </w:p>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тыс. рублей</w:t>
            </w:r>
          </w:p>
        </w:tc>
        <w:tc>
          <w:tcPr>
            <w:tcW w:w="993" w:type="dxa"/>
            <w:shd w:val="clear" w:color="auto" w:fill="auto"/>
            <w:vAlign w:val="center"/>
            <w:hideMark/>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удельный вес, %</w:t>
            </w:r>
          </w:p>
        </w:tc>
        <w:tc>
          <w:tcPr>
            <w:tcW w:w="1417"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сумма, </w:t>
            </w:r>
          </w:p>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тыс. рублей</w:t>
            </w:r>
          </w:p>
        </w:tc>
        <w:tc>
          <w:tcPr>
            <w:tcW w:w="1135"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удельный вес, %</w:t>
            </w:r>
          </w:p>
        </w:tc>
        <w:tc>
          <w:tcPr>
            <w:tcW w:w="1416" w:type="dxa"/>
            <w:vMerge/>
            <w:shd w:val="clear" w:color="auto" w:fill="auto"/>
            <w:vAlign w:val="center"/>
            <w:hideMark/>
          </w:tcPr>
          <w:p w:rsidR="00D11215" w:rsidRPr="00D11215" w:rsidRDefault="00D11215" w:rsidP="00D11215">
            <w:pPr>
              <w:spacing w:after="0" w:line="240" w:lineRule="auto"/>
              <w:rPr>
                <w:rFonts w:eastAsia="Times New Roman"/>
                <w:lang w:eastAsia="ru-RU"/>
              </w:rPr>
            </w:pPr>
          </w:p>
        </w:tc>
      </w:tr>
      <w:tr w:rsidR="00D11215" w:rsidRPr="00D11215" w:rsidTr="00D11215">
        <w:trPr>
          <w:trHeight w:val="300"/>
        </w:trPr>
        <w:tc>
          <w:tcPr>
            <w:tcW w:w="3261" w:type="dxa"/>
            <w:shd w:val="clear" w:color="auto" w:fill="auto"/>
            <w:vAlign w:val="center"/>
            <w:hideMark/>
          </w:tcPr>
          <w:p w:rsidR="00D11215" w:rsidRPr="00D11215" w:rsidRDefault="00D11215" w:rsidP="00D11215">
            <w:pPr>
              <w:spacing w:after="0" w:line="240" w:lineRule="auto"/>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Доходы, всего</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val="x-none" w:eastAsia="ru-RU"/>
              </w:rPr>
              <w:t>16 044 967,00</w:t>
            </w:r>
          </w:p>
        </w:tc>
        <w:tc>
          <w:tcPr>
            <w:tcW w:w="993"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100,0</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val="x-none" w:eastAsia="ru-RU"/>
              </w:rPr>
              <w:t>18 266 002,88</w:t>
            </w:r>
          </w:p>
        </w:tc>
        <w:tc>
          <w:tcPr>
            <w:tcW w:w="1135"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100,0</w:t>
            </w:r>
          </w:p>
        </w:tc>
        <w:tc>
          <w:tcPr>
            <w:tcW w:w="1416"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2 221 035,88</w:t>
            </w:r>
          </w:p>
        </w:tc>
      </w:tr>
      <w:tr w:rsidR="00D11215" w:rsidRPr="00D11215" w:rsidTr="00D11215">
        <w:trPr>
          <w:trHeight w:val="502"/>
        </w:trPr>
        <w:tc>
          <w:tcPr>
            <w:tcW w:w="3261" w:type="dxa"/>
            <w:shd w:val="clear" w:color="auto" w:fill="auto"/>
            <w:vAlign w:val="center"/>
            <w:hideMark/>
          </w:tcPr>
          <w:p w:rsidR="00D11215" w:rsidRPr="00D11215" w:rsidRDefault="00D11215" w:rsidP="00D11215">
            <w:pPr>
              <w:numPr>
                <w:ilvl w:val="0"/>
                <w:numId w:val="9"/>
              </w:numPr>
              <w:tabs>
                <w:tab w:val="left" w:pos="330"/>
              </w:tabs>
              <w:spacing w:after="0" w:line="240" w:lineRule="auto"/>
              <w:ind w:left="34" w:firstLine="0"/>
              <w:contextualSpacing/>
              <w:jc w:val="both"/>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Налоговые и неналоговые доходы</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6 394 518,52</w:t>
            </w:r>
          </w:p>
        </w:tc>
        <w:tc>
          <w:tcPr>
            <w:tcW w:w="993"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39,9</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7 076 564,08</w:t>
            </w:r>
          </w:p>
        </w:tc>
        <w:tc>
          <w:tcPr>
            <w:tcW w:w="1135"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38,8</w:t>
            </w:r>
          </w:p>
        </w:tc>
        <w:tc>
          <w:tcPr>
            <w:tcW w:w="1416"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682 045,56</w:t>
            </w:r>
          </w:p>
        </w:tc>
      </w:tr>
      <w:tr w:rsidR="00D11215" w:rsidRPr="00D11215" w:rsidTr="00D11215">
        <w:trPr>
          <w:trHeight w:val="300"/>
        </w:trPr>
        <w:tc>
          <w:tcPr>
            <w:tcW w:w="3261" w:type="dxa"/>
            <w:shd w:val="clear" w:color="auto" w:fill="auto"/>
            <w:vAlign w:val="center"/>
            <w:hideMark/>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налоговые доходы</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5 302 387,49</w:t>
            </w:r>
          </w:p>
        </w:tc>
        <w:tc>
          <w:tcPr>
            <w:tcW w:w="993"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33,1</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5 991 022,61</w:t>
            </w:r>
          </w:p>
        </w:tc>
        <w:tc>
          <w:tcPr>
            <w:tcW w:w="1135"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32,9</w:t>
            </w:r>
          </w:p>
        </w:tc>
        <w:tc>
          <w:tcPr>
            <w:tcW w:w="1416"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688 635,12</w:t>
            </w:r>
          </w:p>
        </w:tc>
      </w:tr>
      <w:tr w:rsidR="00D11215" w:rsidRPr="00D11215" w:rsidTr="00D11215">
        <w:trPr>
          <w:trHeight w:val="300"/>
        </w:trPr>
        <w:tc>
          <w:tcPr>
            <w:tcW w:w="3261" w:type="dxa"/>
            <w:shd w:val="clear" w:color="auto" w:fill="auto"/>
            <w:vAlign w:val="center"/>
            <w:hideMark/>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неналоговые доходы</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1 092 131,03</w:t>
            </w:r>
          </w:p>
        </w:tc>
        <w:tc>
          <w:tcPr>
            <w:tcW w:w="993"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6,8</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1 085 541,47</w:t>
            </w:r>
          </w:p>
        </w:tc>
        <w:tc>
          <w:tcPr>
            <w:tcW w:w="1135"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5,9</w:t>
            </w:r>
          </w:p>
        </w:tc>
        <w:tc>
          <w:tcPr>
            <w:tcW w:w="1416"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- 6 589,56</w:t>
            </w:r>
          </w:p>
        </w:tc>
      </w:tr>
      <w:tr w:rsidR="00D11215" w:rsidRPr="00D11215" w:rsidTr="00D11215">
        <w:trPr>
          <w:trHeight w:val="331"/>
        </w:trPr>
        <w:tc>
          <w:tcPr>
            <w:tcW w:w="3261" w:type="dxa"/>
            <w:shd w:val="clear" w:color="auto" w:fill="auto"/>
            <w:vAlign w:val="center"/>
          </w:tcPr>
          <w:p w:rsidR="00D11215" w:rsidRPr="00D11215" w:rsidRDefault="00D11215" w:rsidP="00D11215">
            <w:pPr>
              <w:numPr>
                <w:ilvl w:val="0"/>
                <w:numId w:val="9"/>
              </w:numPr>
              <w:tabs>
                <w:tab w:val="left" w:pos="368"/>
              </w:tabs>
              <w:spacing w:after="0" w:line="240" w:lineRule="auto"/>
              <w:ind w:left="34" w:firstLine="0"/>
              <w:contextualSpacing/>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Безвозмездные поступления</w:t>
            </w:r>
          </w:p>
        </w:tc>
        <w:tc>
          <w:tcPr>
            <w:tcW w:w="1417" w:type="dxa"/>
            <w:shd w:val="clear" w:color="auto" w:fill="auto"/>
            <w:vAlign w:val="center"/>
          </w:tcPr>
          <w:p w:rsidR="00D11215" w:rsidRPr="00D11215" w:rsidRDefault="00D11215" w:rsidP="00D11215">
            <w:pPr>
              <w:spacing w:after="0" w:line="240" w:lineRule="auto"/>
              <w:jc w:val="right"/>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9 650 448,48</w:t>
            </w:r>
          </w:p>
        </w:tc>
        <w:tc>
          <w:tcPr>
            <w:tcW w:w="993" w:type="dxa"/>
            <w:shd w:val="clear" w:color="auto" w:fill="auto"/>
            <w:vAlign w:val="center"/>
          </w:tcPr>
          <w:p w:rsidR="00D11215" w:rsidRPr="00D11215" w:rsidRDefault="00D11215" w:rsidP="00D11215">
            <w:pPr>
              <w:spacing w:after="0" w:line="240" w:lineRule="auto"/>
              <w:jc w:val="center"/>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60,1</w:t>
            </w:r>
          </w:p>
        </w:tc>
        <w:tc>
          <w:tcPr>
            <w:tcW w:w="1417" w:type="dxa"/>
            <w:shd w:val="clear" w:color="auto" w:fill="auto"/>
            <w:vAlign w:val="center"/>
          </w:tcPr>
          <w:p w:rsidR="00D11215" w:rsidRPr="00D11215" w:rsidRDefault="00D11215" w:rsidP="00D11215">
            <w:pPr>
              <w:spacing w:after="0" w:line="240" w:lineRule="auto"/>
              <w:jc w:val="right"/>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11 189 438,80</w:t>
            </w:r>
          </w:p>
        </w:tc>
        <w:tc>
          <w:tcPr>
            <w:tcW w:w="1135" w:type="dxa"/>
            <w:shd w:val="clear" w:color="auto" w:fill="auto"/>
            <w:vAlign w:val="center"/>
          </w:tcPr>
          <w:p w:rsidR="00D11215" w:rsidRPr="00D11215" w:rsidRDefault="00D11215" w:rsidP="00D11215">
            <w:pPr>
              <w:spacing w:after="0" w:line="240" w:lineRule="auto"/>
              <w:jc w:val="center"/>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61,2</w:t>
            </w:r>
          </w:p>
        </w:tc>
        <w:tc>
          <w:tcPr>
            <w:tcW w:w="1416" w:type="dxa"/>
            <w:shd w:val="clear" w:color="auto" w:fill="auto"/>
            <w:vAlign w:val="center"/>
          </w:tcPr>
          <w:p w:rsidR="00D11215" w:rsidRPr="00D11215" w:rsidRDefault="00D11215" w:rsidP="00D11215">
            <w:pPr>
              <w:spacing w:after="0" w:line="240" w:lineRule="auto"/>
              <w:jc w:val="right"/>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1 538 990,32</w:t>
            </w:r>
          </w:p>
        </w:tc>
      </w:tr>
      <w:tr w:rsidR="00D11215" w:rsidRPr="00D11215" w:rsidTr="00D11215">
        <w:trPr>
          <w:trHeight w:val="158"/>
        </w:trPr>
        <w:tc>
          <w:tcPr>
            <w:tcW w:w="3261" w:type="dxa"/>
            <w:shd w:val="clear" w:color="auto" w:fill="auto"/>
            <w:vAlign w:val="center"/>
            <w:hideMark/>
          </w:tcPr>
          <w:p w:rsidR="00D11215" w:rsidRPr="00D11215" w:rsidRDefault="00D11215" w:rsidP="00D11215">
            <w:pPr>
              <w:spacing w:after="0" w:line="240" w:lineRule="auto"/>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 xml:space="preserve">- межбюджетные трансферты </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9 387 399,96</w:t>
            </w:r>
          </w:p>
        </w:tc>
        <w:tc>
          <w:tcPr>
            <w:tcW w:w="993"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58,5</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10 746 780,36</w:t>
            </w:r>
          </w:p>
        </w:tc>
        <w:tc>
          <w:tcPr>
            <w:tcW w:w="1135"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58,8</w:t>
            </w:r>
          </w:p>
        </w:tc>
        <w:tc>
          <w:tcPr>
            <w:tcW w:w="1416"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1 359 380,40</w:t>
            </w:r>
          </w:p>
        </w:tc>
      </w:tr>
      <w:tr w:rsidR="00D11215" w:rsidRPr="00D11215" w:rsidTr="00D11215">
        <w:trPr>
          <w:trHeight w:val="323"/>
        </w:trPr>
        <w:tc>
          <w:tcPr>
            <w:tcW w:w="3261" w:type="dxa"/>
            <w:shd w:val="clear" w:color="auto" w:fill="auto"/>
            <w:vAlign w:val="center"/>
            <w:hideMark/>
          </w:tcPr>
          <w:p w:rsidR="00D11215" w:rsidRPr="00D11215" w:rsidRDefault="00D11215" w:rsidP="00D11215">
            <w:pPr>
              <w:spacing w:after="0" w:line="240" w:lineRule="auto"/>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 прочие безвозмездные поступления</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263 048,52</w:t>
            </w:r>
          </w:p>
        </w:tc>
        <w:tc>
          <w:tcPr>
            <w:tcW w:w="993"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1,6</w:t>
            </w:r>
          </w:p>
        </w:tc>
        <w:tc>
          <w:tcPr>
            <w:tcW w:w="1417"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442 658,44</w:t>
            </w:r>
          </w:p>
        </w:tc>
        <w:tc>
          <w:tcPr>
            <w:tcW w:w="1135" w:type="dxa"/>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2,4</w:t>
            </w:r>
          </w:p>
        </w:tc>
        <w:tc>
          <w:tcPr>
            <w:tcW w:w="1416" w:type="dxa"/>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179 609,92</w:t>
            </w:r>
          </w:p>
        </w:tc>
      </w:tr>
    </w:tbl>
    <w:p w:rsidR="00D11215" w:rsidRPr="00D11215" w:rsidRDefault="00D11215" w:rsidP="00D11215">
      <w:pPr>
        <w:autoSpaceDE w:val="0"/>
        <w:autoSpaceDN w:val="0"/>
        <w:adjustRightInd w:val="0"/>
        <w:spacing w:before="240" w:after="240" w:line="240" w:lineRule="auto"/>
        <w:ind w:firstLine="709"/>
        <w:jc w:val="both"/>
        <w:rPr>
          <w:rFonts w:ascii="Times New Roman" w:eastAsia="Times New Roman" w:hAnsi="Times New Roman"/>
          <w:b/>
          <w:color w:val="000000" w:themeColor="text1"/>
          <w:sz w:val="28"/>
          <w:szCs w:val="28"/>
          <w:lang w:eastAsia="ru-RU"/>
        </w:rPr>
      </w:pPr>
      <w:r w:rsidRPr="00D11215">
        <w:rPr>
          <w:rFonts w:ascii="Times New Roman" w:eastAsia="Times New Roman" w:hAnsi="Times New Roman"/>
          <w:b/>
          <w:color w:val="000000" w:themeColor="text1"/>
          <w:sz w:val="28"/>
          <w:szCs w:val="28"/>
          <w:lang w:eastAsia="ru-RU"/>
        </w:rPr>
        <w:t>Налоговые доходы</w:t>
      </w:r>
    </w:p>
    <w:p w:rsidR="00D11215" w:rsidRPr="00D11215" w:rsidRDefault="00D11215" w:rsidP="00D11215">
      <w:pPr>
        <w:tabs>
          <w:tab w:val="left" w:pos="2127"/>
        </w:tabs>
        <w:spacing w:after="12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4"/>
          <w:lang w:eastAsia="ru-RU"/>
        </w:rPr>
        <w:t xml:space="preserve">Налоговые доходы поступили в объеме 5 991 022,61 </w:t>
      </w:r>
      <w:r w:rsidRPr="00D11215">
        <w:rPr>
          <w:rFonts w:ascii="Times New Roman" w:eastAsia="Times New Roman" w:hAnsi="Times New Roman"/>
          <w:color w:val="000000" w:themeColor="text1"/>
          <w:sz w:val="28"/>
          <w:szCs w:val="28"/>
          <w:lang w:eastAsia="ru-RU"/>
        </w:rPr>
        <w:t xml:space="preserve">тыс. рублей, показатели первоначального плана (5 656 773,15 тыс. рублей) выполнены на 105,9%, уточненного плана (5 887 729,96 тыс. рублей) на 101,8 %. Прирост к уровню 2017 года в абсолютном выражении составил 688 635,12 тыс. рублей. </w:t>
      </w:r>
    </w:p>
    <w:tbl>
      <w:tblPr>
        <w:tblW w:w="9640" w:type="dxa"/>
        <w:tblInd w:w="108" w:type="dxa"/>
        <w:tblLayout w:type="fixed"/>
        <w:tblLook w:val="04A0" w:firstRow="1" w:lastRow="0" w:firstColumn="1" w:lastColumn="0" w:noHBand="0" w:noVBand="1"/>
      </w:tblPr>
      <w:tblGrid>
        <w:gridCol w:w="1692"/>
        <w:gridCol w:w="1335"/>
        <w:gridCol w:w="766"/>
        <w:gridCol w:w="1297"/>
        <w:gridCol w:w="1289"/>
        <w:gridCol w:w="1276"/>
        <w:gridCol w:w="709"/>
        <w:gridCol w:w="1276"/>
      </w:tblGrid>
      <w:tr w:rsidR="00D11215" w:rsidRPr="00D11215" w:rsidTr="00784A87">
        <w:trPr>
          <w:trHeight w:val="317"/>
        </w:trPr>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Доходы</w:t>
            </w:r>
          </w:p>
        </w:tc>
        <w:tc>
          <w:tcPr>
            <w:tcW w:w="2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2017 год</w:t>
            </w:r>
          </w:p>
        </w:tc>
        <w:tc>
          <w:tcPr>
            <w:tcW w:w="45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2018 год</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 xml:space="preserve">Отклонение показателей2018 г. от 2017 г., </w:t>
            </w:r>
          </w:p>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тыс. рублей</w:t>
            </w:r>
          </w:p>
        </w:tc>
      </w:tr>
      <w:tr w:rsidR="00D11215" w:rsidRPr="00D11215" w:rsidTr="00784A87">
        <w:trPr>
          <w:trHeight w:val="635"/>
        </w:trPr>
        <w:tc>
          <w:tcPr>
            <w:tcW w:w="1692" w:type="dxa"/>
            <w:vMerge/>
            <w:tcBorders>
              <w:top w:val="single" w:sz="4" w:space="0" w:color="auto"/>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color w:val="000000"/>
                <w:sz w:val="20"/>
                <w:szCs w:val="20"/>
                <w:lang w:eastAsia="ru-RU"/>
              </w:rPr>
            </w:pPr>
          </w:p>
        </w:tc>
        <w:tc>
          <w:tcPr>
            <w:tcW w:w="1335"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сумма, тыс. рублей</w:t>
            </w:r>
          </w:p>
        </w:tc>
        <w:tc>
          <w:tcPr>
            <w:tcW w:w="7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уд. вес, %</w:t>
            </w:r>
          </w:p>
        </w:tc>
        <w:tc>
          <w:tcPr>
            <w:tcW w:w="1297"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Уточненный план, тыс. рублей</w:t>
            </w:r>
          </w:p>
        </w:tc>
        <w:tc>
          <w:tcPr>
            <w:tcW w:w="12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факт, тыс. рублей</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ind w:left="-108" w:right="-108"/>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Отклонение, тыс. рублей</w:t>
            </w:r>
          </w:p>
        </w:tc>
        <w:tc>
          <w:tcPr>
            <w:tcW w:w="70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уд. вес, %</w:t>
            </w:r>
          </w:p>
        </w:tc>
        <w:tc>
          <w:tcPr>
            <w:tcW w:w="1276" w:type="dxa"/>
            <w:vMerge/>
            <w:tcBorders>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color w:val="000000"/>
                <w:sz w:val="20"/>
                <w:szCs w:val="20"/>
                <w:lang w:eastAsia="ru-RU"/>
              </w:rPr>
            </w:pPr>
          </w:p>
        </w:tc>
      </w:tr>
      <w:tr w:rsidR="00D11215" w:rsidRPr="00D11215" w:rsidTr="00784A87">
        <w:trPr>
          <w:trHeight w:val="300"/>
        </w:trPr>
        <w:tc>
          <w:tcPr>
            <w:tcW w:w="1692"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1</w:t>
            </w:r>
          </w:p>
        </w:tc>
        <w:tc>
          <w:tcPr>
            <w:tcW w:w="1335"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2</w:t>
            </w:r>
          </w:p>
        </w:tc>
        <w:tc>
          <w:tcPr>
            <w:tcW w:w="7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3</w:t>
            </w:r>
          </w:p>
        </w:tc>
        <w:tc>
          <w:tcPr>
            <w:tcW w:w="1297"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4</w:t>
            </w:r>
          </w:p>
        </w:tc>
        <w:tc>
          <w:tcPr>
            <w:tcW w:w="12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5</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7</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8</w:t>
            </w:r>
          </w:p>
        </w:tc>
      </w:tr>
      <w:tr w:rsidR="00D11215" w:rsidRPr="00D11215" w:rsidTr="00D11215">
        <w:trPr>
          <w:trHeight w:val="521"/>
        </w:trPr>
        <w:tc>
          <w:tcPr>
            <w:tcW w:w="1692"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Налог на доходы физических  лиц</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eastAsia="Times New Roman" w:hAnsi="Times New Roman"/>
                <w:color w:val="000000"/>
                <w:sz w:val="20"/>
                <w:szCs w:val="20"/>
              </w:rPr>
            </w:pPr>
            <w:r w:rsidRPr="00D11215">
              <w:rPr>
                <w:rFonts w:ascii="Times New Roman" w:hAnsi="Times New Roman"/>
                <w:color w:val="000000"/>
                <w:sz w:val="20"/>
                <w:szCs w:val="20"/>
              </w:rPr>
              <w:t>3 905 627,04</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73,7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4 359 110,56</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4 425 892,02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 xml:space="preserve">66 781,46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73,9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520 264,98</w:t>
            </w:r>
          </w:p>
        </w:tc>
      </w:tr>
      <w:tr w:rsidR="00D11215" w:rsidRPr="00D11215" w:rsidTr="00D11215">
        <w:trPr>
          <w:trHeight w:val="642"/>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Акцизы по подакцизным товарам</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15 446,46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0,3</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15 153,65</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16 632,17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 xml:space="preserve">1 478,52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1 185,71</w:t>
            </w:r>
          </w:p>
        </w:tc>
      </w:tr>
      <w:tr w:rsidR="00D11215" w:rsidRPr="00D11215" w:rsidTr="00D11215">
        <w:trPr>
          <w:trHeight w:val="510"/>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lastRenderedPageBreak/>
              <w:t>Налоги на совокупный доход</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1 132 455,89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21,4</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1 213 595,45</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1 225 748,14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 xml:space="preserve">12 152,69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20,5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93 292,25</w:t>
            </w:r>
          </w:p>
        </w:tc>
      </w:tr>
      <w:tr w:rsidR="00D11215" w:rsidRPr="00D11215" w:rsidTr="00D11215">
        <w:trPr>
          <w:trHeight w:val="660"/>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Налог на имущество физических лиц</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91 214,95</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hAnsi="Times New Roman"/>
                <w:color w:val="000000"/>
                <w:sz w:val="20"/>
                <w:szCs w:val="20"/>
              </w:rPr>
            </w:pPr>
            <w:r w:rsidRPr="00D11215">
              <w:rPr>
                <w:rFonts w:ascii="Times New Roman" w:hAnsi="Times New Roman"/>
                <w:color w:val="000000"/>
                <w:sz w:val="20"/>
                <w:szCs w:val="20"/>
              </w:rPr>
              <w:t>93 948,20</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105 898,41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 xml:space="preserve">11 950,21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14 683,46</w:t>
            </w:r>
          </w:p>
        </w:tc>
      </w:tr>
      <w:tr w:rsidR="00D11215" w:rsidRPr="00D11215" w:rsidTr="00784A87">
        <w:trPr>
          <w:trHeight w:val="275"/>
        </w:trPr>
        <w:tc>
          <w:tcPr>
            <w:tcW w:w="1692"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Земельный налог</w:t>
            </w:r>
          </w:p>
        </w:tc>
        <w:tc>
          <w:tcPr>
            <w:tcW w:w="1335"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110 641,05</w:t>
            </w:r>
          </w:p>
        </w:tc>
        <w:tc>
          <w:tcPr>
            <w:tcW w:w="7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2,1</w:t>
            </w:r>
          </w:p>
        </w:tc>
        <w:tc>
          <w:tcPr>
            <w:tcW w:w="1297"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159 376,70</w:t>
            </w:r>
          </w:p>
        </w:tc>
        <w:tc>
          <w:tcPr>
            <w:tcW w:w="12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173 387,60</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 xml:space="preserve">14 010,90 </w:t>
            </w:r>
          </w:p>
        </w:tc>
        <w:tc>
          <w:tcPr>
            <w:tcW w:w="70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2,9</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62 746,55</w:t>
            </w:r>
          </w:p>
        </w:tc>
      </w:tr>
      <w:tr w:rsidR="00D11215" w:rsidRPr="00D11215" w:rsidTr="00784A87">
        <w:trPr>
          <w:trHeight w:val="540"/>
        </w:trPr>
        <w:tc>
          <w:tcPr>
            <w:tcW w:w="1692"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Государственная пошлина</w:t>
            </w:r>
          </w:p>
        </w:tc>
        <w:tc>
          <w:tcPr>
            <w:tcW w:w="1335"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47 001,92</w:t>
            </w:r>
          </w:p>
        </w:tc>
        <w:tc>
          <w:tcPr>
            <w:tcW w:w="7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0,9</w:t>
            </w:r>
          </w:p>
        </w:tc>
        <w:tc>
          <w:tcPr>
            <w:tcW w:w="1297"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46 545,40</w:t>
            </w:r>
          </w:p>
        </w:tc>
        <w:tc>
          <w:tcPr>
            <w:tcW w:w="12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43 464,27</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 xml:space="preserve">- 3 081,13 </w:t>
            </w:r>
          </w:p>
        </w:tc>
        <w:tc>
          <w:tcPr>
            <w:tcW w:w="70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0,7</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- 3 537,65</w:t>
            </w:r>
          </w:p>
        </w:tc>
      </w:tr>
      <w:tr w:rsidR="00D11215" w:rsidRPr="00D11215" w:rsidTr="00784A87">
        <w:trPr>
          <w:trHeight w:val="587"/>
        </w:trPr>
        <w:tc>
          <w:tcPr>
            <w:tcW w:w="1692"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color w:val="000000"/>
                <w:sz w:val="20"/>
                <w:szCs w:val="20"/>
                <w:lang w:eastAsia="ru-RU"/>
              </w:rPr>
            </w:pPr>
            <w:r w:rsidRPr="00D11215">
              <w:rPr>
                <w:rFonts w:ascii="Times New Roman" w:eastAsia="Times New Roman" w:hAnsi="Times New Roman"/>
                <w:color w:val="000000"/>
                <w:sz w:val="20"/>
                <w:szCs w:val="20"/>
                <w:lang w:eastAsia="ru-RU"/>
              </w:rPr>
              <w:t>Задолженность по отмененным налогам и сборам</w:t>
            </w:r>
          </w:p>
        </w:tc>
        <w:tc>
          <w:tcPr>
            <w:tcW w:w="1335"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0,18</w:t>
            </w:r>
          </w:p>
        </w:tc>
        <w:tc>
          <w:tcPr>
            <w:tcW w:w="7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0,0</w:t>
            </w:r>
          </w:p>
        </w:tc>
        <w:tc>
          <w:tcPr>
            <w:tcW w:w="1297"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0,0</w:t>
            </w:r>
          </w:p>
        </w:tc>
        <w:tc>
          <w:tcPr>
            <w:tcW w:w="12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color w:val="000000"/>
                <w:sz w:val="20"/>
                <w:szCs w:val="20"/>
              </w:rPr>
            </w:pPr>
            <w:r w:rsidRPr="00D11215">
              <w:rPr>
                <w:rFonts w:ascii="Times New Roman" w:hAnsi="Times New Roman"/>
                <w:color w:val="000000"/>
                <w:sz w:val="20"/>
                <w:szCs w:val="20"/>
              </w:rPr>
              <w:t>- 0,18</w:t>
            </w:r>
          </w:p>
        </w:tc>
      </w:tr>
      <w:tr w:rsidR="00D11215" w:rsidRPr="00D11215" w:rsidTr="00784A87">
        <w:trPr>
          <w:cantSplit/>
          <w:trHeight w:val="510"/>
        </w:trPr>
        <w:tc>
          <w:tcPr>
            <w:tcW w:w="1692"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b/>
                <w:bCs/>
                <w:color w:val="000000"/>
                <w:sz w:val="20"/>
                <w:szCs w:val="20"/>
                <w:lang w:eastAsia="ru-RU"/>
              </w:rPr>
            </w:pPr>
            <w:r w:rsidRPr="00D11215">
              <w:rPr>
                <w:rFonts w:ascii="Times New Roman" w:eastAsia="Times New Roman" w:hAnsi="Times New Roman"/>
                <w:b/>
                <w:bCs/>
                <w:color w:val="000000"/>
                <w:sz w:val="20"/>
                <w:szCs w:val="20"/>
                <w:lang w:eastAsia="ru-RU"/>
              </w:rPr>
              <w:t>Налоговые доходы – всего:</w:t>
            </w:r>
          </w:p>
        </w:tc>
        <w:tc>
          <w:tcPr>
            <w:tcW w:w="1335"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b/>
                <w:bCs/>
                <w:color w:val="000000"/>
                <w:sz w:val="20"/>
                <w:szCs w:val="20"/>
              </w:rPr>
            </w:pPr>
            <w:r w:rsidRPr="00D11215">
              <w:rPr>
                <w:rFonts w:ascii="Times New Roman" w:hAnsi="Times New Roman"/>
                <w:b/>
                <w:bCs/>
                <w:color w:val="000000"/>
                <w:sz w:val="20"/>
                <w:szCs w:val="20"/>
              </w:rPr>
              <w:t>5 302 387,49</w:t>
            </w:r>
          </w:p>
        </w:tc>
        <w:tc>
          <w:tcPr>
            <w:tcW w:w="76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b/>
                <w:bCs/>
                <w:color w:val="000000"/>
                <w:sz w:val="20"/>
                <w:szCs w:val="20"/>
              </w:rPr>
            </w:pPr>
            <w:r w:rsidRPr="00D11215">
              <w:rPr>
                <w:rFonts w:ascii="Times New Roman" w:hAnsi="Times New Roman"/>
                <w:b/>
                <w:bCs/>
                <w:color w:val="000000"/>
                <w:sz w:val="20"/>
                <w:szCs w:val="20"/>
              </w:rPr>
              <w:t>100,0</w:t>
            </w:r>
          </w:p>
        </w:tc>
        <w:tc>
          <w:tcPr>
            <w:tcW w:w="1297"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b/>
                <w:bCs/>
                <w:color w:val="000000"/>
                <w:sz w:val="20"/>
                <w:szCs w:val="20"/>
              </w:rPr>
            </w:pPr>
            <w:r w:rsidRPr="00D11215">
              <w:rPr>
                <w:rFonts w:ascii="Times New Roman" w:hAnsi="Times New Roman"/>
                <w:b/>
                <w:bCs/>
                <w:color w:val="000000"/>
                <w:sz w:val="20"/>
                <w:szCs w:val="20"/>
              </w:rPr>
              <w:t>5 887 729,96</w:t>
            </w:r>
          </w:p>
        </w:tc>
        <w:tc>
          <w:tcPr>
            <w:tcW w:w="12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b/>
                <w:bCs/>
                <w:color w:val="000000"/>
                <w:sz w:val="20"/>
                <w:szCs w:val="20"/>
              </w:rPr>
            </w:pPr>
            <w:r w:rsidRPr="00D11215">
              <w:rPr>
                <w:rFonts w:ascii="Times New Roman" w:hAnsi="Times New Roman"/>
                <w:b/>
                <w:bCs/>
                <w:color w:val="000000"/>
                <w:sz w:val="20"/>
                <w:szCs w:val="20"/>
              </w:rPr>
              <w:t>5 991 022,61</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b/>
                <w:bCs/>
                <w:color w:val="000000"/>
                <w:sz w:val="20"/>
                <w:szCs w:val="20"/>
              </w:rPr>
            </w:pPr>
            <w:r w:rsidRPr="00D11215">
              <w:rPr>
                <w:rFonts w:ascii="Times New Roman" w:hAnsi="Times New Roman"/>
                <w:b/>
                <w:bCs/>
                <w:color w:val="000000"/>
                <w:sz w:val="20"/>
                <w:szCs w:val="20"/>
              </w:rPr>
              <w:t>103 292,64</w:t>
            </w:r>
          </w:p>
        </w:tc>
        <w:tc>
          <w:tcPr>
            <w:tcW w:w="70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b/>
                <w:bCs/>
                <w:color w:val="000000"/>
                <w:sz w:val="20"/>
                <w:szCs w:val="20"/>
              </w:rPr>
            </w:pPr>
            <w:r w:rsidRPr="00D11215">
              <w:rPr>
                <w:rFonts w:ascii="Times New Roman" w:hAnsi="Times New Roman"/>
                <w:b/>
                <w:bCs/>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right"/>
              <w:rPr>
                <w:rFonts w:ascii="Times New Roman" w:hAnsi="Times New Roman"/>
                <w:b/>
                <w:bCs/>
                <w:color w:val="000000"/>
                <w:sz w:val="20"/>
                <w:szCs w:val="20"/>
              </w:rPr>
            </w:pPr>
            <w:r w:rsidRPr="00D11215">
              <w:rPr>
                <w:rFonts w:ascii="Times New Roman" w:hAnsi="Times New Roman"/>
                <w:b/>
                <w:bCs/>
                <w:color w:val="000000"/>
                <w:sz w:val="20"/>
                <w:szCs w:val="20"/>
              </w:rPr>
              <w:t>688 635,12</w:t>
            </w:r>
          </w:p>
        </w:tc>
      </w:tr>
    </w:tbl>
    <w:p w:rsidR="00D11215" w:rsidRPr="00D11215" w:rsidRDefault="00D11215" w:rsidP="00784A87">
      <w:pPr>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В рамках закона Ханты - Мансийского автономного округа – Югры от 24.10.2008 №132-оз "О межбюджетных отношениях в Ханты-Мансийском автономном округе – Югре" в бюджет города в 2018 год</w:t>
      </w:r>
      <w:r w:rsidR="00B95405">
        <w:rPr>
          <w:rFonts w:ascii="Times New Roman" w:eastAsia="Times New Roman" w:hAnsi="Times New Roman"/>
          <w:sz w:val="28"/>
          <w:szCs w:val="28"/>
          <w:lang w:eastAsia="ru-RU"/>
        </w:rPr>
        <w:t>у</w:t>
      </w:r>
      <w:r w:rsidRPr="00D11215">
        <w:rPr>
          <w:rFonts w:ascii="Times New Roman" w:eastAsia="Times New Roman" w:hAnsi="Times New Roman"/>
          <w:sz w:val="28"/>
          <w:szCs w:val="28"/>
          <w:lang w:eastAsia="ru-RU"/>
        </w:rPr>
        <w:t xml:space="preserve"> поступило 3 003 523,53 тыс. рублей налоговых доходов от следующих федеральных и региональных налогов и сборов, налогов, предусмотренных специальными налоговыми режимами, подлежащих зачислению в консолидированный бюджет автономного округа:</w:t>
      </w:r>
    </w:p>
    <w:p w:rsidR="00D11215" w:rsidRPr="00D11215" w:rsidRDefault="00D11215" w:rsidP="00D1121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1 956 843,99 тыс. рублей – налога на доходы физических лиц (по нормативу 19 процентов);</w:t>
      </w:r>
    </w:p>
    <w:p w:rsidR="00D11215" w:rsidRPr="00D11215" w:rsidRDefault="00D11215" w:rsidP="00D1121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106 920,15 тыс. рублей –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(по нормативу 34 процента);</w:t>
      </w:r>
    </w:p>
    <w:p w:rsidR="00D11215" w:rsidRPr="00D11215" w:rsidRDefault="00D11215" w:rsidP="00D1121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1215">
        <w:rPr>
          <w:rFonts w:ascii="Times New Roman" w:hAnsi="Times New Roman"/>
          <w:iCs/>
          <w:sz w:val="28"/>
          <w:szCs w:val="28"/>
        </w:rPr>
        <w:t xml:space="preserve">939 759,39 </w:t>
      </w:r>
      <w:r w:rsidRPr="00D11215">
        <w:rPr>
          <w:rFonts w:ascii="Times New Roman" w:eastAsia="Times New Roman" w:hAnsi="Times New Roman"/>
          <w:sz w:val="28"/>
          <w:szCs w:val="28"/>
          <w:lang w:eastAsia="ru-RU"/>
        </w:rPr>
        <w:t>тыс. рублей – налога, взимаемого в связи с применением упрощенной системы налогообложения, в том числе минимального налога (по нормативу 100 процентов).</w:t>
      </w:r>
    </w:p>
    <w:p w:rsidR="00D11215" w:rsidRPr="00D11215" w:rsidRDefault="00D11215" w:rsidP="00D11215">
      <w:pPr>
        <w:spacing w:after="0" w:line="240" w:lineRule="auto"/>
        <w:ind w:firstLine="708"/>
        <w:jc w:val="both"/>
        <w:rPr>
          <w:rFonts w:ascii="Times New Roman" w:hAnsi="Times New Roman" w:cs="Consolas"/>
          <w:color w:val="000000" w:themeColor="text1"/>
          <w:sz w:val="28"/>
          <w:szCs w:val="28"/>
        </w:rPr>
      </w:pPr>
      <w:r w:rsidRPr="00D11215">
        <w:rPr>
          <w:rFonts w:ascii="Times New Roman" w:hAnsi="Times New Roman" w:cs="Consolas"/>
          <w:color w:val="000000" w:themeColor="text1"/>
          <w:sz w:val="28"/>
          <w:szCs w:val="28"/>
        </w:rPr>
        <w:t xml:space="preserve">В соответствии со статьями 137, 138 Бюджетного кодекса Российской Федерации, статьями 5, 6 Закона Ханты-Мансийского автономного округа-Югры от 10.11.2008 № 132-оз </w:t>
      </w:r>
      <w:r w:rsidRPr="00D11215">
        <w:rPr>
          <w:rFonts w:ascii="Times New Roman" w:hAnsi="Times New Roman"/>
          <w:color w:val="000000" w:themeColor="text1"/>
          <w:sz w:val="28"/>
          <w:szCs w:val="28"/>
        </w:rPr>
        <w:t>"О</w:t>
      </w:r>
      <w:r w:rsidRPr="00D11215">
        <w:rPr>
          <w:rFonts w:ascii="Times New Roman" w:hAnsi="Times New Roman" w:cs="Consolas"/>
          <w:color w:val="000000" w:themeColor="text1"/>
          <w:sz w:val="28"/>
          <w:szCs w:val="28"/>
        </w:rPr>
        <w:t xml:space="preserve"> межбюджетных отношениях в Ханты-Мансийском автономном округе – Югре", решением Думы города Нижневартовска от </w:t>
      </w:r>
      <w:r w:rsidRPr="00D11215">
        <w:rPr>
          <w:rFonts w:ascii="Times New Roman" w:eastAsia="Times New Roman" w:hAnsi="Times New Roman"/>
          <w:sz w:val="28"/>
          <w:szCs w:val="28"/>
          <w:lang w:eastAsia="ru-RU"/>
        </w:rPr>
        <w:t>29.09.2017 №211 "</w:t>
      </w:r>
      <w:r w:rsidRPr="00D11215">
        <w:rPr>
          <w:rFonts w:ascii="Times New Roman" w:eastAsia="Times New Roman" w:hAnsi="Times New Roman" w:cs="Consolas"/>
          <w:sz w:val="28"/>
          <w:szCs w:val="28"/>
          <w:lang w:eastAsia="ru-RU"/>
        </w:rPr>
        <w:t xml:space="preserve">О замене дотаций из регионального фонда финансовой поддержки муниципальных районов (городских округов) и регионального фонда финансовой поддержки поселений дополнительными нормативами отчислений от налога на доходы физических лиц" в 2018 году </w:t>
      </w:r>
      <w:r w:rsidRPr="00D11215">
        <w:rPr>
          <w:rFonts w:ascii="Times New Roman" w:hAnsi="Times New Roman" w:cs="Consolas"/>
          <w:bCs/>
          <w:color w:val="000000" w:themeColor="text1"/>
          <w:sz w:val="28"/>
          <w:szCs w:val="28"/>
        </w:rPr>
        <w:t xml:space="preserve">объем </w:t>
      </w:r>
      <w:r w:rsidRPr="00D11215">
        <w:rPr>
          <w:rFonts w:ascii="Times New Roman" w:hAnsi="Times New Roman" w:cs="Consolas"/>
          <w:color w:val="000000" w:themeColor="text1"/>
          <w:sz w:val="28"/>
          <w:szCs w:val="28"/>
        </w:rPr>
        <w:t>дотации:</w:t>
      </w:r>
    </w:p>
    <w:p w:rsidR="00D11215" w:rsidRPr="00D11215" w:rsidRDefault="00D11215" w:rsidP="00D11215">
      <w:pPr>
        <w:spacing w:after="0" w:line="240" w:lineRule="auto"/>
        <w:ind w:firstLine="708"/>
        <w:jc w:val="both"/>
        <w:rPr>
          <w:rFonts w:ascii="Times New Roman" w:hAnsi="Times New Roman" w:cs="Consolas"/>
          <w:color w:val="000000" w:themeColor="text1"/>
          <w:sz w:val="28"/>
          <w:szCs w:val="28"/>
        </w:rPr>
      </w:pPr>
      <w:r w:rsidRPr="00D11215">
        <w:rPr>
          <w:rFonts w:ascii="Times New Roman" w:hAnsi="Times New Roman" w:cs="Consolas"/>
          <w:color w:val="000000" w:themeColor="text1"/>
          <w:sz w:val="28"/>
          <w:szCs w:val="28"/>
        </w:rPr>
        <w:t xml:space="preserve">- из регионального фонда финансовой поддержки муниципальных районов (городских округов) в сумме </w:t>
      </w:r>
      <w:r w:rsidRPr="00D11215">
        <w:rPr>
          <w:rFonts w:ascii="Times New Roman" w:hAnsi="Times New Roman"/>
          <w:sz w:val="28"/>
          <w:szCs w:val="28"/>
        </w:rPr>
        <w:t xml:space="preserve">303 954,60 </w:t>
      </w:r>
      <w:r w:rsidRPr="00D11215">
        <w:rPr>
          <w:rFonts w:ascii="Times New Roman" w:hAnsi="Times New Roman" w:cs="Consolas"/>
          <w:color w:val="000000" w:themeColor="text1"/>
          <w:sz w:val="28"/>
          <w:szCs w:val="28"/>
        </w:rPr>
        <w:t xml:space="preserve">тыс. рублей заменен дополнительным нормативом отчислений от налога на доходы физических лиц в размере 3,0%, </w:t>
      </w:r>
    </w:p>
    <w:p w:rsidR="00D11215" w:rsidRPr="00D11215" w:rsidRDefault="00D11215" w:rsidP="00D11215">
      <w:pPr>
        <w:spacing w:after="0" w:line="240" w:lineRule="auto"/>
        <w:ind w:firstLine="708"/>
        <w:jc w:val="both"/>
        <w:rPr>
          <w:rFonts w:ascii="Times New Roman" w:hAnsi="Times New Roman" w:cs="Consolas"/>
          <w:color w:val="000000" w:themeColor="text1"/>
          <w:sz w:val="28"/>
          <w:szCs w:val="28"/>
        </w:rPr>
      </w:pPr>
      <w:r w:rsidRPr="00D11215">
        <w:rPr>
          <w:rFonts w:ascii="Times New Roman" w:hAnsi="Times New Roman" w:cs="Consolas"/>
          <w:color w:val="000000" w:themeColor="text1"/>
          <w:sz w:val="28"/>
          <w:szCs w:val="28"/>
        </w:rPr>
        <w:t xml:space="preserve">- из регионального фонда финансовой поддержки </w:t>
      </w:r>
      <w:r w:rsidRPr="00D11215">
        <w:rPr>
          <w:rFonts w:ascii="Times New Roman" w:hAnsi="Times New Roman"/>
          <w:sz w:val="28"/>
          <w:szCs w:val="28"/>
        </w:rPr>
        <w:t>поселений</w:t>
      </w:r>
      <w:r w:rsidRPr="00D11215">
        <w:rPr>
          <w:rFonts w:ascii="Times New Roman" w:hAnsi="Times New Roman" w:cs="Consolas"/>
          <w:color w:val="000000" w:themeColor="text1"/>
          <w:sz w:val="28"/>
          <w:szCs w:val="28"/>
        </w:rPr>
        <w:t xml:space="preserve"> в сумме               </w:t>
      </w:r>
      <w:r w:rsidRPr="00D11215">
        <w:rPr>
          <w:rFonts w:ascii="Times New Roman" w:hAnsi="Times New Roman"/>
          <w:sz w:val="28"/>
          <w:szCs w:val="28"/>
        </w:rPr>
        <w:t xml:space="preserve">478 220,40 </w:t>
      </w:r>
      <w:r w:rsidRPr="00D11215">
        <w:rPr>
          <w:rFonts w:ascii="Times New Roman" w:hAnsi="Times New Roman" w:cs="Consolas"/>
          <w:color w:val="000000" w:themeColor="text1"/>
          <w:sz w:val="28"/>
          <w:szCs w:val="28"/>
        </w:rPr>
        <w:t>тыс. рублей заменен дополнительным нормативом отчислений от налога на доходы физических лиц в размере 4,7%.</w:t>
      </w:r>
      <w:r w:rsidRPr="00D11215">
        <w:rPr>
          <w:rFonts w:ascii="Times New Roman" w:eastAsia="Times New Roman" w:hAnsi="Times New Roman" w:cs="Consolas"/>
          <w:noProof/>
          <w:color w:val="000000" w:themeColor="text1"/>
          <w:sz w:val="28"/>
          <w:szCs w:val="28"/>
          <w:lang w:eastAsia="ru-RU"/>
        </w:rPr>
        <w:t xml:space="preserve"> </w:t>
      </w:r>
    </w:p>
    <w:p w:rsidR="00D11215" w:rsidRPr="00D11215" w:rsidRDefault="00D11215" w:rsidP="00D11215">
      <w:pPr>
        <w:spacing w:after="0" w:line="240" w:lineRule="auto"/>
        <w:jc w:val="both"/>
        <w:rPr>
          <w:rFonts w:ascii="Times New Roman" w:hAnsi="Times New Roman" w:cs="Consolas"/>
          <w:color w:val="000000" w:themeColor="text1"/>
          <w:sz w:val="28"/>
          <w:szCs w:val="28"/>
        </w:rPr>
      </w:pPr>
      <w:r w:rsidRPr="00D11215">
        <w:rPr>
          <w:rFonts w:ascii="Times New Roman" w:eastAsia="Times New Roman" w:hAnsi="Times New Roman" w:cs="Consolas"/>
          <w:noProof/>
          <w:color w:val="000000" w:themeColor="text1"/>
          <w:sz w:val="28"/>
          <w:szCs w:val="28"/>
          <w:lang w:eastAsia="ru-RU"/>
        </w:rPr>
        <w:lastRenderedPageBreak/>
        <mc:AlternateContent>
          <mc:Choice Requires="wps">
            <w:drawing>
              <wp:anchor distT="0" distB="0" distL="114300" distR="114300" simplePos="0" relativeHeight="251723776" behindDoc="0" locked="0" layoutInCell="1" allowOverlap="1" wp14:anchorId="3A52A214" wp14:editId="0F20B2BC">
                <wp:simplePos x="0" y="0"/>
                <wp:positionH relativeFrom="column">
                  <wp:posOffset>1591945</wp:posOffset>
                </wp:positionH>
                <wp:positionV relativeFrom="paragraph">
                  <wp:posOffset>1490980</wp:posOffset>
                </wp:positionV>
                <wp:extent cx="419100" cy="142875"/>
                <wp:effectExtent l="0" t="19050" r="38100" b="47625"/>
                <wp:wrapNone/>
                <wp:docPr id="62" name="Стрелка вправо 62"/>
                <wp:cNvGraphicFramePr/>
                <a:graphic xmlns:a="http://schemas.openxmlformats.org/drawingml/2006/main">
                  <a:graphicData uri="http://schemas.microsoft.com/office/word/2010/wordprocessingShape">
                    <wps:wsp>
                      <wps:cNvSpPr/>
                      <wps:spPr>
                        <a:xfrm>
                          <a:off x="0" y="0"/>
                          <a:ext cx="419100" cy="1428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96727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2" o:spid="_x0000_s1026" type="#_x0000_t13" style="position:absolute;margin-left:125.35pt;margin-top:117.4pt;width:33pt;height:11.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" adj="17918" fillcolor="#4f81bd" strokecolor="#385d8a" strokeweight="2pt"/>
            </w:pict>
          </mc:Fallback>
        </mc:AlternateContent>
      </w:r>
      <w:r w:rsidRPr="00D11215">
        <w:rPr>
          <w:rFonts w:ascii="Times New Roman" w:eastAsia="Times New Roman" w:hAnsi="Times New Roman" w:cs="Consolas"/>
          <w:noProof/>
          <w:color w:val="000000" w:themeColor="text1"/>
          <w:sz w:val="28"/>
          <w:szCs w:val="28"/>
          <w:lang w:eastAsia="ru-RU"/>
        </w:rPr>
        <mc:AlternateContent>
          <mc:Choice Requires="wps">
            <w:drawing>
              <wp:anchor distT="0" distB="0" distL="114300" distR="114300" simplePos="0" relativeHeight="251722752" behindDoc="0" locked="0" layoutInCell="1" allowOverlap="1" wp14:anchorId="74758520" wp14:editId="5B810A9E">
                <wp:simplePos x="0" y="0"/>
                <wp:positionH relativeFrom="column">
                  <wp:posOffset>1569085</wp:posOffset>
                </wp:positionH>
                <wp:positionV relativeFrom="paragraph">
                  <wp:posOffset>846455</wp:posOffset>
                </wp:positionV>
                <wp:extent cx="419100" cy="142875"/>
                <wp:effectExtent l="0" t="19050" r="38100" b="47625"/>
                <wp:wrapNone/>
                <wp:docPr id="63" name="Стрелка вправо 63"/>
                <wp:cNvGraphicFramePr/>
                <a:graphic xmlns:a="http://schemas.openxmlformats.org/drawingml/2006/main">
                  <a:graphicData uri="http://schemas.microsoft.com/office/word/2010/wordprocessingShape">
                    <wps:wsp>
                      <wps:cNvSpPr/>
                      <wps:spPr>
                        <a:xfrm>
                          <a:off x="0" y="0"/>
                          <a:ext cx="419100" cy="1428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ADEDE7" id="Стрелка вправо 63" o:spid="_x0000_s1026" type="#_x0000_t13" style="position:absolute;margin-left:123.55pt;margin-top:66.65pt;width:33pt;height:11.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" adj="17918" fillcolor="#4f81bd" strokecolor="#385d8a" strokeweight="2pt"/>
            </w:pict>
          </mc:Fallback>
        </mc:AlternateContent>
      </w:r>
      <w:r w:rsidRPr="00D11215">
        <w:rPr>
          <w:rFonts w:ascii="Times New Roman" w:eastAsia="Times New Roman" w:hAnsi="Times New Roman" w:cs="Consolas"/>
          <w:noProof/>
          <w:color w:val="000000" w:themeColor="text1"/>
          <w:sz w:val="28"/>
          <w:szCs w:val="28"/>
          <w:lang w:eastAsia="ru-RU"/>
        </w:rPr>
        <mc:AlternateContent>
          <mc:Choice Requires="wps">
            <w:drawing>
              <wp:anchor distT="0" distB="0" distL="114300" distR="114300" simplePos="0" relativeHeight="251717632" behindDoc="0" locked="0" layoutInCell="1" allowOverlap="1" wp14:anchorId="0081421E" wp14:editId="79D22FE5">
                <wp:simplePos x="0" y="0"/>
                <wp:positionH relativeFrom="column">
                  <wp:posOffset>4664710</wp:posOffset>
                </wp:positionH>
                <wp:positionV relativeFrom="paragraph">
                  <wp:posOffset>1714500</wp:posOffset>
                </wp:positionV>
                <wp:extent cx="171450" cy="228600"/>
                <wp:effectExtent l="0" t="0" r="19050" b="19050"/>
                <wp:wrapNone/>
                <wp:docPr id="54" name="Полилиния 54"/>
                <wp:cNvGraphicFramePr/>
                <a:graphic xmlns:a="http://schemas.openxmlformats.org/drawingml/2006/main">
                  <a:graphicData uri="http://schemas.microsoft.com/office/word/2010/wordprocessingShape">
                    <wps:wsp>
                      <wps:cNvSpPr/>
                      <wps:spPr>
                        <a:xfrm>
                          <a:off x="0" y="0"/>
                          <a:ext cx="171450" cy="228600"/>
                        </a:xfrm>
                        <a:custGeom>
                          <a:avLst/>
                          <a:gdLst>
                            <a:gd name="connsiteX0" fmla="*/ 0 w 160648"/>
                            <a:gd name="connsiteY0" fmla="*/ 86131 h 296260"/>
                            <a:gd name="connsiteX1" fmla="*/ 66675 w 160648"/>
                            <a:gd name="connsiteY1" fmla="*/ 295681 h 296260"/>
                            <a:gd name="connsiteX2" fmla="*/ 152400 w 160648"/>
                            <a:gd name="connsiteY2" fmla="*/ 28981 h 296260"/>
                            <a:gd name="connsiteX3" fmla="*/ 152400 w 160648"/>
                            <a:gd name="connsiteY3" fmla="*/ 19456 h 296260"/>
                          </a:gdLst>
                          <a:ahLst/>
                          <a:cxnLst>
                            <a:cxn ang="0">
                              <a:pos x="connsiteX0" y="connsiteY0"/>
                            </a:cxn>
                            <a:cxn ang="0">
                              <a:pos x="connsiteX1" y="connsiteY1"/>
                            </a:cxn>
                            <a:cxn ang="0">
                              <a:pos x="connsiteX2" y="connsiteY2"/>
                            </a:cxn>
                            <a:cxn ang="0">
                              <a:pos x="connsiteX3" y="connsiteY3"/>
                            </a:cxn>
                          </a:cxnLst>
                          <a:rect l="l" t="t" r="r" b="b"/>
                          <a:pathLst>
                            <a:path w="160648" h="296260">
                              <a:moveTo>
                                <a:pt x="0" y="86131"/>
                              </a:moveTo>
                              <a:cubicBezTo>
                                <a:pt x="20637" y="195668"/>
                                <a:pt x="41275" y="305206"/>
                                <a:pt x="66675" y="295681"/>
                              </a:cubicBezTo>
                              <a:cubicBezTo>
                                <a:pt x="92075" y="286156"/>
                                <a:pt x="138113" y="75018"/>
                                <a:pt x="152400" y="28981"/>
                              </a:cubicBezTo>
                              <a:cubicBezTo>
                                <a:pt x="166687" y="-17056"/>
                                <a:pt x="159543" y="1200"/>
                                <a:pt x="152400" y="19456"/>
                              </a:cubicBezTo>
                            </a:path>
                          </a:pathLst>
                        </a:cu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8E0F8B" id="Полилиния 54" o:spid="_x0000_s1026" style="position:absolute;margin-left:367.3pt;margin-top:135pt;width:13.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648,29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" path="m,86131c20637,195668,41275,305206,66675,295681,92075,286156,138113,75018,152400,28981v14287,-46037,7143,-27781,,-9525e" filled="f" strokecolor="#c00000" strokeweight="2pt">
                <v:path arrowok="t" o:connecttype="custom" o:connectlocs="0,66460;71158,228153;162647,22362;162647,15013" o:connectangles="0,0,0,0"/>
              </v:shape>
            </w:pict>
          </mc:Fallback>
        </mc:AlternateContent>
      </w:r>
      <w:r w:rsidRPr="00D11215">
        <w:rPr>
          <w:rFonts w:ascii="Times New Roman" w:eastAsia="Times New Roman" w:hAnsi="Times New Roman" w:cs="Consolas"/>
          <w:noProof/>
          <w:color w:val="000000" w:themeColor="text1"/>
          <w:sz w:val="28"/>
          <w:szCs w:val="28"/>
          <w:lang w:eastAsia="ru-RU"/>
        </w:rPr>
        <mc:AlternateContent>
          <mc:Choice Requires="wps">
            <w:drawing>
              <wp:anchor distT="0" distB="0" distL="114300" distR="114300" simplePos="0" relativeHeight="251715584" behindDoc="0" locked="0" layoutInCell="1" allowOverlap="1" wp14:anchorId="0F844A79" wp14:editId="6129C093">
                <wp:simplePos x="0" y="0"/>
                <wp:positionH relativeFrom="column">
                  <wp:posOffset>2484755</wp:posOffset>
                </wp:positionH>
                <wp:positionV relativeFrom="paragraph">
                  <wp:posOffset>1829435</wp:posOffset>
                </wp:positionV>
                <wp:extent cx="171450" cy="219710"/>
                <wp:effectExtent l="0" t="0" r="19050" b="27940"/>
                <wp:wrapNone/>
                <wp:docPr id="55" name="Полилиния 55"/>
                <wp:cNvGraphicFramePr/>
                <a:graphic xmlns:a="http://schemas.openxmlformats.org/drawingml/2006/main">
                  <a:graphicData uri="http://schemas.microsoft.com/office/word/2010/wordprocessingShape">
                    <wps:wsp>
                      <wps:cNvSpPr/>
                      <wps:spPr>
                        <a:xfrm>
                          <a:off x="0" y="0"/>
                          <a:ext cx="171450" cy="219710"/>
                        </a:xfrm>
                        <a:custGeom>
                          <a:avLst/>
                          <a:gdLst>
                            <a:gd name="connsiteX0" fmla="*/ 0 w 160648"/>
                            <a:gd name="connsiteY0" fmla="*/ 86131 h 296260"/>
                            <a:gd name="connsiteX1" fmla="*/ 66675 w 160648"/>
                            <a:gd name="connsiteY1" fmla="*/ 295681 h 296260"/>
                            <a:gd name="connsiteX2" fmla="*/ 152400 w 160648"/>
                            <a:gd name="connsiteY2" fmla="*/ 28981 h 296260"/>
                            <a:gd name="connsiteX3" fmla="*/ 152400 w 160648"/>
                            <a:gd name="connsiteY3" fmla="*/ 19456 h 296260"/>
                          </a:gdLst>
                          <a:ahLst/>
                          <a:cxnLst>
                            <a:cxn ang="0">
                              <a:pos x="connsiteX0" y="connsiteY0"/>
                            </a:cxn>
                            <a:cxn ang="0">
                              <a:pos x="connsiteX1" y="connsiteY1"/>
                            </a:cxn>
                            <a:cxn ang="0">
                              <a:pos x="connsiteX2" y="connsiteY2"/>
                            </a:cxn>
                            <a:cxn ang="0">
                              <a:pos x="connsiteX3" y="connsiteY3"/>
                            </a:cxn>
                          </a:cxnLst>
                          <a:rect l="l" t="t" r="r" b="b"/>
                          <a:pathLst>
                            <a:path w="160648" h="296260">
                              <a:moveTo>
                                <a:pt x="0" y="86131"/>
                              </a:moveTo>
                              <a:cubicBezTo>
                                <a:pt x="20637" y="195668"/>
                                <a:pt x="41275" y="305206"/>
                                <a:pt x="66675" y="295681"/>
                              </a:cubicBezTo>
                              <a:cubicBezTo>
                                <a:pt x="92075" y="286156"/>
                                <a:pt x="138113" y="75018"/>
                                <a:pt x="152400" y="28981"/>
                              </a:cubicBezTo>
                              <a:cubicBezTo>
                                <a:pt x="166687" y="-17056"/>
                                <a:pt x="159543" y="1200"/>
                                <a:pt x="152400" y="19456"/>
                              </a:cubicBezTo>
                            </a:path>
                          </a:pathLst>
                        </a:cu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58E83" id="Полилиния 55" o:spid="_x0000_s1026" style="position:absolute;margin-left:195.65pt;margin-top:144.05pt;width:13.5pt;height:1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648,29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" path="m,86131c20637,195668,41275,305206,66675,295681,92075,286156,138113,75018,152400,28981v14287,-46037,7143,-27781,,-9525e" filled="f" strokecolor="#c00000" strokeweight="2pt">
                <v:path arrowok="t" o:connecttype="custom" o:connectlocs="0,63876;71158,219281;162647,21493;162647,14429" o:connectangles="0,0,0,0"/>
              </v:shape>
            </w:pict>
          </mc:Fallback>
        </mc:AlternateContent>
      </w:r>
      <w:r w:rsidRPr="00D11215">
        <w:rPr>
          <w:rFonts w:ascii="Times New Roman" w:eastAsia="Times New Roman" w:hAnsi="Times New Roman" w:cs="Consolas"/>
          <w:noProof/>
          <w:color w:val="000000" w:themeColor="text1"/>
          <w:sz w:val="28"/>
          <w:szCs w:val="28"/>
          <w:lang w:eastAsia="ru-RU"/>
        </w:rPr>
        <mc:AlternateContent>
          <mc:Choice Requires="wps">
            <w:drawing>
              <wp:anchor distT="0" distB="0" distL="114300" distR="114300" simplePos="0" relativeHeight="251713536" behindDoc="0" locked="0" layoutInCell="1" allowOverlap="1" wp14:anchorId="19CD9F39" wp14:editId="0061FCB1">
                <wp:simplePos x="0" y="0"/>
                <wp:positionH relativeFrom="column">
                  <wp:posOffset>4121785</wp:posOffset>
                </wp:positionH>
                <wp:positionV relativeFrom="paragraph">
                  <wp:posOffset>751205</wp:posOffset>
                </wp:positionV>
                <wp:extent cx="171450" cy="1304925"/>
                <wp:effectExtent l="0" t="0" r="19050" b="28575"/>
                <wp:wrapNone/>
                <wp:docPr id="65" name="Правая фигурная скобка 65"/>
                <wp:cNvGraphicFramePr/>
                <a:graphic xmlns:a="http://schemas.openxmlformats.org/drawingml/2006/main">
                  <a:graphicData uri="http://schemas.microsoft.com/office/word/2010/wordprocessingShape">
                    <wps:wsp>
                      <wps:cNvSpPr/>
                      <wps:spPr>
                        <a:xfrm>
                          <a:off x="0" y="0"/>
                          <a:ext cx="171450" cy="1304925"/>
                        </a:xfrm>
                        <a:prstGeom prst="rightBrac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0AF6BD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5" o:spid="_x0000_s1026" type="#_x0000_t88" style="position:absolute;margin-left:324.55pt;margin-top:59.15pt;width:13.5pt;height:10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" adj="236" strokecolor="windowText" strokeweight="1.25pt"/>
            </w:pict>
          </mc:Fallback>
        </mc:AlternateContent>
      </w:r>
      <w:r w:rsidRPr="00D11215">
        <w:rPr>
          <w:rFonts w:ascii="Times New Roman" w:eastAsia="Times New Roman" w:hAnsi="Times New Roman" w:cs="Consolas"/>
          <w:noProof/>
          <w:color w:val="000000" w:themeColor="text1"/>
          <w:sz w:val="28"/>
          <w:szCs w:val="28"/>
          <w:lang w:eastAsia="ru-RU"/>
        </w:rPr>
        <w:drawing>
          <wp:inline distT="0" distB="0" distL="0" distR="0" wp14:anchorId="4A27C181" wp14:editId="72375C56">
            <wp:extent cx="6120130" cy="2758569"/>
            <wp:effectExtent l="0" t="0" r="0" b="381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 xml:space="preserve">В результате замены дотаций на выравнивание бюджетной обеспеченности дополнительным нормативом, в бюджет города поступило </w:t>
      </w:r>
      <w:r w:rsidR="00D57DF8">
        <w:rPr>
          <w:rFonts w:ascii="Times New Roman" w:eastAsia="Times New Roman" w:hAnsi="Times New Roman"/>
          <w:color w:val="000000" w:themeColor="text1"/>
          <w:sz w:val="28"/>
          <w:szCs w:val="28"/>
          <w:lang w:eastAsia="ru-RU"/>
        </w:rPr>
        <w:br/>
      </w:r>
      <w:r w:rsidRPr="00D11215">
        <w:rPr>
          <w:rFonts w:ascii="Times New Roman" w:eastAsia="Times New Roman" w:hAnsi="Times New Roman"/>
          <w:color w:val="000000" w:themeColor="text1"/>
          <w:sz w:val="28"/>
          <w:szCs w:val="28"/>
          <w:lang w:eastAsia="ru-RU"/>
        </w:rPr>
        <w:t xml:space="preserve">817 251,04 тыс. рублей. Дополнительное поступление, сверх расчетной суммы дотации (782 175,00 тыс. рублей) составило 35 076,04 тыс. рублей. </w:t>
      </w:r>
      <w:r w:rsidRPr="00D11215">
        <w:rPr>
          <w:rFonts w:ascii="Times New Roman" w:eastAsia="Times New Roman" w:hAnsi="Times New Roman"/>
          <w:sz w:val="28"/>
          <w:szCs w:val="28"/>
          <w:lang w:eastAsia="ru-RU"/>
        </w:rPr>
        <w:t xml:space="preserve">Таким образом, положительный экономический эффект от принятия решения по замене </w:t>
      </w:r>
      <w:r w:rsidRPr="00D11215">
        <w:rPr>
          <w:rFonts w:ascii="Times New Roman" w:eastAsiaTheme="minorHAnsi" w:hAnsi="Times New Roman"/>
          <w:sz w:val="28"/>
          <w:szCs w:val="28"/>
        </w:rPr>
        <w:t>дотаций</w:t>
      </w:r>
      <w:r w:rsidRPr="00D11215">
        <w:rPr>
          <w:rFonts w:ascii="Times New Roman" w:eastAsia="Times New Roman" w:hAnsi="Times New Roman"/>
          <w:sz w:val="28"/>
          <w:szCs w:val="28"/>
          <w:lang w:eastAsia="ru-RU"/>
        </w:rPr>
        <w:t xml:space="preserve"> на </w:t>
      </w:r>
      <w:r w:rsidRPr="00D11215">
        <w:rPr>
          <w:rFonts w:ascii="Times New Roman" w:eastAsiaTheme="minorHAnsi" w:hAnsi="Times New Roman"/>
          <w:sz w:val="28"/>
          <w:szCs w:val="28"/>
        </w:rPr>
        <w:t xml:space="preserve">дополнительный норматив отчислений от НДФЛ составил   </w:t>
      </w:r>
      <w:r w:rsidRPr="00D11215">
        <w:rPr>
          <w:rFonts w:ascii="Times New Roman" w:eastAsia="Times New Roman" w:hAnsi="Times New Roman"/>
          <w:color w:val="000000" w:themeColor="text1"/>
          <w:sz w:val="28"/>
          <w:szCs w:val="28"/>
          <w:lang w:eastAsia="ru-RU"/>
        </w:rPr>
        <w:t>35 076,04 тыс. рублей</w:t>
      </w:r>
      <w:r w:rsidRPr="00D11215">
        <w:rPr>
          <w:rFonts w:ascii="Times New Roman" w:eastAsia="Times New Roman" w:hAnsi="Times New Roman"/>
          <w:sz w:val="28"/>
          <w:szCs w:val="28"/>
          <w:lang w:eastAsia="ru-RU"/>
        </w:rPr>
        <w:t xml:space="preserve">. </w:t>
      </w:r>
    </w:p>
    <w:p w:rsidR="00D11215" w:rsidRPr="00D11215" w:rsidRDefault="00D11215" w:rsidP="00D11215">
      <w:pPr>
        <w:spacing w:after="0" w:line="240" w:lineRule="auto"/>
        <w:ind w:firstLine="708"/>
        <w:jc w:val="both"/>
        <w:rPr>
          <w:rFonts w:ascii="Times New Roman" w:hAnsi="Times New Roman" w:cs="Consolas"/>
          <w:color w:val="000000" w:themeColor="text1"/>
          <w:sz w:val="28"/>
          <w:szCs w:val="28"/>
        </w:rPr>
      </w:pPr>
    </w:p>
    <w:p w:rsidR="00D11215" w:rsidRPr="00D11215" w:rsidRDefault="00D11215" w:rsidP="00D11215">
      <w:pPr>
        <w:autoSpaceDE w:val="0"/>
        <w:autoSpaceDN w:val="0"/>
        <w:adjustRightInd w:val="0"/>
        <w:spacing w:after="0" w:line="240" w:lineRule="auto"/>
        <w:ind w:firstLine="709"/>
        <w:jc w:val="both"/>
        <w:rPr>
          <w:rFonts w:ascii="Times New Roman" w:eastAsiaTheme="minorHAnsi" w:hAnsi="Times New Roman"/>
          <w:color w:val="FF0000"/>
          <w:sz w:val="28"/>
          <w:szCs w:val="28"/>
        </w:rPr>
      </w:pPr>
      <w:r w:rsidRPr="00D11215">
        <w:rPr>
          <w:rFonts w:ascii="Times New Roman" w:eastAsia="Times New Roman" w:hAnsi="Times New Roman"/>
          <w:b/>
          <w:color w:val="000000" w:themeColor="text1"/>
          <w:sz w:val="28"/>
          <w:szCs w:val="28"/>
          <w:lang w:eastAsia="ru-RU"/>
        </w:rPr>
        <w:t xml:space="preserve">Налог на доходы физических лиц </w:t>
      </w:r>
      <w:r w:rsidRPr="00D11215">
        <w:rPr>
          <w:rFonts w:ascii="Times New Roman" w:eastAsia="Times New Roman" w:hAnsi="Times New Roman"/>
          <w:color w:val="000000" w:themeColor="text1"/>
          <w:sz w:val="28"/>
          <w:szCs w:val="28"/>
          <w:lang w:eastAsia="ru-RU"/>
        </w:rPr>
        <w:t>(НДФЛ) обеспечивает 73,9% налоговых доходов и 24,23% общего объема доходов. За 2018 год в бюджет поступило 4 425 892,02 тыс. рублей. Утвержденные плановые назначения по</w:t>
      </w:r>
      <w:r w:rsidRPr="00D11215">
        <w:rPr>
          <w:rFonts w:ascii="Times New Roman" w:eastAsia="Times New Roman" w:hAnsi="Times New Roman"/>
          <w:b/>
          <w:color w:val="000000" w:themeColor="text1"/>
          <w:sz w:val="28"/>
          <w:szCs w:val="28"/>
          <w:lang w:eastAsia="ru-RU"/>
        </w:rPr>
        <w:t xml:space="preserve"> </w:t>
      </w:r>
      <w:r w:rsidRPr="00D11215">
        <w:rPr>
          <w:rFonts w:ascii="Times New Roman" w:eastAsia="Times New Roman" w:hAnsi="Times New Roman"/>
          <w:color w:val="000000" w:themeColor="text1"/>
          <w:sz w:val="28"/>
          <w:szCs w:val="28"/>
          <w:lang w:eastAsia="ru-RU"/>
        </w:rPr>
        <w:t>налогу на доходы физических лиц</w:t>
      </w:r>
      <w:r w:rsidRPr="00D11215">
        <w:rPr>
          <w:rFonts w:ascii="Times New Roman" w:eastAsia="Times New Roman" w:hAnsi="Times New Roman"/>
          <w:b/>
          <w:i/>
          <w:color w:val="000000" w:themeColor="text1"/>
          <w:sz w:val="28"/>
          <w:szCs w:val="28"/>
          <w:lang w:eastAsia="ru-RU"/>
        </w:rPr>
        <w:t xml:space="preserve"> </w:t>
      </w:r>
      <w:r w:rsidRPr="00D11215">
        <w:rPr>
          <w:rFonts w:ascii="Times New Roman" w:eastAsia="Times New Roman" w:hAnsi="Times New Roman"/>
          <w:color w:val="000000" w:themeColor="text1"/>
          <w:sz w:val="28"/>
          <w:szCs w:val="28"/>
          <w:lang w:eastAsia="ru-RU"/>
        </w:rPr>
        <w:t xml:space="preserve">выполнены на 103,7%, </w:t>
      </w:r>
      <w:r w:rsidRPr="00D11215">
        <w:rPr>
          <w:rFonts w:ascii="Times New Roman" w:eastAsiaTheme="minorHAnsi" w:hAnsi="Times New Roman"/>
          <w:color w:val="000000" w:themeColor="text1"/>
          <w:sz w:val="28"/>
          <w:szCs w:val="28"/>
        </w:rPr>
        <w:t xml:space="preserve">уточненные – на 101,5%. </w:t>
      </w:r>
    </w:p>
    <w:p w:rsidR="00D11215" w:rsidRPr="00D11215" w:rsidRDefault="00D11215" w:rsidP="00D11215">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D11215">
        <w:rPr>
          <w:rFonts w:ascii="Times New Roman" w:eastAsia="Times New Roman" w:hAnsi="Times New Roman"/>
          <w:color w:val="000000" w:themeColor="text1"/>
          <w:sz w:val="28"/>
          <w:szCs w:val="28"/>
          <w:lang w:eastAsia="ru-RU"/>
        </w:rPr>
        <w:t xml:space="preserve">По сравнению с 2017 годом </w:t>
      </w:r>
      <w:r w:rsidRPr="00D11215">
        <w:rPr>
          <w:rFonts w:ascii="Times New Roman" w:eastAsia="Times New Roman" w:hAnsi="Times New Roman"/>
          <w:bCs/>
          <w:color w:val="000000" w:themeColor="text1"/>
          <w:sz w:val="28"/>
          <w:szCs w:val="28"/>
          <w:lang w:eastAsia="ru-RU"/>
        </w:rPr>
        <w:t xml:space="preserve">поступление налога увеличилось на               </w:t>
      </w:r>
      <w:r w:rsidRPr="00D11215">
        <w:rPr>
          <w:rFonts w:ascii="Times New Roman" w:eastAsiaTheme="minorHAnsi" w:hAnsi="Times New Roman"/>
          <w:color w:val="000000"/>
          <w:sz w:val="28"/>
          <w:szCs w:val="28"/>
        </w:rPr>
        <w:t xml:space="preserve">520 264,98 </w:t>
      </w:r>
      <w:r w:rsidRPr="00D11215">
        <w:rPr>
          <w:rFonts w:ascii="Times New Roman" w:eastAsia="Times New Roman" w:hAnsi="Times New Roman"/>
          <w:bCs/>
          <w:color w:val="000000" w:themeColor="text1"/>
          <w:sz w:val="28"/>
          <w:szCs w:val="28"/>
          <w:lang w:eastAsia="ru-RU"/>
        </w:rPr>
        <w:t xml:space="preserve">тыс. рублей. </w:t>
      </w:r>
      <w:r w:rsidRPr="00D11215">
        <w:rPr>
          <w:rFonts w:ascii="Times New Roman" w:eastAsiaTheme="minorHAnsi" w:hAnsi="Times New Roman"/>
          <w:color w:val="000000"/>
          <w:sz w:val="28"/>
          <w:szCs w:val="28"/>
        </w:rPr>
        <w:t xml:space="preserve">Рост поступлений обусловлен: </w:t>
      </w:r>
    </w:p>
    <w:p w:rsidR="00D11215" w:rsidRPr="00D11215" w:rsidRDefault="00D11215" w:rsidP="00D11215">
      <w:pPr>
        <w:autoSpaceDE w:val="0"/>
        <w:autoSpaceDN w:val="0"/>
        <w:adjustRightInd w:val="0"/>
        <w:spacing w:after="0" w:line="240" w:lineRule="auto"/>
        <w:ind w:firstLine="709"/>
        <w:jc w:val="both"/>
        <w:rPr>
          <w:rFonts w:ascii="Times New Roman" w:eastAsia="Times New Roman" w:hAnsi="Times New Roman"/>
          <w:bCs/>
          <w:color w:val="000000"/>
          <w:sz w:val="28"/>
          <w:szCs w:val="28"/>
          <w:lang w:eastAsia="ru-RU"/>
        </w:rPr>
      </w:pPr>
      <w:r w:rsidRPr="00D11215">
        <w:rPr>
          <w:rFonts w:ascii="Times New Roman" w:eastAsiaTheme="minorHAnsi" w:hAnsi="Times New Roman"/>
          <w:color w:val="000000"/>
          <w:sz w:val="28"/>
          <w:szCs w:val="28"/>
        </w:rPr>
        <w:t>-</w:t>
      </w:r>
      <w:r w:rsidRPr="00D11215">
        <w:rPr>
          <w:rFonts w:ascii="Times New Roman" w:eastAsia="Times New Roman" w:hAnsi="Times New Roman"/>
          <w:bCs/>
          <w:color w:val="000000"/>
          <w:sz w:val="28"/>
          <w:szCs w:val="28"/>
          <w:lang w:eastAsia="ru-RU"/>
        </w:rPr>
        <w:t xml:space="preserve"> увеличением норматива отчислений НДФЛ в бюджет города на 1,7%;</w:t>
      </w:r>
    </w:p>
    <w:p w:rsidR="00D11215" w:rsidRPr="00B95405" w:rsidRDefault="00D11215" w:rsidP="00D11215">
      <w:pPr>
        <w:autoSpaceDE w:val="0"/>
        <w:autoSpaceDN w:val="0"/>
        <w:adjustRightInd w:val="0"/>
        <w:spacing w:after="0" w:line="240" w:lineRule="auto"/>
        <w:ind w:firstLine="709"/>
        <w:jc w:val="both"/>
        <w:rPr>
          <w:rFonts w:ascii="Times New Roman" w:eastAsiaTheme="minorHAnsi" w:hAnsi="Times New Roman"/>
          <w:sz w:val="28"/>
          <w:szCs w:val="28"/>
        </w:rPr>
      </w:pPr>
      <w:r w:rsidRPr="00D11215">
        <w:rPr>
          <w:rFonts w:ascii="Times New Roman" w:eastAsiaTheme="minorHAnsi" w:hAnsi="Times New Roman"/>
          <w:color w:val="000000"/>
          <w:sz w:val="28"/>
          <w:szCs w:val="28"/>
        </w:rPr>
        <w:t xml:space="preserve">- повышением с 01.01.2018 оплаты труда работников, не подпадающих под </w:t>
      </w:r>
      <w:r w:rsidRPr="00B95405">
        <w:rPr>
          <w:rFonts w:ascii="Times New Roman" w:eastAsiaTheme="minorHAnsi" w:hAnsi="Times New Roman"/>
          <w:sz w:val="28"/>
          <w:szCs w:val="28"/>
        </w:rPr>
        <w:t xml:space="preserve">действие указов Президента Российской Федерации от 2012 года на прогнозный уровень инфляции (4,0%); </w:t>
      </w:r>
    </w:p>
    <w:p w:rsidR="00D11215" w:rsidRPr="00B95405" w:rsidRDefault="00D11215" w:rsidP="00B95405">
      <w:pPr>
        <w:spacing w:after="0" w:line="240" w:lineRule="auto"/>
        <w:ind w:firstLine="709"/>
        <w:jc w:val="both"/>
        <w:rPr>
          <w:rFonts w:ascii="Times New Roman" w:hAnsi="Times New Roman"/>
          <w:sz w:val="28"/>
          <w:szCs w:val="28"/>
        </w:rPr>
      </w:pPr>
      <w:r w:rsidRPr="00B95405">
        <w:rPr>
          <w:rFonts w:ascii="Times New Roman" w:hAnsi="Times New Roman"/>
          <w:sz w:val="28"/>
          <w:szCs w:val="28"/>
        </w:rPr>
        <w:t>- повышением оплаты труда отдельных категорий работников в целях достижения в 2018 году установленных региональными "дорожными картами" целевых значений показателей указов Президента Российской Федерации от 2012 года;</w:t>
      </w:r>
    </w:p>
    <w:p w:rsidR="00D11215" w:rsidRPr="00B95405" w:rsidRDefault="00D11215" w:rsidP="00B95405">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B95405">
        <w:rPr>
          <w:rFonts w:ascii="Times New Roman" w:eastAsiaTheme="minorHAnsi" w:hAnsi="Times New Roman"/>
          <w:color w:val="000000"/>
          <w:sz w:val="28"/>
          <w:szCs w:val="28"/>
        </w:rPr>
        <w:t xml:space="preserve">- </w:t>
      </w:r>
      <w:r w:rsidR="00B95405" w:rsidRPr="00B95405">
        <w:rPr>
          <w:rFonts w:ascii="Times New Roman" w:eastAsia="Times New Roman" w:hAnsi="Times New Roman"/>
          <w:bCs/>
          <w:sz w:val="28"/>
          <w:szCs w:val="28"/>
          <w:lang w:eastAsia="ru-RU"/>
        </w:rPr>
        <w:t>рост</w:t>
      </w:r>
      <w:r w:rsidR="00B95405">
        <w:rPr>
          <w:rFonts w:ascii="Times New Roman" w:eastAsia="Times New Roman" w:hAnsi="Times New Roman"/>
          <w:bCs/>
          <w:sz w:val="28"/>
          <w:szCs w:val="28"/>
          <w:lang w:eastAsia="ru-RU"/>
        </w:rPr>
        <w:t xml:space="preserve">ом </w:t>
      </w:r>
      <w:r w:rsidR="00B95405" w:rsidRPr="00B95405">
        <w:rPr>
          <w:rFonts w:ascii="Times New Roman" w:eastAsia="Times New Roman" w:hAnsi="Times New Roman"/>
          <w:bCs/>
          <w:sz w:val="28"/>
          <w:szCs w:val="28"/>
          <w:lang w:eastAsia="ru-RU"/>
        </w:rPr>
        <w:t>налогооблагаемой базы, в том числе за счет увеличения количества вновь зарегистрированных налогоплательщиков (130 юридических лиц и 187 обособленных подразделений).</w:t>
      </w:r>
    </w:p>
    <w:p w:rsidR="00B95405" w:rsidRDefault="00B95405" w:rsidP="00B95405">
      <w:pPr>
        <w:spacing w:after="0" w:line="240" w:lineRule="auto"/>
        <w:ind w:firstLine="709"/>
        <w:jc w:val="both"/>
        <w:rPr>
          <w:rFonts w:ascii="Times New Roman" w:eastAsia="Times New Roman" w:hAnsi="Times New Roman"/>
          <w:color w:val="000000" w:themeColor="text1"/>
          <w:sz w:val="28"/>
          <w:szCs w:val="28"/>
          <w:lang w:eastAsia="ru-RU"/>
        </w:rPr>
      </w:pPr>
    </w:p>
    <w:p w:rsidR="00D11215" w:rsidRPr="00D11215" w:rsidRDefault="00D11215" w:rsidP="00B95405">
      <w:pPr>
        <w:spacing w:after="0" w:line="240" w:lineRule="auto"/>
        <w:ind w:firstLine="709"/>
        <w:jc w:val="both"/>
        <w:rPr>
          <w:rFonts w:ascii="Times New Roman" w:eastAsia="Times New Roman" w:hAnsi="Times New Roman"/>
          <w:color w:val="000000" w:themeColor="text1"/>
          <w:sz w:val="28"/>
          <w:szCs w:val="28"/>
          <w:lang w:eastAsia="ru-RU"/>
        </w:rPr>
      </w:pPr>
      <w:r w:rsidRPr="00B95405">
        <w:rPr>
          <w:rFonts w:ascii="Times New Roman" w:eastAsia="Times New Roman" w:hAnsi="Times New Roman"/>
          <w:color w:val="000000" w:themeColor="text1"/>
          <w:sz w:val="28"/>
          <w:szCs w:val="28"/>
          <w:lang w:eastAsia="ru-RU"/>
        </w:rPr>
        <w:t>НДФЛ поступал в бюджет города</w:t>
      </w:r>
      <w:r w:rsidRPr="00D11215">
        <w:rPr>
          <w:rFonts w:ascii="Times New Roman" w:eastAsia="Times New Roman" w:hAnsi="Times New Roman"/>
          <w:color w:val="000000" w:themeColor="text1"/>
          <w:sz w:val="28"/>
          <w:szCs w:val="28"/>
          <w:lang w:eastAsia="ru-RU"/>
        </w:rPr>
        <w:t xml:space="preserve"> по утвержденным нормативам:</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p>
    <w:p w:rsidR="00D11215" w:rsidRPr="00D11215" w:rsidRDefault="00D11215" w:rsidP="00D11215">
      <w:pPr>
        <w:spacing w:after="0" w:line="240" w:lineRule="auto"/>
        <w:ind w:right="-142"/>
        <w:jc w:val="center"/>
        <w:rPr>
          <w:rFonts w:ascii="Times New Roman" w:eastAsia="Times New Roman" w:hAnsi="Times New Roman"/>
          <w:color w:val="000000" w:themeColor="text1"/>
          <w:sz w:val="28"/>
          <w:szCs w:val="28"/>
          <w:lang w:eastAsia="ru-RU"/>
        </w:rPr>
      </w:pPr>
      <w:r w:rsidRPr="00D11215">
        <w:rPr>
          <w:rFonts w:ascii="Times New Roman" w:eastAsia="Times New Roman" w:hAnsi="Times New Roman"/>
          <w:noProof/>
          <w:color w:val="000000" w:themeColor="text1"/>
          <w:sz w:val="28"/>
          <w:szCs w:val="28"/>
          <w:lang w:eastAsia="ru-RU"/>
        </w:rPr>
        <w:lastRenderedPageBreak/>
        <mc:AlternateContent>
          <mc:Choice Requires="wps">
            <w:drawing>
              <wp:anchor distT="0" distB="0" distL="114300" distR="114300" simplePos="0" relativeHeight="251608064" behindDoc="0" locked="0" layoutInCell="1" allowOverlap="1" wp14:anchorId="50DE3BBD" wp14:editId="78A69C18">
                <wp:simplePos x="0" y="0"/>
                <wp:positionH relativeFrom="column">
                  <wp:posOffset>3975735</wp:posOffset>
                </wp:positionH>
                <wp:positionV relativeFrom="paragraph">
                  <wp:posOffset>540385</wp:posOffset>
                </wp:positionV>
                <wp:extent cx="786765" cy="675640"/>
                <wp:effectExtent l="76200" t="38100" r="70485" b="105410"/>
                <wp:wrapNone/>
                <wp:docPr id="36" name="Блок-схема: узел 36"/>
                <wp:cNvGraphicFramePr/>
                <a:graphic xmlns:a="http://schemas.openxmlformats.org/drawingml/2006/main">
                  <a:graphicData uri="http://schemas.microsoft.com/office/word/2010/wordprocessingShape">
                    <wps:wsp>
                      <wps:cNvSpPr/>
                      <wps:spPr>
                        <a:xfrm>
                          <a:off x="0" y="0"/>
                          <a:ext cx="786765" cy="675640"/>
                        </a:xfrm>
                        <a:prstGeom prst="flowChartConnector">
                          <a:avLst/>
                        </a:prstGeom>
                        <a:gradFill rotWithShape="1">
                          <a:gsLst>
                            <a:gs pos="0">
                              <a:srgbClr val="F79646">
                                <a:lumMod val="20000"/>
                                <a:lumOff val="8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C4508" w:rsidRPr="00CA4349" w:rsidRDefault="007C4508" w:rsidP="00D11215">
                            <w:pPr>
                              <w:spacing w:after="0" w:line="240" w:lineRule="auto"/>
                              <w:jc w:val="center"/>
                              <w:rPr>
                                <w:rFonts w:ascii="Times New Roman" w:hAnsi="Times New Roman"/>
                                <w:sz w:val="20"/>
                                <w:szCs w:val="20"/>
                              </w:rPr>
                            </w:pPr>
                            <w:r w:rsidRPr="00CA4349">
                              <w:rPr>
                                <w:rFonts w:ascii="Times New Roman" w:hAnsi="Times New Roman"/>
                                <w:sz w:val="20"/>
                                <w:szCs w:val="20"/>
                              </w:rPr>
                              <w:t xml:space="preserve">2018 </w:t>
                            </w:r>
                            <w:r>
                              <w:rPr>
                                <w:rFonts w:ascii="Times New Roman" w:hAnsi="Times New Roman"/>
                                <w:sz w:val="20"/>
                                <w:szCs w:val="20"/>
                              </w:rPr>
                              <w:t>г.</w:t>
                            </w:r>
                          </w:p>
                          <w:p w:rsidR="007C4508" w:rsidRPr="00CA4349" w:rsidRDefault="007C4508" w:rsidP="00D11215">
                            <w:pPr>
                              <w:spacing w:after="0" w:line="240" w:lineRule="auto"/>
                              <w:jc w:val="center"/>
                              <w:rPr>
                                <w:rFonts w:ascii="Times New Roman" w:hAnsi="Times New Roman"/>
                                <w:sz w:val="20"/>
                                <w:szCs w:val="20"/>
                              </w:rPr>
                            </w:pPr>
                            <w:r w:rsidRPr="00CA4349">
                              <w:rPr>
                                <w:rFonts w:ascii="Times New Roman" w:hAnsi="Times New Roman"/>
                                <w:sz w:val="20"/>
                                <w:szCs w:val="20"/>
                              </w:rPr>
                              <w:t>41,7%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6" o:spid="_x0000_s1034" type="#_x0000_t120" style="position:absolute;left:0;text-align:left;margin-left:313.05pt;margin-top:42.55pt;width:61.95pt;height:53.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" fillcolor="#fdeada" stroked="f">
                <v:fill color2="#ff8f26" rotate="t" angle="180" colors="0 #fdeada;52429f #ff8f2a;1 #ff8f26" focus="100%" type="gradient">
                  <o:fill v:ext="view" type="gradientUnscaled"/>
                </v:fill>
                <v:shadow on="t" color="black" opacity="22937f" origin=",.5" offset="0,.63889mm"/>
                <v:textbox>
                  <w:txbxContent>
                    <w:p w:rsidR="007C4508" w:rsidRPr="00CA4349" w:rsidRDefault="007C4508" w:rsidP="00D11215">
                      <w:pPr>
                        <w:spacing w:after="0" w:line="240" w:lineRule="auto"/>
                        <w:jc w:val="center"/>
                        <w:rPr>
                          <w:rFonts w:ascii="Times New Roman" w:hAnsi="Times New Roman"/>
                          <w:sz w:val="20"/>
                          <w:szCs w:val="20"/>
                        </w:rPr>
                      </w:pPr>
                      <w:r w:rsidRPr="00CA4349">
                        <w:rPr>
                          <w:rFonts w:ascii="Times New Roman" w:hAnsi="Times New Roman"/>
                          <w:sz w:val="20"/>
                          <w:szCs w:val="20"/>
                        </w:rPr>
                        <w:t xml:space="preserve">2018 </w:t>
                      </w:r>
                      <w:r>
                        <w:rPr>
                          <w:rFonts w:ascii="Times New Roman" w:hAnsi="Times New Roman"/>
                          <w:sz w:val="20"/>
                          <w:szCs w:val="20"/>
                        </w:rPr>
                        <w:t>г.</w:t>
                      </w:r>
                    </w:p>
                    <w:p w:rsidR="007C4508" w:rsidRPr="00CA4349" w:rsidRDefault="007C4508" w:rsidP="00D11215">
                      <w:pPr>
                        <w:spacing w:after="0" w:line="240" w:lineRule="auto"/>
                        <w:jc w:val="center"/>
                        <w:rPr>
                          <w:rFonts w:ascii="Times New Roman" w:hAnsi="Times New Roman"/>
                          <w:sz w:val="20"/>
                          <w:szCs w:val="20"/>
                        </w:rPr>
                      </w:pPr>
                      <w:r w:rsidRPr="00CA4349">
                        <w:rPr>
                          <w:rFonts w:ascii="Times New Roman" w:hAnsi="Times New Roman"/>
                          <w:sz w:val="20"/>
                          <w:szCs w:val="20"/>
                        </w:rPr>
                        <w:t>41,7%</w:t>
                      </w:r>
                    </w:p>
                  </w:txbxContent>
                </v:textbox>
              </v:shape>
            </w:pict>
          </mc:Fallback>
        </mc:AlternateContent>
      </w:r>
      <w:r w:rsidRPr="00D11215">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04992" behindDoc="0" locked="0" layoutInCell="1" allowOverlap="1" wp14:anchorId="2ABF4E24" wp14:editId="08257381">
                <wp:simplePos x="0" y="0"/>
                <wp:positionH relativeFrom="column">
                  <wp:posOffset>1302385</wp:posOffset>
                </wp:positionH>
                <wp:positionV relativeFrom="paragraph">
                  <wp:posOffset>552450</wp:posOffset>
                </wp:positionV>
                <wp:extent cx="810895" cy="687705"/>
                <wp:effectExtent l="76200" t="38100" r="84455" b="112395"/>
                <wp:wrapNone/>
                <wp:docPr id="231" name="Блок-схема: узел 231"/>
                <wp:cNvGraphicFramePr/>
                <a:graphic xmlns:a="http://schemas.openxmlformats.org/drawingml/2006/main">
                  <a:graphicData uri="http://schemas.microsoft.com/office/word/2010/wordprocessingShape">
                    <wps:wsp>
                      <wps:cNvSpPr/>
                      <wps:spPr>
                        <a:xfrm>
                          <a:off x="0" y="0"/>
                          <a:ext cx="810895" cy="687705"/>
                        </a:xfrm>
                        <a:prstGeom prst="flowChartConnector">
                          <a:avLst/>
                        </a:prstGeom>
                        <a:gradFill rotWithShape="1">
                          <a:gsLst>
                            <a:gs pos="0">
                              <a:srgbClr val="F79646">
                                <a:lumMod val="40000"/>
                                <a:lumOff val="6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C4508" w:rsidRPr="00CA4349" w:rsidRDefault="007C4508" w:rsidP="00D11215">
                            <w:pPr>
                              <w:spacing w:after="0" w:line="240" w:lineRule="auto"/>
                              <w:jc w:val="center"/>
                              <w:rPr>
                                <w:rFonts w:ascii="Times New Roman" w:hAnsi="Times New Roman"/>
                                <w:sz w:val="20"/>
                                <w:szCs w:val="20"/>
                              </w:rPr>
                            </w:pPr>
                            <w:r w:rsidRPr="00CA4349">
                              <w:rPr>
                                <w:rFonts w:ascii="Times New Roman" w:hAnsi="Times New Roman"/>
                                <w:sz w:val="20"/>
                                <w:szCs w:val="20"/>
                              </w:rPr>
                              <w:t>2017 г</w:t>
                            </w:r>
                            <w:r>
                              <w:rPr>
                                <w:rFonts w:ascii="Times New Roman" w:hAnsi="Times New Roman"/>
                                <w:sz w:val="20"/>
                                <w:szCs w:val="20"/>
                              </w:rPr>
                              <w:t>.</w:t>
                            </w:r>
                          </w:p>
                          <w:p w:rsidR="007C4508" w:rsidRPr="00CA4349" w:rsidRDefault="007C4508" w:rsidP="00D11215">
                            <w:pPr>
                              <w:spacing w:after="0" w:line="240" w:lineRule="auto"/>
                              <w:jc w:val="center"/>
                              <w:rPr>
                                <w:rFonts w:ascii="Times New Roman" w:hAnsi="Times New Roman"/>
                                <w:sz w:val="20"/>
                                <w:szCs w:val="20"/>
                              </w:rPr>
                            </w:pPr>
                            <w:r w:rsidRPr="00CA4349">
                              <w:rPr>
                                <w:rFonts w:ascii="Times New Roman" w:hAnsi="Times New Roman"/>
                                <w:sz w:val="20"/>
                                <w:szCs w:val="20"/>
                              </w:rPr>
                              <w:t>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31" o:spid="_x0000_s1035" type="#_x0000_t120" style="position:absolute;left:0;text-align:left;margin-left:102.55pt;margin-top:43.5pt;width:63.85pt;height:54.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" fillcolor="#fcd5b5" stroked="f">
                <v:fill color2="#ff8f26" rotate="t" angle="180" colors="0 #fcd5b5;52429f #ff8f2a;1 #ff8f26" focus="100%" type="gradient">
                  <o:fill v:ext="view" type="gradientUnscaled"/>
                </v:fill>
                <v:shadow on="t" color="black" opacity="22937f" origin=",.5" offset="0,.63889mm"/>
                <v:textbox>
                  <w:txbxContent>
                    <w:p w:rsidR="007C4508" w:rsidRPr="00CA4349" w:rsidRDefault="007C4508" w:rsidP="00D11215">
                      <w:pPr>
                        <w:spacing w:after="0" w:line="240" w:lineRule="auto"/>
                        <w:jc w:val="center"/>
                        <w:rPr>
                          <w:rFonts w:ascii="Times New Roman" w:hAnsi="Times New Roman"/>
                          <w:sz w:val="20"/>
                          <w:szCs w:val="20"/>
                        </w:rPr>
                      </w:pPr>
                      <w:r w:rsidRPr="00CA4349">
                        <w:rPr>
                          <w:rFonts w:ascii="Times New Roman" w:hAnsi="Times New Roman"/>
                          <w:sz w:val="20"/>
                          <w:szCs w:val="20"/>
                        </w:rPr>
                        <w:t>2017 г</w:t>
                      </w:r>
                      <w:r>
                        <w:rPr>
                          <w:rFonts w:ascii="Times New Roman" w:hAnsi="Times New Roman"/>
                          <w:sz w:val="20"/>
                          <w:szCs w:val="20"/>
                        </w:rPr>
                        <w:t>.</w:t>
                      </w:r>
                    </w:p>
                    <w:p w:rsidR="007C4508" w:rsidRPr="00CA4349" w:rsidRDefault="007C4508" w:rsidP="00D11215">
                      <w:pPr>
                        <w:spacing w:after="0" w:line="240" w:lineRule="auto"/>
                        <w:jc w:val="center"/>
                        <w:rPr>
                          <w:rFonts w:ascii="Times New Roman" w:hAnsi="Times New Roman"/>
                          <w:sz w:val="20"/>
                          <w:szCs w:val="20"/>
                        </w:rPr>
                      </w:pPr>
                      <w:r w:rsidRPr="00CA4349">
                        <w:rPr>
                          <w:rFonts w:ascii="Times New Roman" w:hAnsi="Times New Roman"/>
                          <w:sz w:val="20"/>
                          <w:szCs w:val="20"/>
                        </w:rPr>
                        <w:t>40,0%</w:t>
                      </w:r>
                    </w:p>
                  </w:txbxContent>
                </v:textbox>
              </v:shape>
            </w:pict>
          </mc:Fallback>
        </mc:AlternateContent>
      </w:r>
      <w:r w:rsidRPr="00D11215">
        <w:rPr>
          <w:rFonts w:ascii="Times New Roman" w:eastAsia="Times New Roman" w:hAnsi="Times New Roman"/>
          <w:noProof/>
          <w:color w:val="000000" w:themeColor="text1"/>
          <w:sz w:val="28"/>
          <w:szCs w:val="28"/>
          <w:lang w:eastAsia="ru-RU"/>
        </w:rPr>
        <w:drawing>
          <wp:inline distT="0" distB="0" distL="0" distR="0" wp14:anchorId="1FCCC6B9" wp14:editId="0DF07D27">
            <wp:extent cx="1971924" cy="1789043"/>
            <wp:effectExtent l="0" t="0" r="0" b="190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11215">
        <w:rPr>
          <w:rFonts w:ascii="Times New Roman" w:eastAsia="Times New Roman" w:hAnsi="Times New Roman"/>
          <w:color w:val="000000" w:themeColor="text1"/>
          <w:sz w:val="28"/>
          <w:szCs w:val="28"/>
          <w:lang w:eastAsia="ru-RU"/>
        </w:rPr>
        <w:t xml:space="preserve">                </w:t>
      </w:r>
      <w:r w:rsidRPr="00D11215">
        <w:rPr>
          <w:rFonts w:ascii="Times New Roman" w:eastAsia="Times New Roman" w:hAnsi="Times New Roman"/>
          <w:noProof/>
          <w:color w:val="000000" w:themeColor="text1"/>
          <w:sz w:val="28"/>
          <w:szCs w:val="28"/>
          <w:lang w:eastAsia="ru-RU"/>
        </w:rPr>
        <w:drawing>
          <wp:inline distT="0" distB="0" distL="0" distR="0" wp14:anchorId="5DFE01C1" wp14:editId="749638FA">
            <wp:extent cx="1852654" cy="1725433"/>
            <wp:effectExtent l="0" t="0" r="0" b="825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4"/>
          <w:szCs w:val="24"/>
          <w:lang w:eastAsia="ru-RU"/>
        </w:rPr>
      </w:pPr>
      <w:r w:rsidRPr="00D11215">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13184" behindDoc="0" locked="0" layoutInCell="1" allowOverlap="1" wp14:anchorId="4214D64A" wp14:editId="346DBE4F">
                <wp:simplePos x="0" y="0"/>
                <wp:positionH relativeFrom="column">
                  <wp:posOffset>452120</wp:posOffset>
                </wp:positionH>
                <wp:positionV relativeFrom="paragraph">
                  <wp:posOffset>19050</wp:posOffset>
                </wp:positionV>
                <wp:extent cx="123825" cy="123825"/>
                <wp:effectExtent l="0" t="0" r="28575" b="28575"/>
                <wp:wrapNone/>
                <wp:docPr id="38" name="Блок-схема: узел 38"/>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rgbClr val="00B0F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74D936" id="Блок-схема: узел 38" o:spid="_x0000_s1026" type="#_x0000_t120" style="position:absolute;margin-left:35.6pt;margin-top:1.5pt;width:9.75pt;height:9.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" fillcolor="#00b0f0" strokecolor="#385d8a" strokeweight=".25pt"/>
            </w:pict>
          </mc:Fallback>
        </mc:AlternateContent>
      </w:r>
      <w:r w:rsidRPr="00D11215">
        <w:rPr>
          <w:rFonts w:ascii="Times New Roman" w:eastAsia="Times New Roman" w:hAnsi="Times New Roman"/>
          <w:color w:val="000000" w:themeColor="text1"/>
          <w:sz w:val="28"/>
          <w:szCs w:val="28"/>
          <w:lang w:eastAsia="ru-RU"/>
        </w:rPr>
        <w:t xml:space="preserve">     </w:t>
      </w:r>
      <w:r w:rsidRPr="00D11215">
        <w:rPr>
          <w:rFonts w:ascii="Times New Roman" w:eastAsia="Times New Roman" w:hAnsi="Times New Roman"/>
          <w:color w:val="000000" w:themeColor="text1"/>
          <w:sz w:val="24"/>
          <w:szCs w:val="24"/>
          <w:lang w:eastAsia="ru-RU"/>
        </w:rPr>
        <w:t>15,0% - Бюджетный кодекс РФ (пункт 2 статьи 61.2.);</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4"/>
          <w:szCs w:val="24"/>
          <w:lang w:eastAsia="ru-RU"/>
        </w:rPr>
      </w:pPr>
      <w:r w:rsidRPr="00D11215">
        <w:rPr>
          <w:rFonts w:ascii="Times New Roman" w:eastAsia="Times New Roman" w:hAnsi="Times New Roman"/>
          <w:noProof/>
          <w:color w:val="000000" w:themeColor="text1"/>
          <w:sz w:val="24"/>
          <w:szCs w:val="24"/>
          <w:lang w:eastAsia="ru-RU"/>
        </w:rPr>
        <mc:AlternateContent>
          <mc:Choice Requires="wps">
            <w:drawing>
              <wp:anchor distT="0" distB="0" distL="114300" distR="114300" simplePos="0" relativeHeight="251599872" behindDoc="0" locked="0" layoutInCell="1" allowOverlap="1" wp14:anchorId="712AA5FA" wp14:editId="0C2E5A64">
                <wp:simplePos x="0" y="0"/>
                <wp:positionH relativeFrom="column">
                  <wp:posOffset>452120</wp:posOffset>
                </wp:positionH>
                <wp:positionV relativeFrom="paragraph">
                  <wp:posOffset>43180</wp:posOffset>
                </wp:positionV>
                <wp:extent cx="123825" cy="123825"/>
                <wp:effectExtent l="0" t="0" r="28575" b="28575"/>
                <wp:wrapNone/>
                <wp:docPr id="39" name="Блок-схема: узел 39"/>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rgbClr val="F0D51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CB0F9A" id="Блок-схема: узел 39" o:spid="_x0000_s1026" type="#_x0000_t120" style="position:absolute;margin-left:35.6pt;margin-top:3.4pt;width:9.75pt;height:9.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" fillcolor="#f0d510" strokecolor="#385d8a" strokeweight=".25pt"/>
            </w:pict>
          </mc:Fallback>
        </mc:AlternateContent>
      </w:r>
      <w:r w:rsidRPr="00D11215">
        <w:rPr>
          <w:rFonts w:ascii="Times New Roman" w:eastAsia="Times New Roman" w:hAnsi="Times New Roman"/>
          <w:color w:val="000000" w:themeColor="text1"/>
          <w:sz w:val="24"/>
          <w:szCs w:val="24"/>
          <w:lang w:eastAsia="ru-RU"/>
        </w:rPr>
        <w:t xml:space="preserve">     19,0% - Закон ХМАО-Югры 10.11.2008 №132-оз </w:t>
      </w:r>
      <w:r w:rsidRPr="00D11215">
        <w:rPr>
          <w:rFonts w:ascii="Times New Roman" w:eastAsia="Times New Roman" w:hAnsi="Times New Roman"/>
          <w:sz w:val="24"/>
          <w:szCs w:val="24"/>
          <w:lang w:eastAsia="ru-RU"/>
        </w:rPr>
        <w:t>«</w:t>
      </w:r>
      <w:r w:rsidRPr="00D11215">
        <w:rPr>
          <w:rFonts w:ascii="Times New Roman" w:eastAsia="Times New Roman" w:hAnsi="Times New Roman"/>
          <w:color w:val="000000" w:themeColor="text1"/>
          <w:sz w:val="24"/>
          <w:szCs w:val="24"/>
          <w:lang w:eastAsia="ru-RU"/>
        </w:rPr>
        <w:t>О межбюджетных отношениях в Ханты-Мансийском автономном округе – Югре</w:t>
      </w:r>
      <w:r w:rsidRPr="00D11215">
        <w:rPr>
          <w:rFonts w:ascii="Times New Roman" w:eastAsia="Times New Roman" w:hAnsi="Times New Roman"/>
          <w:sz w:val="24"/>
          <w:szCs w:val="24"/>
          <w:lang w:eastAsia="ru-RU"/>
        </w:rPr>
        <w:t>»</w:t>
      </w:r>
      <w:r w:rsidRPr="00D11215">
        <w:rPr>
          <w:rFonts w:ascii="Times New Roman" w:eastAsia="Times New Roman" w:hAnsi="Times New Roman"/>
          <w:color w:val="000000" w:themeColor="text1"/>
          <w:sz w:val="24"/>
          <w:szCs w:val="24"/>
          <w:lang w:eastAsia="ru-RU"/>
        </w:rPr>
        <w:t xml:space="preserve"> (пункт 1 статьи 3);</w:t>
      </w:r>
    </w:p>
    <w:p w:rsidR="00D11215" w:rsidRPr="00D11215" w:rsidRDefault="00D11215" w:rsidP="00D11215">
      <w:pPr>
        <w:spacing w:after="0" w:line="240" w:lineRule="auto"/>
        <w:jc w:val="both"/>
        <w:rPr>
          <w:rFonts w:ascii="Verdana" w:eastAsia="Times New Roman" w:hAnsi="Verdana" w:cs="Courier New"/>
          <w:sz w:val="24"/>
          <w:szCs w:val="24"/>
          <w:lang w:eastAsia="ru-RU"/>
        </w:rPr>
      </w:pPr>
      <w:r w:rsidRPr="00D11215">
        <w:rPr>
          <w:rFonts w:ascii="Times New Roman" w:eastAsia="Times New Roman" w:hAnsi="Times New Roman" w:cs="Consolas"/>
          <w:noProof/>
          <w:color w:val="000000" w:themeColor="text1"/>
          <w:sz w:val="24"/>
          <w:szCs w:val="24"/>
          <w:lang w:eastAsia="ru-RU"/>
        </w:rPr>
        <mc:AlternateContent>
          <mc:Choice Requires="wps">
            <w:drawing>
              <wp:anchor distT="0" distB="0" distL="114300" distR="114300" simplePos="0" relativeHeight="251601920" behindDoc="0" locked="0" layoutInCell="1" allowOverlap="1" wp14:anchorId="694E5776" wp14:editId="7D7E3F5A">
                <wp:simplePos x="0" y="0"/>
                <wp:positionH relativeFrom="column">
                  <wp:posOffset>490220</wp:posOffset>
                </wp:positionH>
                <wp:positionV relativeFrom="paragraph">
                  <wp:posOffset>26035</wp:posOffset>
                </wp:positionV>
                <wp:extent cx="123825" cy="123825"/>
                <wp:effectExtent l="0" t="0" r="28575" b="28575"/>
                <wp:wrapNone/>
                <wp:docPr id="40" name="Блок-схема: узел 40"/>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rgbClr val="92D05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89FA34" id="Блок-схема: узел 40" o:spid="_x0000_s1026" type="#_x0000_t120" style="position:absolute;margin-left:38.6pt;margin-top:2.05pt;width:9.75pt;height:9.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" fillcolor="#92d050" strokecolor="#385d8a" strokeweight=".25pt"/>
            </w:pict>
          </mc:Fallback>
        </mc:AlternateContent>
      </w:r>
      <w:r w:rsidRPr="00D11215">
        <w:rPr>
          <w:rFonts w:ascii="Times New Roman" w:eastAsia="Times New Roman" w:hAnsi="Times New Roman" w:cs="Consolas"/>
          <w:color w:val="000000" w:themeColor="text1"/>
          <w:sz w:val="24"/>
          <w:szCs w:val="24"/>
          <w:lang w:eastAsia="ru-RU"/>
        </w:rPr>
        <w:t xml:space="preserve"> </w:t>
      </w:r>
      <w:r w:rsidRPr="00D11215">
        <w:rPr>
          <w:rFonts w:ascii="Times New Roman" w:eastAsia="Times New Roman" w:hAnsi="Times New Roman" w:cs="Consolas"/>
          <w:color w:val="000000" w:themeColor="text1"/>
          <w:sz w:val="24"/>
          <w:szCs w:val="24"/>
          <w:lang w:eastAsia="ru-RU"/>
        </w:rPr>
        <w:tab/>
        <w:t xml:space="preserve">      7,7 % в 2018 году - </w:t>
      </w:r>
      <w:r w:rsidRPr="00D11215">
        <w:rPr>
          <w:rFonts w:ascii="Times New Roman" w:eastAsia="Times New Roman" w:hAnsi="Times New Roman"/>
          <w:sz w:val="24"/>
          <w:szCs w:val="24"/>
          <w:lang w:eastAsia="ru-RU"/>
        </w:rPr>
        <w:t>Закон ХМАО – Югры от 23.11.2017 №75-оз "</w:t>
      </w:r>
      <w:r w:rsidRPr="00D11215">
        <w:rPr>
          <w:rFonts w:ascii="Times New Roman" w:eastAsia="Times New Roman" w:hAnsi="Times New Roman" w:cs="Consolas"/>
          <w:sz w:val="24"/>
          <w:szCs w:val="24"/>
          <w:lang w:eastAsia="ru-RU"/>
        </w:rPr>
        <w:t>О бюджете Ханты-Мансийского автономного округа - Югры на 2018 год и на плановый период 2019 и 2020 годов";</w:t>
      </w:r>
    </w:p>
    <w:p w:rsidR="00D11215" w:rsidRPr="00D11215" w:rsidRDefault="00D11215" w:rsidP="002559C2">
      <w:pPr>
        <w:spacing w:after="240" w:line="240" w:lineRule="auto"/>
        <w:ind w:firstLine="709"/>
        <w:jc w:val="both"/>
        <w:rPr>
          <w:rFonts w:ascii="Times New Roman" w:eastAsia="Times New Roman" w:hAnsi="Times New Roman"/>
          <w:color w:val="000000" w:themeColor="text1"/>
          <w:sz w:val="24"/>
          <w:szCs w:val="24"/>
          <w:lang w:eastAsia="ru-RU"/>
        </w:rPr>
      </w:pPr>
      <w:r w:rsidRPr="00D11215">
        <w:rPr>
          <w:rFonts w:ascii="Times New Roman" w:eastAsia="Times New Roman" w:hAnsi="Times New Roman"/>
          <w:noProof/>
          <w:color w:val="000000" w:themeColor="text1"/>
          <w:sz w:val="24"/>
          <w:szCs w:val="24"/>
          <w:lang w:eastAsia="ru-RU"/>
        </w:rPr>
        <mc:AlternateContent>
          <mc:Choice Requires="wps">
            <w:drawing>
              <wp:anchor distT="0" distB="0" distL="114300" distR="114300" simplePos="0" relativeHeight="251603968" behindDoc="0" locked="0" layoutInCell="1" allowOverlap="1" wp14:anchorId="6F5158B4" wp14:editId="1EC4D8B8">
                <wp:simplePos x="0" y="0"/>
                <wp:positionH relativeFrom="column">
                  <wp:posOffset>480695</wp:posOffset>
                </wp:positionH>
                <wp:positionV relativeFrom="paragraph">
                  <wp:posOffset>39370</wp:posOffset>
                </wp:positionV>
                <wp:extent cx="123825" cy="123825"/>
                <wp:effectExtent l="0" t="0" r="28575" b="28575"/>
                <wp:wrapNone/>
                <wp:docPr id="45" name="Блок-схема: узел 45"/>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rgbClr val="92D05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572265" id="Блок-схема: узел 45" o:spid="_x0000_s1026" type="#_x0000_t120" style="position:absolute;margin-left:37.85pt;margin-top:3.1pt;width:9.75pt;height:9.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" fillcolor="#92d050" strokecolor="#385d8a" strokeweight=".25pt"/>
            </w:pict>
          </mc:Fallback>
        </mc:AlternateContent>
      </w:r>
      <w:r w:rsidRPr="00D11215">
        <w:rPr>
          <w:rFonts w:ascii="Times New Roman" w:eastAsia="Times New Roman" w:hAnsi="Times New Roman"/>
          <w:color w:val="000000" w:themeColor="text1"/>
          <w:sz w:val="24"/>
          <w:szCs w:val="24"/>
          <w:lang w:eastAsia="ru-RU"/>
        </w:rPr>
        <w:t xml:space="preserve">      6,0% в 2017 году - Закон ХМАО – Югры от 17.11.2016 №99-оз "О бюджете Ханты - Мансийского автономного округа – Югры на 2017 год и на плановый период 2018 и 2019 годов".</w:t>
      </w:r>
    </w:p>
    <w:p w:rsidR="00D11215" w:rsidRPr="00D11215" w:rsidRDefault="00D11215" w:rsidP="00D11215">
      <w:pPr>
        <w:spacing w:after="0" w:line="240" w:lineRule="auto"/>
        <w:ind w:firstLine="709"/>
        <w:jc w:val="both"/>
        <w:rPr>
          <w:rFonts w:ascii="Times New Roman" w:eastAsia="Times New Roman" w:hAnsi="Times New Roman"/>
          <w:bCs/>
          <w:color w:val="000000" w:themeColor="text1"/>
          <w:sz w:val="28"/>
          <w:szCs w:val="28"/>
          <w:lang w:eastAsia="x-none"/>
        </w:rPr>
      </w:pPr>
      <w:r w:rsidRPr="00D11215">
        <w:rPr>
          <w:rFonts w:ascii="Times New Roman" w:eastAsia="Times New Roman" w:hAnsi="Times New Roman"/>
          <w:color w:val="000000" w:themeColor="text1"/>
          <w:sz w:val="28"/>
          <w:szCs w:val="28"/>
          <w:lang w:eastAsia="x-none"/>
        </w:rPr>
        <w:t>Структура поступления налога на доходы физических лиц</w:t>
      </w:r>
      <w:r w:rsidRPr="00D11215">
        <w:rPr>
          <w:rFonts w:ascii="Times New Roman" w:eastAsia="Times New Roman" w:hAnsi="Times New Roman"/>
          <w:color w:val="000000" w:themeColor="text1"/>
          <w:sz w:val="28"/>
          <w:szCs w:val="28"/>
          <w:lang w:val="x-none" w:eastAsia="x-none"/>
        </w:rPr>
        <w:t xml:space="preserve"> </w:t>
      </w:r>
      <w:r w:rsidRPr="00D11215">
        <w:rPr>
          <w:rFonts w:ascii="Times New Roman" w:eastAsia="Times New Roman" w:hAnsi="Times New Roman"/>
          <w:bCs/>
          <w:color w:val="000000" w:themeColor="text1"/>
          <w:sz w:val="28"/>
          <w:szCs w:val="28"/>
          <w:lang w:val="x-none" w:eastAsia="x-none"/>
        </w:rPr>
        <w:t xml:space="preserve">по видам экономической деятельности </w:t>
      </w:r>
      <w:r w:rsidRPr="00D11215">
        <w:rPr>
          <w:rFonts w:ascii="Times New Roman" w:eastAsia="Times New Roman" w:hAnsi="Times New Roman"/>
          <w:bCs/>
          <w:color w:val="000000" w:themeColor="text1"/>
          <w:sz w:val="28"/>
          <w:szCs w:val="28"/>
          <w:lang w:eastAsia="x-none"/>
        </w:rPr>
        <w:t>показывает, что чуть более половины суммы перечисленного налога (52%) приходится на налогоплательщиков, основным видом деятельности которых является "Д</w:t>
      </w:r>
      <w:proofErr w:type="spellStart"/>
      <w:r w:rsidRPr="00D11215">
        <w:rPr>
          <w:rFonts w:ascii="Times New Roman" w:eastAsia="Times New Roman" w:hAnsi="Times New Roman"/>
          <w:bCs/>
          <w:color w:val="000000" w:themeColor="text1"/>
          <w:sz w:val="28"/>
          <w:szCs w:val="28"/>
          <w:lang w:val="x-none" w:eastAsia="x-none"/>
        </w:rPr>
        <w:t>обыч</w:t>
      </w:r>
      <w:r w:rsidRPr="00D11215">
        <w:rPr>
          <w:rFonts w:ascii="Times New Roman" w:eastAsia="Times New Roman" w:hAnsi="Times New Roman"/>
          <w:bCs/>
          <w:color w:val="000000" w:themeColor="text1"/>
          <w:sz w:val="28"/>
          <w:szCs w:val="28"/>
          <w:lang w:eastAsia="x-none"/>
        </w:rPr>
        <w:t>а</w:t>
      </w:r>
      <w:proofErr w:type="spellEnd"/>
      <w:r w:rsidRPr="00D11215">
        <w:rPr>
          <w:rFonts w:ascii="Times New Roman" w:eastAsia="Times New Roman" w:hAnsi="Times New Roman"/>
          <w:bCs/>
          <w:color w:val="000000" w:themeColor="text1"/>
          <w:sz w:val="28"/>
          <w:szCs w:val="28"/>
          <w:lang w:val="x-none" w:eastAsia="x-none"/>
        </w:rPr>
        <w:t xml:space="preserve"> полезных ископаемых</w:t>
      </w:r>
      <w:r w:rsidRPr="00D11215">
        <w:rPr>
          <w:rFonts w:ascii="Times New Roman" w:eastAsia="Times New Roman" w:hAnsi="Times New Roman"/>
          <w:bCs/>
          <w:color w:val="000000" w:themeColor="text1"/>
          <w:sz w:val="28"/>
          <w:szCs w:val="28"/>
          <w:lang w:eastAsia="x-none"/>
        </w:rPr>
        <w:t>", "Транспортировка и хранение", "Строительство", "Торговля оптовая и розничная":</w:t>
      </w:r>
    </w:p>
    <w:p w:rsidR="00D11215" w:rsidRPr="00D11215" w:rsidRDefault="00D11215" w:rsidP="00D11215">
      <w:pPr>
        <w:spacing w:after="0" w:line="240" w:lineRule="auto"/>
        <w:ind w:firstLine="709"/>
        <w:jc w:val="right"/>
        <w:rPr>
          <w:rFonts w:ascii="Times New Roman" w:eastAsia="Times New Roman" w:hAnsi="Times New Roman"/>
          <w:color w:val="000000" w:themeColor="text1"/>
          <w:sz w:val="24"/>
          <w:szCs w:val="24"/>
          <w:lang w:eastAsia="x-none"/>
        </w:rPr>
      </w:pPr>
      <w:r w:rsidRPr="00D11215">
        <w:rPr>
          <w:rFonts w:ascii="Times New Roman" w:eastAsia="Times New Roman" w:hAnsi="Times New Roman"/>
          <w:bCs/>
          <w:color w:val="000000" w:themeColor="text1"/>
          <w:sz w:val="24"/>
          <w:szCs w:val="24"/>
          <w:lang w:eastAsia="x-none"/>
        </w:rPr>
        <w:t>в процентах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96"/>
        <w:gridCol w:w="1203"/>
        <w:gridCol w:w="1428"/>
      </w:tblGrid>
      <w:tr w:rsidR="00D11215" w:rsidRPr="00D11215" w:rsidTr="00D57DF8">
        <w:trPr>
          <w:trHeight w:val="212"/>
        </w:trPr>
        <w:tc>
          <w:tcPr>
            <w:tcW w:w="5812" w:type="dxa"/>
            <w:shd w:val="clear" w:color="auto" w:fill="auto"/>
            <w:vAlign w:val="center"/>
          </w:tcPr>
          <w:p w:rsidR="00D11215" w:rsidRPr="00D57DF8" w:rsidRDefault="00D11215" w:rsidP="00D11215">
            <w:pPr>
              <w:spacing w:after="0" w:line="240" w:lineRule="auto"/>
              <w:jc w:val="center"/>
              <w:rPr>
                <w:rFonts w:ascii="Times New Roman" w:eastAsia="Times New Roman" w:hAnsi="Times New Roman"/>
                <w:bCs/>
                <w:color w:val="000000"/>
                <w:sz w:val="24"/>
                <w:szCs w:val="24"/>
                <w:lang w:eastAsia="ru-RU"/>
              </w:rPr>
            </w:pPr>
            <w:r w:rsidRPr="00D57DF8">
              <w:rPr>
                <w:rFonts w:ascii="Times New Roman" w:eastAsia="Times New Roman" w:hAnsi="Times New Roman"/>
                <w:color w:val="000000"/>
                <w:sz w:val="24"/>
                <w:szCs w:val="24"/>
                <w:lang w:eastAsia="ru-RU"/>
              </w:rPr>
              <w:t>Наименование ОКВЭД</w:t>
            </w:r>
          </w:p>
        </w:tc>
        <w:tc>
          <w:tcPr>
            <w:tcW w:w="1196" w:type="dxa"/>
            <w:shd w:val="clear" w:color="auto" w:fill="auto"/>
            <w:vAlign w:val="center"/>
          </w:tcPr>
          <w:p w:rsidR="00D11215" w:rsidRPr="00D57DF8" w:rsidRDefault="00D11215" w:rsidP="00D11215">
            <w:pPr>
              <w:spacing w:after="0" w:line="240" w:lineRule="auto"/>
              <w:jc w:val="center"/>
              <w:rPr>
                <w:rFonts w:ascii="Times New Roman" w:eastAsia="Times New Roman" w:hAnsi="Times New Roman"/>
                <w:bCs/>
                <w:color w:val="000000"/>
                <w:sz w:val="24"/>
                <w:szCs w:val="24"/>
                <w:lang w:eastAsia="ru-RU"/>
              </w:rPr>
            </w:pPr>
            <w:r w:rsidRPr="00D57DF8">
              <w:rPr>
                <w:rFonts w:ascii="Times New Roman" w:eastAsia="Times New Roman" w:hAnsi="Times New Roman"/>
                <w:bCs/>
                <w:color w:val="000000"/>
                <w:sz w:val="24"/>
                <w:szCs w:val="24"/>
                <w:lang w:eastAsia="ru-RU"/>
              </w:rPr>
              <w:t>2017 год</w:t>
            </w:r>
          </w:p>
        </w:tc>
        <w:tc>
          <w:tcPr>
            <w:tcW w:w="1203" w:type="dxa"/>
            <w:shd w:val="clear" w:color="auto" w:fill="auto"/>
            <w:vAlign w:val="center"/>
          </w:tcPr>
          <w:p w:rsidR="00D11215" w:rsidRPr="00D57DF8" w:rsidRDefault="00D11215" w:rsidP="00D11215">
            <w:pPr>
              <w:spacing w:after="0" w:line="240" w:lineRule="auto"/>
              <w:jc w:val="center"/>
              <w:rPr>
                <w:rFonts w:ascii="Times New Roman" w:eastAsia="Times New Roman" w:hAnsi="Times New Roman"/>
                <w:bCs/>
                <w:color w:val="000000"/>
                <w:sz w:val="24"/>
                <w:szCs w:val="24"/>
                <w:lang w:eastAsia="ru-RU"/>
              </w:rPr>
            </w:pPr>
            <w:r w:rsidRPr="00D57DF8">
              <w:rPr>
                <w:rFonts w:ascii="Times New Roman" w:eastAsia="Times New Roman" w:hAnsi="Times New Roman"/>
                <w:bCs/>
                <w:color w:val="000000"/>
                <w:sz w:val="24"/>
                <w:szCs w:val="24"/>
                <w:lang w:eastAsia="ru-RU"/>
              </w:rPr>
              <w:t>2018 год</w:t>
            </w:r>
          </w:p>
        </w:tc>
        <w:tc>
          <w:tcPr>
            <w:tcW w:w="1428" w:type="dxa"/>
            <w:shd w:val="clear" w:color="auto" w:fill="auto"/>
            <w:noWrap/>
            <w:vAlign w:val="bottom"/>
          </w:tcPr>
          <w:p w:rsidR="00D11215" w:rsidRPr="00D57DF8" w:rsidRDefault="00D11215" w:rsidP="00D11215">
            <w:pPr>
              <w:spacing w:after="0" w:line="240" w:lineRule="auto"/>
              <w:jc w:val="center"/>
              <w:rPr>
                <w:rFonts w:ascii="Times New Roman" w:eastAsia="Times New Roman" w:hAnsi="Times New Roman"/>
                <w:bCs/>
                <w:color w:val="000000"/>
                <w:sz w:val="24"/>
                <w:szCs w:val="24"/>
                <w:lang w:eastAsia="ru-RU"/>
              </w:rPr>
            </w:pPr>
            <w:r w:rsidRPr="00D57DF8">
              <w:rPr>
                <w:rFonts w:ascii="Times New Roman" w:eastAsia="Times New Roman" w:hAnsi="Times New Roman"/>
                <w:bCs/>
                <w:color w:val="000000"/>
                <w:sz w:val="24"/>
                <w:szCs w:val="24"/>
                <w:lang w:eastAsia="ru-RU"/>
              </w:rPr>
              <w:t>отклонение</w:t>
            </w:r>
          </w:p>
        </w:tc>
      </w:tr>
      <w:tr w:rsidR="00D11215" w:rsidRPr="00D11215" w:rsidTr="00D57DF8">
        <w:trPr>
          <w:trHeight w:val="257"/>
        </w:trPr>
        <w:tc>
          <w:tcPr>
            <w:tcW w:w="5812" w:type="dxa"/>
            <w:shd w:val="clear" w:color="auto" w:fill="auto"/>
            <w:vAlign w:val="center"/>
            <w:hideMark/>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Добыча полезных ископаемых</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22,4</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22,3</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sz w:val="24"/>
                <w:szCs w:val="24"/>
                <w:lang w:eastAsia="ru-RU"/>
              </w:rPr>
            </w:pPr>
            <w:r w:rsidRPr="00D57DF8">
              <w:rPr>
                <w:rFonts w:ascii="Times New Roman" w:eastAsia="Times New Roman" w:hAnsi="Times New Roman"/>
                <w:sz w:val="24"/>
                <w:szCs w:val="24"/>
                <w:lang w:eastAsia="ru-RU"/>
              </w:rPr>
              <w:t>- 0,1</w:t>
            </w:r>
          </w:p>
        </w:tc>
      </w:tr>
      <w:tr w:rsidR="00D11215" w:rsidRPr="00D11215" w:rsidTr="00D57DF8">
        <w:trPr>
          <w:trHeight w:val="315"/>
        </w:trPr>
        <w:tc>
          <w:tcPr>
            <w:tcW w:w="5812" w:type="dxa"/>
            <w:shd w:val="clear" w:color="auto" w:fill="auto"/>
            <w:vAlign w:val="center"/>
            <w:hideMark/>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Транспортировка и хранение</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12,3</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12,3</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0,0</w:t>
            </w:r>
          </w:p>
        </w:tc>
      </w:tr>
      <w:tr w:rsidR="00D11215" w:rsidRPr="00D11215" w:rsidTr="00D57DF8">
        <w:trPr>
          <w:trHeight w:val="315"/>
        </w:trPr>
        <w:tc>
          <w:tcPr>
            <w:tcW w:w="5812" w:type="dxa"/>
            <w:shd w:val="clear" w:color="auto" w:fill="auto"/>
            <w:vAlign w:val="center"/>
            <w:hideMark/>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Строительство</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9,6</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8,7</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- 0,9</w:t>
            </w:r>
          </w:p>
        </w:tc>
      </w:tr>
      <w:tr w:rsidR="00D11215" w:rsidRPr="00D11215" w:rsidTr="00D57DF8">
        <w:trPr>
          <w:trHeight w:val="341"/>
        </w:trPr>
        <w:tc>
          <w:tcPr>
            <w:tcW w:w="5812" w:type="dxa"/>
            <w:shd w:val="clear" w:color="auto" w:fill="auto"/>
            <w:vAlign w:val="center"/>
            <w:hideMark/>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Торговля оптовая и розничная</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8,8</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8,7</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- 0,1</w:t>
            </w:r>
          </w:p>
        </w:tc>
      </w:tr>
      <w:tr w:rsidR="00D11215" w:rsidRPr="00D11215" w:rsidTr="00D57DF8">
        <w:trPr>
          <w:trHeight w:val="262"/>
        </w:trPr>
        <w:tc>
          <w:tcPr>
            <w:tcW w:w="5812" w:type="dxa"/>
            <w:shd w:val="clear" w:color="auto" w:fill="auto"/>
            <w:vAlign w:val="center"/>
            <w:hideMark/>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Образование</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8,8</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9,0</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0,2</w:t>
            </w:r>
          </w:p>
        </w:tc>
      </w:tr>
      <w:tr w:rsidR="00D11215" w:rsidRPr="00D11215" w:rsidTr="00D57DF8">
        <w:trPr>
          <w:trHeight w:val="287"/>
        </w:trPr>
        <w:tc>
          <w:tcPr>
            <w:tcW w:w="5812" w:type="dxa"/>
            <w:shd w:val="clear" w:color="auto" w:fill="auto"/>
            <w:vAlign w:val="center"/>
            <w:hideMark/>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Деятельность в области здравоохранения и социальных услуг</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8,0</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9,0</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1,0</w:t>
            </w:r>
          </w:p>
        </w:tc>
      </w:tr>
      <w:tr w:rsidR="00D11215" w:rsidRPr="00D11215" w:rsidTr="00D57DF8">
        <w:trPr>
          <w:trHeight w:val="275"/>
        </w:trPr>
        <w:tc>
          <w:tcPr>
            <w:tcW w:w="5812" w:type="dxa"/>
            <w:shd w:val="clear" w:color="auto" w:fill="auto"/>
            <w:vAlign w:val="center"/>
            <w:hideMark/>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Деятельность профессиональная, научная и техническая</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6,8</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6,3</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- 0,5</w:t>
            </w:r>
          </w:p>
        </w:tc>
      </w:tr>
      <w:tr w:rsidR="00D11215" w:rsidRPr="00D11215" w:rsidTr="00D57DF8">
        <w:trPr>
          <w:trHeight w:val="543"/>
        </w:trPr>
        <w:tc>
          <w:tcPr>
            <w:tcW w:w="5812" w:type="dxa"/>
            <w:shd w:val="clear" w:color="auto" w:fill="auto"/>
            <w:vAlign w:val="center"/>
            <w:hideMark/>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Государственное управление и обеспечение военной безопасности; социальное обеспечение</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6,4</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6,1</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- 0,3</w:t>
            </w:r>
          </w:p>
        </w:tc>
      </w:tr>
      <w:tr w:rsidR="00D11215" w:rsidRPr="00D11215" w:rsidTr="00D57DF8">
        <w:trPr>
          <w:trHeight w:val="267"/>
        </w:trPr>
        <w:tc>
          <w:tcPr>
            <w:tcW w:w="5812" w:type="dxa"/>
            <w:shd w:val="clear" w:color="auto" w:fill="auto"/>
            <w:vAlign w:val="center"/>
            <w:hideMark/>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Остальные виды экономической деятельности</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16,9</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17,6</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0,7</w:t>
            </w:r>
          </w:p>
        </w:tc>
      </w:tr>
      <w:tr w:rsidR="00D11215" w:rsidRPr="00D11215" w:rsidTr="00D57DF8">
        <w:trPr>
          <w:trHeight w:val="294"/>
        </w:trPr>
        <w:tc>
          <w:tcPr>
            <w:tcW w:w="5812" w:type="dxa"/>
            <w:shd w:val="clear" w:color="auto" w:fill="auto"/>
            <w:vAlign w:val="center"/>
          </w:tcPr>
          <w:p w:rsidR="00D11215" w:rsidRPr="00D57DF8" w:rsidRDefault="00D11215" w:rsidP="00D11215">
            <w:pPr>
              <w:spacing w:after="0" w:line="240" w:lineRule="auto"/>
              <w:jc w:val="both"/>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ВСЕГО</w:t>
            </w:r>
          </w:p>
        </w:tc>
        <w:tc>
          <w:tcPr>
            <w:tcW w:w="1196"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100,0</w:t>
            </w:r>
          </w:p>
        </w:tc>
        <w:tc>
          <w:tcPr>
            <w:tcW w:w="1203" w:type="dxa"/>
            <w:shd w:val="clear" w:color="auto" w:fill="auto"/>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100,0</w:t>
            </w:r>
          </w:p>
        </w:tc>
        <w:tc>
          <w:tcPr>
            <w:tcW w:w="1428" w:type="dxa"/>
            <w:shd w:val="clear" w:color="auto" w:fill="auto"/>
            <w:noWrap/>
            <w:vAlign w:val="center"/>
          </w:tcPr>
          <w:p w:rsidR="00D11215" w:rsidRPr="00D57DF8" w:rsidRDefault="00D11215" w:rsidP="00D11215">
            <w:pPr>
              <w:spacing w:after="0" w:line="240" w:lineRule="auto"/>
              <w:jc w:val="right"/>
              <w:rPr>
                <w:rFonts w:ascii="Times New Roman" w:eastAsia="Times New Roman" w:hAnsi="Times New Roman"/>
                <w:color w:val="000000"/>
                <w:sz w:val="24"/>
                <w:szCs w:val="24"/>
                <w:lang w:eastAsia="ru-RU"/>
              </w:rPr>
            </w:pPr>
            <w:r w:rsidRPr="00D57DF8">
              <w:rPr>
                <w:rFonts w:ascii="Times New Roman" w:eastAsia="Times New Roman" w:hAnsi="Times New Roman"/>
                <w:color w:val="000000"/>
                <w:sz w:val="24"/>
                <w:szCs w:val="24"/>
                <w:lang w:eastAsia="ru-RU"/>
              </w:rPr>
              <w:t>0,0</w:t>
            </w:r>
          </w:p>
        </w:tc>
      </w:tr>
    </w:tbl>
    <w:p w:rsidR="00D11215" w:rsidRPr="00D11215" w:rsidRDefault="00D11215" w:rsidP="00667CC1">
      <w:pPr>
        <w:widowControl w:val="0"/>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За два года </w:t>
      </w:r>
      <w:r w:rsidRPr="00D11215">
        <w:rPr>
          <w:rFonts w:ascii="Times New Roman" w:eastAsia="Times New Roman" w:hAnsi="Times New Roman"/>
          <w:sz w:val="28"/>
          <w:szCs w:val="28"/>
          <w:lang w:eastAsia="x-none"/>
        </w:rPr>
        <w:t>структура поступления налога на доходы физических лиц</w:t>
      </w:r>
      <w:r w:rsidRPr="00D11215">
        <w:rPr>
          <w:rFonts w:ascii="Times New Roman" w:eastAsia="Times New Roman" w:hAnsi="Times New Roman"/>
          <w:sz w:val="28"/>
          <w:szCs w:val="28"/>
          <w:lang w:val="x-none" w:eastAsia="x-none"/>
        </w:rPr>
        <w:t xml:space="preserve"> </w:t>
      </w:r>
      <w:r w:rsidRPr="00D11215">
        <w:rPr>
          <w:rFonts w:ascii="Times New Roman" w:eastAsia="Times New Roman" w:hAnsi="Times New Roman"/>
          <w:bCs/>
          <w:sz w:val="28"/>
          <w:szCs w:val="28"/>
          <w:lang w:val="x-none" w:eastAsia="x-none"/>
        </w:rPr>
        <w:t>по видам экономической деятельности</w:t>
      </w:r>
      <w:r w:rsidRPr="00D11215">
        <w:rPr>
          <w:rFonts w:ascii="Times New Roman" w:eastAsia="Times New Roman" w:hAnsi="Times New Roman"/>
          <w:bCs/>
          <w:sz w:val="28"/>
          <w:szCs w:val="28"/>
          <w:lang w:eastAsia="x-none"/>
        </w:rPr>
        <w:t xml:space="preserve"> не претерпела значительных изменений.</w:t>
      </w:r>
    </w:p>
    <w:p w:rsidR="00D11215" w:rsidRPr="00D11215" w:rsidRDefault="00D11215" w:rsidP="00D11215">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D11215" w:rsidRPr="00D11215" w:rsidRDefault="00D11215" w:rsidP="00D11215">
      <w:pPr>
        <w:widowControl w:val="0"/>
        <w:autoSpaceDE w:val="0"/>
        <w:autoSpaceDN w:val="0"/>
        <w:adjustRightInd w:val="0"/>
        <w:spacing w:after="0" w:line="240" w:lineRule="auto"/>
        <w:ind w:firstLine="709"/>
        <w:jc w:val="both"/>
        <w:rPr>
          <w:rFonts w:ascii="Arial" w:eastAsia="Times New Roman" w:hAnsi="Arial" w:cs="Arial"/>
          <w:sz w:val="21"/>
          <w:szCs w:val="21"/>
          <w:lang w:eastAsia="ru-RU"/>
        </w:rPr>
      </w:pPr>
      <w:r w:rsidRPr="00D11215">
        <w:rPr>
          <w:rFonts w:ascii="Times New Roman" w:eastAsia="Times New Roman" w:hAnsi="Times New Roman"/>
          <w:b/>
          <w:sz w:val="28"/>
          <w:szCs w:val="28"/>
          <w:lang w:eastAsia="ru-RU"/>
        </w:rPr>
        <w:t>Акцизы по подакцизным</w:t>
      </w:r>
      <w:r w:rsidRPr="00D11215">
        <w:rPr>
          <w:rFonts w:ascii="Times New Roman" w:eastAsia="Times New Roman" w:hAnsi="Times New Roman"/>
          <w:sz w:val="28"/>
          <w:szCs w:val="28"/>
          <w:lang w:eastAsia="ru-RU"/>
        </w:rPr>
        <w:t xml:space="preserve"> </w:t>
      </w:r>
      <w:r w:rsidRPr="00D11215">
        <w:rPr>
          <w:rFonts w:ascii="Times New Roman" w:eastAsia="Times New Roman" w:hAnsi="Times New Roman"/>
          <w:b/>
          <w:sz w:val="28"/>
          <w:szCs w:val="28"/>
          <w:lang w:eastAsia="ru-RU"/>
        </w:rPr>
        <w:t>товарам (продукции), производимым на территории Российской Федерации</w:t>
      </w:r>
      <w:r w:rsidRPr="00D11215">
        <w:rPr>
          <w:rFonts w:ascii="Arial" w:eastAsia="Times New Roman" w:hAnsi="Arial" w:cs="Arial"/>
          <w:sz w:val="21"/>
          <w:szCs w:val="21"/>
          <w:lang w:eastAsia="ru-RU"/>
        </w:rPr>
        <w:t xml:space="preserve"> </w:t>
      </w:r>
    </w:p>
    <w:p w:rsidR="00E6061D" w:rsidRDefault="00E6061D" w:rsidP="00D1121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11215" w:rsidRPr="00D11215" w:rsidRDefault="00D11215" w:rsidP="00D1121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lastRenderedPageBreak/>
        <w:t>Акцизы поступили в бюджет в сумме 16 632,17 тыс. рублей. Плановые назначения выполнены: на 117,5% к первоначальному плану и 109,8% к уточненному плану:</w:t>
      </w:r>
    </w:p>
    <w:p w:rsidR="00D11215" w:rsidRPr="00D11215" w:rsidRDefault="00D11215" w:rsidP="00D11215">
      <w:pPr>
        <w:spacing w:after="0" w:line="240" w:lineRule="auto"/>
        <w:ind w:firstLine="720"/>
        <w:jc w:val="right"/>
        <w:rPr>
          <w:rFonts w:ascii="Times New Roman" w:hAnsi="Times New Roman"/>
          <w:sz w:val="24"/>
          <w:szCs w:val="24"/>
        </w:rPr>
      </w:pPr>
      <w:r w:rsidRPr="00D11215">
        <w:rPr>
          <w:rFonts w:ascii="Times New Roman" w:hAnsi="Times New Roman"/>
          <w:sz w:val="24"/>
          <w:szCs w:val="24"/>
        </w:rPr>
        <w:t>тыс. рублей</w:t>
      </w:r>
    </w:p>
    <w:tbl>
      <w:tblPr>
        <w:tblW w:w="9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6"/>
        <w:gridCol w:w="990"/>
        <w:gridCol w:w="992"/>
        <w:gridCol w:w="993"/>
        <w:gridCol w:w="850"/>
        <w:gridCol w:w="1134"/>
        <w:gridCol w:w="983"/>
      </w:tblGrid>
      <w:tr w:rsidR="00D11215" w:rsidRPr="00D11215" w:rsidTr="00784A87">
        <w:trPr>
          <w:trHeight w:val="443"/>
        </w:trPr>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hAnsi="Times New Roman"/>
                <w:sz w:val="20"/>
                <w:szCs w:val="20"/>
              </w:rPr>
              <w:t>Наименование доходного источника</w:t>
            </w:r>
          </w:p>
        </w:tc>
        <w:tc>
          <w:tcPr>
            <w:tcW w:w="996" w:type="dxa"/>
            <w:vMerge w:val="restart"/>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2559C2" w:rsidP="00D11215">
            <w:pPr>
              <w:overflowPunct w:val="0"/>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sz w:val="20"/>
                <w:szCs w:val="20"/>
              </w:rPr>
              <w:t>Испол</w:t>
            </w:r>
            <w:r w:rsidR="00D11215" w:rsidRPr="00D11215">
              <w:rPr>
                <w:rFonts w:ascii="Times New Roman" w:hAnsi="Times New Roman"/>
                <w:sz w:val="20"/>
                <w:szCs w:val="20"/>
              </w:rPr>
              <w:t>нение            2017 года</w:t>
            </w:r>
          </w:p>
        </w:tc>
        <w:tc>
          <w:tcPr>
            <w:tcW w:w="2975" w:type="dxa"/>
            <w:gridSpan w:val="3"/>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hAnsi="Times New Roman"/>
                <w:sz w:val="20"/>
                <w:szCs w:val="20"/>
              </w:rPr>
              <w:t>2018 год</w:t>
            </w:r>
          </w:p>
        </w:tc>
        <w:tc>
          <w:tcPr>
            <w:tcW w:w="2967" w:type="dxa"/>
            <w:gridSpan w:val="3"/>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hAnsi="Times New Roman"/>
                <w:sz w:val="20"/>
                <w:szCs w:val="20"/>
              </w:rPr>
              <w:t>Отклонение</w:t>
            </w:r>
          </w:p>
        </w:tc>
      </w:tr>
      <w:tr w:rsidR="00D11215" w:rsidRPr="00D11215" w:rsidTr="00784A87">
        <w:trPr>
          <w:trHeight w:val="70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spacing w:after="0" w:line="240" w:lineRule="auto"/>
              <w:rPr>
                <w:rFonts w:ascii="Times New Roman" w:eastAsia="Times New Roman" w:hAnsi="Times New Roman"/>
                <w:sz w:val="20"/>
                <w:szCs w:val="20"/>
              </w:rPr>
            </w:pPr>
          </w:p>
        </w:tc>
        <w:tc>
          <w:tcPr>
            <w:tcW w:w="996" w:type="dxa"/>
            <w:vMerge/>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spacing w:after="0" w:line="240" w:lineRule="auto"/>
              <w:rPr>
                <w:rFonts w:ascii="Times New Roman" w:eastAsia="Times New Roman" w:hAnsi="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2559C2" w:rsidP="00D11215">
            <w:pPr>
              <w:spacing w:after="0" w:line="240" w:lineRule="auto"/>
              <w:ind w:left="-110" w:right="-108"/>
              <w:jc w:val="center"/>
              <w:rPr>
                <w:rFonts w:ascii="Times New Roman" w:eastAsia="Times New Roman" w:hAnsi="Times New Roman"/>
                <w:sz w:val="20"/>
                <w:szCs w:val="20"/>
              </w:rPr>
            </w:pPr>
            <w:r>
              <w:rPr>
                <w:rFonts w:ascii="Times New Roman" w:hAnsi="Times New Roman"/>
                <w:sz w:val="20"/>
                <w:szCs w:val="20"/>
              </w:rPr>
              <w:t>Первона</w:t>
            </w:r>
            <w:r w:rsidR="00D11215" w:rsidRPr="00D11215">
              <w:rPr>
                <w:rFonts w:ascii="Times New Roman" w:hAnsi="Times New Roman"/>
                <w:sz w:val="20"/>
                <w:szCs w:val="20"/>
              </w:rPr>
              <w:t>чальный план</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2559C2" w:rsidP="00D11215">
            <w:pPr>
              <w:spacing w:after="0" w:line="240" w:lineRule="auto"/>
              <w:jc w:val="center"/>
              <w:rPr>
                <w:rFonts w:ascii="Times New Roman" w:eastAsia="Times New Roman" w:hAnsi="Times New Roman"/>
                <w:sz w:val="20"/>
                <w:szCs w:val="20"/>
              </w:rPr>
            </w:pPr>
            <w:r>
              <w:rPr>
                <w:rFonts w:ascii="Times New Roman" w:hAnsi="Times New Roman"/>
                <w:sz w:val="20"/>
                <w:szCs w:val="20"/>
              </w:rPr>
              <w:t>Уточ</w:t>
            </w:r>
            <w:r w:rsidR="00D11215" w:rsidRPr="00D11215">
              <w:rPr>
                <w:rFonts w:ascii="Times New Roman" w:hAnsi="Times New Roman"/>
                <w:sz w:val="20"/>
                <w:szCs w:val="20"/>
              </w:rPr>
              <w:t>нённый план</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2559C2" w:rsidP="00D11215">
            <w:pPr>
              <w:spacing w:after="0" w:line="240" w:lineRule="auto"/>
              <w:jc w:val="center"/>
              <w:rPr>
                <w:rFonts w:ascii="Times New Roman" w:eastAsia="Times New Roman" w:hAnsi="Times New Roman"/>
                <w:sz w:val="20"/>
                <w:szCs w:val="20"/>
              </w:rPr>
            </w:pPr>
            <w:r>
              <w:rPr>
                <w:rFonts w:ascii="Times New Roman" w:hAnsi="Times New Roman"/>
                <w:sz w:val="20"/>
                <w:szCs w:val="20"/>
              </w:rPr>
              <w:t>Испол</w:t>
            </w:r>
            <w:r w:rsidR="00D11215" w:rsidRPr="00D11215">
              <w:rPr>
                <w:rFonts w:ascii="Times New Roman" w:hAnsi="Times New Roman"/>
                <w:sz w:val="20"/>
                <w:szCs w:val="20"/>
              </w:rPr>
              <w:t>нение</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E6061D">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hAnsi="Times New Roman"/>
                <w:sz w:val="20"/>
                <w:szCs w:val="20"/>
              </w:rPr>
              <w:t xml:space="preserve">от поступлений 2017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2559C2" w:rsidP="00D11215">
            <w:pPr>
              <w:overflowPunct w:val="0"/>
              <w:autoSpaceDE w:val="0"/>
              <w:autoSpaceDN w:val="0"/>
              <w:adjustRightInd w:val="0"/>
              <w:spacing w:after="0" w:line="240" w:lineRule="auto"/>
              <w:jc w:val="center"/>
              <w:rPr>
                <w:rFonts w:ascii="Times New Roman" w:eastAsia="Times New Roman" w:hAnsi="Times New Roman"/>
                <w:sz w:val="20"/>
                <w:szCs w:val="20"/>
              </w:rPr>
            </w:pPr>
            <w:r>
              <w:rPr>
                <w:rFonts w:ascii="Times New Roman" w:hAnsi="Times New Roman"/>
                <w:sz w:val="20"/>
                <w:szCs w:val="20"/>
              </w:rPr>
              <w:t>от первона</w:t>
            </w:r>
            <w:r w:rsidR="00D11215" w:rsidRPr="00D11215">
              <w:rPr>
                <w:rFonts w:ascii="Times New Roman" w:hAnsi="Times New Roman"/>
                <w:sz w:val="20"/>
                <w:szCs w:val="20"/>
              </w:rPr>
              <w:t>чального плана</w:t>
            </w:r>
          </w:p>
        </w:tc>
        <w:tc>
          <w:tcPr>
            <w:tcW w:w="983" w:type="dxa"/>
            <w:tcBorders>
              <w:top w:val="single" w:sz="4" w:space="0" w:color="000000"/>
              <w:left w:val="single" w:sz="4" w:space="0" w:color="000000"/>
              <w:bottom w:val="single" w:sz="4" w:space="0" w:color="000000"/>
              <w:right w:val="single" w:sz="4" w:space="0" w:color="000000"/>
            </w:tcBorders>
            <w:vAlign w:val="center"/>
            <w:hideMark/>
          </w:tcPr>
          <w:p w:rsidR="002559C2" w:rsidRDefault="002559C2" w:rsidP="00D11215">
            <w:pPr>
              <w:overflowPunct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от уточнённого</w:t>
            </w:r>
          </w:p>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hAnsi="Times New Roman"/>
                <w:sz w:val="20"/>
                <w:szCs w:val="20"/>
              </w:rPr>
              <w:t>плана</w:t>
            </w:r>
          </w:p>
        </w:tc>
      </w:tr>
      <w:tr w:rsidR="00D11215" w:rsidRPr="00D11215" w:rsidTr="00784A87">
        <w:trPr>
          <w:trHeight w:val="381"/>
        </w:trPr>
        <w:tc>
          <w:tcPr>
            <w:tcW w:w="2694"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b/>
                <w:sz w:val="20"/>
                <w:szCs w:val="20"/>
              </w:rPr>
            </w:pPr>
            <w:r w:rsidRPr="00D11215">
              <w:rPr>
                <w:rFonts w:ascii="Times New Roman" w:hAnsi="Times New Roman"/>
                <w:b/>
                <w:sz w:val="20"/>
                <w:szCs w:val="20"/>
              </w:rPr>
              <w:t>Акцизы по подакцизным товарам (услугам), производимым на территории Российской Федерации</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18"/>
                <w:szCs w:val="18"/>
              </w:rPr>
            </w:pPr>
            <w:r w:rsidRPr="00D11215">
              <w:rPr>
                <w:rFonts w:ascii="Times New Roman" w:hAnsi="Times New Roman"/>
                <w:b/>
                <w:sz w:val="18"/>
                <w:szCs w:val="18"/>
              </w:rPr>
              <w:t>15 446,46</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18"/>
                <w:szCs w:val="18"/>
              </w:rPr>
            </w:pPr>
            <w:r w:rsidRPr="00D11215">
              <w:rPr>
                <w:rFonts w:ascii="Times New Roman" w:hAnsi="Times New Roman"/>
                <w:b/>
                <w:sz w:val="18"/>
                <w:szCs w:val="18"/>
              </w:rPr>
              <w:t>14 153,65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18"/>
                <w:szCs w:val="18"/>
              </w:rPr>
            </w:pPr>
            <w:r w:rsidRPr="00D11215">
              <w:rPr>
                <w:rFonts w:ascii="Times New Roman" w:hAnsi="Times New Roman"/>
                <w:b/>
                <w:sz w:val="18"/>
                <w:szCs w:val="18"/>
              </w:rPr>
              <w:t>15 153,65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18"/>
                <w:szCs w:val="18"/>
              </w:rPr>
            </w:pPr>
            <w:r w:rsidRPr="00D11215">
              <w:rPr>
                <w:rFonts w:ascii="Times New Roman" w:hAnsi="Times New Roman"/>
                <w:b/>
                <w:sz w:val="18"/>
                <w:szCs w:val="18"/>
              </w:rPr>
              <w:t>16 632,17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18"/>
                <w:szCs w:val="18"/>
              </w:rPr>
            </w:pPr>
            <w:r w:rsidRPr="00D11215">
              <w:rPr>
                <w:rFonts w:ascii="Times New Roman" w:hAnsi="Times New Roman"/>
                <w:b/>
                <w:sz w:val="18"/>
                <w:szCs w:val="18"/>
              </w:rPr>
              <w:t>1 185,71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b/>
                <w:sz w:val="18"/>
                <w:szCs w:val="18"/>
              </w:rPr>
            </w:pPr>
            <w:r w:rsidRPr="00D11215">
              <w:rPr>
                <w:rFonts w:ascii="Times New Roman" w:hAnsi="Times New Roman"/>
                <w:b/>
                <w:sz w:val="18"/>
                <w:szCs w:val="18"/>
              </w:rPr>
              <w:t>2 478,52</w:t>
            </w:r>
          </w:p>
        </w:tc>
        <w:tc>
          <w:tcPr>
            <w:tcW w:w="98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b/>
                <w:sz w:val="18"/>
                <w:szCs w:val="18"/>
              </w:rPr>
            </w:pPr>
            <w:r w:rsidRPr="00D11215">
              <w:rPr>
                <w:rFonts w:ascii="Times New Roman" w:hAnsi="Times New Roman"/>
                <w:b/>
                <w:sz w:val="18"/>
                <w:szCs w:val="18"/>
              </w:rPr>
              <w:t>1 478,52</w:t>
            </w:r>
          </w:p>
        </w:tc>
      </w:tr>
      <w:tr w:rsidR="00D11215" w:rsidRPr="00D11215" w:rsidTr="00784A87">
        <w:trPr>
          <w:trHeight w:val="379"/>
        </w:trPr>
        <w:tc>
          <w:tcPr>
            <w:tcW w:w="2694"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sz w:val="20"/>
                <w:szCs w:val="20"/>
              </w:rPr>
            </w:pPr>
            <w:r w:rsidRPr="00D11215">
              <w:rPr>
                <w:rFonts w:ascii="Times New Roman" w:hAnsi="Times New Roman"/>
                <w:sz w:val="20"/>
                <w:szCs w:val="20"/>
              </w:rPr>
              <w:t xml:space="preserve">- доходы от уплаты акцизов на дизельное топливо                       </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6 346,94</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4 921,59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5 921,59</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7 410,72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1 063,78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34"/>
              <w:jc w:val="center"/>
              <w:rPr>
                <w:rFonts w:ascii="Times New Roman" w:eastAsia="Times New Roman" w:hAnsi="Times New Roman"/>
                <w:sz w:val="18"/>
                <w:szCs w:val="18"/>
              </w:rPr>
            </w:pPr>
            <w:r w:rsidRPr="00D11215">
              <w:rPr>
                <w:rFonts w:ascii="Times New Roman" w:hAnsi="Times New Roman"/>
                <w:sz w:val="18"/>
                <w:szCs w:val="18"/>
              </w:rPr>
              <w:t>2 489,13</w:t>
            </w:r>
          </w:p>
        </w:tc>
        <w:tc>
          <w:tcPr>
            <w:tcW w:w="98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34"/>
              <w:jc w:val="center"/>
              <w:rPr>
                <w:rFonts w:ascii="Times New Roman" w:eastAsia="Times New Roman" w:hAnsi="Times New Roman"/>
                <w:sz w:val="18"/>
                <w:szCs w:val="18"/>
              </w:rPr>
            </w:pPr>
            <w:r w:rsidRPr="00D11215">
              <w:rPr>
                <w:rFonts w:ascii="Times New Roman" w:hAnsi="Times New Roman"/>
                <w:sz w:val="18"/>
                <w:szCs w:val="18"/>
              </w:rPr>
              <w:t>1 489,13</w:t>
            </w:r>
          </w:p>
        </w:tc>
      </w:tr>
      <w:tr w:rsidR="00D11215" w:rsidRPr="00D11215" w:rsidTr="00784A87">
        <w:trPr>
          <w:trHeight w:val="556"/>
        </w:trPr>
        <w:tc>
          <w:tcPr>
            <w:tcW w:w="2694"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sz w:val="20"/>
                <w:szCs w:val="20"/>
              </w:rPr>
            </w:pPr>
            <w:r w:rsidRPr="00D11215">
              <w:rPr>
                <w:rFonts w:ascii="Times New Roman" w:hAnsi="Times New Roman"/>
                <w:sz w:val="20"/>
                <w:szCs w:val="20"/>
              </w:rPr>
              <w:t>- доходы от уплаты акцизов на моторные масла для дизельных и (или) карбюраторных (</w:t>
            </w:r>
            <w:proofErr w:type="spellStart"/>
            <w:r w:rsidRPr="00D11215">
              <w:rPr>
                <w:rFonts w:ascii="Times New Roman" w:hAnsi="Times New Roman"/>
                <w:sz w:val="20"/>
                <w:szCs w:val="20"/>
              </w:rPr>
              <w:t>инжекторных</w:t>
            </w:r>
            <w:proofErr w:type="spellEnd"/>
            <w:r w:rsidRPr="00D11215">
              <w:rPr>
                <w:rFonts w:ascii="Times New Roman" w:hAnsi="Times New Roman"/>
                <w:sz w:val="20"/>
                <w:szCs w:val="20"/>
              </w:rPr>
              <w:t xml:space="preserve">) двигателей   </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64,43</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44,82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44,82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71,37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6,94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34"/>
              <w:jc w:val="center"/>
              <w:rPr>
                <w:rFonts w:ascii="Times New Roman" w:eastAsia="Times New Roman" w:hAnsi="Times New Roman"/>
                <w:sz w:val="18"/>
                <w:szCs w:val="18"/>
              </w:rPr>
            </w:pPr>
            <w:r w:rsidRPr="00D11215">
              <w:rPr>
                <w:rFonts w:ascii="Times New Roman" w:hAnsi="Times New Roman"/>
                <w:sz w:val="18"/>
                <w:szCs w:val="18"/>
              </w:rPr>
              <w:t>26,55</w:t>
            </w:r>
          </w:p>
        </w:tc>
        <w:tc>
          <w:tcPr>
            <w:tcW w:w="98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34"/>
              <w:jc w:val="center"/>
              <w:rPr>
                <w:rFonts w:ascii="Times New Roman" w:eastAsia="Times New Roman" w:hAnsi="Times New Roman"/>
                <w:sz w:val="18"/>
                <w:szCs w:val="18"/>
              </w:rPr>
            </w:pPr>
            <w:r w:rsidRPr="00D11215">
              <w:rPr>
                <w:rFonts w:ascii="Times New Roman" w:hAnsi="Times New Roman"/>
                <w:sz w:val="18"/>
                <w:szCs w:val="18"/>
              </w:rPr>
              <w:t>26,55</w:t>
            </w:r>
          </w:p>
        </w:tc>
      </w:tr>
      <w:tr w:rsidR="00D11215" w:rsidRPr="00D11215" w:rsidTr="00784A87">
        <w:trPr>
          <w:trHeight w:val="422"/>
        </w:trPr>
        <w:tc>
          <w:tcPr>
            <w:tcW w:w="2694"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sz w:val="20"/>
                <w:szCs w:val="20"/>
              </w:rPr>
            </w:pPr>
            <w:r w:rsidRPr="00D11215">
              <w:rPr>
                <w:rFonts w:ascii="Times New Roman" w:hAnsi="Times New Roman"/>
                <w:sz w:val="20"/>
                <w:szCs w:val="20"/>
              </w:rPr>
              <w:t xml:space="preserve">- доходы от уплаты акцизов на автомобильный бензин               </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10 264,34</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10 208,58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10 208,58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10 810,50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546,16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34"/>
              <w:jc w:val="center"/>
              <w:rPr>
                <w:rFonts w:ascii="Times New Roman" w:eastAsia="Times New Roman" w:hAnsi="Times New Roman"/>
                <w:sz w:val="18"/>
                <w:szCs w:val="18"/>
              </w:rPr>
            </w:pPr>
            <w:r w:rsidRPr="00D11215">
              <w:rPr>
                <w:rFonts w:ascii="Times New Roman" w:hAnsi="Times New Roman"/>
                <w:sz w:val="18"/>
                <w:szCs w:val="18"/>
              </w:rPr>
              <w:t>601,92</w:t>
            </w:r>
          </w:p>
        </w:tc>
        <w:tc>
          <w:tcPr>
            <w:tcW w:w="98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34"/>
              <w:jc w:val="center"/>
              <w:rPr>
                <w:rFonts w:ascii="Times New Roman" w:eastAsia="Times New Roman" w:hAnsi="Times New Roman"/>
                <w:sz w:val="18"/>
                <w:szCs w:val="18"/>
              </w:rPr>
            </w:pPr>
            <w:r w:rsidRPr="00D11215">
              <w:rPr>
                <w:rFonts w:ascii="Times New Roman" w:hAnsi="Times New Roman"/>
                <w:sz w:val="18"/>
                <w:szCs w:val="18"/>
              </w:rPr>
              <w:t>601,92</w:t>
            </w:r>
          </w:p>
        </w:tc>
      </w:tr>
      <w:tr w:rsidR="00D11215" w:rsidRPr="00D11215" w:rsidTr="00784A87">
        <w:trPr>
          <w:trHeight w:val="422"/>
        </w:trPr>
        <w:tc>
          <w:tcPr>
            <w:tcW w:w="2694"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sz w:val="20"/>
                <w:szCs w:val="20"/>
              </w:rPr>
            </w:pPr>
            <w:r w:rsidRPr="00D11215">
              <w:rPr>
                <w:rFonts w:ascii="Times New Roman" w:hAnsi="Times New Roman"/>
                <w:sz w:val="20"/>
                <w:szCs w:val="20"/>
              </w:rPr>
              <w:t xml:space="preserve">- доходы от уплаты акцизов на прямогонный бензин                    </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-1 229,25</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-1 021,34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-1 021,34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-1 660,42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hAnsi="Times New Roman"/>
                <w:sz w:val="18"/>
                <w:szCs w:val="18"/>
              </w:rPr>
              <w:t>-431,17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34"/>
              <w:jc w:val="center"/>
              <w:rPr>
                <w:rFonts w:ascii="Times New Roman" w:eastAsia="Times New Roman" w:hAnsi="Times New Roman"/>
                <w:sz w:val="18"/>
                <w:szCs w:val="18"/>
              </w:rPr>
            </w:pPr>
            <w:r w:rsidRPr="00D11215">
              <w:rPr>
                <w:rFonts w:ascii="Times New Roman" w:hAnsi="Times New Roman"/>
                <w:sz w:val="18"/>
                <w:szCs w:val="18"/>
              </w:rPr>
              <w:t>-639,08</w:t>
            </w:r>
          </w:p>
        </w:tc>
        <w:tc>
          <w:tcPr>
            <w:tcW w:w="98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34"/>
              <w:jc w:val="center"/>
              <w:rPr>
                <w:rFonts w:ascii="Times New Roman" w:eastAsia="Times New Roman" w:hAnsi="Times New Roman"/>
                <w:sz w:val="18"/>
                <w:szCs w:val="18"/>
              </w:rPr>
            </w:pPr>
            <w:r w:rsidRPr="00D11215">
              <w:rPr>
                <w:rFonts w:ascii="Times New Roman" w:hAnsi="Times New Roman"/>
                <w:sz w:val="18"/>
                <w:szCs w:val="18"/>
              </w:rPr>
              <w:t>-639,08</w:t>
            </w:r>
          </w:p>
        </w:tc>
      </w:tr>
    </w:tbl>
    <w:p w:rsidR="00D11215" w:rsidRPr="00D11215" w:rsidRDefault="00D11215" w:rsidP="0007564C">
      <w:pPr>
        <w:widowControl w:val="0"/>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Дифференцированный норматив отчислений в бюджет города установлен в размере 0,3105 Законом Ханты-Мансийского автономного округа - Югры</w:t>
      </w:r>
      <w:r w:rsidR="00D57DF8">
        <w:rPr>
          <w:rFonts w:ascii="Times New Roman" w:eastAsia="Times New Roman" w:hAnsi="Times New Roman"/>
          <w:sz w:val="28"/>
          <w:szCs w:val="28"/>
          <w:lang w:eastAsia="ru-RU"/>
        </w:rPr>
        <w:t xml:space="preserve"> от 23.11.2017 №75-оз "О бюджете</w:t>
      </w:r>
      <w:r w:rsidRPr="00D11215">
        <w:rPr>
          <w:rFonts w:ascii="Times New Roman" w:eastAsia="Times New Roman" w:hAnsi="Times New Roman"/>
          <w:sz w:val="28"/>
          <w:szCs w:val="28"/>
          <w:lang w:eastAsia="ru-RU"/>
        </w:rPr>
        <w:t xml:space="preserve"> Ханты - Мансийского автономного округа – Югры на 2018 год и на плановый период 2019 и 2020 годов". </w:t>
      </w:r>
    </w:p>
    <w:p w:rsidR="00D11215" w:rsidRPr="00D11215" w:rsidRDefault="00D11215" w:rsidP="00D11215">
      <w:pPr>
        <w:spacing w:after="0" w:line="240" w:lineRule="auto"/>
        <w:ind w:firstLine="720"/>
        <w:jc w:val="both"/>
        <w:rPr>
          <w:rFonts w:ascii="Times New Roman" w:hAnsi="Times New Roman"/>
          <w:sz w:val="28"/>
          <w:szCs w:val="28"/>
        </w:rPr>
      </w:pPr>
      <w:r w:rsidRPr="00D11215">
        <w:rPr>
          <w:rFonts w:ascii="Times New Roman" w:hAnsi="Times New Roman"/>
          <w:sz w:val="28"/>
          <w:szCs w:val="28"/>
        </w:rPr>
        <w:t>По сравнению с 2017 годом поступления по акцизам на нефтепродукты выросли на 1 185,71 тыс. рублей, в связи с ростом налоговых ставок на автомобильный бензин и дизельное топливо в первом полугодии 2018 года и увеличением норматива их зачисления в бюджеты субъектов во втором полугодии.</w:t>
      </w:r>
    </w:p>
    <w:p w:rsidR="00D11215" w:rsidRPr="00D11215" w:rsidRDefault="00D11215" w:rsidP="00D11215">
      <w:pPr>
        <w:spacing w:after="0" w:line="240" w:lineRule="auto"/>
        <w:ind w:firstLine="720"/>
        <w:jc w:val="both"/>
        <w:rPr>
          <w:rFonts w:ascii="Times New Roman" w:eastAsia="Times New Roman" w:hAnsi="Times New Roman"/>
          <w:b/>
          <w:bCs/>
          <w:color w:val="000000" w:themeColor="text1"/>
          <w:sz w:val="28"/>
          <w:szCs w:val="28"/>
          <w:lang w:eastAsia="ru-RU"/>
        </w:rPr>
      </w:pPr>
    </w:p>
    <w:p w:rsidR="00D11215" w:rsidRPr="00D11215" w:rsidRDefault="00D11215" w:rsidP="00D11215">
      <w:pPr>
        <w:spacing w:after="0" w:line="240" w:lineRule="auto"/>
        <w:ind w:firstLine="720"/>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b/>
          <w:bCs/>
          <w:color w:val="000000" w:themeColor="text1"/>
          <w:sz w:val="28"/>
          <w:szCs w:val="28"/>
          <w:lang w:eastAsia="ru-RU"/>
        </w:rPr>
        <w:t>Налоги на совокупный доход</w:t>
      </w:r>
      <w:r w:rsidRPr="00D11215">
        <w:rPr>
          <w:rFonts w:ascii="Times New Roman" w:eastAsia="Times New Roman" w:hAnsi="Times New Roman"/>
          <w:color w:val="000000" w:themeColor="text1"/>
          <w:sz w:val="28"/>
          <w:szCs w:val="28"/>
          <w:lang w:eastAsia="ru-RU"/>
        </w:rPr>
        <w:t xml:space="preserve"> </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Налоги на совокупный</w:t>
      </w:r>
      <w:r w:rsidRPr="00D11215">
        <w:rPr>
          <w:rFonts w:ascii="Times New Roman" w:eastAsia="Times New Roman" w:hAnsi="Times New Roman"/>
          <w:b/>
          <w:color w:val="000000" w:themeColor="text1"/>
          <w:sz w:val="28"/>
          <w:szCs w:val="28"/>
          <w:lang w:eastAsia="ru-RU"/>
        </w:rPr>
        <w:t xml:space="preserve"> </w:t>
      </w:r>
      <w:r w:rsidRPr="00D11215">
        <w:rPr>
          <w:rFonts w:ascii="Times New Roman" w:eastAsia="Times New Roman" w:hAnsi="Times New Roman"/>
          <w:color w:val="000000" w:themeColor="text1"/>
          <w:sz w:val="28"/>
          <w:szCs w:val="28"/>
          <w:lang w:eastAsia="ru-RU"/>
        </w:rPr>
        <w:t xml:space="preserve">доход являются вторым по величине доходным источником бюджета города и представлены видами </w:t>
      </w:r>
      <w:r w:rsidRPr="00D11215">
        <w:rPr>
          <w:rFonts w:ascii="Times New Roman" w:hAnsi="Times New Roman"/>
          <w:color w:val="000000" w:themeColor="text1"/>
          <w:sz w:val="28"/>
          <w:szCs w:val="28"/>
        </w:rPr>
        <w:t>системы налогообложения</w:t>
      </w:r>
      <w:r w:rsidRPr="00D11215">
        <w:rPr>
          <w:rFonts w:ascii="Times New Roman" w:eastAsia="Times New Roman" w:hAnsi="Times New Roman"/>
          <w:color w:val="000000" w:themeColor="text1"/>
          <w:sz w:val="28"/>
          <w:szCs w:val="28"/>
          <w:lang w:eastAsia="ru-RU"/>
        </w:rPr>
        <w:t>:</w:t>
      </w:r>
    </w:p>
    <w:p w:rsidR="00D11215" w:rsidRPr="00D11215" w:rsidRDefault="00D11215" w:rsidP="00D11215">
      <w:pPr>
        <w:spacing w:after="0" w:line="240" w:lineRule="auto"/>
        <w:ind w:firstLine="709"/>
        <w:jc w:val="both"/>
        <w:rPr>
          <w:rFonts w:ascii="Times New Roman" w:hAnsi="Times New Roman"/>
          <w:color w:val="000000" w:themeColor="text1"/>
          <w:sz w:val="28"/>
          <w:szCs w:val="28"/>
        </w:rPr>
      </w:pPr>
      <w:r w:rsidRPr="00D11215">
        <w:rPr>
          <w:rFonts w:ascii="Times New Roman" w:hAnsi="Times New Roman"/>
          <w:color w:val="000000" w:themeColor="text1"/>
          <w:sz w:val="28"/>
          <w:szCs w:val="28"/>
        </w:rPr>
        <w:t>- налог, взимаемый в связи с применением упрощенной системы налогообложения;</w:t>
      </w:r>
    </w:p>
    <w:p w:rsidR="00D11215" w:rsidRPr="00D11215" w:rsidRDefault="00D11215" w:rsidP="00D11215">
      <w:pPr>
        <w:spacing w:after="0" w:line="240" w:lineRule="auto"/>
        <w:ind w:firstLine="709"/>
        <w:jc w:val="both"/>
        <w:rPr>
          <w:rFonts w:ascii="Times New Roman" w:hAnsi="Times New Roman"/>
          <w:color w:val="000000" w:themeColor="text1"/>
          <w:sz w:val="28"/>
          <w:szCs w:val="28"/>
        </w:rPr>
      </w:pPr>
      <w:r w:rsidRPr="00D11215">
        <w:rPr>
          <w:rFonts w:ascii="Times New Roman" w:hAnsi="Times New Roman"/>
          <w:color w:val="000000" w:themeColor="text1"/>
          <w:sz w:val="28"/>
          <w:szCs w:val="28"/>
        </w:rPr>
        <w:t>- единый налог на вмененный доход для отдельных видов деятельности;</w:t>
      </w:r>
    </w:p>
    <w:p w:rsidR="00D11215" w:rsidRPr="00D11215" w:rsidRDefault="00D11215" w:rsidP="00D11215">
      <w:pPr>
        <w:spacing w:after="0" w:line="240" w:lineRule="auto"/>
        <w:ind w:firstLine="709"/>
        <w:jc w:val="both"/>
        <w:rPr>
          <w:rFonts w:ascii="Times New Roman" w:hAnsi="Times New Roman"/>
          <w:color w:val="000000" w:themeColor="text1"/>
          <w:sz w:val="28"/>
          <w:szCs w:val="28"/>
        </w:rPr>
      </w:pPr>
      <w:r w:rsidRPr="00D11215">
        <w:rPr>
          <w:rFonts w:ascii="Times New Roman" w:hAnsi="Times New Roman"/>
          <w:color w:val="000000" w:themeColor="text1"/>
          <w:sz w:val="28"/>
          <w:szCs w:val="28"/>
        </w:rPr>
        <w:t>- единый сельскохозяйственный налог;</w:t>
      </w:r>
    </w:p>
    <w:p w:rsidR="00D11215" w:rsidRPr="00D11215" w:rsidRDefault="00D11215" w:rsidP="00D11215">
      <w:pPr>
        <w:spacing w:after="0" w:line="240" w:lineRule="auto"/>
        <w:ind w:firstLine="709"/>
        <w:jc w:val="both"/>
        <w:rPr>
          <w:rFonts w:ascii="Times New Roman" w:hAnsi="Times New Roman"/>
          <w:color w:val="000000" w:themeColor="text1"/>
          <w:sz w:val="28"/>
          <w:szCs w:val="28"/>
        </w:rPr>
      </w:pPr>
      <w:r w:rsidRPr="00D11215">
        <w:rPr>
          <w:rFonts w:ascii="Times New Roman" w:hAnsi="Times New Roman"/>
          <w:color w:val="000000" w:themeColor="text1"/>
          <w:sz w:val="28"/>
          <w:szCs w:val="28"/>
        </w:rPr>
        <w:t>- налог, взимаемый с применением патентной системы налогообложения.</w:t>
      </w:r>
    </w:p>
    <w:p w:rsidR="00D11215" w:rsidRPr="00D11215" w:rsidRDefault="00D11215" w:rsidP="0007564C">
      <w:pPr>
        <w:spacing w:before="120" w:after="12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 xml:space="preserve">Первоначальные плановые назначения (1 078 082,90 тыс. рублей) в течение 2018 года были уточнены в сторону увеличения на 135 512,55 тыс. рублей и составили </w:t>
      </w:r>
      <w:r w:rsidRPr="00D11215">
        <w:rPr>
          <w:rFonts w:ascii="Times New Roman" w:hAnsi="Times New Roman"/>
          <w:color w:val="000000"/>
          <w:sz w:val="28"/>
          <w:szCs w:val="28"/>
        </w:rPr>
        <w:t xml:space="preserve">1 213 595,45 </w:t>
      </w:r>
      <w:r w:rsidRPr="00D11215">
        <w:rPr>
          <w:rFonts w:ascii="Times New Roman" w:eastAsia="Times New Roman" w:hAnsi="Times New Roman"/>
          <w:color w:val="000000" w:themeColor="text1"/>
          <w:sz w:val="28"/>
          <w:szCs w:val="28"/>
          <w:lang w:eastAsia="ru-RU"/>
        </w:rPr>
        <w:t xml:space="preserve">тыс. рублей. В бюджет поступило </w:t>
      </w:r>
      <w:r w:rsidRPr="00D11215">
        <w:rPr>
          <w:rFonts w:ascii="Times New Roman" w:hAnsi="Times New Roman"/>
          <w:color w:val="000000"/>
          <w:sz w:val="28"/>
          <w:szCs w:val="28"/>
        </w:rPr>
        <w:t>1 225 748,14</w:t>
      </w:r>
      <w:r w:rsidRPr="00D11215">
        <w:rPr>
          <w:rFonts w:ascii="Times New Roman" w:hAnsi="Times New Roman"/>
          <w:b/>
          <w:color w:val="000000"/>
          <w:sz w:val="18"/>
          <w:szCs w:val="18"/>
        </w:rPr>
        <w:t xml:space="preserve"> </w:t>
      </w:r>
      <w:r w:rsidRPr="00D11215">
        <w:rPr>
          <w:rFonts w:ascii="Times New Roman" w:eastAsia="Times New Roman" w:hAnsi="Times New Roman"/>
          <w:color w:val="000000" w:themeColor="text1"/>
          <w:sz w:val="28"/>
          <w:szCs w:val="28"/>
          <w:lang w:eastAsia="ru-RU"/>
        </w:rPr>
        <w:t xml:space="preserve">тыс. рублей, что выше первоначального плана на 147 665,24 тыс. рублей, </w:t>
      </w:r>
      <w:r w:rsidRPr="00D11215">
        <w:rPr>
          <w:rFonts w:ascii="Times New Roman" w:eastAsia="Times New Roman" w:hAnsi="Times New Roman"/>
          <w:color w:val="000000" w:themeColor="text1"/>
          <w:sz w:val="28"/>
          <w:szCs w:val="28"/>
          <w:lang w:eastAsia="ru-RU"/>
        </w:rPr>
        <w:lastRenderedPageBreak/>
        <w:t xml:space="preserve">уточненного плана на </w:t>
      </w:r>
      <w:r w:rsidRPr="00D11215">
        <w:rPr>
          <w:rFonts w:ascii="Times New Roman" w:hAnsi="Times New Roman"/>
          <w:color w:val="000000"/>
          <w:sz w:val="28"/>
          <w:szCs w:val="28"/>
        </w:rPr>
        <w:t>12 152,69</w:t>
      </w:r>
      <w:r w:rsidRPr="00D11215">
        <w:rPr>
          <w:rFonts w:ascii="Times New Roman" w:hAnsi="Times New Roman"/>
          <w:b/>
          <w:color w:val="000000"/>
          <w:sz w:val="18"/>
          <w:szCs w:val="18"/>
        </w:rPr>
        <w:t xml:space="preserve"> </w:t>
      </w:r>
      <w:r w:rsidRPr="00D11215">
        <w:rPr>
          <w:rFonts w:ascii="Times New Roman" w:eastAsia="Times New Roman" w:hAnsi="Times New Roman"/>
          <w:color w:val="000000" w:themeColor="text1"/>
          <w:sz w:val="28"/>
          <w:szCs w:val="28"/>
          <w:lang w:eastAsia="ru-RU"/>
        </w:rPr>
        <w:t xml:space="preserve">тыс. рублей и показателей прошлого года – на </w:t>
      </w:r>
      <w:r w:rsidRPr="00D11215">
        <w:rPr>
          <w:rFonts w:ascii="Times New Roman" w:hAnsi="Times New Roman"/>
          <w:color w:val="000000"/>
          <w:sz w:val="28"/>
          <w:szCs w:val="28"/>
        </w:rPr>
        <w:t>93 292,25</w:t>
      </w:r>
      <w:r w:rsidRPr="00D11215">
        <w:rPr>
          <w:rFonts w:ascii="Times New Roman" w:hAnsi="Times New Roman"/>
          <w:b/>
          <w:color w:val="000000"/>
          <w:sz w:val="18"/>
          <w:szCs w:val="18"/>
        </w:rPr>
        <w:t xml:space="preserve"> </w:t>
      </w:r>
      <w:r w:rsidRPr="00D11215">
        <w:rPr>
          <w:rFonts w:ascii="Times New Roman" w:eastAsia="Times New Roman" w:hAnsi="Times New Roman"/>
          <w:color w:val="000000" w:themeColor="text1"/>
          <w:sz w:val="28"/>
          <w:szCs w:val="28"/>
          <w:lang w:eastAsia="ru-RU"/>
        </w:rPr>
        <w:t>тыс. рублей:</w:t>
      </w:r>
    </w:p>
    <w:tbl>
      <w:tblPr>
        <w:tblW w:w="9639" w:type="dxa"/>
        <w:tblInd w:w="108" w:type="dxa"/>
        <w:tblLook w:val="04A0" w:firstRow="1" w:lastRow="0" w:firstColumn="1" w:lastColumn="0" w:noHBand="0" w:noVBand="1"/>
      </w:tblPr>
      <w:tblGrid>
        <w:gridCol w:w="2127"/>
        <w:gridCol w:w="1276"/>
        <w:gridCol w:w="711"/>
        <w:gridCol w:w="1189"/>
        <w:gridCol w:w="1218"/>
        <w:gridCol w:w="1146"/>
        <w:gridCol w:w="641"/>
        <w:gridCol w:w="1331"/>
      </w:tblGrid>
      <w:tr w:rsidR="00D11215" w:rsidRPr="00D11215" w:rsidTr="00E6061D">
        <w:trPr>
          <w:cantSplit/>
          <w:trHeight w:val="132"/>
        </w:trPr>
        <w:tc>
          <w:tcPr>
            <w:tcW w:w="2127" w:type="dxa"/>
            <w:vMerge w:val="restart"/>
            <w:tcBorders>
              <w:top w:val="single" w:sz="4" w:space="0" w:color="auto"/>
              <w:left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 Доходы</w:t>
            </w:r>
          </w:p>
        </w:tc>
        <w:tc>
          <w:tcPr>
            <w:tcW w:w="1987" w:type="dxa"/>
            <w:gridSpan w:val="2"/>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2017 год</w:t>
            </w:r>
          </w:p>
        </w:tc>
        <w:tc>
          <w:tcPr>
            <w:tcW w:w="4194" w:type="dxa"/>
            <w:gridSpan w:val="4"/>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2018 год</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Отклонение 2018 от 2017, тыс. рублей</w:t>
            </w:r>
          </w:p>
        </w:tc>
      </w:tr>
      <w:tr w:rsidR="00D11215" w:rsidRPr="00D11215" w:rsidTr="00E6061D">
        <w:trPr>
          <w:trHeight w:val="810"/>
        </w:trPr>
        <w:tc>
          <w:tcPr>
            <w:tcW w:w="2127" w:type="dxa"/>
            <w:vMerge/>
            <w:tcBorders>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факт, тыс. рублей</w:t>
            </w:r>
          </w:p>
        </w:tc>
        <w:tc>
          <w:tcPr>
            <w:tcW w:w="71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уд. вес, %</w:t>
            </w:r>
          </w:p>
        </w:tc>
        <w:tc>
          <w:tcPr>
            <w:tcW w:w="11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Уточненный план, тыс. рублей</w:t>
            </w:r>
          </w:p>
        </w:tc>
        <w:tc>
          <w:tcPr>
            <w:tcW w:w="1218"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 xml:space="preserve">факт, </w:t>
            </w:r>
          </w:p>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тыс. рублей</w:t>
            </w:r>
          </w:p>
        </w:tc>
        <w:tc>
          <w:tcPr>
            <w:tcW w:w="114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отклонение, тыс. рублей</w:t>
            </w:r>
          </w:p>
        </w:tc>
        <w:tc>
          <w:tcPr>
            <w:tcW w:w="64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уд. вес %</w:t>
            </w:r>
          </w:p>
        </w:tc>
        <w:tc>
          <w:tcPr>
            <w:tcW w:w="1331" w:type="dxa"/>
            <w:vMerge/>
            <w:tcBorders>
              <w:top w:val="single" w:sz="4" w:space="0" w:color="auto"/>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color w:val="000000"/>
                <w:sz w:val="18"/>
                <w:szCs w:val="18"/>
                <w:lang w:eastAsia="ru-RU"/>
              </w:rPr>
            </w:pPr>
          </w:p>
        </w:tc>
      </w:tr>
      <w:tr w:rsidR="00D11215" w:rsidRPr="00D11215" w:rsidTr="00E6061D">
        <w:trPr>
          <w:trHeight w:val="9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2</w:t>
            </w:r>
          </w:p>
        </w:tc>
        <w:tc>
          <w:tcPr>
            <w:tcW w:w="71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3</w:t>
            </w:r>
          </w:p>
        </w:tc>
        <w:tc>
          <w:tcPr>
            <w:tcW w:w="11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4</w:t>
            </w:r>
          </w:p>
        </w:tc>
        <w:tc>
          <w:tcPr>
            <w:tcW w:w="1218"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5</w:t>
            </w:r>
          </w:p>
        </w:tc>
        <w:tc>
          <w:tcPr>
            <w:tcW w:w="114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6</w:t>
            </w:r>
          </w:p>
        </w:tc>
        <w:tc>
          <w:tcPr>
            <w:tcW w:w="64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7</w:t>
            </w:r>
          </w:p>
        </w:tc>
        <w:tc>
          <w:tcPr>
            <w:tcW w:w="133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8</w:t>
            </w:r>
          </w:p>
        </w:tc>
      </w:tr>
      <w:tr w:rsidR="00D11215" w:rsidRPr="00D11215" w:rsidTr="00E6061D">
        <w:trPr>
          <w:trHeight w:val="5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color w:val="000000"/>
                <w:sz w:val="18"/>
                <w:szCs w:val="18"/>
                <w:lang w:eastAsia="ru-RU"/>
              </w:rPr>
            </w:pPr>
            <w:r w:rsidRPr="00D11215">
              <w:rPr>
                <w:rFonts w:ascii="Times New Roman" w:eastAsia="Times New Roman" w:hAnsi="Times New Roman"/>
                <w:color w:val="000000"/>
                <w:sz w:val="18"/>
                <w:szCs w:val="18"/>
                <w:lang w:eastAsia="ru-RU"/>
              </w:rPr>
              <w:t>Налоги на совокупный доход,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eastAsia="Times New Roman" w:hAnsi="Times New Roman"/>
                <w:b/>
                <w:color w:val="000000"/>
                <w:sz w:val="18"/>
                <w:szCs w:val="18"/>
              </w:rPr>
            </w:pPr>
            <w:r w:rsidRPr="00D11215">
              <w:rPr>
                <w:rFonts w:ascii="Times New Roman" w:hAnsi="Times New Roman"/>
                <w:b/>
                <w:color w:val="000000"/>
                <w:sz w:val="18"/>
                <w:szCs w:val="18"/>
              </w:rPr>
              <w:t>1 132 455,89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b/>
                <w:color w:val="000000"/>
                <w:sz w:val="18"/>
                <w:szCs w:val="18"/>
              </w:rPr>
            </w:pPr>
            <w:r w:rsidRPr="00D11215">
              <w:rPr>
                <w:rFonts w:ascii="Times New Roman" w:hAnsi="Times New Roman"/>
                <w:b/>
                <w:color w:val="000000"/>
                <w:sz w:val="18"/>
                <w:szCs w:val="18"/>
              </w:rPr>
              <w:t>100,00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b/>
                <w:color w:val="000000"/>
                <w:sz w:val="18"/>
                <w:szCs w:val="18"/>
              </w:rPr>
            </w:pPr>
            <w:r w:rsidRPr="00D11215">
              <w:rPr>
                <w:rFonts w:ascii="Times New Roman" w:hAnsi="Times New Roman"/>
                <w:b/>
                <w:color w:val="000000"/>
                <w:sz w:val="18"/>
                <w:szCs w:val="18"/>
              </w:rPr>
              <w:t>1 213 595,45</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b/>
                <w:color w:val="000000"/>
                <w:sz w:val="18"/>
                <w:szCs w:val="18"/>
              </w:rPr>
            </w:pPr>
            <w:r w:rsidRPr="00D11215">
              <w:rPr>
                <w:rFonts w:ascii="Times New Roman" w:hAnsi="Times New Roman"/>
                <w:b/>
                <w:color w:val="000000"/>
                <w:sz w:val="18"/>
                <w:szCs w:val="18"/>
              </w:rPr>
              <w:t>1 225 748,14</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b/>
                <w:color w:val="000000"/>
                <w:sz w:val="18"/>
                <w:szCs w:val="18"/>
              </w:rPr>
            </w:pPr>
            <w:r w:rsidRPr="00D11215">
              <w:rPr>
                <w:rFonts w:ascii="Times New Roman" w:hAnsi="Times New Roman"/>
                <w:b/>
                <w:color w:val="000000"/>
                <w:sz w:val="18"/>
                <w:szCs w:val="18"/>
              </w:rPr>
              <w:t>12 152,69</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b/>
                <w:color w:val="000000"/>
                <w:sz w:val="18"/>
                <w:szCs w:val="18"/>
              </w:rPr>
            </w:pPr>
            <w:r w:rsidRPr="00D11215">
              <w:rPr>
                <w:rFonts w:ascii="Times New Roman" w:hAnsi="Times New Roman"/>
                <w:b/>
                <w:color w:val="000000"/>
                <w:sz w:val="18"/>
                <w:szCs w:val="18"/>
              </w:rPr>
              <w:t>100,0</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b/>
                <w:color w:val="000000"/>
                <w:sz w:val="18"/>
                <w:szCs w:val="18"/>
              </w:rPr>
            </w:pPr>
            <w:r w:rsidRPr="00D11215">
              <w:rPr>
                <w:rFonts w:ascii="Times New Roman" w:hAnsi="Times New Roman"/>
                <w:b/>
                <w:color w:val="000000"/>
                <w:sz w:val="18"/>
                <w:szCs w:val="18"/>
              </w:rPr>
              <w:t>93 292,25</w:t>
            </w:r>
          </w:p>
        </w:tc>
      </w:tr>
      <w:tr w:rsidR="00D11215" w:rsidRPr="00D11215" w:rsidTr="00E6061D">
        <w:trPr>
          <w:trHeight w:val="72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i/>
                <w:iCs/>
                <w:color w:val="000000"/>
                <w:sz w:val="18"/>
                <w:szCs w:val="18"/>
                <w:lang w:eastAsia="ru-RU"/>
              </w:rPr>
            </w:pPr>
            <w:r w:rsidRPr="00D11215">
              <w:rPr>
                <w:rFonts w:ascii="Times New Roman" w:eastAsia="Times New Roman" w:hAnsi="Times New Roman"/>
                <w:i/>
                <w:iCs/>
                <w:color w:val="000000"/>
                <w:sz w:val="18"/>
                <w:szCs w:val="18"/>
                <w:lang w:eastAsia="ru-RU"/>
              </w:rPr>
              <w:t>- налог, взимаемый в связи с применением упрощенной системы налогообложения</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821 900,19</w:t>
            </w:r>
          </w:p>
        </w:tc>
        <w:tc>
          <w:tcPr>
            <w:tcW w:w="71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72,5</w:t>
            </w:r>
          </w:p>
        </w:tc>
        <w:tc>
          <w:tcPr>
            <w:tcW w:w="11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907 000,00</w:t>
            </w:r>
          </w:p>
        </w:tc>
        <w:tc>
          <w:tcPr>
            <w:tcW w:w="1218"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939 759,39</w:t>
            </w:r>
          </w:p>
        </w:tc>
        <w:tc>
          <w:tcPr>
            <w:tcW w:w="114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32 759,39</w:t>
            </w:r>
          </w:p>
        </w:tc>
        <w:tc>
          <w:tcPr>
            <w:tcW w:w="64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76,6</w:t>
            </w:r>
          </w:p>
        </w:tc>
        <w:tc>
          <w:tcPr>
            <w:tcW w:w="133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117 859,20</w:t>
            </w:r>
          </w:p>
        </w:tc>
      </w:tr>
      <w:tr w:rsidR="00D11215" w:rsidRPr="00D11215" w:rsidTr="00E6061D">
        <w:trPr>
          <w:trHeight w:val="48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i/>
                <w:iCs/>
                <w:color w:val="000000"/>
                <w:sz w:val="18"/>
                <w:szCs w:val="18"/>
                <w:lang w:eastAsia="ru-RU"/>
              </w:rPr>
            </w:pPr>
            <w:r w:rsidRPr="00D11215">
              <w:rPr>
                <w:rFonts w:ascii="Times New Roman" w:eastAsia="Times New Roman" w:hAnsi="Times New Roman"/>
                <w:i/>
                <w:iCs/>
                <w:color w:val="000000"/>
                <w:sz w:val="18"/>
                <w:szCs w:val="18"/>
                <w:lang w:eastAsia="ru-RU"/>
              </w:rPr>
              <w:t>- единый налог на вмененный доход для отдельных видов деятельности</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235 385,90</w:t>
            </w:r>
          </w:p>
        </w:tc>
        <w:tc>
          <w:tcPr>
            <w:tcW w:w="71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20,8</w:t>
            </w:r>
          </w:p>
        </w:tc>
        <w:tc>
          <w:tcPr>
            <w:tcW w:w="11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236 932,00</w:t>
            </w:r>
          </w:p>
        </w:tc>
        <w:tc>
          <w:tcPr>
            <w:tcW w:w="1218"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208 013,80</w:t>
            </w:r>
          </w:p>
        </w:tc>
        <w:tc>
          <w:tcPr>
            <w:tcW w:w="114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- 28 918,20</w:t>
            </w:r>
          </w:p>
        </w:tc>
        <w:tc>
          <w:tcPr>
            <w:tcW w:w="64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17,0</w:t>
            </w:r>
          </w:p>
        </w:tc>
        <w:tc>
          <w:tcPr>
            <w:tcW w:w="133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- 27 372,10</w:t>
            </w:r>
          </w:p>
        </w:tc>
      </w:tr>
      <w:tr w:rsidR="00D11215" w:rsidRPr="00D11215" w:rsidTr="00E6061D">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rPr>
                <w:rFonts w:ascii="Times New Roman" w:eastAsia="Times New Roman" w:hAnsi="Times New Roman"/>
                <w:i/>
                <w:iCs/>
                <w:color w:val="000000"/>
                <w:sz w:val="18"/>
                <w:szCs w:val="18"/>
                <w:lang w:eastAsia="ru-RU"/>
              </w:rPr>
            </w:pPr>
            <w:r w:rsidRPr="00D11215">
              <w:rPr>
                <w:rFonts w:ascii="Times New Roman" w:eastAsia="Times New Roman" w:hAnsi="Times New Roman"/>
                <w:i/>
                <w:iCs/>
                <w:color w:val="000000"/>
                <w:sz w:val="18"/>
                <w:szCs w:val="18"/>
                <w:lang w:eastAsia="ru-RU"/>
              </w:rPr>
              <w:t>- единый сельскохозяйственный налог</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644,36</w:t>
            </w:r>
          </w:p>
        </w:tc>
        <w:tc>
          <w:tcPr>
            <w:tcW w:w="71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0,1</w:t>
            </w:r>
          </w:p>
        </w:tc>
        <w:tc>
          <w:tcPr>
            <w:tcW w:w="11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798,45</w:t>
            </w:r>
          </w:p>
        </w:tc>
        <w:tc>
          <w:tcPr>
            <w:tcW w:w="1218"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823,45</w:t>
            </w:r>
          </w:p>
        </w:tc>
        <w:tc>
          <w:tcPr>
            <w:tcW w:w="114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25,00</w:t>
            </w:r>
          </w:p>
        </w:tc>
        <w:tc>
          <w:tcPr>
            <w:tcW w:w="64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0,1</w:t>
            </w:r>
          </w:p>
        </w:tc>
        <w:tc>
          <w:tcPr>
            <w:tcW w:w="133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179,09</w:t>
            </w:r>
          </w:p>
        </w:tc>
      </w:tr>
      <w:tr w:rsidR="00D11215" w:rsidRPr="00D11215" w:rsidTr="00E6061D">
        <w:trPr>
          <w:trHeight w:val="72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i/>
                <w:iCs/>
                <w:color w:val="000000"/>
                <w:sz w:val="18"/>
                <w:szCs w:val="18"/>
                <w:lang w:eastAsia="ru-RU"/>
              </w:rPr>
            </w:pPr>
            <w:r w:rsidRPr="00D11215">
              <w:rPr>
                <w:rFonts w:ascii="Times New Roman" w:eastAsia="Times New Roman" w:hAnsi="Times New Roman"/>
                <w:i/>
                <w:iCs/>
                <w:color w:val="000000"/>
                <w:sz w:val="18"/>
                <w:szCs w:val="18"/>
                <w:lang w:eastAsia="ru-RU"/>
              </w:rPr>
              <w:t>- налог, взимаемый в связи с применением патентной системы налогообложения</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74 525,44</w:t>
            </w:r>
          </w:p>
        </w:tc>
        <w:tc>
          <w:tcPr>
            <w:tcW w:w="71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6,6</w:t>
            </w:r>
          </w:p>
        </w:tc>
        <w:tc>
          <w:tcPr>
            <w:tcW w:w="1189"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68 865,00</w:t>
            </w:r>
          </w:p>
        </w:tc>
        <w:tc>
          <w:tcPr>
            <w:tcW w:w="1218"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77 151,50</w:t>
            </w:r>
          </w:p>
        </w:tc>
        <w:tc>
          <w:tcPr>
            <w:tcW w:w="114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8 286,50</w:t>
            </w:r>
          </w:p>
        </w:tc>
        <w:tc>
          <w:tcPr>
            <w:tcW w:w="64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6,3</w:t>
            </w:r>
          </w:p>
        </w:tc>
        <w:tc>
          <w:tcPr>
            <w:tcW w:w="1331"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i/>
                <w:iCs/>
                <w:color w:val="000000"/>
                <w:sz w:val="18"/>
                <w:szCs w:val="18"/>
              </w:rPr>
            </w:pPr>
            <w:r w:rsidRPr="00D11215">
              <w:rPr>
                <w:rFonts w:ascii="Times New Roman" w:hAnsi="Times New Roman"/>
                <w:i/>
                <w:iCs/>
                <w:color w:val="000000"/>
                <w:sz w:val="18"/>
                <w:szCs w:val="18"/>
              </w:rPr>
              <w:t>2 626,06</w:t>
            </w:r>
          </w:p>
        </w:tc>
      </w:tr>
    </w:tbl>
    <w:p w:rsidR="00D11215" w:rsidRPr="00D11215" w:rsidRDefault="00D11215" w:rsidP="00D57DF8">
      <w:pPr>
        <w:spacing w:before="120"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b/>
          <w:snapToGrid w:val="0"/>
          <w:color w:val="000000" w:themeColor="text1"/>
          <w:sz w:val="28"/>
          <w:szCs w:val="28"/>
          <w:lang w:eastAsia="ru-RU"/>
        </w:rPr>
        <w:t>Налог, взимаемый в связи с применением упрощенной системы налогообложения,</w:t>
      </w:r>
      <w:r w:rsidRPr="00D11215">
        <w:rPr>
          <w:rFonts w:ascii="Times New Roman" w:eastAsia="Times New Roman" w:hAnsi="Times New Roman"/>
          <w:color w:val="000000" w:themeColor="text1"/>
          <w:sz w:val="28"/>
          <w:szCs w:val="28"/>
          <w:lang w:eastAsia="ru-RU"/>
        </w:rPr>
        <w:t xml:space="preserve"> поступает в полном объеме в бюджет города. За отчетный период поступления по налогу составили </w:t>
      </w:r>
      <w:r w:rsidRPr="00D11215">
        <w:rPr>
          <w:rFonts w:ascii="Times New Roman" w:hAnsi="Times New Roman"/>
          <w:iCs/>
          <w:color w:val="000000"/>
          <w:sz w:val="28"/>
          <w:szCs w:val="28"/>
        </w:rPr>
        <w:t>939 759,39</w:t>
      </w:r>
      <w:r w:rsidRPr="00D11215">
        <w:rPr>
          <w:rFonts w:ascii="Times New Roman" w:hAnsi="Times New Roman"/>
          <w:i/>
          <w:iCs/>
          <w:color w:val="000000"/>
          <w:sz w:val="18"/>
          <w:szCs w:val="18"/>
        </w:rPr>
        <w:t xml:space="preserve"> </w:t>
      </w:r>
      <w:r w:rsidRPr="00D11215">
        <w:rPr>
          <w:rFonts w:ascii="Times New Roman" w:eastAsia="Times New Roman" w:hAnsi="Times New Roman"/>
          <w:color w:val="000000" w:themeColor="text1"/>
          <w:sz w:val="28"/>
          <w:szCs w:val="28"/>
          <w:lang w:eastAsia="ru-RU"/>
        </w:rPr>
        <w:t xml:space="preserve">тыс. рублей. </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 xml:space="preserve">Первоначально утвержденные плановые показатели (771 661,90 тыс. рублей) исполнены на 121,8%, уточненные (907 000 тыс. рублей) – на 103,6%. По сравнению с 2017 годом в бюджет поступило налога больше на 117 859,20 тыс. рублей или на 14,3%. Основными причинами перевыполнения как плановых, так и показателей прошлого года, стали: рост налогооблагаемой базы, переход на упрощенную систему налогообложения 235 налогоплательщиков, которые ранее использовали иные системы налогообложения, уплата авансовых платежей отдельными юридическими лицами и индивидуальными предпринимателями, от которых перечисления в 2017 году отсутствовали. </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В структуре поступлений, наибольшая доля приходится на налог, рассчитанный по объекту налогообложения «доходы» - 75,6%. На налог, взимаемый с объекта налогообложения «доходы, уменьшенные на величину расходов» - 24,4%.</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Если рассматривать налог со стороны статуса налогоплательщиков его применяющих, то можно отметить, что в сумме поступившего налога на долю юридических лиц приходится 44%, индивидуальных предпринимателей – 56%. В 2017 году их удельный вес составлял 46,1% и 53,9% соответственно.</w:t>
      </w:r>
    </w:p>
    <w:p w:rsidR="00D11215" w:rsidRPr="00D11215" w:rsidRDefault="00D11215" w:rsidP="00D11215">
      <w:pPr>
        <w:spacing w:after="0" w:line="240" w:lineRule="auto"/>
        <w:ind w:firstLine="709"/>
        <w:jc w:val="both"/>
        <w:rPr>
          <w:rFonts w:ascii="Times New Roman" w:eastAsia="Times New Roman" w:hAnsi="Times New Roman"/>
          <w:bCs/>
          <w:color w:val="000000" w:themeColor="text1"/>
          <w:sz w:val="28"/>
          <w:szCs w:val="28"/>
          <w:lang w:eastAsia="x-none"/>
        </w:rPr>
      </w:pPr>
      <w:r w:rsidRPr="00D11215">
        <w:rPr>
          <w:rFonts w:ascii="Times New Roman" w:eastAsia="Times New Roman" w:hAnsi="Times New Roman"/>
          <w:color w:val="000000" w:themeColor="text1"/>
          <w:sz w:val="28"/>
          <w:szCs w:val="28"/>
          <w:lang w:eastAsia="x-none"/>
        </w:rPr>
        <w:t xml:space="preserve">Структура поступления налога </w:t>
      </w:r>
      <w:r w:rsidRPr="00D11215">
        <w:rPr>
          <w:rFonts w:ascii="Times New Roman" w:eastAsia="Times New Roman" w:hAnsi="Times New Roman"/>
          <w:bCs/>
          <w:color w:val="000000" w:themeColor="text1"/>
          <w:sz w:val="28"/>
          <w:szCs w:val="28"/>
          <w:lang w:val="x-none" w:eastAsia="x-none"/>
        </w:rPr>
        <w:t xml:space="preserve">по видам экономической деятельности </w:t>
      </w:r>
      <w:r w:rsidRPr="00D11215">
        <w:rPr>
          <w:rFonts w:ascii="Times New Roman" w:eastAsia="Times New Roman" w:hAnsi="Times New Roman"/>
          <w:bCs/>
          <w:color w:val="000000" w:themeColor="text1"/>
          <w:sz w:val="28"/>
          <w:szCs w:val="28"/>
          <w:lang w:eastAsia="x-none"/>
        </w:rPr>
        <w:t>показывает, что наибольший удельный вес составляют плательщики, основным видом деятельности которых является:</w:t>
      </w:r>
    </w:p>
    <w:p w:rsidR="00D11215" w:rsidRPr="00D11215" w:rsidRDefault="00D11215" w:rsidP="00D11215">
      <w:pPr>
        <w:spacing w:after="0" w:line="240" w:lineRule="auto"/>
        <w:ind w:firstLine="709"/>
        <w:jc w:val="both"/>
        <w:rPr>
          <w:rFonts w:ascii="Times New Roman" w:eastAsia="Times New Roman" w:hAnsi="Times New Roman"/>
          <w:bCs/>
          <w:color w:val="000000" w:themeColor="text1"/>
          <w:sz w:val="28"/>
          <w:szCs w:val="28"/>
          <w:lang w:eastAsia="x-none"/>
        </w:rPr>
      </w:pPr>
      <w:r w:rsidRPr="00D11215">
        <w:rPr>
          <w:rFonts w:ascii="Times New Roman" w:eastAsia="Times New Roman" w:hAnsi="Times New Roman"/>
          <w:bCs/>
          <w:color w:val="000000" w:themeColor="text1"/>
          <w:sz w:val="28"/>
          <w:szCs w:val="28"/>
          <w:lang w:eastAsia="x-none"/>
        </w:rPr>
        <w:t>- торговля оптовая и розничная, ремонт автотранспортных средств и мотоциклов – 18%;</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bCs/>
          <w:color w:val="000000" w:themeColor="text1"/>
          <w:sz w:val="28"/>
          <w:szCs w:val="28"/>
          <w:lang w:eastAsia="x-none"/>
        </w:rPr>
        <w:t>- деятельность по операциям с недвижимым имуществом – 16,1%;</w:t>
      </w:r>
    </w:p>
    <w:p w:rsidR="00D11215" w:rsidRPr="00D11215" w:rsidRDefault="00D11215" w:rsidP="00D11215">
      <w:pPr>
        <w:spacing w:after="0" w:line="240" w:lineRule="auto"/>
        <w:ind w:firstLine="709"/>
        <w:jc w:val="both"/>
        <w:rPr>
          <w:rFonts w:ascii="Times New Roman" w:eastAsia="Times New Roman" w:hAnsi="Times New Roman"/>
          <w:bCs/>
          <w:color w:val="000000" w:themeColor="text1"/>
          <w:sz w:val="28"/>
          <w:szCs w:val="28"/>
          <w:lang w:eastAsia="x-none"/>
        </w:rPr>
      </w:pPr>
      <w:r w:rsidRPr="00D11215">
        <w:rPr>
          <w:rFonts w:ascii="Times New Roman" w:eastAsia="Times New Roman" w:hAnsi="Times New Roman"/>
          <w:bCs/>
          <w:color w:val="000000" w:themeColor="text1"/>
          <w:sz w:val="28"/>
          <w:szCs w:val="28"/>
          <w:lang w:eastAsia="x-none"/>
        </w:rPr>
        <w:lastRenderedPageBreak/>
        <w:t>- транспортировка и хранение – 13,7%;</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 деятельность административная и сопутствующие дополнительные услуги – 11,4 %.</w:t>
      </w:r>
    </w:p>
    <w:p w:rsidR="00D11215" w:rsidRPr="00D11215" w:rsidRDefault="00D11215" w:rsidP="00DC38E9">
      <w:pPr>
        <w:spacing w:before="120"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b/>
          <w:color w:val="000000" w:themeColor="text1"/>
          <w:sz w:val="28"/>
          <w:szCs w:val="28"/>
          <w:lang w:eastAsia="ru-RU"/>
        </w:rPr>
        <w:t xml:space="preserve">Единый налог на вмененный доход для отдельных видов деятельности (ЕНВД) </w:t>
      </w:r>
      <w:r w:rsidRPr="00D11215">
        <w:rPr>
          <w:rFonts w:ascii="Times New Roman" w:eastAsia="Times New Roman" w:hAnsi="Times New Roman"/>
          <w:color w:val="000000" w:themeColor="text1"/>
          <w:sz w:val="28"/>
          <w:szCs w:val="28"/>
          <w:lang w:eastAsia="ru-RU"/>
        </w:rPr>
        <w:t xml:space="preserve">поступил в сумме 208 013,80 тыс. рублей. Плановые показатели по налогу утверждены в сумме 236 932,00 тыс. рублей и в течение отчетного периода не уточнялись, исполнение составило 87,8%. По сравнению с 2017 годом наблюдается снижение поступления по налогу на </w:t>
      </w:r>
      <w:r w:rsidRPr="00D11215">
        <w:rPr>
          <w:rFonts w:ascii="Times New Roman" w:hAnsi="Times New Roman"/>
          <w:iCs/>
          <w:color w:val="000000"/>
          <w:sz w:val="28"/>
          <w:szCs w:val="28"/>
        </w:rPr>
        <w:t>27 372,10</w:t>
      </w:r>
      <w:r w:rsidRPr="00D11215">
        <w:rPr>
          <w:rFonts w:ascii="Times New Roman" w:hAnsi="Times New Roman"/>
          <w:i/>
          <w:iCs/>
          <w:color w:val="000000"/>
          <w:sz w:val="18"/>
          <w:szCs w:val="18"/>
        </w:rPr>
        <w:t xml:space="preserve"> </w:t>
      </w:r>
      <w:r w:rsidRPr="00D11215">
        <w:rPr>
          <w:rFonts w:ascii="Times New Roman" w:eastAsia="Times New Roman" w:hAnsi="Times New Roman"/>
          <w:color w:val="000000" w:themeColor="text1"/>
          <w:sz w:val="28"/>
          <w:szCs w:val="28"/>
          <w:lang w:eastAsia="ru-RU"/>
        </w:rPr>
        <w:t xml:space="preserve">тыс. рублей. </w:t>
      </w:r>
    </w:p>
    <w:p w:rsidR="00D11215" w:rsidRPr="00D11215" w:rsidRDefault="00D11215" w:rsidP="00D11215">
      <w:pPr>
        <w:spacing w:after="0" w:line="240" w:lineRule="auto"/>
        <w:ind w:firstLine="540"/>
        <w:contextualSpacing/>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Основными факторами, повлиявшим на снижение поступлений по ЕНВД стали:</w:t>
      </w:r>
    </w:p>
    <w:p w:rsidR="00D11215" w:rsidRPr="00D11215" w:rsidRDefault="00D11215" w:rsidP="00D11215">
      <w:pPr>
        <w:spacing w:after="0" w:line="240" w:lineRule="auto"/>
        <w:ind w:firstLine="540"/>
        <w:contextualSpacing/>
        <w:jc w:val="both"/>
        <w:rPr>
          <w:rFonts w:ascii="Times New Roman" w:hAnsi="Times New Roman"/>
          <w:color w:val="000000" w:themeColor="text1"/>
          <w:sz w:val="28"/>
          <w:szCs w:val="28"/>
        </w:rPr>
      </w:pPr>
      <w:r w:rsidRPr="00D11215">
        <w:rPr>
          <w:rFonts w:ascii="Times New Roman" w:hAnsi="Times New Roman"/>
          <w:color w:val="000000" w:themeColor="text1"/>
          <w:sz w:val="28"/>
          <w:szCs w:val="28"/>
        </w:rPr>
        <w:t xml:space="preserve">- сокращение количества налогоплательщиков в связи с переходом на другие системы налогообложения, в том числе </w:t>
      </w:r>
      <w:r w:rsidRPr="00D11215">
        <w:rPr>
          <w:rFonts w:ascii="Times New Roman" w:hAnsi="Times New Roman"/>
          <w:sz w:val="28"/>
          <w:szCs w:val="28"/>
        </w:rPr>
        <w:t xml:space="preserve">в связи с проводимыми контрольными мероприятиями в части установления факта неправомерного применения ЕНВД. </w:t>
      </w:r>
      <w:r w:rsidRPr="00D11215">
        <w:rPr>
          <w:rFonts w:ascii="Times New Roman" w:hAnsi="Times New Roman"/>
          <w:color w:val="000000" w:themeColor="text1"/>
          <w:sz w:val="28"/>
          <w:szCs w:val="28"/>
        </w:rPr>
        <w:t>В течение 2018 года количество налогоплательщиков уменьшилось на 291 единиц: 51 - юридических лиц и 240 - индивидуальных предпринимателей;</w:t>
      </w:r>
    </w:p>
    <w:p w:rsidR="00D11215" w:rsidRPr="00D11215" w:rsidRDefault="00D11215" w:rsidP="00D11215">
      <w:pPr>
        <w:spacing w:after="0" w:line="240" w:lineRule="auto"/>
        <w:ind w:firstLine="540"/>
        <w:contextualSpacing/>
        <w:jc w:val="both"/>
        <w:rPr>
          <w:rFonts w:ascii="Times New Roman" w:hAnsi="Times New Roman"/>
          <w:sz w:val="28"/>
          <w:szCs w:val="28"/>
        </w:rPr>
      </w:pPr>
      <w:r w:rsidRPr="00D11215">
        <w:rPr>
          <w:rFonts w:ascii="Times New Roman" w:hAnsi="Times New Roman"/>
          <w:color w:val="000000" w:themeColor="text1"/>
          <w:sz w:val="28"/>
          <w:szCs w:val="28"/>
        </w:rPr>
        <w:t xml:space="preserve">- </w:t>
      </w:r>
      <w:r w:rsidRPr="00D11215">
        <w:rPr>
          <w:rFonts w:ascii="Times New Roman" w:hAnsi="Times New Roman"/>
          <w:sz w:val="28"/>
          <w:szCs w:val="28"/>
        </w:rPr>
        <w:t>увеличение уплаченных индивидуальными предпринимателями сумм страховых взносов, уменьшающих исчисленный к уплате ЕНВД;</w:t>
      </w:r>
    </w:p>
    <w:p w:rsidR="00D11215" w:rsidRPr="00D11215" w:rsidRDefault="00D11215" w:rsidP="00D11215">
      <w:pPr>
        <w:spacing w:after="0" w:line="240" w:lineRule="auto"/>
        <w:ind w:firstLine="540"/>
        <w:contextualSpacing/>
        <w:jc w:val="both"/>
        <w:rPr>
          <w:rFonts w:ascii="Times New Roman" w:eastAsia="Times New Roman" w:hAnsi="Times New Roman"/>
          <w:sz w:val="28"/>
          <w:szCs w:val="28"/>
          <w:lang w:eastAsia="ru-RU"/>
        </w:rPr>
      </w:pPr>
      <w:r w:rsidRPr="00D11215">
        <w:rPr>
          <w:rFonts w:ascii="Times New Roman" w:hAnsi="Times New Roman"/>
          <w:sz w:val="28"/>
          <w:szCs w:val="28"/>
        </w:rPr>
        <w:t xml:space="preserve">- применение 207 налогоплательщиками - индивидуальными предпринимателями права на уменьшение налога на сумму расходов по приобретению контрольно-кассовой техники в соответствии с </w:t>
      </w:r>
      <w:hyperlink r:id="rId20" w:history="1">
        <w:r w:rsidRPr="00D11215">
          <w:rPr>
            <w:rFonts w:ascii="Times New Roman" w:eastAsia="Times New Roman" w:hAnsi="Times New Roman"/>
            <w:sz w:val="28"/>
            <w:szCs w:val="28"/>
            <w:lang w:eastAsia="ru-RU"/>
          </w:rPr>
          <w:t>пунктом 2.2 статьи 346.32</w:t>
        </w:r>
      </w:hyperlink>
      <w:r w:rsidRPr="00D11215">
        <w:rPr>
          <w:rFonts w:ascii="Times New Roman" w:eastAsia="Times New Roman" w:hAnsi="Times New Roman"/>
          <w:sz w:val="28"/>
          <w:szCs w:val="28"/>
          <w:lang w:eastAsia="ru-RU"/>
        </w:rPr>
        <w:t xml:space="preserve"> Налогового кодекса Российской Федерации. </w:t>
      </w:r>
    </w:p>
    <w:p w:rsidR="00D11215" w:rsidRPr="00D11215" w:rsidRDefault="00D11215" w:rsidP="00D11215">
      <w:pPr>
        <w:spacing w:after="0" w:line="240" w:lineRule="auto"/>
        <w:ind w:firstLine="540"/>
        <w:jc w:val="both"/>
        <w:rPr>
          <w:rFonts w:ascii="Verdana" w:eastAsia="Times New Roman" w:hAnsi="Verdana" w:cs="Courier New"/>
          <w:sz w:val="28"/>
          <w:szCs w:val="28"/>
          <w:lang w:eastAsia="ru-RU"/>
        </w:rPr>
      </w:pPr>
      <w:r w:rsidRPr="00D11215">
        <w:rPr>
          <w:rFonts w:ascii="Times New Roman" w:eastAsia="Times New Roman" w:hAnsi="Times New Roman" w:cs="Consolas"/>
          <w:color w:val="000000" w:themeColor="text1"/>
          <w:sz w:val="28"/>
          <w:szCs w:val="28"/>
          <w:lang w:eastAsia="ru-RU"/>
        </w:rPr>
        <w:t>Согласно п</w:t>
      </w:r>
      <w:r w:rsidRPr="00D11215">
        <w:rPr>
          <w:rFonts w:ascii="Times New Roman" w:eastAsia="Times New Roman" w:hAnsi="Times New Roman" w:cs="Consolas"/>
          <w:sz w:val="28"/>
          <w:szCs w:val="28"/>
          <w:lang w:eastAsia="ru-RU"/>
        </w:rPr>
        <w:t xml:space="preserve">риказу Минэкономразвития России от 30.10.2017 №579 "Об установлении коэффициентов-дефляторов на 2018 год", </w:t>
      </w:r>
      <w:r w:rsidRPr="00D11215">
        <w:rPr>
          <w:rFonts w:ascii="Times New Roman" w:eastAsia="Times New Roman" w:hAnsi="Times New Roman" w:cs="Consolas"/>
          <w:color w:val="000000" w:themeColor="text1"/>
          <w:sz w:val="28"/>
          <w:szCs w:val="28"/>
          <w:lang w:eastAsia="ru-RU"/>
        </w:rPr>
        <w:t xml:space="preserve">К1 для расчета базовой доходности единого налога на вмененный доход для отдельных видов деятельности в 2018 году установлен на уровне </w:t>
      </w:r>
      <w:r w:rsidRPr="00D11215">
        <w:rPr>
          <w:rFonts w:ascii="Times New Roman" w:eastAsia="Times New Roman" w:hAnsi="Times New Roman"/>
          <w:sz w:val="28"/>
          <w:szCs w:val="28"/>
          <w:lang w:eastAsia="ru-RU"/>
        </w:rPr>
        <w:t>1,868 % и, по сравнению 2017 годом, увеличен на 0,07 % процентных пункта, но не оказало существенного влияния на увеличение исчисленной суммы налога.</w:t>
      </w:r>
    </w:p>
    <w:p w:rsidR="00D11215" w:rsidRPr="00D11215" w:rsidRDefault="00D11215" w:rsidP="00DC38E9">
      <w:pPr>
        <w:spacing w:before="120" w:after="12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b/>
          <w:color w:val="000000" w:themeColor="text1"/>
          <w:sz w:val="28"/>
          <w:szCs w:val="28"/>
          <w:lang w:eastAsia="ru-RU"/>
        </w:rPr>
        <w:t xml:space="preserve">Единый сельскохозяйственный налог </w:t>
      </w:r>
      <w:r w:rsidRPr="00D11215">
        <w:rPr>
          <w:rFonts w:ascii="Times New Roman" w:eastAsia="Times New Roman" w:hAnsi="Times New Roman"/>
          <w:color w:val="000000" w:themeColor="text1"/>
          <w:sz w:val="28"/>
          <w:szCs w:val="28"/>
          <w:lang w:eastAsia="ru-RU"/>
        </w:rPr>
        <w:t xml:space="preserve">пополнил бюджет 2018 года на 823,45 тыс. рублей. Плановые показатели по налогу были утверждены в размере 624,00 тыс. рублей, в течение 2018 года уточнены на 174,45 тыс. рублей и составили 798,45 тыс. рублей. Первоначально утвержденные плановые показатели исполнены на 131,9%, уточненные на 103,1%. По сравнению с 2017 годом наблюдается увеличение поступлений налога на </w:t>
      </w:r>
      <w:r w:rsidR="00D57DF8">
        <w:rPr>
          <w:rFonts w:ascii="Times New Roman" w:eastAsia="Times New Roman" w:hAnsi="Times New Roman"/>
          <w:color w:val="000000" w:themeColor="text1"/>
          <w:sz w:val="28"/>
          <w:szCs w:val="28"/>
          <w:lang w:eastAsia="ru-RU"/>
        </w:rPr>
        <w:br/>
      </w:r>
      <w:r w:rsidRPr="00D11215">
        <w:rPr>
          <w:rFonts w:ascii="Times New Roman" w:eastAsia="Times New Roman" w:hAnsi="Times New Roman"/>
          <w:color w:val="000000" w:themeColor="text1"/>
          <w:sz w:val="28"/>
          <w:szCs w:val="28"/>
          <w:lang w:eastAsia="ru-RU"/>
        </w:rPr>
        <w:t>179,09 тыс. рублей в связи с увеличением уплаченных сумм по двум налогоплательщикам.</w:t>
      </w:r>
    </w:p>
    <w:p w:rsidR="00D11215" w:rsidRPr="00D11215" w:rsidRDefault="00D11215" w:rsidP="00D11215">
      <w:pPr>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Поступление</w:t>
      </w:r>
      <w:r w:rsidRPr="00D11215">
        <w:rPr>
          <w:rFonts w:ascii="Times New Roman" w:eastAsia="Times New Roman" w:hAnsi="Times New Roman"/>
          <w:b/>
          <w:color w:val="000000" w:themeColor="text1"/>
          <w:sz w:val="28"/>
          <w:szCs w:val="28"/>
          <w:lang w:eastAsia="ru-RU"/>
        </w:rPr>
        <w:t xml:space="preserve"> налога, взимаемого в связи с применением патентной системы налогообложения в 2018 году, </w:t>
      </w:r>
      <w:r w:rsidRPr="00D11215">
        <w:rPr>
          <w:rFonts w:ascii="Times New Roman" w:eastAsia="Times New Roman" w:hAnsi="Times New Roman"/>
          <w:color w:val="000000" w:themeColor="text1"/>
          <w:sz w:val="28"/>
          <w:szCs w:val="28"/>
          <w:lang w:eastAsia="ru-RU"/>
        </w:rPr>
        <w:t>составило 77 151,50 тыс. рублей. Утвержденные плановые показатели (68 865,80 тыс. рублей) в течение отчетного периода не уточнялись, исполнение составило 112,0%.</w:t>
      </w:r>
    </w:p>
    <w:p w:rsidR="00D11215" w:rsidRPr="00D11215" w:rsidRDefault="00D11215" w:rsidP="00D1121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color w:val="000000" w:themeColor="text1"/>
          <w:sz w:val="28"/>
          <w:szCs w:val="28"/>
          <w:lang w:eastAsia="ru-RU"/>
        </w:rPr>
        <w:t>По сравнению с прошлым годом поступление налога увеличилось на             2 626,06 тыс. рублей. Р</w:t>
      </w:r>
      <w:r w:rsidRPr="00D11215">
        <w:rPr>
          <w:rFonts w:ascii="Times New Roman" w:eastAsia="Times New Roman" w:hAnsi="Times New Roman"/>
          <w:sz w:val="28"/>
          <w:szCs w:val="28"/>
          <w:lang w:eastAsia="ru-RU"/>
        </w:rPr>
        <w:t xml:space="preserve">ост обусловлен увеличением на 728 единиц выданных патентов и увеличением коэффициента-дефлятора, индексирующего </w:t>
      </w:r>
      <w:r w:rsidRPr="00D11215">
        <w:rPr>
          <w:rFonts w:ascii="Times New Roman" w:eastAsia="Times New Roman" w:hAnsi="Times New Roman"/>
          <w:sz w:val="28"/>
          <w:szCs w:val="28"/>
          <w:lang w:eastAsia="ru-RU"/>
        </w:rPr>
        <w:lastRenderedPageBreak/>
        <w:t>максимальный размер потенциально возможного к получению годового дохода. В 2018 году он установлен в размере 1,481, что выше на 5,6% уровня 2017 года (1,425).</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Основную долю поступлений 79,9%, как и в 2017 году, обеспечили индивидуальные предприниматели по следующим видам деятельности: "торговля оптовая и розничная, ремонт автотранспортных средств", "деятельность по операциям с недвижимым имуществом", "транспортировка и хранение". </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color w:val="000000" w:themeColor="text1"/>
          <w:sz w:val="28"/>
          <w:szCs w:val="28"/>
          <w:lang w:eastAsia="ru-RU"/>
        </w:rPr>
        <w:t xml:space="preserve">На протяжении ряда лет применения данного вида налогообложения, не наблюдается активного интереса к данной системе. Так, в 2015 году ею воспользовалось 1 640 индивидуальных предпринимателей, в 2016 году – 1 579 </w:t>
      </w:r>
      <w:r w:rsidR="000F26B3">
        <w:rPr>
          <w:rFonts w:ascii="Times New Roman" w:eastAsia="Times New Roman" w:hAnsi="Times New Roman"/>
          <w:color w:val="000000" w:themeColor="text1"/>
          <w:sz w:val="28"/>
          <w:szCs w:val="28"/>
          <w:lang w:eastAsia="ru-RU"/>
        </w:rPr>
        <w:t xml:space="preserve"> и</w:t>
      </w:r>
      <w:r w:rsidRPr="00D11215">
        <w:rPr>
          <w:rFonts w:ascii="Times New Roman" w:eastAsia="Times New Roman" w:hAnsi="Times New Roman"/>
          <w:color w:val="000000" w:themeColor="text1"/>
          <w:sz w:val="28"/>
          <w:szCs w:val="28"/>
          <w:lang w:eastAsia="ru-RU"/>
        </w:rPr>
        <w:t xml:space="preserve"> в 2017 году – 1 492 предпринимател</w:t>
      </w:r>
      <w:r w:rsidR="000F26B3">
        <w:rPr>
          <w:rFonts w:ascii="Times New Roman" w:eastAsia="Times New Roman" w:hAnsi="Times New Roman"/>
          <w:color w:val="000000" w:themeColor="text1"/>
          <w:sz w:val="28"/>
          <w:szCs w:val="28"/>
          <w:lang w:eastAsia="ru-RU"/>
        </w:rPr>
        <w:t>я. П</w:t>
      </w:r>
      <w:r w:rsidRPr="00D11215">
        <w:rPr>
          <w:rFonts w:ascii="Times New Roman" w:eastAsia="Times New Roman" w:hAnsi="Times New Roman"/>
          <w:color w:val="000000" w:themeColor="text1"/>
          <w:sz w:val="28"/>
          <w:szCs w:val="28"/>
          <w:lang w:eastAsia="ru-RU"/>
        </w:rPr>
        <w:t xml:space="preserve">о итогам 2018 года </w:t>
      </w:r>
      <w:r w:rsidRPr="00D11215">
        <w:rPr>
          <w:rFonts w:ascii="Times New Roman" w:eastAsia="Times New Roman" w:hAnsi="Times New Roman"/>
          <w:sz w:val="28"/>
          <w:szCs w:val="28"/>
          <w:lang w:eastAsia="ru-RU"/>
        </w:rPr>
        <w:t>количество индивидуальных предпринимателей, применяющих патентную систему налогообложения, составило 1 557 человек.</w:t>
      </w:r>
    </w:p>
    <w:p w:rsidR="00E6061D" w:rsidRPr="00E6061D" w:rsidRDefault="00D11215" w:rsidP="00E6061D">
      <w:pPr>
        <w:spacing w:after="120" w:line="240" w:lineRule="auto"/>
        <w:ind w:firstLine="709"/>
        <w:jc w:val="both"/>
        <w:rPr>
          <w:rFonts w:ascii="Times New Roman" w:eastAsia="Times New Roman" w:hAnsi="Times New Roman"/>
          <w:sz w:val="28"/>
          <w:szCs w:val="28"/>
          <w:lang w:eastAsia="ru-RU"/>
        </w:rPr>
      </w:pPr>
      <w:r w:rsidRPr="00D11215">
        <w:rPr>
          <w:rFonts w:ascii="Times New Roman" w:hAnsi="Times New Roman"/>
          <w:sz w:val="28"/>
          <w:szCs w:val="28"/>
        </w:rPr>
        <w:t>Закон Ханты - Мансийского автономного округа – Югры от 20.02.2015 №14-оз "Об установлении на территории Ханты - Мансийского автономного округа – Югры налоговой ставки в размере 0 процентов по упрощенной системе налогообложения и патентной системе налогообложения" позволил привлечь 85 новых налогоплательщиков.</w:t>
      </w:r>
    </w:p>
    <w:p w:rsidR="00D11215" w:rsidRPr="00D11215" w:rsidRDefault="00D11215" w:rsidP="00E6061D">
      <w:pPr>
        <w:spacing w:after="120" w:line="240" w:lineRule="auto"/>
        <w:ind w:firstLine="709"/>
        <w:jc w:val="both"/>
        <w:rPr>
          <w:rFonts w:ascii="Times New Roman" w:eastAsia="Times New Roman" w:hAnsi="Times New Roman"/>
          <w:bCs/>
          <w:sz w:val="28"/>
          <w:szCs w:val="28"/>
          <w:lang w:eastAsia="ru-RU"/>
        </w:rPr>
      </w:pPr>
      <w:r w:rsidRPr="00D11215">
        <w:rPr>
          <w:rFonts w:ascii="Times New Roman" w:eastAsia="Times New Roman" w:hAnsi="Times New Roman"/>
          <w:bCs/>
          <w:sz w:val="28"/>
          <w:szCs w:val="28"/>
          <w:lang w:eastAsia="ru-RU"/>
        </w:rPr>
        <w:t xml:space="preserve">Третий по величине доходный источник формируется за счет </w:t>
      </w:r>
      <w:r w:rsidRPr="00D11215">
        <w:rPr>
          <w:rFonts w:ascii="Times New Roman" w:eastAsia="Times New Roman" w:hAnsi="Times New Roman"/>
          <w:b/>
          <w:bCs/>
          <w:sz w:val="28"/>
          <w:szCs w:val="28"/>
          <w:lang w:eastAsia="ru-RU"/>
        </w:rPr>
        <w:t>имущественных налогов</w:t>
      </w:r>
      <w:r w:rsidRPr="00D11215">
        <w:rPr>
          <w:rFonts w:ascii="Times New Roman" w:eastAsia="Times New Roman" w:hAnsi="Times New Roman"/>
          <w:bCs/>
          <w:sz w:val="28"/>
          <w:szCs w:val="28"/>
          <w:lang w:eastAsia="ru-RU"/>
        </w:rPr>
        <w:t xml:space="preserve">. Его удельный вес 4,7% в налоговых доходах или 279 286,01 тыс. рублей. Плановые показатели выполнены на 110,2%. </w:t>
      </w:r>
    </w:p>
    <w:p w:rsidR="00D11215" w:rsidRPr="00D11215" w:rsidRDefault="00D11215" w:rsidP="00D11215">
      <w:pPr>
        <w:spacing w:after="0" w:line="240" w:lineRule="auto"/>
        <w:ind w:firstLine="709"/>
        <w:jc w:val="both"/>
        <w:rPr>
          <w:rFonts w:ascii="Times New Roman" w:eastAsia="Times New Roman" w:hAnsi="Times New Roman"/>
          <w:color w:val="0070C0"/>
          <w:sz w:val="28"/>
          <w:szCs w:val="28"/>
        </w:rPr>
      </w:pPr>
      <w:r w:rsidRPr="00D11215">
        <w:rPr>
          <w:rFonts w:ascii="Times New Roman" w:eastAsia="Times New Roman" w:hAnsi="Times New Roman"/>
          <w:sz w:val="28"/>
          <w:szCs w:val="28"/>
          <w:lang w:eastAsia="ru-RU"/>
        </w:rPr>
        <w:t xml:space="preserve">В имущественных налогах </w:t>
      </w:r>
      <w:r w:rsidRPr="00D11215">
        <w:rPr>
          <w:rFonts w:ascii="Times New Roman" w:eastAsia="Times New Roman" w:hAnsi="Times New Roman"/>
          <w:b/>
          <w:sz w:val="28"/>
          <w:szCs w:val="28"/>
          <w:lang w:eastAsia="ru-RU"/>
        </w:rPr>
        <w:t xml:space="preserve">земельный налог </w:t>
      </w:r>
      <w:r w:rsidRPr="00D11215">
        <w:rPr>
          <w:rFonts w:ascii="Times New Roman" w:eastAsia="Times New Roman" w:hAnsi="Times New Roman"/>
          <w:sz w:val="28"/>
          <w:szCs w:val="28"/>
          <w:lang w:eastAsia="ru-RU"/>
        </w:rPr>
        <w:t>занимает лидирующую позицию, на его долю</w:t>
      </w:r>
      <w:r w:rsidRPr="00D11215">
        <w:rPr>
          <w:rFonts w:ascii="Times New Roman" w:eastAsia="Times New Roman" w:hAnsi="Times New Roman"/>
          <w:b/>
          <w:sz w:val="28"/>
          <w:szCs w:val="28"/>
          <w:lang w:eastAsia="ru-RU"/>
        </w:rPr>
        <w:t xml:space="preserve"> </w:t>
      </w:r>
      <w:r w:rsidRPr="00D11215">
        <w:rPr>
          <w:rFonts w:ascii="Times New Roman" w:eastAsia="Times New Roman" w:hAnsi="Times New Roman"/>
          <w:sz w:val="28"/>
          <w:szCs w:val="28"/>
          <w:lang w:eastAsia="ru-RU"/>
        </w:rPr>
        <w:t xml:space="preserve">приходится 62,1%. </w:t>
      </w:r>
      <w:r w:rsidRPr="00D11215">
        <w:rPr>
          <w:rFonts w:ascii="Times New Roman" w:hAnsi="Times New Roman"/>
          <w:spacing w:val="-2"/>
          <w:sz w:val="28"/>
          <w:szCs w:val="28"/>
        </w:rPr>
        <w:t>В течение 2018 года плановые назначения по налогу были уточнены с 156 376,70 тыс. рублей до 159 376,70</w:t>
      </w:r>
      <w:r w:rsidRPr="00D11215">
        <w:rPr>
          <w:rFonts w:ascii="Times New Roman" w:hAnsi="Times New Roman"/>
          <w:sz w:val="28"/>
          <w:szCs w:val="28"/>
        </w:rPr>
        <w:t xml:space="preserve"> </w:t>
      </w:r>
      <w:r w:rsidRPr="00D11215">
        <w:rPr>
          <w:rFonts w:ascii="Times New Roman" w:hAnsi="Times New Roman"/>
          <w:spacing w:val="-2"/>
          <w:sz w:val="28"/>
          <w:szCs w:val="28"/>
        </w:rPr>
        <w:t>тыс. рублей</w:t>
      </w:r>
      <w:r w:rsidRPr="00D11215">
        <w:rPr>
          <w:rFonts w:ascii="Times New Roman" w:eastAsia="Times New Roman" w:hAnsi="Times New Roman"/>
          <w:sz w:val="28"/>
          <w:szCs w:val="28"/>
          <w:lang w:eastAsia="ru-RU"/>
        </w:rPr>
        <w:t xml:space="preserve">. </w:t>
      </w:r>
      <w:r w:rsidRPr="00D11215">
        <w:rPr>
          <w:rFonts w:ascii="Times New Roman" w:eastAsia="Times New Roman" w:hAnsi="Times New Roman"/>
          <w:bCs/>
          <w:sz w:val="28"/>
          <w:szCs w:val="28"/>
          <w:lang w:eastAsia="ru-RU"/>
        </w:rPr>
        <w:t xml:space="preserve">В бюджет города поступило 173 387,60 тыс. рублей, </w:t>
      </w:r>
      <w:r w:rsidRPr="00D11215">
        <w:rPr>
          <w:rFonts w:ascii="Times New Roman" w:hAnsi="Times New Roman"/>
          <w:spacing w:val="-2"/>
          <w:sz w:val="28"/>
          <w:szCs w:val="28"/>
        </w:rPr>
        <w:t>что на 8,8% больше уточнённого плана 2018 года и на 56,7% поступлений 2017 года:</w:t>
      </w:r>
      <w:r w:rsidRPr="00D11215">
        <w:rPr>
          <w:rFonts w:ascii="Times New Roman" w:eastAsia="Times New Roman" w:hAnsi="Times New Roman"/>
          <w:color w:val="0070C0"/>
          <w:sz w:val="28"/>
          <w:szCs w:val="28"/>
        </w:rPr>
        <w:t xml:space="preserve"> </w:t>
      </w:r>
    </w:p>
    <w:p w:rsidR="00D11215" w:rsidRPr="00D11215" w:rsidRDefault="00D11215" w:rsidP="00D11215">
      <w:pPr>
        <w:spacing w:after="0" w:line="240" w:lineRule="auto"/>
        <w:ind w:firstLine="709"/>
        <w:jc w:val="both"/>
        <w:rPr>
          <w:rFonts w:ascii="Times New Roman" w:eastAsia="Times New Roman" w:hAnsi="Times New Roman"/>
          <w:sz w:val="28"/>
          <w:szCs w:val="28"/>
          <w:lang w:val="x-none" w:eastAsia="ru-RU"/>
        </w:rPr>
      </w:pPr>
    </w:p>
    <w:p w:rsidR="00D11215" w:rsidRPr="00D11215" w:rsidRDefault="00D11215" w:rsidP="00D11215">
      <w:pPr>
        <w:spacing w:after="0" w:line="240" w:lineRule="auto"/>
        <w:jc w:val="center"/>
        <w:rPr>
          <w:rFonts w:ascii="Times New Roman" w:eastAsia="Times New Roman" w:hAnsi="Times New Roman"/>
          <w:sz w:val="28"/>
          <w:szCs w:val="28"/>
          <w:lang w:eastAsia="ru-RU"/>
        </w:rPr>
      </w:pPr>
      <w:r w:rsidRPr="00D11215">
        <w:rPr>
          <w:rFonts w:ascii="Times New Roman" w:eastAsia="Times New Roman" w:hAnsi="Times New Roman"/>
          <w:noProof/>
          <w:sz w:val="28"/>
          <w:szCs w:val="28"/>
          <w:lang w:eastAsia="ru-RU"/>
        </w:rPr>
        <w:drawing>
          <wp:inline distT="0" distB="0" distL="0" distR="0" wp14:anchorId="00BAD0E8" wp14:editId="19ED0164">
            <wp:extent cx="5939155" cy="2324100"/>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E2296" w:rsidRDefault="007E2296" w:rsidP="00D11215">
      <w:pPr>
        <w:spacing w:after="0" w:line="240" w:lineRule="auto"/>
        <w:ind w:firstLine="708"/>
        <w:jc w:val="both"/>
        <w:rPr>
          <w:rFonts w:ascii="Times New Roman" w:eastAsia="Times New Roman" w:hAnsi="Times New Roman"/>
          <w:sz w:val="28"/>
          <w:szCs w:val="28"/>
          <w:lang w:eastAsia="ru-RU"/>
        </w:rPr>
      </w:pPr>
    </w:p>
    <w:p w:rsidR="00D11215" w:rsidRPr="00D11215" w:rsidRDefault="00D11215" w:rsidP="00D11215">
      <w:pPr>
        <w:spacing w:after="0" w:line="240" w:lineRule="auto"/>
        <w:ind w:firstLine="708"/>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Основными плательщиками земельного налога являются юридические лица. Они обеспечили 85% поступления данного налога. На долю физических лиц приходится</w:t>
      </w:r>
      <w:r w:rsidRPr="00D11215">
        <w:rPr>
          <w:rFonts w:ascii="Times New Roman" w:eastAsia="Times New Roman" w:hAnsi="Times New Roman"/>
          <w:color w:val="FF0000"/>
          <w:sz w:val="28"/>
          <w:szCs w:val="28"/>
          <w:lang w:eastAsia="ru-RU"/>
        </w:rPr>
        <w:t xml:space="preserve"> </w:t>
      </w:r>
      <w:r w:rsidRPr="00D11215">
        <w:rPr>
          <w:rFonts w:ascii="Times New Roman" w:eastAsia="Times New Roman" w:hAnsi="Times New Roman"/>
          <w:sz w:val="28"/>
          <w:szCs w:val="28"/>
          <w:lang w:eastAsia="ru-RU"/>
        </w:rPr>
        <w:t xml:space="preserve">15%. </w:t>
      </w:r>
    </w:p>
    <w:p w:rsidR="00D11215" w:rsidRPr="00D11215" w:rsidRDefault="00D11215" w:rsidP="00D11215">
      <w:pPr>
        <w:spacing w:after="0" w:line="240" w:lineRule="auto"/>
        <w:ind w:firstLine="708"/>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lastRenderedPageBreak/>
        <w:t xml:space="preserve">От юридических лиц в 2018 году поступило 147 412,76 тыс. рублей, </w:t>
      </w:r>
      <w:r w:rsidRPr="00D11215">
        <w:rPr>
          <w:rFonts w:ascii="Times New Roman" w:hAnsi="Times New Roman"/>
          <w:sz w:val="28"/>
          <w:szCs w:val="28"/>
        </w:rPr>
        <w:t>что на 10 091,06 тыс. рублей</w:t>
      </w:r>
      <w:r w:rsidRPr="00D11215">
        <w:rPr>
          <w:rFonts w:ascii="Times New Roman" w:hAnsi="Times New Roman"/>
          <w:color w:val="0070C0"/>
          <w:sz w:val="28"/>
          <w:szCs w:val="28"/>
        </w:rPr>
        <w:t xml:space="preserve"> </w:t>
      </w:r>
      <w:r w:rsidRPr="00D11215">
        <w:rPr>
          <w:rFonts w:ascii="Times New Roman" w:hAnsi="Times New Roman"/>
          <w:sz w:val="28"/>
          <w:szCs w:val="28"/>
        </w:rPr>
        <w:t>выше утвержденного плана и на</w:t>
      </w:r>
      <w:r w:rsidRPr="00D11215">
        <w:rPr>
          <w:rFonts w:ascii="Times New Roman" w:hAnsi="Times New Roman"/>
          <w:color w:val="0070C0"/>
          <w:sz w:val="28"/>
          <w:szCs w:val="28"/>
        </w:rPr>
        <w:t xml:space="preserve"> </w:t>
      </w:r>
      <w:r w:rsidRPr="00D11215">
        <w:rPr>
          <w:rFonts w:ascii="Times New Roman" w:hAnsi="Times New Roman"/>
          <w:sz w:val="28"/>
          <w:szCs w:val="28"/>
        </w:rPr>
        <w:t xml:space="preserve">8 091,06 тыс. рублей уточненного плана в результате уплаты </w:t>
      </w:r>
      <w:r w:rsidRPr="00D11215">
        <w:rPr>
          <w:rFonts w:ascii="Times New Roman" w:eastAsia="Times New Roman" w:hAnsi="Times New Roman"/>
          <w:sz w:val="28"/>
          <w:szCs w:val="28"/>
          <w:lang w:eastAsia="ru-RU"/>
        </w:rPr>
        <w:t>авансовых платежей отдельными юридическими лицами, от которых перечисления в 2017 году отсутствовали и уплаты раньше срока авансовых платежей за 4 квартал 2018 года (срок уплаты до 01.02.2019).</w:t>
      </w:r>
    </w:p>
    <w:p w:rsidR="00D11215" w:rsidRPr="00D11215" w:rsidRDefault="00D11215" w:rsidP="00D11215">
      <w:pPr>
        <w:spacing w:after="0" w:line="240" w:lineRule="auto"/>
        <w:ind w:firstLine="708"/>
        <w:jc w:val="both"/>
        <w:rPr>
          <w:rFonts w:ascii="Times New Roman" w:hAnsi="Times New Roman"/>
          <w:sz w:val="28"/>
          <w:szCs w:val="28"/>
        </w:rPr>
      </w:pPr>
      <w:r w:rsidRPr="00D11215">
        <w:rPr>
          <w:rFonts w:ascii="Times New Roman" w:eastAsia="Times New Roman" w:hAnsi="Times New Roman"/>
          <w:sz w:val="28"/>
          <w:szCs w:val="28"/>
          <w:lang w:eastAsia="ru-RU"/>
        </w:rPr>
        <w:t xml:space="preserve">По сравнению с 2017 годом поступление земельного налога увеличилось на 78,7% или 64 907,78 </w:t>
      </w:r>
      <w:r w:rsidRPr="00D11215">
        <w:rPr>
          <w:rFonts w:ascii="Times New Roman" w:hAnsi="Times New Roman"/>
          <w:sz w:val="28"/>
          <w:szCs w:val="28"/>
        </w:rPr>
        <w:t>тыс. рублей, за счет:</w:t>
      </w:r>
    </w:p>
    <w:p w:rsidR="00D11215" w:rsidRPr="00D11215" w:rsidRDefault="00D11215" w:rsidP="00D11215">
      <w:pPr>
        <w:spacing w:after="0" w:line="240" w:lineRule="auto"/>
        <w:ind w:firstLine="708"/>
        <w:jc w:val="both"/>
        <w:rPr>
          <w:rFonts w:ascii="Times New Roman" w:eastAsia="Times New Roman" w:hAnsi="Times New Roman"/>
          <w:sz w:val="28"/>
          <w:szCs w:val="28"/>
          <w:lang w:eastAsia="ru-RU"/>
        </w:rPr>
      </w:pPr>
      <w:r w:rsidRPr="00D11215">
        <w:rPr>
          <w:rFonts w:ascii="Times New Roman" w:hAnsi="Times New Roman"/>
          <w:sz w:val="28"/>
          <w:szCs w:val="28"/>
        </w:rPr>
        <w:t xml:space="preserve">- </w:t>
      </w:r>
      <w:r w:rsidRPr="00D11215">
        <w:rPr>
          <w:rFonts w:ascii="Times New Roman" w:eastAsia="Times New Roman" w:hAnsi="Times New Roman"/>
          <w:sz w:val="28"/>
          <w:szCs w:val="28"/>
          <w:lang w:eastAsia="ru-RU"/>
        </w:rPr>
        <w:t xml:space="preserve">роста налогооблагаемой базы по новым собственникам земельных участков, количество которых в 2018 году по сравнению с 2017 годом увеличилось на 125 (с 360 единиц до 485 единиц); </w:t>
      </w:r>
    </w:p>
    <w:p w:rsidR="00D11215" w:rsidRPr="00D11215" w:rsidRDefault="00D11215" w:rsidP="00D11215">
      <w:pPr>
        <w:spacing w:after="0" w:line="240" w:lineRule="auto"/>
        <w:ind w:firstLine="708"/>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отмены с 01.01.2018 льготы для муниципальных учреждений города Нижневартовска, в результате чего, за отчетный период 2018 года в бюджет поступило 38 580,97 тыс. рублей;</w:t>
      </w:r>
    </w:p>
    <w:p w:rsidR="00D11215" w:rsidRPr="00D11215" w:rsidRDefault="00D11215" w:rsidP="00D11215">
      <w:pPr>
        <w:spacing w:after="0" w:line="240" w:lineRule="auto"/>
        <w:ind w:firstLine="708"/>
        <w:jc w:val="both"/>
        <w:rPr>
          <w:rFonts w:ascii="Times New Roman" w:eastAsia="Times New Roman" w:hAnsi="Times New Roman"/>
          <w:sz w:val="28"/>
          <w:szCs w:val="28"/>
          <w:shd w:val="clear" w:color="auto" w:fill="FFFFFF"/>
          <w:lang w:eastAsia="ru-RU"/>
        </w:rPr>
      </w:pPr>
      <w:r w:rsidRPr="00D11215">
        <w:rPr>
          <w:rFonts w:ascii="Times New Roman" w:eastAsia="Times New Roman" w:hAnsi="Times New Roman"/>
          <w:sz w:val="28"/>
          <w:szCs w:val="28"/>
          <w:lang w:eastAsia="ru-RU"/>
        </w:rPr>
        <w:t>- повышения с 01.01.2018 года ставок земельного налога по отдельным видам разрешенного использования земель, в результате чего сумма исчисленного налога по сравнению с 2017 годом увеличилась на 42 855,00 тыс. рублей</w:t>
      </w:r>
      <w:r w:rsidRPr="00D11215">
        <w:rPr>
          <w:rFonts w:ascii="Times New Roman" w:eastAsia="Times New Roman" w:hAnsi="Times New Roman"/>
          <w:sz w:val="28"/>
          <w:szCs w:val="28"/>
          <w:shd w:val="clear" w:color="auto" w:fill="FFFFFF"/>
          <w:lang w:eastAsia="ru-RU"/>
        </w:rPr>
        <w:t>.</w:t>
      </w:r>
    </w:p>
    <w:p w:rsidR="00D11215" w:rsidRPr="00D11215" w:rsidRDefault="00D11215" w:rsidP="00D11215">
      <w:pPr>
        <w:spacing w:after="0" w:line="240" w:lineRule="auto"/>
        <w:ind w:firstLine="709"/>
        <w:jc w:val="both"/>
        <w:rPr>
          <w:rFonts w:ascii="Times New Roman" w:eastAsia="Times New Roman" w:hAnsi="Times New Roman"/>
          <w:bCs/>
          <w:color w:val="7030A0"/>
          <w:sz w:val="28"/>
          <w:szCs w:val="28"/>
          <w:lang w:eastAsia="ru-RU"/>
        </w:rPr>
      </w:pPr>
      <w:r w:rsidRPr="00D11215">
        <w:rPr>
          <w:rFonts w:ascii="Times New Roman" w:eastAsia="Times New Roman" w:hAnsi="Times New Roman"/>
          <w:sz w:val="28"/>
          <w:szCs w:val="28"/>
          <w:shd w:val="clear" w:color="auto" w:fill="FFFFFF"/>
          <w:lang w:eastAsia="ru-RU"/>
        </w:rPr>
        <w:t xml:space="preserve">Несмотря на положительную динамику поступления земельного налога, в 2018 году </w:t>
      </w:r>
      <w:r w:rsidRPr="00D11215">
        <w:rPr>
          <w:rFonts w:ascii="Times New Roman" w:eastAsia="Times New Roman" w:hAnsi="Times New Roman"/>
          <w:sz w:val="28"/>
          <w:szCs w:val="28"/>
          <w:lang w:eastAsia="ru-RU"/>
        </w:rPr>
        <w:t xml:space="preserve">правом на пересмотр кадастровой стоимости на основании экспертиз воспользовались 28 </w:t>
      </w:r>
      <w:r w:rsidRPr="00D11215">
        <w:rPr>
          <w:rFonts w:ascii="Times New Roman" w:eastAsia="Times New Roman" w:hAnsi="Times New Roman"/>
          <w:sz w:val="28"/>
          <w:szCs w:val="28"/>
          <w:shd w:val="clear" w:color="auto" w:fill="FFFFFF"/>
          <w:lang w:eastAsia="ru-RU"/>
        </w:rPr>
        <w:t>юридических лиц, обратившись в комиссию по рассмотрению споров о результатах определения кадастровой стоимости с заявлениями о пересмотре результатов определения кадастровой стоимости объектов недвижимости. По результатам рассмотрения заявлений комиссией приняты решения об определении кадастровой стоимости объектов в размере рыночной, в результате чего</w:t>
      </w:r>
      <w:r w:rsidRPr="00D11215">
        <w:rPr>
          <w:rFonts w:ascii="Times New Roman" w:eastAsia="Times New Roman" w:hAnsi="Times New Roman"/>
          <w:color w:val="7030A0"/>
          <w:sz w:val="28"/>
          <w:szCs w:val="28"/>
          <w:shd w:val="clear" w:color="auto" w:fill="FFFFFF"/>
          <w:lang w:eastAsia="ru-RU"/>
        </w:rPr>
        <w:t xml:space="preserve"> </w:t>
      </w:r>
      <w:r w:rsidRPr="00D11215">
        <w:rPr>
          <w:rFonts w:ascii="Times New Roman" w:eastAsia="Times New Roman" w:hAnsi="Times New Roman"/>
          <w:sz w:val="28"/>
          <w:szCs w:val="28"/>
          <w:shd w:val="clear" w:color="auto" w:fill="FFFFFF"/>
          <w:lang w:eastAsia="ru-RU"/>
        </w:rPr>
        <w:t>налоговая база для исчисления земельного налога снизилась на 882 944,84 тыс. рублей (расчетная сумма потерь бюджета составила 10 273,95 тыс. рублей).</w:t>
      </w:r>
      <w:r w:rsidRPr="00D11215">
        <w:rPr>
          <w:rFonts w:ascii="Times New Roman" w:eastAsia="Times New Roman" w:hAnsi="Times New Roman"/>
          <w:color w:val="7030A0"/>
          <w:sz w:val="28"/>
          <w:szCs w:val="28"/>
          <w:shd w:val="clear" w:color="auto" w:fill="FFFFFF"/>
          <w:lang w:eastAsia="ru-RU"/>
        </w:rPr>
        <w:t xml:space="preserve"> </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eastAsia="Times New Roman" w:hAnsi="Times New Roman"/>
          <w:sz w:val="28"/>
          <w:szCs w:val="28"/>
          <w:lang w:eastAsia="ru-RU"/>
        </w:rPr>
        <w:t>Физические лица, обладающие земельными участками, обеспечили поступление налога в сумме 25 974,84 тыс. рублей, что выше</w:t>
      </w:r>
      <w:r w:rsidRPr="00D11215">
        <w:rPr>
          <w:rFonts w:ascii="Times New Roman" w:eastAsia="Times New Roman" w:hAnsi="Times New Roman"/>
          <w:color w:val="FF0000"/>
          <w:sz w:val="28"/>
          <w:szCs w:val="28"/>
          <w:lang w:eastAsia="ru-RU"/>
        </w:rPr>
        <w:t xml:space="preserve"> </w:t>
      </w:r>
      <w:r w:rsidRPr="00D11215">
        <w:rPr>
          <w:rFonts w:ascii="Times New Roman" w:eastAsia="Times New Roman" w:hAnsi="Times New Roman"/>
          <w:sz w:val="28"/>
          <w:szCs w:val="28"/>
          <w:lang w:eastAsia="ru-RU"/>
        </w:rPr>
        <w:t>на</w:t>
      </w:r>
      <w:r w:rsidRPr="00D11215">
        <w:rPr>
          <w:rFonts w:ascii="Times New Roman" w:eastAsia="Times New Roman" w:hAnsi="Times New Roman"/>
          <w:color w:val="FF0000"/>
          <w:sz w:val="28"/>
          <w:szCs w:val="28"/>
          <w:lang w:eastAsia="ru-RU"/>
        </w:rPr>
        <w:t xml:space="preserve"> </w:t>
      </w:r>
      <w:r w:rsidRPr="00D11215">
        <w:rPr>
          <w:rFonts w:ascii="Times New Roman" w:eastAsia="Times New Roman" w:hAnsi="Times New Roman"/>
          <w:sz w:val="28"/>
          <w:szCs w:val="28"/>
          <w:lang w:eastAsia="ru-RU"/>
        </w:rPr>
        <w:t>6 919,84 тыс. рублей</w:t>
      </w:r>
      <w:r w:rsidRPr="00D11215">
        <w:rPr>
          <w:rFonts w:ascii="Times New Roman" w:eastAsia="Times New Roman" w:hAnsi="Times New Roman"/>
          <w:color w:val="FF0000"/>
          <w:sz w:val="28"/>
          <w:szCs w:val="28"/>
          <w:lang w:eastAsia="ru-RU"/>
        </w:rPr>
        <w:t xml:space="preserve"> </w:t>
      </w:r>
      <w:r w:rsidRPr="00D11215">
        <w:rPr>
          <w:rFonts w:ascii="Times New Roman" w:hAnsi="Times New Roman"/>
          <w:sz w:val="28"/>
          <w:szCs w:val="28"/>
        </w:rPr>
        <w:t>утвержденного</w:t>
      </w:r>
      <w:r w:rsidRPr="00D11215">
        <w:rPr>
          <w:rFonts w:ascii="Times New Roman" w:eastAsia="Times New Roman" w:hAnsi="Times New Roman"/>
          <w:sz w:val="28"/>
          <w:szCs w:val="28"/>
          <w:lang w:eastAsia="ru-RU"/>
        </w:rPr>
        <w:t xml:space="preserve"> плана и на 5 919,84 тыс. рублей</w:t>
      </w:r>
      <w:r w:rsidRPr="00D11215">
        <w:rPr>
          <w:rFonts w:ascii="Times New Roman" w:eastAsia="Times New Roman" w:hAnsi="Times New Roman"/>
          <w:color w:val="FF0000"/>
          <w:sz w:val="28"/>
          <w:szCs w:val="28"/>
          <w:lang w:eastAsia="ru-RU"/>
        </w:rPr>
        <w:t xml:space="preserve"> </w:t>
      </w:r>
      <w:r w:rsidRPr="00D11215">
        <w:rPr>
          <w:rFonts w:ascii="Times New Roman" w:hAnsi="Times New Roman"/>
          <w:sz w:val="28"/>
          <w:szCs w:val="28"/>
        </w:rPr>
        <w:t xml:space="preserve">уточненного плана. Увеличение поступлений связано с проведенными Межрайонной инспекцией Федеральной налоговой службы №6 по Ханты – Мансийскому автономному округу – Югре </w:t>
      </w:r>
      <w:r w:rsidRPr="00D11215">
        <w:rPr>
          <w:rFonts w:ascii="Times New Roman" w:eastAsia="Times New Roman" w:hAnsi="Times New Roman"/>
          <w:sz w:val="28"/>
          <w:szCs w:val="28"/>
          <w:lang w:eastAsia="ru-RU"/>
        </w:rPr>
        <w:t>мероприятиями, направленными на увеличение собираемости земельного налога</w:t>
      </w:r>
      <w:r w:rsidRPr="00D11215">
        <w:rPr>
          <w:rFonts w:ascii="Times New Roman" w:hAnsi="Times New Roman"/>
          <w:sz w:val="28"/>
          <w:szCs w:val="28"/>
        </w:rPr>
        <w:t>.</w:t>
      </w:r>
      <w:r w:rsidRPr="00D11215">
        <w:rPr>
          <w:rFonts w:ascii="Times New Roman" w:eastAsia="Times New Roman" w:hAnsi="Times New Roman"/>
          <w:sz w:val="28"/>
          <w:szCs w:val="28"/>
          <w:lang w:eastAsia="ru-RU"/>
        </w:rPr>
        <w:t xml:space="preserve"> </w:t>
      </w:r>
    </w:p>
    <w:p w:rsidR="00D11215" w:rsidRPr="00D11215" w:rsidRDefault="00D11215" w:rsidP="00E6061D">
      <w:pPr>
        <w:spacing w:after="120" w:line="240" w:lineRule="auto"/>
        <w:ind w:firstLine="709"/>
        <w:jc w:val="both"/>
        <w:rPr>
          <w:rFonts w:ascii="Times New Roman" w:hAnsi="Times New Roman"/>
          <w:sz w:val="28"/>
          <w:szCs w:val="28"/>
        </w:rPr>
      </w:pPr>
      <w:r w:rsidRPr="00D11215">
        <w:rPr>
          <w:rFonts w:ascii="Times New Roman" w:eastAsia="Times New Roman" w:hAnsi="Times New Roman"/>
          <w:sz w:val="28"/>
          <w:szCs w:val="28"/>
          <w:lang w:eastAsia="ru-RU"/>
        </w:rPr>
        <w:t xml:space="preserve">По сравнению с 2017 годом в бюджет города от физических лиц поступило земельного налога на 2 161,23 тыс. рублей меньше. Основной причиной снижения является </w:t>
      </w:r>
      <w:r w:rsidRPr="00D11215">
        <w:rPr>
          <w:rFonts w:ascii="Times New Roman" w:hAnsi="Times New Roman"/>
          <w:sz w:val="28"/>
          <w:szCs w:val="28"/>
        </w:rPr>
        <w:t xml:space="preserve">введение для льготных категорий налогоплательщиков налогового вычета по земельному налогу на величину кадастровой стоимости 600 квадратных метров (вместо ранее действовавшей нормы по вычету в размере 10 000 рублей) </w:t>
      </w:r>
      <w:r w:rsidRPr="00D11215">
        <w:rPr>
          <w:rFonts w:ascii="Times New Roman" w:eastAsia="Times New Roman" w:hAnsi="Times New Roman"/>
          <w:sz w:val="28"/>
          <w:szCs w:val="28"/>
          <w:lang w:eastAsia="ru-RU"/>
        </w:rPr>
        <w:t>в</w:t>
      </w:r>
      <w:r w:rsidRPr="00D11215">
        <w:rPr>
          <w:rFonts w:ascii="Times New Roman" w:hAnsi="Times New Roman"/>
          <w:sz w:val="28"/>
          <w:szCs w:val="28"/>
        </w:rPr>
        <w:t xml:space="preserve"> связи с принятием Федерального закона от 28.12.2017 №436-ФЗ "О внесении изменений в части первую и вторую Налогового кодекса Российской Федерации и отдельные законодательные акты Российской Федерации".</w:t>
      </w:r>
      <w:r w:rsidR="00E6061D">
        <w:rPr>
          <w:rFonts w:ascii="Times New Roman" w:hAnsi="Times New Roman"/>
          <w:sz w:val="28"/>
          <w:szCs w:val="28"/>
        </w:rPr>
        <w:t xml:space="preserve"> </w:t>
      </w:r>
    </w:p>
    <w:p w:rsidR="00D11215" w:rsidRPr="00D11215" w:rsidRDefault="00D11215" w:rsidP="00D11215">
      <w:pPr>
        <w:spacing w:after="0" w:line="240" w:lineRule="auto"/>
        <w:ind w:firstLine="708"/>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lastRenderedPageBreak/>
        <w:t xml:space="preserve">На долю </w:t>
      </w:r>
      <w:r w:rsidRPr="00D11215">
        <w:rPr>
          <w:rFonts w:ascii="Times New Roman" w:eastAsia="Times New Roman" w:hAnsi="Times New Roman"/>
          <w:b/>
          <w:sz w:val="28"/>
          <w:szCs w:val="28"/>
          <w:lang w:eastAsia="ru-RU"/>
        </w:rPr>
        <w:t xml:space="preserve">налога на имущество физических лиц </w:t>
      </w:r>
      <w:r w:rsidRPr="00D11215">
        <w:rPr>
          <w:rFonts w:ascii="Times New Roman" w:eastAsia="Times New Roman" w:hAnsi="Times New Roman"/>
          <w:sz w:val="28"/>
          <w:szCs w:val="28"/>
          <w:lang w:eastAsia="ru-RU"/>
        </w:rPr>
        <w:t xml:space="preserve">приходится 37,9% имущественных налогов и 1,8% налоговых доходов. В течение отчетного периода плановые показатели по налогу не изменялись и остались на уровне утвержденных 93 948,20 тыс. рублей. В бюджет поступило 105 898,41 тыс. рублей, выполнение составило 112,7%. </w:t>
      </w:r>
    </w:p>
    <w:p w:rsidR="00D11215" w:rsidRPr="00D11215" w:rsidRDefault="00D11215" w:rsidP="00D11215">
      <w:pPr>
        <w:spacing w:after="0" w:line="240" w:lineRule="auto"/>
        <w:ind w:firstLine="708"/>
        <w:jc w:val="both"/>
        <w:rPr>
          <w:rFonts w:ascii="Times New Roman" w:eastAsia="Times New Roman" w:hAnsi="Times New Roman"/>
          <w:sz w:val="28"/>
          <w:szCs w:val="28"/>
          <w:lang w:eastAsia="ru-RU"/>
        </w:rPr>
      </w:pPr>
    </w:p>
    <w:p w:rsidR="00D11215" w:rsidRPr="00D11215" w:rsidRDefault="00D11215" w:rsidP="00D11215">
      <w:pPr>
        <w:spacing w:after="0" w:line="240" w:lineRule="auto"/>
        <w:ind w:firstLine="567"/>
        <w:jc w:val="both"/>
        <w:rPr>
          <w:rFonts w:ascii="Times New Roman" w:eastAsia="Times New Roman" w:hAnsi="Times New Roman"/>
          <w:color w:val="FF0000"/>
          <w:sz w:val="28"/>
          <w:szCs w:val="28"/>
          <w:highlight w:val="green"/>
          <w:lang w:eastAsia="ru-RU"/>
        </w:rPr>
      </w:pPr>
      <w:r w:rsidRPr="00D11215">
        <w:rPr>
          <w:rFonts w:ascii="Times New Roman" w:eastAsia="Times New Roman" w:hAnsi="Times New Roman"/>
          <w:noProof/>
          <w:color w:val="FF0000"/>
          <w:sz w:val="28"/>
          <w:szCs w:val="28"/>
          <w:lang w:eastAsia="ru-RU"/>
        </w:rPr>
        <w:drawing>
          <wp:inline distT="0" distB="0" distL="0" distR="0" wp14:anchorId="345B1A25" wp14:editId="2606C0FE">
            <wp:extent cx="5573395" cy="244792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38E9" w:rsidRDefault="00DC38E9" w:rsidP="00D11215">
      <w:pPr>
        <w:spacing w:after="0" w:line="240" w:lineRule="auto"/>
        <w:ind w:firstLine="709"/>
        <w:jc w:val="both"/>
        <w:rPr>
          <w:rFonts w:ascii="Times New Roman" w:eastAsia="Times New Roman" w:hAnsi="Times New Roman"/>
          <w:sz w:val="28"/>
          <w:szCs w:val="28"/>
          <w:lang w:eastAsia="ru-RU"/>
        </w:rPr>
      </w:pP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По сравнению с отчетным периодом прошлого года, поступления увеличились на 14 683,46 тыс. рублей. На фактор роста оказали влияние:</w:t>
      </w:r>
    </w:p>
    <w:p w:rsidR="00D11215" w:rsidRPr="00D11215" w:rsidRDefault="00D11215" w:rsidP="00D11215">
      <w:pPr>
        <w:spacing w:after="0" w:line="240" w:lineRule="auto"/>
        <w:ind w:firstLine="540"/>
        <w:jc w:val="both"/>
        <w:rPr>
          <w:rFonts w:ascii="Times New Roman" w:eastAsia="Times New Roman" w:hAnsi="Times New Roman" w:cs="Consolas"/>
          <w:sz w:val="28"/>
          <w:szCs w:val="28"/>
          <w:lang w:eastAsia="ru-RU"/>
        </w:rPr>
      </w:pPr>
      <w:r w:rsidRPr="00D11215">
        <w:rPr>
          <w:rFonts w:ascii="Times New Roman" w:eastAsia="Times New Roman" w:hAnsi="Times New Roman" w:cs="Consolas"/>
          <w:sz w:val="28"/>
          <w:szCs w:val="28"/>
          <w:lang w:eastAsia="ru-RU"/>
        </w:rPr>
        <w:t xml:space="preserve"> - увеличение размера понижающего коэффициента, </w:t>
      </w:r>
      <w:r w:rsidRPr="00D11215">
        <w:rPr>
          <w:rFonts w:ascii="Times New Roman" w:eastAsia="Times New Roman" w:hAnsi="Times New Roman"/>
          <w:sz w:val="28"/>
          <w:szCs w:val="28"/>
          <w:lang w:eastAsia="ru-RU"/>
        </w:rPr>
        <w:t xml:space="preserve">направленного на выравнивание налоговой нагрузки на граждан </w:t>
      </w:r>
      <w:r w:rsidRPr="00D11215">
        <w:rPr>
          <w:rFonts w:ascii="Times New Roman" w:eastAsia="Times New Roman" w:hAnsi="Times New Roman" w:cs="Consolas"/>
          <w:sz w:val="28"/>
          <w:szCs w:val="28"/>
          <w:lang w:eastAsia="ru-RU"/>
        </w:rPr>
        <w:t xml:space="preserve">с 0,4 до 0,6, применяемого при исчислении налога к уплате в соответствии с главой 32 </w:t>
      </w:r>
      <w:r w:rsidRPr="00D11215">
        <w:rPr>
          <w:rFonts w:ascii="Times New Roman" w:hAnsi="Times New Roman" w:cs="Consolas"/>
          <w:sz w:val="28"/>
          <w:szCs w:val="28"/>
        </w:rPr>
        <w:t>"</w:t>
      </w:r>
      <w:r w:rsidRPr="00D11215">
        <w:rPr>
          <w:rFonts w:ascii="Times New Roman" w:eastAsia="Times New Roman" w:hAnsi="Times New Roman" w:cs="Consolas"/>
          <w:sz w:val="28"/>
          <w:szCs w:val="28"/>
          <w:lang w:eastAsia="ru-RU"/>
        </w:rPr>
        <w:t>Налог на имущество физических лиц</w:t>
      </w:r>
      <w:r w:rsidRPr="00D11215">
        <w:rPr>
          <w:rFonts w:ascii="Times New Roman" w:eastAsia="Times New Roman" w:hAnsi="Times New Roman"/>
          <w:sz w:val="28"/>
          <w:szCs w:val="28"/>
          <w:lang w:eastAsia="ru-RU"/>
        </w:rPr>
        <w:t>"</w:t>
      </w:r>
      <w:r w:rsidRPr="00D11215">
        <w:rPr>
          <w:rFonts w:ascii="Times New Roman" w:eastAsia="Times New Roman" w:hAnsi="Times New Roman" w:cs="Consolas"/>
          <w:sz w:val="28"/>
          <w:szCs w:val="28"/>
          <w:lang w:eastAsia="ru-RU"/>
        </w:rPr>
        <w:t xml:space="preserve"> Налогового кодекса Российской Федерации;</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eastAsia="Times New Roman" w:hAnsi="Times New Roman"/>
          <w:sz w:val="28"/>
          <w:szCs w:val="28"/>
          <w:lang w:eastAsia="ru-RU"/>
        </w:rPr>
        <w:t xml:space="preserve">- </w:t>
      </w:r>
      <w:r w:rsidRPr="00D11215">
        <w:rPr>
          <w:rFonts w:ascii="Times New Roman" w:hAnsi="Times New Roman"/>
          <w:sz w:val="28"/>
          <w:szCs w:val="28"/>
        </w:rPr>
        <w:t xml:space="preserve">проведение активной информационной кампании, в части привлечения физических лиц к своевременной уплате налоговых платежей, и реализация на практике Плана мероприятий ("дорожной карты") по мобилизации доходов бюджета города Нижневартовска в </w:t>
      </w:r>
      <w:r w:rsidRPr="00D11215">
        <w:rPr>
          <w:rFonts w:ascii="Times New Roman" w:hAnsi="Times New Roman"/>
          <w:sz w:val="28"/>
          <w:szCs w:val="28"/>
          <w:lang w:val="en-US"/>
        </w:rPr>
        <w:t>IV</w:t>
      </w:r>
      <w:r w:rsidRPr="00D11215">
        <w:rPr>
          <w:rFonts w:ascii="Times New Roman" w:hAnsi="Times New Roman"/>
          <w:sz w:val="28"/>
          <w:szCs w:val="28"/>
        </w:rPr>
        <w:t xml:space="preserve"> квартале 2018 года, подготовленного в соответствии с распоряжением первого заместителя Губернатора Ханты-Мансийского автономного округа-Югры от 24.10.2018 года № 534р "Об утверждении плана мероприятий ("дорожной карты") по мобилизации доходов регионального и местных бюджетов субъекта Российской Федерации в </w:t>
      </w:r>
      <w:r w:rsidRPr="00D11215">
        <w:rPr>
          <w:rFonts w:ascii="Times New Roman" w:hAnsi="Times New Roman"/>
          <w:sz w:val="28"/>
          <w:szCs w:val="28"/>
          <w:lang w:val="en-US"/>
        </w:rPr>
        <w:t>IV</w:t>
      </w:r>
      <w:r w:rsidRPr="00D11215">
        <w:rPr>
          <w:rFonts w:ascii="Times New Roman" w:hAnsi="Times New Roman"/>
          <w:sz w:val="28"/>
          <w:szCs w:val="28"/>
        </w:rPr>
        <w:t xml:space="preserve"> квартале 2018 года.</w:t>
      </w:r>
    </w:p>
    <w:p w:rsidR="00D11215" w:rsidRPr="00D11215" w:rsidRDefault="00D11215" w:rsidP="00DC38E9">
      <w:pPr>
        <w:widowControl w:val="0"/>
        <w:autoSpaceDE w:val="0"/>
        <w:autoSpaceDN w:val="0"/>
        <w:adjustRightInd w:val="0"/>
        <w:spacing w:before="240" w:after="240" w:line="240" w:lineRule="auto"/>
        <w:ind w:firstLine="709"/>
        <w:jc w:val="both"/>
        <w:rPr>
          <w:rFonts w:ascii="Times New Roman" w:eastAsia="Times New Roman" w:hAnsi="Times New Roman"/>
          <w:b/>
          <w:sz w:val="28"/>
          <w:szCs w:val="28"/>
          <w:lang w:eastAsia="ru-RU"/>
        </w:rPr>
      </w:pPr>
      <w:r w:rsidRPr="00D11215">
        <w:rPr>
          <w:rFonts w:ascii="Times New Roman" w:eastAsia="Times New Roman" w:hAnsi="Times New Roman"/>
          <w:b/>
          <w:sz w:val="28"/>
          <w:szCs w:val="28"/>
          <w:lang w:eastAsia="ru-RU"/>
        </w:rPr>
        <w:t>Государственная пошлина</w:t>
      </w:r>
    </w:p>
    <w:p w:rsidR="00D11215" w:rsidRDefault="00D11215" w:rsidP="00D11215">
      <w:pPr>
        <w:spacing w:after="0" w:line="240" w:lineRule="auto"/>
        <w:ind w:firstLine="708"/>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В течение отчетного периода плановые показатели по государственной пошлине не изменялись и остались на уровне первоначально утвержденных               46 545,40 тыс. рублей. В бюджет поступило 43 464,27 тыс. рублей, выполнение составило 93,4%. </w:t>
      </w:r>
    </w:p>
    <w:p w:rsidR="00D11215" w:rsidRPr="00D11215" w:rsidRDefault="00D11215" w:rsidP="00D11215">
      <w:pPr>
        <w:tabs>
          <w:tab w:val="left" w:pos="9072"/>
        </w:tabs>
        <w:spacing w:after="0" w:line="240" w:lineRule="auto"/>
        <w:ind w:firstLine="851"/>
        <w:jc w:val="right"/>
        <w:rPr>
          <w:rFonts w:ascii="Times New Roman" w:hAnsi="Times New Roman"/>
          <w:sz w:val="28"/>
          <w:szCs w:val="28"/>
        </w:rPr>
      </w:pPr>
      <w:r w:rsidRPr="00D11215">
        <w:rPr>
          <w:rFonts w:ascii="Times New Roman" w:hAnsi="Times New Roman"/>
          <w:iCs/>
          <w:sz w:val="28"/>
          <w:szCs w:val="28"/>
        </w:rPr>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417"/>
        <w:gridCol w:w="1560"/>
        <w:gridCol w:w="1275"/>
        <w:gridCol w:w="1134"/>
        <w:gridCol w:w="1559"/>
      </w:tblGrid>
      <w:tr w:rsidR="00D11215" w:rsidRPr="00D11215" w:rsidTr="00784A87">
        <w:trPr>
          <w:trHeight w:val="196"/>
        </w:trPr>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Наименование доходного источника</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Исполнение            2017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Исполнение 2018 года</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Отклонение</w:t>
            </w:r>
          </w:p>
        </w:tc>
      </w:tr>
      <w:tr w:rsidR="00D11215" w:rsidRPr="00D11215" w:rsidTr="00784A87">
        <w:trPr>
          <w:trHeight w:val="511"/>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spacing w:after="0" w:line="240" w:lineRule="auto"/>
              <w:rPr>
                <w:rFonts w:ascii="Times New Roman" w:hAnsi="Times New Roman"/>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spacing w:after="0" w:line="240" w:lineRule="auto"/>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D11215">
            <w:pPr>
              <w:spacing w:after="0" w:line="240" w:lineRule="auto"/>
              <w:jc w:val="center"/>
              <w:rPr>
                <w:rFonts w:ascii="Times New Roman" w:hAnsi="Times New Roman"/>
                <w:sz w:val="20"/>
                <w:szCs w:val="20"/>
              </w:rPr>
            </w:pPr>
            <w:r w:rsidRPr="00D11215">
              <w:rPr>
                <w:rFonts w:ascii="Times New Roman" w:hAnsi="Times New Roman"/>
                <w:sz w:val="20"/>
                <w:szCs w:val="20"/>
              </w:rPr>
              <w:t>утвержденный  план</w:t>
            </w:r>
          </w:p>
        </w:tc>
        <w:tc>
          <w:tcPr>
            <w:tcW w:w="1275"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D11215">
            <w:pPr>
              <w:spacing w:after="0" w:line="240" w:lineRule="auto"/>
              <w:jc w:val="center"/>
              <w:rPr>
                <w:rFonts w:ascii="Times New Roman" w:hAnsi="Times New Roman"/>
                <w:sz w:val="20"/>
                <w:szCs w:val="20"/>
              </w:rPr>
            </w:pPr>
            <w:r w:rsidRPr="00D11215">
              <w:rPr>
                <w:rFonts w:ascii="Times New Roman" w:hAnsi="Times New Roman"/>
                <w:sz w:val="20"/>
                <w:szCs w:val="20"/>
              </w:rPr>
              <w:t>исполнение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от 2017</w:t>
            </w:r>
          </w:p>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 xml:space="preserve"> года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365A2E" w:rsidP="00D11215">
            <w:pPr>
              <w:overflowPunct w:val="0"/>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от утверждён</w:t>
            </w:r>
            <w:r w:rsidR="00D11215" w:rsidRPr="00D11215">
              <w:rPr>
                <w:rFonts w:ascii="Times New Roman" w:eastAsia="Times New Roman" w:hAnsi="Times New Roman"/>
                <w:sz w:val="20"/>
                <w:szCs w:val="20"/>
              </w:rPr>
              <w:t xml:space="preserve">ного </w:t>
            </w:r>
          </w:p>
        </w:tc>
      </w:tr>
      <w:tr w:rsidR="00D11215" w:rsidRPr="00D11215" w:rsidTr="00365A2E">
        <w:trPr>
          <w:trHeight w:val="381"/>
        </w:trPr>
        <w:tc>
          <w:tcPr>
            <w:tcW w:w="2694"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Государственная пошлина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47 001,92</w:t>
            </w:r>
          </w:p>
        </w:tc>
        <w:tc>
          <w:tcPr>
            <w:tcW w:w="1560"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46 545,40</w:t>
            </w:r>
          </w:p>
        </w:tc>
        <w:tc>
          <w:tcPr>
            <w:tcW w:w="1275"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43 464,27</w:t>
            </w:r>
          </w:p>
        </w:tc>
        <w:tc>
          <w:tcPr>
            <w:tcW w:w="1134"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-3 537,65</w:t>
            </w:r>
          </w:p>
        </w:tc>
        <w:tc>
          <w:tcPr>
            <w:tcW w:w="1559"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ind w:firstLine="21"/>
              <w:jc w:val="center"/>
              <w:rPr>
                <w:rFonts w:ascii="Times New Roman" w:eastAsia="Times New Roman" w:hAnsi="Times New Roman"/>
                <w:b/>
                <w:sz w:val="20"/>
                <w:szCs w:val="20"/>
              </w:rPr>
            </w:pPr>
            <w:r w:rsidRPr="00D11215">
              <w:rPr>
                <w:rFonts w:ascii="Times New Roman" w:eastAsia="Times New Roman" w:hAnsi="Times New Roman"/>
                <w:b/>
                <w:sz w:val="20"/>
                <w:szCs w:val="20"/>
              </w:rPr>
              <w:t>-3 081,13</w:t>
            </w:r>
          </w:p>
        </w:tc>
      </w:tr>
      <w:tr w:rsidR="00D11215" w:rsidRPr="00D11215" w:rsidTr="00365A2E">
        <w:trPr>
          <w:trHeight w:val="322"/>
        </w:trPr>
        <w:tc>
          <w:tcPr>
            <w:tcW w:w="2694"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lastRenderedPageBreak/>
              <w:t>041 1 08 07173 01 0000 110</w:t>
            </w:r>
          </w:p>
        </w:tc>
        <w:tc>
          <w:tcPr>
            <w:tcW w:w="1417"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1 760,00</w:t>
            </w:r>
          </w:p>
        </w:tc>
        <w:tc>
          <w:tcPr>
            <w:tcW w:w="1560"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1 750,40</w:t>
            </w:r>
          </w:p>
        </w:tc>
        <w:tc>
          <w:tcPr>
            <w:tcW w:w="1275"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1 684,80</w:t>
            </w:r>
          </w:p>
        </w:tc>
        <w:tc>
          <w:tcPr>
            <w:tcW w:w="1134"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-75,20</w:t>
            </w:r>
          </w:p>
        </w:tc>
        <w:tc>
          <w:tcPr>
            <w:tcW w:w="1559"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ind w:firstLine="34"/>
              <w:jc w:val="center"/>
              <w:rPr>
                <w:rFonts w:ascii="Times New Roman" w:eastAsia="Times New Roman" w:hAnsi="Times New Roman"/>
                <w:sz w:val="20"/>
                <w:szCs w:val="20"/>
              </w:rPr>
            </w:pPr>
            <w:r w:rsidRPr="00D11215">
              <w:rPr>
                <w:rFonts w:ascii="Times New Roman" w:eastAsia="Times New Roman" w:hAnsi="Times New Roman"/>
                <w:sz w:val="20"/>
                <w:szCs w:val="20"/>
              </w:rPr>
              <w:t>-65,60</w:t>
            </w:r>
          </w:p>
        </w:tc>
      </w:tr>
      <w:tr w:rsidR="00D11215" w:rsidRPr="00D11215" w:rsidTr="00365A2E">
        <w:trPr>
          <w:trHeight w:val="356"/>
        </w:trPr>
        <w:tc>
          <w:tcPr>
            <w:tcW w:w="2694"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040 1 08 07150 01 0000 110</w:t>
            </w:r>
          </w:p>
        </w:tc>
        <w:tc>
          <w:tcPr>
            <w:tcW w:w="1417"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956,50</w:t>
            </w:r>
          </w:p>
        </w:tc>
        <w:tc>
          <w:tcPr>
            <w:tcW w:w="1560"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395,00</w:t>
            </w:r>
          </w:p>
        </w:tc>
        <w:tc>
          <w:tcPr>
            <w:tcW w:w="1275"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440,68</w:t>
            </w:r>
          </w:p>
        </w:tc>
        <w:tc>
          <w:tcPr>
            <w:tcW w:w="1134"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-515,82</w:t>
            </w:r>
          </w:p>
        </w:tc>
        <w:tc>
          <w:tcPr>
            <w:tcW w:w="1559"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ind w:firstLine="34"/>
              <w:jc w:val="center"/>
              <w:rPr>
                <w:rFonts w:ascii="Times New Roman" w:eastAsia="Times New Roman" w:hAnsi="Times New Roman"/>
                <w:sz w:val="20"/>
                <w:szCs w:val="20"/>
              </w:rPr>
            </w:pPr>
            <w:r w:rsidRPr="00D11215">
              <w:rPr>
                <w:rFonts w:ascii="Times New Roman" w:eastAsia="Times New Roman" w:hAnsi="Times New Roman"/>
                <w:sz w:val="20"/>
                <w:szCs w:val="20"/>
              </w:rPr>
              <w:t>45,68</w:t>
            </w:r>
          </w:p>
        </w:tc>
      </w:tr>
      <w:tr w:rsidR="00D11215" w:rsidRPr="00D11215" w:rsidTr="00365A2E">
        <w:trPr>
          <w:trHeight w:val="422"/>
        </w:trPr>
        <w:tc>
          <w:tcPr>
            <w:tcW w:w="2694"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182 1 08 03010 01 0000 110</w:t>
            </w:r>
          </w:p>
        </w:tc>
        <w:tc>
          <w:tcPr>
            <w:tcW w:w="1417"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44 285,42</w:t>
            </w:r>
          </w:p>
        </w:tc>
        <w:tc>
          <w:tcPr>
            <w:tcW w:w="1560"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44 400,00</w:t>
            </w:r>
          </w:p>
        </w:tc>
        <w:tc>
          <w:tcPr>
            <w:tcW w:w="1275"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41 338,79</w:t>
            </w:r>
          </w:p>
        </w:tc>
        <w:tc>
          <w:tcPr>
            <w:tcW w:w="1134"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-2 946,63</w:t>
            </w:r>
          </w:p>
        </w:tc>
        <w:tc>
          <w:tcPr>
            <w:tcW w:w="1559"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D11215" w:rsidP="00365A2E">
            <w:pPr>
              <w:overflowPunct w:val="0"/>
              <w:autoSpaceDE w:val="0"/>
              <w:autoSpaceDN w:val="0"/>
              <w:adjustRightInd w:val="0"/>
              <w:spacing w:after="0" w:line="240" w:lineRule="auto"/>
              <w:ind w:firstLine="34"/>
              <w:jc w:val="center"/>
              <w:rPr>
                <w:rFonts w:ascii="Times New Roman" w:eastAsia="Times New Roman" w:hAnsi="Times New Roman"/>
                <w:sz w:val="20"/>
                <w:szCs w:val="20"/>
              </w:rPr>
            </w:pPr>
            <w:r w:rsidRPr="00D11215">
              <w:rPr>
                <w:rFonts w:ascii="Times New Roman" w:eastAsia="Times New Roman" w:hAnsi="Times New Roman"/>
                <w:sz w:val="20"/>
                <w:szCs w:val="20"/>
              </w:rPr>
              <w:t>-3 061,21</w:t>
            </w:r>
          </w:p>
        </w:tc>
      </w:tr>
    </w:tbl>
    <w:p w:rsidR="00D11215" w:rsidRPr="00D11215" w:rsidRDefault="00D11215" w:rsidP="00365A2E">
      <w:pPr>
        <w:overflowPunct w:val="0"/>
        <w:autoSpaceDE w:val="0"/>
        <w:autoSpaceDN w:val="0"/>
        <w:adjustRightInd w:val="0"/>
        <w:spacing w:before="120" w:after="0" w:line="240" w:lineRule="auto"/>
        <w:ind w:firstLine="720"/>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Поступление государственной пошлины в 2018 году снизилось: на                 3 081,13 тыс. рублей - по сравнению с утверждёнными плановыми показателями и на 3 537,65 тыс. рублей- по сравнению с 2017 годом, в результате:</w:t>
      </w:r>
    </w:p>
    <w:p w:rsidR="00D11215" w:rsidRPr="00D11215" w:rsidRDefault="00D11215" w:rsidP="00D11215">
      <w:pPr>
        <w:autoSpaceDE w:val="0"/>
        <w:autoSpaceDN w:val="0"/>
        <w:adjustRightInd w:val="0"/>
        <w:spacing w:after="0" w:line="240" w:lineRule="auto"/>
        <w:ind w:firstLine="708"/>
        <w:jc w:val="both"/>
        <w:rPr>
          <w:rFonts w:ascii="Times New Roman" w:hAnsi="Times New Roman"/>
          <w:sz w:val="28"/>
          <w:szCs w:val="28"/>
        </w:rPr>
      </w:pPr>
      <w:r w:rsidRPr="00D11215">
        <w:rPr>
          <w:rFonts w:ascii="Times New Roman" w:hAnsi="Times New Roman"/>
          <w:sz w:val="28"/>
          <w:szCs w:val="28"/>
        </w:rPr>
        <w:t>- уменьшения на 132 специальных разрешения, выданных органом местного самоуправления городского округа на движение по автомобильным дорогам транспортных средств, осуществляющих перевозки опасных, тяжеловесных и (или) крупногабаритных грузов, в связи с уменьшением обратившихся заявителей (владельцев транспортных средств);</w:t>
      </w:r>
    </w:p>
    <w:p w:rsidR="00D11215" w:rsidRPr="00D11215" w:rsidRDefault="00D11215" w:rsidP="00D11215">
      <w:pPr>
        <w:spacing w:after="0" w:line="240" w:lineRule="auto"/>
        <w:ind w:firstLine="709"/>
        <w:jc w:val="both"/>
        <w:rPr>
          <w:rFonts w:ascii="Times New Roman" w:eastAsiaTheme="minorHAnsi" w:hAnsi="Times New Roman"/>
          <w:color w:val="FF0000"/>
          <w:sz w:val="28"/>
          <w:szCs w:val="28"/>
          <w:lang w:val="x-none" w:eastAsia="x-none"/>
        </w:rPr>
      </w:pPr>
      <w:r w:rsidRPr="00D11215">
        <w:rPr>
          <w:rFonts w:ascii="Times New Roman" w:eastAsiaTheme="minorHAnsi" w:hAnsi="Times New Roman"/>
          <w:sz w:val="28"/>
          <w:szCs w:val="28"/>
          <w:lang w:eastAsia="x-none"/>
        </w:rPr>
        <w:t xml:space="preserve">- </w:t>
      </w:r>
      <w:r w:rsidRPr="00D11215">
        <w:rPr>
          <w:rFonts w:ascii="Times New Roman" w:eastAsiaTheme="minorHAnsi" w:hAnsi="Times New Roman"/>
          <w:sz w:val="28"/>
          <w:szCs w:val="28"/>
          <w:lang w:val="x-none" w:eastAsia="x-none"/>
        </w:rPr>
        <w:t>снижени</w:t>
      </w:r>
      <w:r w:rsidRPr="00D11215">
        <w:rPr>
          <w:rFonts w:ascii="Times New Roman" w:eastAsiaTheme="minorHAnsi" w:hAnsi="Times New Roman"/>
          <w:sz w:val="28"/>
          <w:szCs w:val="28"/>
          <w:lang w:eastAsia="x-none"/>
        </w:rPr>
        <w:t>я</w:t>
      </w:r>
      <w:r w:rsidRPr="00D11215">
        <w:rPr>
          <w:rFonts w:ascii="Times New Roman" w:eastAsiaTheme="minorHAnsi" w:hAnsi="Times New Roman"/>
          <w:sz w:val="28"/>
          <w:szCs w:val="28"/>
          <w:lang w:val="x-none" w:eastAsia="x-none"/>
        </w:rPr>
        <w:t xml:space="preserve"> деловой активности субъектов предпринимательской деятельности, </w:t>
      </w:r>
      <w:r w:rsidRPr="00D11215">
        <w:rPr>
          <w:rFonts w:ascii="Times New Roman" w:eastAsiaTheme="minorHAnsi" w:hAnsi="Times New Roman"/>
          <w:sz w:val="28"/>
          <w:szCs w:val="28"/>
          <w:lang w:eastAsia="x-none"/>
        </w:rPr>
        <w:t>перенасыщенностью</w:t>
      </w:r>
      <w:r w:rsidRPr="00D11215">
        <w:rPr>
          <w:rFonts w:ascii="Times New Roman" w:eastAsiaTheme="minorHAnsi" w:hAnsi="Times New Roman"/>
          <w:sz w:val="28"/>
          <w:szCs w:val="28"/>
          <w:lang w:val="x-none" w:eastAsia="x-none"/>
        </w:rPr>
        <w:t xml:space="preserve"> рынк</w:t>
      </w:r>
      <w:r w:rsidRPr="00D11215">
        <w:rPr>
          <w:rFonts w:ascii="Times New Roman" w:eastAsiaTheme="minorHAnsi" w:hAnsi="Times New Roman"/>
          <w:sz w:val="28"/>
          <w:szCs w:val="28"/>
          <w:lang w:eastAsia="x-none"/>
        </w:rPr>
        <w:t>а</w:t>
      </w:r>
      <w:r w:rsidRPr="00D11215">
        <w:rPr>
          <w:rFonts w:ascii="Times New Roman" w:eastAsiaTheme="minorHAnsi" w:hAnsi="Times New Roman"/>
          <w:sz w:val="28"/>
          <w:szCs w:val="28"/>
          <w:lang w:val="x-none" w:eastAsia="x-none"/>
        </w:rPr>
        <w:t xml:space="preserve"> рекламы и </w:t>
      </w:r>
      <w:proofErr w:type="spellStart"/>
      <w:r w:rsidRPr="00D11215">
        <w:rPr>
          <w:rFonts w:ascii="Times New Roman" w:eastAsiaTheme="minorHAnsi" w:hAnsi="Times New Roman"/>
          <w:sz w:val="28"/>
          <w:szCs w:val="28"/>
          <w:lang w:val="x-none" w:eastAsia="x-none"/>
        </w:rPr>
        <w:t>невостребован</w:t>
      </w:r>
      <w:r w:rsidRPr="00D11215">
        <w:rPr>
          <w:rFonts w:ascii="Times New Roman" w:eastAsiaTheme="minorHAnsi" w:hAnsi="Times New Roman"/>
          <w:sz w:val="28"/>
          <w:szCs w:val="28"/>
          <w:lang w:eastAsia="x-none"/>
        </w:rPr>
        <w:t>ностью</w:t>
      </w:r>
      <w:proofErr w:type="spellEnd"/>
      <w:r w:rsidRPr="00D11215">
        <w:rPr>
          <w:rFonts w:ascii="Times New Roman" w:eastAsiaTheme="minorHAnsi" w:hAnsi="Times New Roman"/>
          <w:sz w:val="28"/>
          <w:szCs w:val="28"/>
          <w:lang w:val="x-none" w:eastAsia="x-none"/>
        </w:rPr>
        <w:t xml:space="preserve"> </w:t>
      </w:r>
      <w:r w:rsidRPr="00D11215">
        <w:rPr>
          <w:rFonts w:ascii="Times New Roman" w:eastAsiaTheme="minorHAnsi" w:hAnsi="Times New Roman"/>
          <w:sz w:val="28"/>
          <w:szCs w:val="28"/>
          <w:lang w:eastAsia="x-none"/>
        </w:rPr>
        <w:t xml:space="preserve">его </w:t>
      </w:r>
      <w:r w:rsidRPr="00D11215">
        <w:rPr>
          <w:rFonts w:ascii="Times New Roman" w:eastAsiaTheme="minorHAnsi" w:hAnsi="Times New Roman"/>
          <w:sz w:val="28"/>
          <w:szCs w:val="28"/>
          <w:lang w:val="x-none" w:eastAsia="x-none"/>
        </w:rPr>
        <w:t>потребителем. В 2018 году выдано 80</w:t>
      </w:r>
      <w:r w:rsidRPr="00D11215">
        <w:rPr>
          <w:rFonts w:ascii="Times New Roman" w:eastAsiaTheme="minorHAnsi" w:hAnsi="Times New Roman"/>
          <w:sz w:val="28"/>
          <w:szCs w:val="28"/>
          <w:lang w:eastAsia="x-none"/>
        </w:rPr>
        <w:t xml:space="preserve"> </w:t>
      </w:r>
      <w:r w:rsidRPr="00D11215">
        <w:rPr>
          <w:rFonts w:ascii="Times New Roman" w:eastAsiaTheme="minorHAnsi" w:hAnsi="Times New Roman"/>
          <w:sz w:val="28"/>
          <w:szCs w:val="28"/>
          <w:lang w:val="x-none" w:eastAsia="x-none"/>
        </w:rPr>
        <w:t>разрешений</w:t>
      </w:r>
      <w:r w:rsidRPr="00D11215">
        <w:rPr>
          <w:rFonts w:ascii="Times New Roman" w:eastAsiaTheme="minorHAnsi" w:hAnsi="Times New Roman"/>
          <w:sz w:val="28"/>
          <w:szCs w:val="28"/>
          <w:lang w:eastAsia="x-none"/>
        </w:rPr>
        <w:t xml:space="preserve"> на установку рекламных конструкций</w:t>
      </w:r>
      <w:r w:rsidRPr="00D11215">
        <w:rPr>
          <w:rFonts w:ascii="Times New Roman" w:eastAsiaTheme="minorHAnsi" w:hAnsi="Times New Roman"/>
          <w:sz w:val="28"/>
          <w:szCs w:val="28"/>
          <w:lang w:val="x-none" w:eastAsia="x-none"/>
        </w:rPr>
        <w:t xml:space="preserve">, что меньше </w:t>
      </w:r>
      <w:r w:rsidRPr="00D11215">
        <w:rPr>
          <w:rFonts w:ascii="Times New Roman" w:eastAsiaTheme="minorHAnsi" w:hAnsi="Times New Roman"/>
          <w:sz w:val="28"/>
          <w:szCs w:val="28"/>
          <w:lang w:eastAsia="x-none"/>
        </w:rPr>
        <w:t xml:space="preserve">2017 года на </w:t>
      </w:r>
      <w:r w:rsidRPr="00D11215">
        <w:rPr>
          <w:rFonts w:ascii="Times New Roman" w:eastAsiaTheme="minorHAnsi" w:hAnsi="Times New Roman"/>
          <w:sz w:val="28"/>
          <w:szCs w:val="28"/>
          <w:lang w:val="x-none" w:eastAsia="x-none"/>
        </w:rPr>
        <w:t>38</w:t>
      </w:r>
      <w:r w:rsidRPr="00D11215">
        <w:rPr>
          <w:rFonts w:ascii="Times New Roman" w:eastAsiaTheme="minorHAnsi" w:hAnsi="Times New Roman"/>
          <w:sz w:val="28"/>
          <w:szCs w:val="28"/>
          <w:lang w:eastAsia="x-none"/>
        </w:rPr>
        <w:t xml:space="preserve"> единицы</w:t>
      </w:r>
      <w:r w:rsidRPr="00D11215">
        <w:rPr>
          <w:rFonts w:ascii="Times New Roman" w:eastAsiaTheme="minorHAnsi" w:hAnsi="Times New Roman"/>
          <w:sz w:val="28"/>
          <w:szCs w:val="28"/>
          <w:lang w:val="x-none" w:eastAsia="x-none"/>
        </w:rPr>
        <w:t>;</w:t>
      </w:r>
    </w:p>
    <w:p w:rsidR="00D11215" w:rsidRPr="00D11215" w:rsidRDefault="00D11215" w:rsidP="00D11215">
      <w:pPr>
        <w:autoSpaceDE w:val="0"/>
        <w:autoSpaceDN w:val="0"/>
        <w:adjustRightInd w:val="0"/>
        <w:spacing w:after="0" w:line="240" w:lineRule="auto"/>
        <w:ind w:firstLine="709"/>
        <w:jc w:val="both"/>
        <w:rPr>
          <w:rFonts w:ascii="Times New Roman" w:hAnsi="Times New Roman"/>
          <w:sz w:val="28"/>
          <w:szCs w:val="28"/>
        </w:rPr>
      </w:pPr>
      <w:r w:rsidRPr="00D11215">
        <w:rPr>
          <w:rFonts w:ascii="Times New Roman" w:hAnsi="Times New Roman"/>
          <w:sz w:val="28"/>
          <w:szCs w:val="28"/>
        </w:rPr>
        <w:t>- уменьшения на 3 054 плательщика государственной пошлины по делам, рассматриваемым в судах общей юрисдикции, мировыми судьями, а также увеличение на 910,00 тыс. рублей возвратов по данному виду государственной пошлины из бюджета города Нижневартовска по заявлениям плательщиков. В 2018 году возвращено 2 263,00 тыс. рублей (в 2017 году 1 353,00 тыс. рублей).</w:t>
      </w: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8"/>
          <w:szCs w:val="28"/>
          <w:lang w:eastAsia="ru-RU"/>
        </w:rPr>
      </w:pP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8"/>
          <w:szCs w:val="28"/>
          <w:lang w:eastAsia="ru-RU"/>
        </w:rPr>
      </w:pPr>
      <w:r w:rsidRPr="00D11215">
        <w:rPr>
          <w:rFonts w:ascii="Times New Roman" w:eastAsia="Times New Roman" w:hAnsi="Times New Roman"/>
          <w:b/>
          <w:sz w:val="28"/>
          <w:szCs w:val="28"/>
          <w:lang w:eastAsia="ru-RU"/>
        </w:rPr>
        <w:t>Неналоговые доходы.</w:t>
      </w:r>
    </w:p>
    <w:p w:rsidR="00D11215" w:rsidRPr="00D11215" w:rsidRDefault="00D11215" w:rsidP="00D11215">
      <w:pPr>
        <w:spacing w:after="0" w:line="240" w:lineRule="auto"/>
        <w:ind w:right="41" w:firstLine="708"/>
        <w:jc w:val="both"/>
        <w:rPr>
          <w:rFonts w:ascii="Times New Roman" w:eastAsia="Times New Roman" w:hAnsi="Times New Roman"/>
          <w:b/>
          <w:sz w:val="28"/>
          <w:szCs w:val="28"/>
          <w:lang w:val="x-none" w:eastAsia="x-none"/>
        </w:rPr>
      </w:pPr>
    </w:p>
    <w:p w:rsidR="00D11215" w:rsidRPr="00D11215" w:rsidRDefault="00D11215" w:rsidP="00D11215">
      <w:pPr>
        <w:spacing w:after="0" w:line="240" w:lineRule="auto"/>
        <w:ind w:firstLine="709"/>
        <w:jc w:val="both"/>
        <w:rPr>
          <w:rFonts w:ascii="Times New Roman" w:eastAsia="Times New Roman" w:hAnsi="Times New Roman"/>
          <w:sz w:val="28"/>
          <w:szCs w:val="28"/>
          <w:lang w:eastAsia="x-none"/>
        </w:rPr>
      </w:pPr>
      <w:r w:rsidRPr="00D11215">
        <w:rPr>
          <w:rFonts w:ascii="Times New Roman" w:eastAsia="Times New Roman" w:hAnsi="Times New Roman"/>
          <w:sz w:val="28"/>
          <w:szCs w:val="28"/>
          <w:lang w:eastAsia="x-none"/>
        </w:rPr>
        <w:t xml:space="preserve">Неналоговые доходы поступили в бюджет в сумме 1 085 541,47 тыс. рублей, что выше первоначальных плановых назначений (836 471,87 тыс. рублей) на 249 069,60 тыс. рублей и уточненных плановых назначений </w:t>
      </w:r>
      <w:r w:rsidR="00804B97">
        <w:rPr>
          <w:rFonts w:ascii="Times New Roman" w:eastAsia="Times New Roman" w:hAnsi="Times New Roman"/>
          <w:sz w:val="28"/>
          <w:szCs w:val="28"/>
          <w:lang w:eastAsia="x-none"/>
        </w:rPr>
        <w:br/>
      </w:r>
      <w:r w:rsidRPr="00D11215">
        <w:rPr>
          <w:rFonts w:ascii="Times New Roman" w:eastAsia="Times New Roman" w:hAnsi="Times New Roman"/>
          <w:sz w:val="28"/>
          <w:szCs w:val="28"/>
          <w:lang w:eastAsia="x-none"/>
        </w:rPr>
        <w:t>(1 047 591,99 тыс. рублей) – на 37 949,48 тыс. рублей.</w:t>
      </w:r>
    </w:p>
    <w:p w:rsidR="00D11215" w:rsidRPr="00D11215" w:rsidRDefault="00D11215" w:rsidP="00D11215">
      <w:pPr>
        <w:spacing w:after="0" w:line="240" w:lineRule="auto"/>
        <w:ind w:firstLine="709"/>
        <w:jc w:val="both"/>
        <w:rPr>
          <w:rFonts w:ascii="Times New Roman" w:eastAsia="Times New Roman" w:hAnsi="Times New Roman"/>
          <w:sz w:val="28"/>
          <w:szCs w:val="28"/>
          <w:lang w:eastAsia="x-none"/>
        </w:rPr>
      </w:pPr>
      <w:r w:rsidRPr="00D11215">
        <w:rPr>
          <w:rFonts w:ascii="Times New Roman" w:eastAsia="Times New Roman" w:hAnsi="Times New Roman"/>
          <w:sz w:val="28"/>
          <w:szCs w:val="28"/>
          <w:lang w:val="x-none" w:eastAsia="x-none"/>
        </w:rPr>
        <w:t>Основным</w:t>
      </w:r>
      <w:r w:rsidRPr="00D11215">
        <w:rPr>
          <w:rFonts w:ascii="Times New Roman" w:eastAsia="Times New Roman" w:hAnsi="Times New Roman"/>
          <w:sz w:val="28"/>
          <w:szCs w:val="28"/>
          <w:lang w:eastAsia="x-none"/>
        </w:rPr>
        <w:t xml:space="preserve"> (88,5%)</w:t>
      </w:r>
      <w:r w:rsidRPr="00D11215">
        <w:rPr>
          <w:rFonts w:ascii="Times New Roman" w:eastAsia="Times New Roman" w:hAnsi="Times New Roman"/>
          <w:sz w:val="28"/>
          <w:szCs w:val="28"/>
          <w:lang w:val="x-none" w:eastAsia="x-none"/>
        </w:rPr>
        <w:t xml:space="preserve"> источником неналоговых доходов </w:t>
      </w:r>
      <w:r w:rsidRPr="00D11215">
        <w:rPr>
          <w:rFonts w:ascii="Times New Roman" w:eastAsia="Times New Roman" w:hAnsi="Times New Roman"/>
          <w:sz w:val="28"/>
          <w:szCs w:val="28"/>
          <w:lang w:eastAsia="x-none"/>
        </w:rPr>
        <w:t xml:space="preserve">уже многие годы </w:t>
      </w:r>
      <w:r w:rsidRPr="00D11215">
        <w:rPr>
          <w:rFonts w:ascii="Times New Roman" w:eastAsia="Times New Roman" w:hAnsi="Times New Roman"/>
          <w:sz w:val="28"/>
          <w:szCs w:val="28"/>
          <w:lang w:val="x-none" w:eastAsia="x-none"/>
        </w:rPr>
        <w:t>остаются доходы от использования имущества, находящегося в муниципальной собственности</w:t>
      </w:r>
      <w:r w:rsidRPr="00D11215">
        <w:rPr>
          <w:rFonts w:ascii="Times New Roman" w:eastAsia="Times New Roman" w:hAnsi="Times New Roman"/>
          <w:sz w:val="28"/>
          <w:szCs w:val="28"/>
          <w:lang w:eastAsia="x-none"/>
        </w:rPr>
        <w:t xml:space="preserve"> и доходы от продажи материальных и нематериальных активов в </w:t>
      </w:r>
      <w:r w:rsidRPr="00D11215">
        <w:rPr>
          <w:rFonts w:ascii="Times New Roman" w:eastAsia="Times New Roman" w:hAnsi="Times New Roman"/>
          <w:sz w:val="28"/>
          <w:szCs w:val="28"/>
          <w:lang w:val="x-none" w:eastAsia="x-none"/>
        </w:rPr>
        <w:t>объем</w:t>
      </w:r>
      <w:r w:rsidRPr="00D11215">
        <w:rPr>
          <w:rFonts w:ascii="Times New Roman" w:eastAsia="Times New Roman" w:hAnsi="Times New Roman"/>
          <w:sz w:val="28"/>
          <w:szCs w:val="28"/>
          <w:lang w:eastAsia="x-none"/>
        </w:rPr>
        <w:t>е 960 303,95 тыс.</w:t>
      </w:r>
      <w:r w:rsidRPr="00D11215">
        <w:rPr>
          <w:rFonts w:ascii="Times New Roman" w:eastAsia="Times New Roman" w:hAnsi="Times New Roman"/>
          <w:sz w:val="28"/>
          <w:szCs w:val="28"/>
          <w:lang w:val="x-none" w:eastAsia="x-none"/>
        </w:rPr>
        <w:t xml:space="preserve"> рублей.   </w:t>
      </w:r>
    </w:p>
    <w:p w:rsidR="00EF320F" w:rsidRPr="00EF320F" w:rsidRDefault="007E2296" w:rsidP="007E2296">
      <w:pPr>
        <w:spacing w:after="0" w:line="240" w:lineRule="auto"/>
        <w:jc w:val="both"/>
        <w:rPr>
          <w:rFonts w:ascii="Times New Roman" w:eastAsia="Times New Roman" w:hAnsi="Times New Roman"/>
          <w:color w:val="FF0000"/>
          <w:sz w:val="28"/>
          <w:szCs w:val="28"/>
          <w:lang w:eastAsia="x-none"/>
        </w:rPr>
      </w:pPr>
      <w:r w:rsidRPr="00EF320F">
        <w:rPr>
          <w:rFonts w:ascii="Times New Roman" w:eastAsia="Times New Roman" w:hAnsi="Times New Roman"/>
          <w:noProof/>
          <w:color w:val="FF0000"/>
          <w:sz w:val="28"/>
          <w:szCs w:val="28"/>
          <w:lang w:eastAsia="ru-RU"/>
        </w:rPr>
        <w:lastRenderedPageBreak/>
        <mc:AlternateContent>
          <mc:Choice Requires="wps">
            <w:drawing>
              <wp:anchor distT="0" distB="0" distL="114300" distR="114300" simplePos="0" relativeHeight="251747328" behindDoc="0" locked="0" layoutInCell="1" allowOverlap="1" wp14:anchorId="6C268D4D" wp14:editId="1E07ADEF">
                <wp:simplePos x="0" y="0"/>
                <wp:positionH relativeFrom="column">
                  <wp:posOffset>3162256</wp:posOffset>
                </wp:positionH>
                <wp:positionV relativeFrom="paragraph">
                  <wp:posOffset>66718</wp:posOffset>
                </wp:positionV>
                <wp:extent cx="326390" cy="3901957"/>
                <wp:effectExtent l="0" t="0" r="16510" b="22860"/>
                <wp:wrapNone/>
                <wp:docPr id="47" name="Левая фигурная скобка 47"/>
                <wp:cNvGraphicFramePr/>
                <a:graphic xmlns:a="http://schemas.openxmlformats.org/drawingml/2006/main">
                  <a:graphicData uri="http://schemas.microsoft.com/office/word/2010/wordprocessingShape">
                    <wps:wsp>
                      <wps:cNvSpPr/>
                      <wps:spPr>
                        <a:xfrm>
                          <a:off x="0" y="0"/>
                          <a:ext cx="326390" cy="3901957"/>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A7F02D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7" o:spid="_x0000_s1026" type="#_x0000_t87" style="position:absolute;margin-left:249pt;margin-top:5.25pt;width:25.7pt;height:30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" adj="151" strokecolor="#4a7ebb"/>
            </w:pict>
          </mc:Fallback>
        </mc:AlternateContent>
      </w:r>
      <w:r w:rsidRPr="00D11215">
        <w:rPr>
          <w:rFonts w:ascii="Times New Roman" w:eastAsia="Times New Roman" w:hAnsi="Times New Roman"/>
          <w:noProof/>
          <w:color w:val="FF0000"/>
          <w:sz w:val="28"/>
          <w:szCs w:val="28"/>
          <w:lang w:eastAsia="ru-RU"/>
        </w:rPr>
        <mc:AlternateContent>
          <mc:Choice Requires="wps">
            <w:drawing>
              <wp:anchor distT="0" distB="0" distL="114300" distR="114300" simplePos="0" relativeHeight="251617280" behindDoc="0" locked="0" layoutInCell="1" allowOverlap="1" wp14:anchorId="27A87BB9" wp14:editId="059F3024">
                <wp:simplePos x="0" y="0"/>
                <wp:positionH relativeFrom="column">
                  <wp:posOffset>3498688</wp:posOffset>
                </wp:positionH>
                <wp:positionV relativeFrom="paragraph">
                  <wp:posOffset>3608247</wp:posOffset>
                </wp:positionV>
                <wp:extent cx="2533650" cy="361315"/>
                <wp:effectExtent l="76200" t="38100" r="95250" b="114935"/>
                <wp:wrapNone/>
                <wp:docPr id="239" name="Прямоугольник 239"/>
                <wp:cNvGraphicFramePr/>
                <a:graphic xmlns:a="http://schemas.openxmlformats.org/drawingml/2006/main">
                  <a:graphicData uri="http://schemas.microsoft.com/office/word/2010/wordprocessingShape">
                    <wps:wsp>
                      <wps:cNvSpPr/>
                      <wps:spPr>
                        <a:xfrm>
                          <a:off x="0" y="0"/>
                          <a:ext cx="2533650" cy="361315"/>
                        </a:xfrm>
                        <a:prstGeom prst="rect">
                          <a:avLst/>
                        </a:prstGeom>
                        <a:solidFill>
                          <a:srgbClr val="B9F1B1"/>
                        </a:solidFill>
                        <a:ln>
                          <a:noFill/>
                        </a:ln>
                        <a:effectLst>
                          <a:outerShdw blurRad="40000" dist="23000" dir="5400000" rotWithShape="0">
                            <a:srgbClr val="000000">
                              <a:alpha val="35000"/>
                            </a:srgbClr>
                          </a:outerShdw>
                        </a:effectLst>
                        <a:scene3d>
                          <a:camera prst="orthographicFront">
                            <a:rot lat="0" lon="0" rev="0"/>
                          </a:camera>
                          <a:lightRig rig="soft" dir="t"/>
                        </a:scene3d>
                        <a:sp3d prstMaterial="matte">
                          <a:bevelT w="133350" h="25400"/>
                          <a:bevelB w="31750" h="146050"/>
                        </a:sp3d>
                      </wps:spPr>
                      <wps:txbx>
                        <w:txbxContent>
                          <w:p w:rsidR="007C4508" w:rsidRPr="00095A1B" w:rsidRDefault="007C4508" w:rsidP="00D11215">
                            <w:pPr>
                              <w:jc w:val="both"/>
                              <w:rPr>
                                <w:color w:val="000000" w:themeColor="text1"/>
                              </w:rPr>
                            </w:pPr>
                            <w:r>
                              <w:rPr>
                                <w:rFonts w:ascii="Times New Roman" w:hAnsi="Times New Roman"/>
                                <w:color w:val="000000" w:themeColor="text1"/>
                                <w:sz w:val="18"/>
                                <w:szCs w:val="18"/>
                              </w:rPr>
                              <w:t>148 158,18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д</w:t>
                            </w:r>
                            <w:r w:rsidRPr="00095A1B">
                              <w:rPr>
                                <w:rFonts w:ascii="Times New Roman" w:eastAsia="Times New Roman" w:hAnsi="Times New Roman"/>
                                <w:color w:val="000000" w:themeColor="text1"/>
                                <w:sz w:val="18"/>
                                <w:szCs w:val="18"/>
                                <w:lang w:eastAsia="ru-RU"/>
                              </w:rPr>
                              <w:t>оходы</w:t>
                            </w:r>
                            <w:r>
                              <w:rPr>
                                <w:rFonts w:ascii="Times New Roman" w:eastAsia="Times New Roman" w:hAnsi="Times New Roman"/>
                                <w:color w:val="000000" w:themeColor="text1"/>
                                <w:sz w:val="18"/>
                                <w:szCs w:val="18"/>
                                <w:lang w:eastAsia="ru-RU"/>
                              </w:rPr>
                              <w:t xml:space="preserve"> от продажи земельных участков</w:t>
                            </w:r>
                            <w:r w:rsidRPr="00095A1B">
                              <w:rPr>
                                <w:rFonts w:ascii="Times New Roman" w:eastAsia="Times New Roman" w:hAnsi="Times New Roman"/>
                                <w:color w:val="000000" w:themeColor="text1"/>
                                <w:sz w:val="18"/>
                                <w:szCs w:val="18"/>
                                <w:lang w:eastAsia="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9" o:spid="_x0000_s1036" style="position:absolute;left:0;text-align:left;margin-left:275.5pt;margin-top:284.1pt;width:199.5pt;height:28.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" fillcolor="#b9f1b1" stroked="f">
                <v:shadow on="t" color="black" opacity="22937f" origin=",.5" offset="0,.63889mm"/>
                <v:textbox>
                  <w:txbxContent>
                    <w:p w:rsidR="007C4508" w:rsidRPr="00095A1B" w:rsidRDefault="007C4508" w:rsidP="00D11215">
                      <w:pPr>
                        <w:jc w:val="both"/>
                        <w:rPr>
                          <w:color w:val="000000" w:themeColor="text1"/>
                        </w:rPr>
                      </w:pPr>
                      <w:r>
                        <w:rPr>
                          <w:rFonts w:ascii="Times New Roman" w:hAnsi="Times New Roman"/>
                          <w:color w:val="000000" w:themeColor="text1"/>
                          <w:sz w:val="18"/>
                          <w:szCs w:val="18"/>
                        </w:rPr>
                        <w:t>148 158,18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д</w:t>
                      </w:r>
                      <w:r w:rsidRPr="00095A1B">
                        <w:rPr>
                          <w:rFonts w:ascii="Times New Roman" w:eastAsia="Times New Roman" w:hAnsi="Times New Roman"/>
                          <w:color w:val="000000" w:themeColor="text1"/>
                          <w:sz w:val="18"/>
                          <w:szCs w:val="18"/>
                          <w:lang w:eastAsia="ru-RU"/>
                        </w:rPr>
                        <w:t>оходы</w:t>
                      </w:r>
                      <w:r>
                        <w:rPr>
                          <w:rFonts w:ascii="Times New Roman" w:eastAsia="Times New Roman" w:hAnsi="Times New Roman"/>
                          <w:color w:val="000000" w:themeColor="text1"/>
                          <w:sz w:val="18"/>
                          <w:szCs w:val="18"/>
                          <w:lang w:eastAsia="ru-RU"/>
                        </w:rPr>
                        <w:t xml:space="preserve"> от продажи земельных участков</w:t>
                      </w:r>
                      <w:r w:rsidRPr="00095A1B">
                        <w:rPr>
                          <w:rFonts w:ascii="Times New Roman" w:eastAsia="Times New Roman" w:hAnsi="Times New Roman"/>
                          <w:color w:val="000000" w:themeColor="text1"/>
                          <w:sz w:val="18"/>
                          <w:szCs w:val="18"/>
                          <w:lang w:eastAsia="ru-RU"/>
                        </w:rPr>
                        <w:t xml:space="preserve"> </w:t>
                      </w:r>
                    </w:p>
                  </w:txbxContent>
                </v:textbox>
              </v:rect>
            </w:pict>
          </mc:Fallback>
        </mc:AlternateContent>
      </w:r>
      <w:r w:rsidRPr="00D11215">
        <w:rPr>
          <w:rFonts w:ascii="Times New Roman" w:eastAsia="Times New Roman" w:hAnsi="Times New Roman"/>
          <w:noProof/>
          <w:color w:val="FF0000"/>
          <w:sz w:val="28"/>
          <w:szCs w:val="28"/>
          <w:lang w:eastAsia="ru-RU"/>
        </w:rPr>
        <mc:AlternateContent>
          <mc:Choice Requires="wps">
            <w:drawing>
              <wp:anchor distT="0" distB="0" distL="114300" distR="114300" simplePos="0" relativeHeight="251600896" behindDoc="0" locked="0" layoutInCell="1" allowOverlap="1" wp14:anchorId="470696F1" wp14:editId="62D9686D">
                <wp:simplePos x="0" y="0"/>
                <wp:positionH relativeFrom="column">
                  <wp:posOffset>3483610</wp:posOffset>
                </wp:positionH>
                <wp:positionV relativeFrom="paragraph">
                  <wp:posOffset>2976939</wp:posOffset>
                </wp:positionV>
                <wp:extent cx="2533650" cy="533400"/>
                <wp:effectExtent l="57150" t="38100" r="76200" b="114300"/>
                <wp:wrapNone/>
                <wp:docPr id="238" name="Прямоугольник 238"/>
                <wp:cNvGraphicFramePr/>
                <a:graphic xmlns:a="http://schemas.openxmlformats.org/drawingml/2006/main">
                  <a:graphicData uri="http://schemas.microsoft.com/office/word/2010/wordprocessingShape">
                    <wps:wsp>
                      <wps:cNvSpPr/>
                      <wps:spPr>
                        <a:xfrm>
                          <a:off x="0" y="0"/>
                          <a:ext cx="2533650" cy="533400"/>
                        </a:xfrm>
                        <a:prstGeom prst="rect">
                          <a:avLst/>
                        </a:prstGeom>
                        <a:solidFill>
                          <a:srgbClr val="B9F1B1"/>
                        </a:solidFill>
                        <a:ln>
                          <a:noFill/>
                        </a:ln>
                        <a:effectLst>
                          <a:outerShdw blurRad="40000" dist="23000" dir="5400000" rotWithShape="0">
                            <a:srgbClr val="000000">
                              <a:alpha val="35000"/>
                            </a:srgbClr>
                          </a:outerShdw>
                        </a:effectLst>
                        <a:scene3d>
                          <a:camera prst="orthographicFront">
                            <a:rot lat="0" lon="0" rev="0"/>
                          </a:camera>
                          <a:lightRig rig="soft" dir="t"/>
                        </a:scene3d>
                        <a:sp3d prstMaterial="matte">
                          <a:bevelT w="133350" h="25400"/>
                          <a:bevelB w="31750" h="146050"/>
                        </a:sp3d>
                      </wps:spPr>
                      <wps:txbx>
                        <w:txbxContent>
                          <w:p w:rsidR="007C4508" w:rsidRPr="00095A1B" w:rsidRDefault="007C4508" w:rsidP="00D11215">
                            <w:pPr>
                              <w:jc w:val="both"/>
                              <w:rPr>
                                <w:color w:val="000000" w:themeColor="text1"/>
                              </w:rPr>
                            </w:pPr>
                            <w:r>
                              <w:rPr>
                                <w:rFonts w:ascii="Times New Roman" w:hAnsi="Times New Roman"/>
                                <w:color w:val="000000" w:themeColor="text1"/>
                                <w:sz w:val="18"/>
                                <w:szCs w:val="18"/>
                              </w:rPr>
                              <w:t>54 285,32 тыс. рублей</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д</w:t>
                            </w:r>
                            <w:r w:rsidRPr="00C36F57">
                              <w:rPr>
                                <w:rFonts w:ascii="Times New Roman" w:hAnsi="Times New Roman"/>
                                <w:color w:val="000000" w:themeColor="text1"/>
                                <w:sz w:val="18"/>
                                <w:szCs w:val="18"/>
                              </w:rPr>
                              <w:t>оходы от реализации имущества, находящегося в государственной и муниципальной собственности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8" o:spid="_x0000_s1037" style="position:absolute;left:0;text-align:left;margin-left:274.3pt;margin-top:234.4pt;width:199.5pt;height:4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" fillcolor="#b9f1b1" stroked="f">
                <v:shadow on="t" color="black" opacity="22937f" origin=",.5" offset="0,.63889mm"/>
                <v:textbox>
                  <w:txbxContent>
                    <w:p w:rsidR="007C4508" w:rsidRPr="00095A1B" w:rsidRDefault="007C4508" w:rsidP="00D11215">
                      <w:pPr>
                        <w:jc w:val="both"/>
                        <w:rPr>
                          <w:color w:val="000000" w:themeColor="text1"/>
                        </w:rPr>
                      </w:pPr>
                      <w:r>
                        <w:rPr>
                          <w:rFonts w:ascii="Times New Roman" w:hAnsi="Times New Roman"/>
                          <w:color w:val="000000" w:themeColor="text1"/>
                          <w:sz w:val="18"/>
                          <w:szCs w:val="18"/>
                        </w:rPr>
                        <w:t>54 285,32 тыс. рублей</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д</w:t>
                      </w:r>
                      <w:r w:rsidRPr="00C36F57">
                        <w:rPr>
                          <w:rFonts w:ascii="Times New Roman" w:hAnsi="Times New Roman"/>
                          <w:color w:val="000000" w:themeColor="text1"/>
                          <w:sz w:val="18"/>
                          <w:szCs w:val="18"/>
                        </w:rPr>
                        <w:t>оходы от реализации имущества, находящегося в государственной и муниципальной собственности</w:t>
                      </w:r>
                    </w:p>
                  </w:txbxContent>
                </v:textbox>
              </v:rect>
            </w:pict>
          </mc:Fallback>
        </mc:AlternateContent>
      </w:r>
      <w:r w:rsidRPr="00EF320F">
        <w:rPr>
          <w:rFonts w:ascii="Times New Roman" w:eastAsia="Times New Roman" w:hAnsi="Times New Roman"/>
          <w:noProof/>
          <w:color w:val="FF0000"/>
          <w:sz w:val="28"/>
          <w:szCs w:val="28"/>
          <w:lang w:eastAsia="ru-RU"/>
        </w:rPr>
        <mc:AlternateContent>
          <mc:Choice Requires="wps">
            <w:drawing>
              <wp:anchor distT="0" distB="0" distL="114300" distR="114300" simplePos="0" relativeHeight="251702272" behindDoc="0" locked="0" layoutInCell="1" allowOverlap="1" wp14:anchorId="49880560" wp14:editId="0242FD4F">
                <wp:simplePos x="0" y="0"/>
                <wp:positionH relativeFrom="column">
                  <wp:posOffset>3489325</wp:posOffset>
                </wp:positionH>
                <wp:positionV relativeFrom="paragraph">
                  <wp:posOffset>2484636</wp:posOffset>
                </wp:positionV>
                <wp:extent cx="2533650" cy="400050"/>
                <wp:effectExtent l="76200" t="57150" r="95250" b="114300"/>
                <wp:wrapNone/>
                <wp:docPr id="52" name="Прямоугольник 52"/>
                <wp:cNvGraphicFramePr/>
                <a:graphic xmlns:a="http://schemas.openxmlformats.org/drawingml/2006/main">
                  <a:graphicData uri="http://schemas.microsoft.com/office/word/2010/wordprocessingShape">
                    <wps:wsp>
                      <wps:cNvSpPr/>
                      <wps:spPr>
                        <a:xfrm>
                          <a:off x="0" y="0"/>
                          <a:ext cx="2533650" cy="400050"/>
                        </a:xfrm>
                        <a:prstGeom prst="rect">
                          <a:avLst/>
                        </a:prstGeom>
                        <a:solidFill>
                          <a:srgbClr val="B9F1B1"/>
                        </a:solidFill>
                        <a:ln>
                          <a:noFill/>
                        </a:ln>
                        <a:effectLst>
                          <a:outerShdw blurRad="40000" dist="23000" dir="5400000" rotWithShape="0">
                            <a:srgbClr val="000000">
                              <a:alpha val="35000"/>
                            </a:srgbClr>
                          </a:outerShdw>
                        </a:effectLst>
                        <a:scene3d>
                          <a:camera prst="orthographicFront">
                            <a:rot lat="0" lon="0" rev="0"/>
                          </a:camera>
                          <a:lightRig rig="soft" dir="t"/>
                        </a:scene3d>
                        <a:sp3d prstMaterial="matte">
                          <a:bevelT w="133350" h="25400"/>
                          <a:bevelB w="31750" h="146050"/>
                        </a:sp3d>
                      </wps:spPr>
                      <wps:txb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5 132,58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д</w:t>
                            </w:r>
                            <w:r w:rsidRPr="00095A1B">
                              <w:rPr>
                                <w:rFonts w:ascii="Times New Roman" w:eastAsia="Times New Roman" w:hAnsi="Times New Roman"/>
                                <w:color w:val="000000" w:themeColor="text1"/>
                                <w:sz w:val="18"/>
                                <w:szCs w:val="18"/>
                                <w:lang w:eastAsia="ru-RU"/>
                              </w:rPr>
                              <w:t>оходы</w:t>
                            </w:r>
                            <w:r>
                              <w:rPr>
                                <w:rFonts w:ascii="Times New Roman" w:eastAsia="Times New Roman" w:hAnsi="Times New Roman"/>
                                <w:color w:val="000000" w:themeColor="text1"/>
                                <w:sz w:val="18"/>
                                <w:szCs w:val="18"/>
                                <w:lang w:eastAsia="ru-RU"/>
                              </w:rPr>
                              <w:t xml:space="preserve"> от продажи квартир </w:t>
                            </w:r>
                            <w:r w:rsidRPr="00095A1B">
                              <w:rPr>
                                <w:rFonts w:ascii="Times New Roman" w:eastAsia="Times New Roman" w:hAnsi="Times New Roman"/>
                                <w:color w:val="000000" w:themeColor="text1"/>
                                <w:sz w:val="18"/>
                                <w:szCs w:val="18"/>
                                <w:lang w:eastAsia="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38" style="position:absolute;left:0;text-align:left;margin-left:274.75pt;margin-top:195.65pt;width:199.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" fillcolor="#b9f1b1" stroked="f">
                <v:shadow on="t" color="black" opacity="22937f" origin=",.5" offset="0,.63889mm"/>
                <v:textbo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5 132,58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w:t>
                      </w:r>
                      <w:r w:rsidRPr="00095A1B">
                        <w:rPr>
                          <w:rFonts w:ascii="Times New Roman" w:hAnsi="Times New Roman"/>
                          <w:color w:val="000000" w:themeColor="text1"/>
                          <w:sz w:val="18"/>
                          <w:szCs w:val="18"/>
                        </w:rPr>
                        <w:t xml:space="preserve"> </w:t>
                      </w:r>
                      <w:r>
                        <w:rPr>
                          <w:rFonts w:ascii="Times New Roman" w:hAnsi="Times New Roman"/>
                          <w:color w:val="000000" w:themeColor="text1"/>
                          <w:sz w:val="18"/>
                          <w:szCs w:val="18"/>
                        </w:rPr>
                        <w:t>д</w:t>
                      </w:r>
                      <w:r w:rsidRPr="00095A1B">
                        <w:rPr>
                          <w:rFonts w:ascii="Times New Roman" w:eastAsia="Times New Roman" w:hAnsi="Times New Roman"/>
                          <w:color w:val="000000" w:themeColor="text1"/>
                          <w:sz w:val="18"/>
                          <w:szCs w:val="18"/>
                          <w:lang w:eastAsia="ru-RU"/>
                        </w:rPr>
                        <w:t>оходы</w:t>
                      </w:r>
                      <w:r>
                        <w:rPr>
                          <w:rFonts w:ascii="Times New Roman" w:eastAsia="Times New Roman" w:hAnsi="Times New Roman"/>
                          <w:color w:val="000000" w:themeColor="text1"/>
                          <w:sz w:val="18"/>
                          <w:szCs w:val="18"/>
                          <w:lang w:eastAsia="ru-RU"/>
                        </w:rPr>
                        <w:t xml:space="preserve"> от продажи квартир </w:t>
                      </w:r>
                      <w:r w:rsidRPr="00095A1B">
                        <w:rPr>
                          <w:rFonts w:ascii="Times New Roman" w:eastAsia="Times New Roman" w:hAnsi="Times New Roman"/>
                          <w:color w:val="000000" w:themeColor="text1"/>
                          <w:sz w:val="18"/>
                          <w:szCs w:val="18"/>
                          <w:lang w:eastAsia="ru-RU"/>
                        </w:rPr>
                        <w:t xml:space="preserve"> </w:t>
                      </w:r>
                    </w:p>
                  </w:txbxContent>
                </v:textbox>
              </v:rect>
            </w:pict>
          </mc:Fallback>
        </mc:AlternateContent>
      </w:r>
      <w:r w:rsidRPr="00EF320F">
        <w:rPr>
          <w:rFonts w:ascii="Times New Roman" w:eastAsia="Times New Roman" w:hAnsi="Times New Roman"/>
          <w:noProof/>
          <w:color w:val="FF0000"/>
          <w:sz w:val="28"/>
          <w:szCs w:val="28"/>
          <w:lang w:eastAsia="ru-RU"/>
        </w:rPr>
        <mc:AlternateContent>
          <mc:Choice Requires="wps">
            <w:drawing>
              <wp:anchor distT="0" distB="0" distL="114300" distR="114300" simplePos="0" relativeHeight="251689984" behindDoc="0" locked="0" layoutInCell="1" allowOverlap="1" wp14:anchorId="5EFC7379" wp14:editId="15E6D682">
                <wp:simplePos x="0" y="0"/>
                <wp:positionH relativeFrom="column">
                  <wp:posOffset>3502025</wp:posOffset>
                </wp:positionH>
                <wp:positionV relativeFrom="paragraph">
                  <wp:posOffset>1703734</wp:posOffset>
                </wp:positionV>
                <wp:extent cx="2533650" cy="689270"/>
                <wp:effectExtent l="57150" t="57150" r="95250" b="111125"/>
                <wp:wrapNone/>
                <wp:docPr id="51" name="Прямоугольник 51"/>
                <wp:cNvGraphicFramePr/>
                <a:graphic xmlns:a="http://schemas.openxmlformats.org/drawingml/2006/main">
                  <a:graphicData uri="http://schemas.microsoft.com/office/word/2010/wordprocessingShape">
                    <wps:wsp>
                      <wps:cNvSpPr/>
                      <wps:spPr>
                        <a:xfrm>
                          <a:off x="0" y="0"/>
                          <a:ext cx="2533650" cy="689270"/>
                        </a:xfrm>
                        <a:prstGeom prst="rect">
                          <a:avLst/>
                        </a:prstGeom>
                        <a:solidFill>
                          <a:srgbClr val="B9F1B1"/>
                        </a:solidFill>
                        <a:ln>
                          <a:noFill/>
                        </a:ln>
                        <a:effectLst>
                          <a:outerShdw blurRad="40000" dist="23000" dir="5400000" rotWithShape="0">
                            <a:srgbClr val="000000">
                              <a:alpha val="35000"/>
                            </a:srgbClr>
                          </a:outerShdw>
                        </a:effectLst>
                        <a:scene3d>
                          <a:camera prst="orthographicFront">
                            <a:rot lat="0" lon="0" rev="0"/>
                          </a:camera>
                          <a:lightRig rig="soft" dir="t"/>
                        </a:scene3d>
                        <a:sp3d prstMaterial="matte">
                          <a:bevelT w="133350" h="25400"/>
                          <a:bevelB w="31750" h="146050"/>
                        </a:sp3d>
                      </wps:spPr>
                      <wps:txb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13 683,39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п</w:t>
                            </w:r>
                            <w:r w:rsidRPr="00C36F57">
                              <w:rPr>
                                <w:rFonts w:ascii="Times New Roman" w:hAnsi="Times New Roman"/>
                                <w:color w:val="000000" w:themeColor="text1"/>
                                <w:sz w:val="18"/>
                                <w:szCs w:val="18"/>
                              </w:rPr>
                              <w:t>рочие доходы от использования имущества и прав, находящихся в государственной и муниципальной собственности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9" style="position:absolute;left:0;text-align:left;margin-left:275.75pt;margin-top:134.15pt;width:199.5pt;height:5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" fillcolor="#b9f1b1" stroked="f">
                <v:shadow on="t" color="black" opacity="22937f" origin=",.5" offset="0,.63889mm"/>
                <v:textbo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13 683,39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п</w:t>
                      </w:r>
                      <w:r w:rsidRPr="00C36F57">
                        <w:rPr>
                          <w:rFonts w:ascii="Times New Roman" w:hAnsi="Times New Roman"/>
                          <w:color w:val="000000" w:themeColor="text1"/>
                          <w:sz w:val="18"/>
                          <w:szCs w:val="18"/>
                        </w:rPr>
                        <w:t>рочие доходы от использования имущества и прав, находящихся в государственной и муниципальной собственности</w:t>
                      </w:r>
                    </w:p>
                  </w:txbxContent>
                </v:textbox>
              </v:rect>
            </w:pict>
          </mc:Fallback>
        </mc:AlternateContent>
      </w:r>
      <w:r w:rsidRPr="00EF320F">
        <w:rPr>
          <w:rFonts w:ascii="Times New Roman" w:eastAsia="Times New Roman" w:hAnsi="Times New Roman"/>
          <w:noProof/>
          <w:color w:val="FF0000"/>
          <w:sz w:val="28"/>
          <w:szCs w:val="28"/>
          <w:lang w:eastAsia="ru-RU"/>
        </w:rPr>
        <mc:AlternateContent>
          <mc:Choice Requires="wps">
            <w:drawing>
              <wp:anchor distT="0" distB="0" distL="114300" distR="114300" simplePos="0" relativeHeight="251676672" behindDoc="0" locked="0" layoutInCell="1" allowOverlap="1" wp14:anchorId="53BFF2C5" wp14:editId="05D15C97">
                <wp:simplePos x="0" y="0"/>
                <wp:positionH relativeFrom="column">
                  <wp:posOffset>3491230</wp:posOffset>
                </wp:positionH>
                <wp:positionV relativeFrom="paragraph">
                  <wp:posOffset>1214312</wp:posOffset>
                </wp:positionV>
                <wp:extent cx="2533650" cy="425303"/>
                <wp:effectExtent l="76200" t="57150" r="95250" b="108585"/>
                <wp:wrapNone/>
                <wp:docPr id="50" name="Прямоугольник 50"/>
                <wp:cNvGraphicFramePr/>
                <a:graphic xmlns:a="http://schemas.openxmlformats.org/drawingml/2006/main">
                  <a:graphicData uri="http://schemas.microsoft.com/office/word/2010/wordprocessingShape">
                    <wps:wsp>
                      <wps:cNvSpPr/>
                      <wps:spPr>
                        <a:xfrm>
                          <a:off x="0" y="0"/>
                          <a:ext cx="2533650" cy="425303"/>
                        </a:xfrm>
                        <a:prstGeom prst="rect">
                          <a:avLst/>
                        </a:prstGeom>
                        <a:solidFill>
                          <a:srgbClr val="B9F1B1"/>
                        </a:solidFill>
                        <a:ln>
                          <a:noFill/>
                        </a:ln>
                        <a:effectLst>
                          <a:outerShdw blurRad="40000" dist="23000" dir="5400000" rotWithShape="0">
                            <a:srgbClr val="000000">
                              <a:alpha val="35000"/>
                            </a:srgbClr>
                          </a:outerShdw>
                        </a:effectLst>
                        <a:scene3d>
                          <a:camera prst="orthographicFront">
                            <a:rot lat="0" lon="0" rev="0"/>
                          </a:camera>
                          <a:lightRig rig="soft" dir="t"/>
                        </a:scene3d>
                        <a:sp3d prstMaterial="matte">
                          <a:bevelT w="133350" h="25400"/>
                          <a:bevelB w="31750" h="146050"/>
                        </a:sp3d>
                      </wps:spPr>
                      <wps:txb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4 662,33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п</w:t>
                            </w:r>
                            <w:r w:rsidRPr="00C36F57">
                              <w:rPr>
                                <w:rFonts w:ascii="Times New Roman" w:eastAsia="Times New Roman" w:hAnsi="Times New Roman"/>
                                <w:color w:val="000000" w:themeColor="text1"/>
                                <w:sz w:val="18"/>
                                <w:szCs w:val="18"/>
                                <w:lang w:eastAsia="ru-RU"/>
                              </w:rPr>
                              <w:t>латежи от муниципальных унитарных предприятий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40" style="position:absolute;left:0;text-align:left;margin-left:274.9pt;margin-top:95.6pt;width:199.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" fillcolor="#b9f1b1" stroked="f">
                <v:shadow on="t" color="black" opacity="22937f" origin=",.5" offset="0,.63889mm"/>
                <v:textbo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4 662,33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п</w:t>
                      </w:r>
                      <w:r w:rsidRPr="00C36F57">
                        <w:rPr>
                          <w:rFonts w:ascii="Times New Roman" w:eastAsia="Times New Roman" w:hAnsi="Times New Roman"/>
                          <w:color w:val="000000" w:themeColor="text1"/>
                          <w:sz w:val="18"/>
                          <w:szCs w:val="18"/>
                          <w:lang w:eastAsia="ru-RU"/>
                        </w:rPr>
                        <w:t>латежи от муниципальных унитарных предприятий</w:t>
                      </w:r>
                    </w:p>
                  </w:txbxContent>
                </v:textbox>
              </v:rect>
            </w:pict>
          </mc:Fallback>
        </mc:AlternateContent>
      </w:r>
      <w:r w:rsidRPr="00EF320F">
        <w:rPr>
          <w:rFonts w:ascii="Times New Roman" w:eastAsia="Times New Roman" w:hAnsi="Times New Roman"/>
          <w:noProof/>
          <w:color w:val="FF0000"/>
          <w:sz w:val="28"/>
          <w:szCs w:val="28"/>
          <w:lang w:eastAsia="ru-RU"/>
        </w:rPr>
        <mc:AlternateContent>
          <mc:Choice Requires="wps">
            <w:drawing>
              <wp:anchor distT="0" distB="0" distL="114300" distR="114300" simplePos="0" relativeHeight="251639808" behindDoc="0" locked="0" layoutInCell="1" allowOverlap="1" wp14:anchorId="4BD9CB58" wp14:editId="7D5ADB89">
                <wp:simplePos x="0" y="0"/>
                <wp:positionH relativeFrom="column">
                  <wp:posOffset>3481232</wp:posOffset>
                </wp:positionH>
                <wp:positionV relativeFrom="paragraph">
                  <wp:posOffset>502654</wp:posOffset>
                </wp:positionV>
                <wp:extent cx="2533650" cy="659219"/>
                <wp:effectExtent l="57150" t="57150" r="95250" b="121920"/>
                <wp:wrapNone/>
                <wp:docPr id="49" name="Прямоугольник 49"/>
                <wp:cNvGraphicFramePr/>
                <a:graphic xmlns:a="http://schemas.openxmlformats.org/drawingml/2006/main">
                  <a:graphicData uri="http://schemas.microsoft.com/office/word/2010/wordprocessingShape">
                    <wps:wsp>
                      <wps:cNvSpPr/>
                      <wps:spPr>
                        <a:xfrm>
                          <a:off x="0" y="0"/>
                          <a:ext cx="2533650" cy="659219"/>
                        </a:xfrm>
                        <a:prstGeom prst="rect">
                          <a:avLst/>
                        </a:prstGeom>
                        <a:solidFill>
                          <a:srgbClr val="B9F1B1"/>
                        </a:solidFill>
                        <a:ln>
                          <a:noFill/>
                        </a:ln>
                        <a:effectLst>
                          <a:outerShdw blurRad="40000" dist="23000" dir="5400000" rotWithShape="0">
                            <a:srgbClr val="000000">
                              <a:alpha val="35000"/>
                            </a:srgbClr>
                          </a:outerShdw>
                        </a:effectLst>
                        <a:scene3d>
                          <a:camera prst="orthographicFront">
                            <a:rot lat="0" lon="0" rev="0"/>
                          </a:camera>
                          <a:lightRig rig="soft" dir="t"/>
                        </a:scene3d>
                        <a:sp3d prstMaterial="matte">
                          <a:bevelT w="133350" h="25400"/>
                          <a:bevelB w="31750" h="146050"/>
                        </a:sp3d>
                      </wps:spPr>
                      <wps:txb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725 503,23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д</w:t>
                            </w:r>
                            <w:r w:rsidRPr="00C36F57">
                              <w:rPr>
                                <w:rFonts w:ascii="Times New Roman" w:eastAsia="Times New Roman" w:hAnsi="Times New Roman"/>
                                <w:color w:val="000000" w:themeColor="text1"/>
                                <w:sz w:val="18"/>
                                <w:szCs w:val="18"/>
                                <w:lang w:eastAsia="ru-RU"/>
                              </w:rPr>
                              <w:t xml:space="preserve">оходы, получаемые в виде арендной либо иной платы за передачу в возмездное пользование государственного и муниципального имущества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41" style="position:absolute;left:0;text-align:left;margin-left:274.1pt;margin-top:39.6pt;width:199.5pt;height:51.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" fillcolor="#b9f1b1" stroked="f">
                <v:shadow on="t" color="black" opacity="22937f" origin=",.5" offset="0,.63889mm"/>
                <v:textbo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725 503,23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д</w:t>
                      </w:r>
                      <w:r w:rsidRPr="00C36F57">
                        <w:rPr>
                          <w:rFonts w:ascii="Times New Roman" w:eastAsia="Times New Roman" w:hAnsi="Times New Roman"/>
                          <w:color w:val="000000" w:themeColor="text1"/>
                          <w:sz w:val="18"/>
                          <w:szCs w:val="18"/>
                          <w:lang w:eastAsia="ru-RU"/>
                        </w:rPr>
                        <w:t xml:space="preserve">оходы, получаемые в виде арендной либо иной платы за передачу в возмездное пользование государственного и муниципального имущества </w:t>
                      </w:r>
                    </w:p>
                  </w:txbxContent>
                </v:textbox>
              </v:rect>
            </w:pict>
          </mc:Fallback>
        </mc:AlternateContent>
      </w:r>
      <w:r w:rsidRPr="00EF320F">
        <w:rPr>
          <w:rFonts w:ascii="Times New Roman" w:eastAsia="Times New Roman" w:hAnsi="Times New Roman"/>
          <w:noProof/>
          <w:color w:val="FF0000"/>
          <w:sz w:val="28"/>
          <w:szCs w:val="28"/>
          <w:lang w:eastAsia="ru-RU"/>
        </w:rPr>
        <mc:AlternateContent>
          <mc:Choice Requires="wps">
            <w:drawing>
              <wp:anchor distT="0" distB="0" distL="114300" distR="114300" simplePos="0" relativeHeight="251738112" behindDoc="0" locked="0" layoutInCell="1" allowOverlap="1" wp14:anchorId="21A51E8B" wp14:editId="56917311">
                <wp:simplePos x="0" y="0"/>
                <wp:positionH relativeFrom="column">
                  <wp:posOffset>3481070</wp:posOffset>
                </wp:positionH>
                <wp:positionV relativeFrom="paragraph">
                  <wp:posOffset>55894</wp:posOffset>
                </wp:positionV>
                <wp:extent cx="2533650" cy="350874"/>
                <wp:effectExtent l="76200" t="38100" r="95250" b="106680"/>
                <wp:wrapNone/>
                <wp:docPr id="44" name="Прямоугольник 44"/>
                <wp:cNvGraphicFramePr/>
                <a:graphic xmlns:a="http://schemas.openxmlformats.org/drawingml/2006/main">
                  <a:graphicData uri="http://schemas.microsoft.com/office/word/2010/wordprocessingShape">
                    <wps:wsp>
                      <wps:cNvSpPr/>
                      <wps:spPr>
                        <a:xfrm>
                          <a:off x="0" y="0"/>
                          <a:ext cx="2533650" cy="350874"/>
                        </a:xfrm>
                        <a:prstGeom prst="rect">
                          <a:avLst/>
                        </a:prstGeom>
                        <a:solidFill>
                          <a:srgbClr val="B9F1B1"/>
                        </a:solidFill>
                        <a:ln>
                          <a:noFill/>
                        </a:ln>
                        <a:effectLst>
                          <a:outerShdw blurRad="40000" dist="23000" dir="5400000" rotWithShape="0">
                            <a:srgbClr val="000000">
                              <a:alpha val="35000"/>
                            </a:srgbClr>
                          </a:outerShdw>
                        </a:effectLst>
                        <a:scene3d>
                          <a:camera prst="orthographicFront">
                            <a:rot lat="0" lon="0" rev="0"/>
                          </a:camera>
                          <a:lightRig rig="soft" dir="t"/>
                        </a:scene3d>
                        <a:sp3d prstMaterial="matte">
                          <a:bevelT w="133350" h="25400"/>
                          <a:bevelB w="31750" h="146050"/>
                        </a:sp3d>
                      </wps:spPr>
                      <wps:txb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8 878,92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д</w:t>
                            </w:r>
                            <w:r w:rsidRPr="00C36F57">
                              <w:rPr>
                                <w:rFonts w:ascii="Times New Roman" w:eastAsia="Times New Roman" w:hAnsi="Times New Roman"/>
                                <w:color w:val="000000" w:themeColor="text1"/>
                                <w:sz w:val="18"/>
                                <w:szCs w:val="18"/>
                                <w:lang w:eastAsia="ru-RU"/>
                              </w:rPr>
                              <w:t>оходы в виде дивидендов по акциям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42" style="position:absolute;left:0;text-align:left;margin-left:274.1pt;margin-top:4.4pt;width:199.5pt;height:2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" fillcolor="#b9f1b1" stroked="f">
                <v:shadow on="t" color="black" opacity="22937f" origin=",.5" offset="0,.63889mm"/>
                <v:textbox>
                  <w:txbxContent>
                    <w:p w:rsidR="007C4508" w:rsidRPr="00095A1B" w:rsidRDefault="007C4508" w:rsidP="00EF320F">
                      <w:pPr>
                        <w:jc w:val="both"/>
                        <w:rPr>
                          <w:color w:val="000000" w:themeColor="text1"/>
                        </w:rPr>
                      </w:pPr>
                      <w:r>
                        <w:rPr>
                          <w:rFonts w:ascii="Times New Roman" w:hAnsi="Times New Roman"/>
                          <w:color w:val="000000" w:themeColor="text1"/>
                          <w:sz w:val="18"/>
                          <w:szCs w:val="18"/>
                        </w:rPr>
                        <w:t>8 878,92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д</w:t>
                      </w:r>
                      <w:r w:rsidRPr="00C36F57">
                        <w:rPr>
                          <w:rFonts w:ascii="Times New Roman" w:eastAsia="Times New Roman" w:hAnsi="Times New Roman"/>
                          <w:color w:val="000000" w:themeColor="text1"/>
                          <w:sz w:val="18"/>
                          <w:szCs w:val="18"/>
                          <w:lang w:eastAsia="ru-RU"/>
                        </w:rPr>
                        <w:t>оходы в виде дивидендов по акциям</w:t>
                      </w:r>
                    </w:p>
                  </w:txbxContent>
                </v:textbox>
              </v:rect>
            </w:pict>
          </mc:Fallback>
        </mc:AlternateContent>
      </w:r>
      <w:r w:rsidR="00DC38E9" w:rsidRPr="00D11215">
        <w:rPr>
          <w:rFonts w:ascii="Times New Roman" w:eastAsia="Times New Roman" w:hAnsi="Times New Roman"/>
          <w:noProof/>
          <w:color w:val="FF0000"/>
          <w:sz w:val="28"/>
          <w:szCs w:val="28"/>
          <w:lang w:eastAsia="ru-RU"/>
        </w:rPr>
        <mc:AlternateContent>
          <mc:Choice Requires="wps">
            <w:drawing>
              <wp:anchor distT="0" distB="0" distL="114300" distR="114300" simplePos="0" relativeHeight="251574272" behindDoc="0" locked="0" layoutInCell="1" allowOverlap="1" wp14:anchorId="24F83256" wp14:editId="60AFDAF1">
                <wp:simplePos x="0" y="0"/>
                <wp:positionH relativeFrom="column">
                  <wp:posOffset>3476497</wp:posOffset>
                </wp:positionH>
                <wp:positionV relativeFrom="paragraph">
                  <wp:posOffset>2718103</wp:posOffset>
                </wp:positionV>
                <wp:extent cx="2533650" cy="54973"/>
                <wp:effectExtent l="76200" t="57150" r="95250" b="116840"/>
                <wp:wrapNone/>
                <wp:docPr id="232" name="Прямоугольник 232"/>
                <wp:cNvGraphicFramePr/>
                <a:graphic xmlns:a="http://schemas.openxmlformats.org/drawingml/2006/main">
                  <a:graphicData uri="http://schemas.microsoft.com/office/word/2010/wordprocessingShape">
                    <wps:wsp>
                      <wps:cNvSpPr/>
                      <wps:spPr>
                        <a:xfrm>
                          <a:off x="0" y="0"/>
                          <a:ext cx="2533650" cy="54973"/>
                        </a:xfrm>
                        <a:prstGeom prst="rect">
                          <a:avLst/>
                        </a:prstGeom>
                        <a:solidFill>
                          <a:srgbClr val="B9F1B1"/>
                        </a:solidFill>
                        <a:ln>
                          <a:noFill/>
                        </a:ln>
                        <a:effectLst>
                          <a:outerShdw blurRad="40000" dist="23000" dir="5400000" rotWithShape="0">
                            <a:srgbClr val="000000">
                              <a:alpha val="35000"/>
                            </a:srgbClr>
                          </a:outerShdw>
                        </a:effectLst>
                        <a:scene3d>
                          <a:camera prst="orthographicFront">
                            <a:rot lat="0" lon="0" rev="0"/>
                          </a:camera>
                          <a:lightRig rig="soft" dir="t"/>
                        </a:scene3d>
                        <a:sp3d prstMaterial="matte">
                          <a:bevelT w="133350" h="25400"/>
                          <a:bevelB w="31750" h="146050"/>
                        </a:sp3d>
                      </wps:spPr>
                      <wps:txbx>
                        <w:txbxContent>
                          <w:p w:rsidR="007C4508" w:rsidRPr="00095A1B" w:rsidRDefault="007C4508" w:rsidP="00D11215">
                            <w:pPr>
                              <w:jc w:val="both"/>
                              <w:rPr>
                                <w:color w:val="000000" w:themeColor="text1"/>
                              </w:rPr>
                            </w:pPr>
                            <w:r>
                              <w:rPr>
                                <w:rFonts w:ascii="Times New Roman" w:hAnsi="Times New Roman"/>
                                <w:color w:val="000000" w:themeColor="text1"/>
                                <w:sz w:val="18"/>
                                <w:szCs w:val="18"/>
                              </w:rPr>
                              <w:t>8 878,92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д</w:t>
                            </w:r>
                            <w:r w:rsidRPr="00C36F57">
                              <w:rPr>
                                <w:rFonts w:ascii="Times New Roman" w:eastAsia="Times New Roman" w:hAnsi="Times New Roman"/>
                                <w:color w:val="000000" w:themeColor="text1"/>
                                <w:sz w:val="18"/>
                                <w:szCs w:val="18"/>
                                <w:lang w:eastAsia="ru-RU"/>
                              </w:rPr>
                              <w:t>оходы в виде дивидендов по акциям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2" o:spid="_x0000_s1043" style="position:absolute;left:0;text-align:left;margin-left:273.75pt;margin-top:214pt;width:199.5pt;height:4.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" fillcolor="#b9f1b1" stroked="f">
                <v:shadow on="t" color="black" opacity="22937f" origin=",.5" offset="0,.63889mm"/>
                <v:textbox>
                  <w:txbxContent>
                    <w:p w:rsidR="007C4508" w:rsidRPr="00095A1B" w:rsidRDefault="007C4508" w:rsidP="00D11215">
                      <w:pPr>
                        <w:jc w:val="both"/>
                        <w:rPr>
                          <w:color w:val="000000" w:themeColor="text1"/>
                        </w:rPr>
                      </w:pPr>
                      <w:r>
                        <w:rPr>
                          <w:rFonts w:ascii="Times New Roman" w:hAnsi="Times New Roman"/>
                          <w:color w:val="000000" w:themeColor="text1"/>
                          <w:sz w:val="18"/>
                          <w:szCs w:val="18"/>
                        </w:rPr>
                        <w:t>8 878,92 тыс</w:t>
                      </w:r>
                      <w:r w:rsidRPr="00095A1B">
                        <w:rPr>
                          <w:rFonts w:ascii="Times New Roman" w:hAnsi="Times New Roman"/>
                          <w:color w:val="000000" w:themeColor="text1"/>
                          <w:sz w:val="18"/>
                          <w:szCs w:val="18"/>
                        </w:rPr>
                        <w:t>. руб</w:t>
                      </w:r>
                      <w:r>
                        <w:rPr>
                          <w:rFonts w:ascii="Times New Roman" w:hAnsi="Times New Roman"/>
                          <w:color w:val="000000" w:themeColor="text1"/>
                          <w:sz w:val="18"/>
                          <w:szCs w:val="18"/>
                        </w:rPr>
                        <w:t>лей</w:t>
                      </w:r>
                      <w:r w:rsidRPr="00095A1B">
                        <w:rPr>
                          <w:rFonts w:ascii="Times New Roman" w:hAnsi="Times New Roman"/>
                          <w:color w:val="000000" w:themeColor="text1"/>
                          <w:sz w:val="18"/>
                          <w:szCs w:val="18"/>
                        </w:rPr>
                        <w:t xml:space="preserve"> - </w:t>
                      </w:r>
                      <w:r>
                        <w:rPr>
                          <w:rFonts w:ascii="Times New Roman" w:hAnsi="Times New Roman"/>
                          <w:color w:val="000000" w:themeColor="text1"/>
                          <w:sz w:val="18"/>
                          <w:szCs w:val="18"/>
                        </w:rPr>
                        <w:t>д</w:t>
                      </w:r>
                      <w:r w:rsidRPr="00C36F57">
                        <w:rPr>
                          <w:rFonts w:ascii="Times New Roman" w:eastAsia="Times New Roman" w:hAnsi="Times New Roman"/>
                          <w:color w:val="000000" w:themeColor="text1"/>
                          <w:sz w:val="18"/>
                          <w:szCs w:val="18"/>
                          <w:lang w:eastAsia="ru-RU"/>
                        </w:rPr>
                        <w:t>оходы в виде дивидендов по акциям</w:t>
                      </w:r>
                    </w:p>
                  </w:txbxContent>
                </v:textbox>
              </v:rect>
            </w:pict>
          </mc:Fallback>
        </mc:AlternateContent>
      </w:r>
      <w:r w:rsidR="00EF320F" w:rsidRPr="00EF320F">
        <w:rPr>
          <w:rFonts w:ascii="Times New Roman" w:eastAsia="Times New Roman" w:hAnsi="Times New Roman"/>
          <w:noProof/>
          <w:color w:val="FF0000"/>
          <w:sz w:val="28"/>
          <w:szCs w:val="28"/>
          <w:lang w:eastAsia="ru-RU"/>
        </w:rPr>
        <w:drawing>
          <wp:inline distT="0" distB="0" distL="0" distR="0" wp14:anchorId="556F3740" wp14:editId="26A77B14">
            <wp:extent cx="6848475" cy="5454502"/>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1215" w:rsidRPr="00D11215" w:rsidRDefault="00D11215" w:rsidP="00D11215">
      <w:pPr>
        <w:tabs>
          <w:tab w:val="left" w:pos="0"/>
          <w:tab w:val="left" w:pos="709"/>
        </w:tabs>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eastAsia="Times New Roman" w:hAnsi="Times New Roman"/>
          <w:b/>
          <w:color w:val="000000" w:themeColor="text1"/>
          <w:sz w:val="28"/>
          <w:szCs w:val="28"/>
          <w:lang w:eastAsia="ru-RU"/>
        </w:rPr>
        <w:t xml:space="preserve">Дивиденды по акциям, принадлежащим муниципальному образованию </w:t>
      </w:r>
      <w:r w:rsidRPr="00D11215">
        <w:rPr>
          <w:rFonts w:ascii="Times New Roman" w:eastAsia="Times New Roman" w:hAnsi="Times New Roman"/>
          <w:color w:val="000000" w:themeColor="text1"/>
          <w:sz w:val="28"/>
          <w:szCs w:val="28"/>
          <w:lang w:eastAsia="ru-RU"/>
        </w:rPr>
        <w:t>поступили в 2018 году в сумме 8 878,92 тыс. рублей от восьми из десяти акционерных обществ. Динамика поступления дивидендов по акциям в разрезе акционерных о</w:t>
      </w:r>
      <w:r w:rsidR="00667CC1">
        <w:rPr>
          <w:rFonts w:ascii="Times New Roman" w:eastAsia="Times New Roman" w:hAnsi="Times New Roman"/>
          <w:color w:val="000000" w:themeColor="text1"/>
          <w:sz w:val="28"/>
          <w:szCs w:val="28"/>
          <w:lang w:eastAsia="ru-RU"/>
        </w:rPr>
        <w:t xml:space="preserve">бществ представлена в таблице: </w:t>
      </w:r>
    </w:p>
    <w:p w:rsidR="00D11215" w:rsidRPr="00D11215" w:rsidRDefault="00D11215" w:rsidP="00D11215">
      <w:pPr>
        <w:spacing w:after="0" w:line="240" w:lineRule="auto"/>
        <w:ind w:firstLine="709"/>
        <w:jc w:val="right"/>
        <w:rPr>
          <w:rFonts w:ascii="Times New Roman" w:eastAsia="Times New Roman" w:hAnsi="Times New Roman"/>
          <w:color w:val="000000" w:themeColor="text1"/>
          <w:sz w:val="28"/>
          <w:szCs w:val="28"/>
          <w:lang w:eastAsia="ru-RU"/>
        </w:rPr>
      </w:pPr>
      <w:r w:rsidRPr="00D11215">
        <w:rPr>
          <w:rFonts w:ascii="Times New Roman" w:eastAsia="Times New Roman" w:hAnsi="Times New Roman"/>
          <w:color w:val="000000" w:themeColor="text1"/>
          <w:sz w:val="28"/>
          <w:szCs w:val="28"/>
          <w:lang w:eastAsia="ru-RU"/>
        </w:rPr>
        <w:t>тыс. рублей</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275"/>
        <w:gridCol w:w="1275"/>
        <w:gridCol w:w="1418"/>
      </w:tblGrid>
      <w:tr w:rsidR="00D11215" w:rsidRPr="00EF320F" w:rsidTr="00804B97">
        <w:trPr>
          <w:trHeight w:val="300"/>
        </w:trPr>
        <w:tc>
          <w:tcPr>
            <w:tcW w:w="5670" w:type="dxa"/>
            <w:vMerge w:val="restart"/>
            <w:shd w:val="clear" w:color="auto" w:fill="auto"/>
            <w:vAlign w:val="center"/>
            <w:hideMark/>
          </w:tcPr>
          <w:p w:rsidR="00D11215" w:rsidRPr="00EF320F" w:rsidRDefault="00D11215" w:rsidP="00D11215">
            <w:pPr>
              <w:spacing w:after="0" w:line="240" w:lineRule="auto"/>
              <w:jc w:val="center"/>
              <w:rPr>
                <w:rFonts w:ascii="Times New Roman" w:eastAsia="Times New Roman" w:hAnsi="Times New Roman"/>
                <w:color w:val="000000"/>
                <w:lang w:eastAsia="ru-RU"/>
              </w:rPr>
            </w:pPr>
            <w:r w:rsidRPr="00EF320F">
              <w:rPr>
                <w:rFonts w:ascii="Times New Roman" w:eastAsia="Times New Roman" w:hAnsi="Times New Roman"/>
                <w:color w:val="000000"/>
                <w:lang w:eastAsia="ru-RU"/>
              </w:rPr>
              <w:t>Наименование предприятия</w:t>
            </w:r>
          </w:p>
        </w:tc>
        <w:tc>
          <w:tcPr>
            <w:tcW w:w="1275" w:type="dxa"/>
            <w:vMerge w:val="restart"/>
            <w:shd w:val="clear" w:color="auto" w:fill="auto"/>
            <w:vAlign w:val="center"/>
            <w:hideMark/>
          </w:tcPr>
          <w:p w:rsidR="00D11215" w:rsidRPr="00EF320F" w:rsidRDefault="00D11215" w:rsidP="00D11215">
            <w:pPr>
              <w:spacing w:after="0" w:line="240" w:lineRule="auto"/>
              <w:jc w:val="center"/>
              <w:rPr>
                <w:rFonts w:ascii="Times New Roman" w:eastAsia="Times New Roman" w:hAnsi="Times New Roman"/>
                <w:color w:val="000000"/>
                <w:lang w:eastAsia="ru-RU"/>
              </w:rPr>
            </w:pPr>
            <w:r w:rsidRPr="00EF320F">
              <w:rPr>
                <w:rFonts w:ascii="Times New Roman" w:eastAsia="Times New Roman" w:hAnsi="Times New Roman"/>
                <w:color w:val="000000"/>
                <w:lang w:eastAsia="ru-RU"/>
              </w:rPr>
              <w:t>2017 год</w:t>
            </w:r>
          </w:p>
        </w:tc>
        <w:tc>
          <w:tcPr>
            <w:tcW w:w="1275" w:type="dxa"/>
            <w:vMerge w:val="restart"/>
            <w:shd w:val="clear" w:color="auto" w:fill="auto"/>
            <w:vAlign w:val="center"/>
            <w:hideMark/>
          </w:tcPr>
          <w:p w:rsidR="00D11215" w:rsidRPr="00EF320F" w:rsidRDefault="00D11215" w:rsidP="00D11215">
            <w:pPr>
              <w:spacing w:after="0" w:line="240" w:lineRule="auto"/>
              <w:jc w:val="center"/>
              <w:rPr>
                <w:rFonts w:ascii="Times New Roman" w:eastAsia="Times New Roman" w:hAnsi="Times New Roman"/>
                <w:color w:val="000000"/>
                <w:lang w:eastAsia="ru-RU"/>
              </w:rPr>
            </w:pPr>
            <w:r w:rsidRPr="00EF320F">
              <w:rPr>
                <w:rFonts w:ascii="Times New Roman" w:eastAsia="Times New Roman" w:hAnsi="Times New Roman"/>
                <w:color w:val="000000"/>
                <w:lang w:eastAsia="ru-RU"/>
              </w:rPr>
              <w:t>2018 год</w:t>
            </w:r>
          </w:p>
        </w:tc>
        <w:tc>
          <w:tcPr>
            <w:tcW w:w="1418" w:type="dxa"/>
            <w:vMerge w:val="restart"/>
            <w:shd w:val="clear" w:color="auto" w:fill="auto"/>
            <w:vAlign w:val="center"/>
            <w:hideMark/>
          </w:tcPr>
          <w:p w:rsidR="00D11215" w:rsidRPr="00EF320F" w:rsidRDefault="00D11215" w:rsidP="00D11215">
            <w:pPr>
              <w:spacing w:after="0" w:line="240" w:lineRule="auto"/>
              <w:jc w:val="center"/>
              <w:rPr>
                <w:rFonts w:ascii="Times New Roman" w:eastAsia="Times New Roman" w:hAnsi="Times New Roman"/>
                <w:color w:val="000000"/>
                <w:lang w:eastAsia="ru-RU"/>
              </w:rPr>
            </w:pPr>
            <w:r w:rsidRPr="00EF320F">
              <w:rPr>
                <w:rFonts w:ascii="Times New Roman" w:eastAsia="Times New Roman" w:hAnsi="Times New Roman"/>
                <w:color w:val="000000"/>
                <w:lang w:eastAsia="ru-RU"/>
              </w:rPr>
              <w:t>Отклонение</w:t>
            </w:r>
          </w:p>
        </w:tc>
      </w:tr>
      <w:tr w:rsidR="00D11215" w:rsidRPr="00EF320F" w:rsidTr="00804B97">
        <w:trPr>
          <w:trHeight w:val="253"/>
        </w:trPr>
        <w:tc>
          <w:tcPr>
            <w:tcW w:w="5670" w:type="dxa"/>
            <w:vMerge/>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p>
        </w:tc>
        <w:tc>
          <w:tcPr>
            <w:tcW w:w="1275" w:type="dxa"/>
            <w:vMerge/>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p>
        </w:tc>
        <w:tc>
          <w:tcPr>
            <w:tcW w:w="1275" w:type="dxa"/>
            <w:vMerge/>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p>
        </w:tc>
        <w:tc>
          <w:tcPr>
            <w:tcW w:w="1418" w:type="dxa"/>
            <w:vMerge/>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p>
        </w:tc>
      </w:tr>
      <w:tr w:rsidR="00D11215" w:rsidRPr="00EF320F" w:rsidTr="00804B97">
        <w:trPr>
          <w:trHeight w:val="392"/>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r w:rsidRPr="00EF320F">
              <w:rPr>
                <w:rFonts w:ascii="Times New Roman" w:eastAsia="Times New Roman" w:hAnsi="Times New Roman"/>
                <w:color w:val="000000"/>
                <w:lang w:eastAsia="ru-RU"/>
              </w:rPr>
              <w:t>ОАО "Пассажирское автотранспортное предприятие №2"</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580,65</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835,45</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254,80</w:t>
            </w:r>
          </w:p>
        </w:tc>
      </w:tr>
      <w:tr w:rsidR="00D11215" w:rsidRPr="00EF320F" w:rsidTr="00804B97">
        <w:trPr>
          <w:trHeight w:val="483"/>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r w:rsidRPr="00EF320F">
              <w:rPr>
                <w:rFonts w:ascii="Times New Roman" w:eastAsia="Times New Roman" w:hAnsi="Times New Roman"/>
                <w:color w:val="000000"/>
                <w:lang w:eastAsia="ru-RU"/>
              </w:rPr>
              <w:t>ОАО "</w:t>
            </w:r>
            <w:proofErr w:type="spellStart"/>
            <w:r w:rsidRPr="00EF320F">
              <w:rPr>
                <w:rFonts w:ascii="Times New Roman" w:eastAsia="Times New Roman" w:hAnsi="Times New Roman"/>
                <w:color w:val="000000"/>
                <w:lang w:eastAsia="ru-RU"/>
              </w:rPr>
              <w:t>Нижневартовская</w:t>
            </w:r>
            <w:proofErr w:type="spellEnd"/>
            <w:r w:rsidRPr="00EF320F">
              <w:rPr>
                <w:rFonts w:ascii="Times New Roman" w:eastAsia="Times New Roman" w:hAnsi="Times New Roman"/>
                <w:color w:val="000000"/>
                <w:lang w:eastAsia="ru-RU"/>
              </w:rPr>
              <w:t xml:space="preserve"> городская дезинфекционная станция"</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1 739,55</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591,70</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-1 147,85</w:t>
            </w:r>
          </w:p>
        </w:tc>
      </w:tr>
      <w:tr w:rsidR="00D11215" w:rsidRPr="00EF320F" w:rsidTr="00804B97">
        <w:trPr>
          <w:trHeight w:val="263"/>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r w:rsidRPr="00EF320F">
              <w:rPr>
                <w:rFonts w:ascii="Times New Roman" w:eastAsia="Times New Roman" w:hAnsi="Times New Roman"/>
                <w:color w:val="000000"/>
                <w:lang w:eastAsia="ru-RU"/>
              </w:rPr>
              <w:t>ОАО "Комбинат питания социальных учреждений"</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340,24</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453,43</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113,19</w:t>
            </w:r>
          </w:p>
        </w:tc>
      </w:tr>
      <w:tr w:rsidR="00D11215" w:rsidRPr="00EF320F" w:rsidTr="00804B97">
        <w:trPr>
          <w:trHeight w:val="300"/>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r w:rsidRPr="00EF320F">
              <w:rPr>
                <w:rFonts w:ascii="Times New Roman" w:eastAsia="Times New Roman" w:hAnsi="Times New Roman"/>
                <w:color w:val="000000"/>
                <w:lang w:eastAsia="ru-RU"/>
              </w:rPr>
              <w:t>ОАО "Аптека №220"</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5 504,01</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246,28</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-5 257,73</w:t>
            </w:r>
          </w:p>
        </w:tc>
      </w:tr>
      <w:tr w:rsidR="00D11215" w:rsidRPr="00EF320F" w:rsidTr="00804B97">
        <w:trPr>
          <w:trHeight w:val="300"/>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r w:rsidRPr="00EF320F">
              <w:rPr>
                <w:rFonts w:ascii="Times New Roman" w:eastAsia="Times New Roman" w:hAnsi="Times New Roman"/>
                <w:color w:val="000000"/>
                <w:lang w:eastAsia="ru-RU"/>
              </w:rPr>
              <w:t>ОАО "Жилищный трест №1"</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1 478,67</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1 665,31</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186,64</w:t>
            </w:r>
          </w:p>
        </w:tc>
      </w:tr>
      <w:tr w:rsidR="00D11215" w:rsidRPr="00EF320F" w:rsidTr="00804B97">
        <w:trPr>
          <w:trHeight w:val="300"/>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r w:rsidRPr="00EF320F">
              <w:rPr>
                <w:rFonts w:ascii="Times New Roman" w:eastAsia="Times New Roman" w:hAnsi="Times New Roman"/>
                <w:color w:val="000000"/>
                <w:lang w:eastAsia="ru-RU"/>
              </w:rPr>
              <w:t>ОАО "Жилищный трест №2"</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1 129,31</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0,00</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-1 129,31</w:t>
            </w:r>
          </w:p>
        </w:tc>
      </w:tr>
      <w:tr w:rsidR="00D11215" w:rsidRPr="00EF320F" w:rsidTr="00804B97">
        <w:trPr>
          <w:trHeight w:val="351"/>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r w:rsidRPr="00EF320F">
              <w:rPr>
                <w:rFonts w:ascii="Times New Roman" w:eastAsia="Times New Roman" w:hAnsi="Times New Roman"/>
                <w:color w:val="000000"/>
                <w:lang w:eastAsia="ru-RU"/>
              </w:rPr>
              <w:t>ОАО "Управляющая компания №1"</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1 541,01</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3 990,93</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2 449,92</w:t>
            </w:r>
          </w:p>
        </w:tc>
      </w:tr>
      <w:tr w:rsidR="00D11215" w:rsidRPr="00EF320F" w:rsidTr="00804B97">
        <w:trPr>
          <w:trHeight w:val="70"/>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r w:rsidRPr="00EF320F">
              <w:rPr>
                <w:rFonts w:ascii="Times New Roman" w:eastAsia="Times New Roman" w:hAnsi="Times New Roman"/>
                <w:color w:val="000000"/>
                <w:lang w:eastAsia="ru-RU"/>
              </w:rPr>
              <w:t>ОАО "Управляющая компания №2"</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743,65</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603,65</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-140,00</w:t>
            </w:r>
          </w:p>
        </w:tc>
      </w:tr>
      <w:tr w:rsidR="00D11215" w:rsidRPr="00EF320F" w:rsidTr="00804B97">
        <w:trPr>
          <w:trHeight w:val="70"/>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color w:val="000000"/>
                <w:lang w:eastAsia="ru-RU"/>
              </w:rPr>
            </w:pPr>
            <w:r w:rsidRPr="00EF320F">
              <w:rPr>
                <w:rFonts w:ascii="Times New Roman" w:eastAsia="Times New Roman" w:hAnsi="Times New Roman"/>
                <w:color w:val="000000"/>
                <w:lang w:eastAsia="ru-RU"/>
              </w:rPr>
              <w:t xml:space="preserve">ОАО </w:t>
            </w:r>
            <w:r w:rsidRPr="007E2296">
              <w:rPr>
                <w:rFonts w:ascii="Times New Roman" w:eastAsia="Times New Roman" w:hAnsi="Times New Roman"/>
                <w:color w:val="000000"/>
                <w:lang w:eastAsia="ru-RU"/>
              </w:rPr>
              <w:t>по АТО города Нижневартовска</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463,07</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492,17</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29,10</w:t>
            </w:r>
          </w:p>
        </w:tc>
      </w:tr>
      <w:tr w:rsidR="00D11215" w:rsidRPr="00EF320F" w:rsidTr="00804B97">
        <w:trPr>
          <w:trHeight w:val="70"/>
        </w:trPr>
        <w:tc>
          <w:tcPr>
            <w:tcW w:w="5670" w:type="dxa"/>
            <w:shd w:val="clear" w:color="auto" w:fill="auto"/>
            <w:vAlign w:val="center"/>
            <w:hideMark/>
          </w:tcPr>
          <w:p w:rsidR="00D11215" w:rsidRPr="00EF320F" w:rsidRDefault="000F26B3" w:rsidP="00D11215">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АО "Кинотеатр "</w:t>
            </w:r>
            <w:r w:rsidR="00D11215" w:rsidRPr="00EF320F">
              <w:rPr>
                <w:rFonts w:ascii="Times New Roman" w:eastAsia="Times New Roman" w:hAnsi="Times New Roman"/>
                <w:color w:val="000000"/>
                <w:lang w:eastAsia="ru-RU"/>
              </w:rPr>
              <w:t>Мир"</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0,00</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0,00</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color w:val="000000"/>
                <w:lang w:eastAsia="ru-RU"/>
              </w:rPr>
            </w:pPr>
            <w:r w:rsidRPr="00EF320F">
              <w:rPr>
                <w:rFonts w:ascii="Times New Roman" w:eastAsia="Times New Roman" w:hAnsi="Times New Roman"/>
                <w:color w:val="000000"/>
                <w:lang w:eastAsia="ru-RU"/>
              </w:rPr>
              <w:t>0,00</w:t>
            </w:r>
          </w:p>
        </w:tc>
      </w:tr>
      <w:tr w:rsidR="00D11215" w:rsidRPr="00EF320F" w:rsidTr="00804B97">
        <w:trPr>
          <w:trHeight w:val="300"/>
        </w:trPr>
        <w:tc>
          <w:tcPr>
            <w:tcW w:w="5670" w:type="dxa"/>
            <w:shd w:val="clear" w:color="auto" w:fill="auto"/>
            <w:vAlign w:val="center"/>
            <w:hideMark/>
          </w:tcPr>
          <w:p w:rsidR="00D11215" w:rsidRPr="00EF320F" w:rsidRDefault="00D11215" w:rsidP="00D11215">
            <w:pPr>
              <w:spacing w:after="0" w:line="240" w:lineRule="auto"/>
              <w:rPr>
                <w:rFonts w:ascii="Times New Roman" w:eastAsia="Times New Roman" w:hAnsi="Times New Roman"/>
                <w:b/>
                <w:bCs/>
                <w:color w:val="000000"/>
                <w:lang w:eastAsia="ru-RU"/>
              </w:rPr>
            </w:pPr>
            <w:r w:rsidRPr="00EF320F">
              <w:rPr>
                <w:rFonts w:ascii="Times New Roman" w:eastAsia="Times New Roman" w:hAnsi="Times New Roman"/>
                <w:b/>
                <w:bCs/>
                <w:color w:val="000000"/>
                <w:lang w:eastAsia="ru-RU"/>
              </w:rPr>
              <w:t>Итого за год</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b/>
                <w:bCs/>
                <w:color w:val="000000"/>
                <w:lang w:eastAsia="ru-RU"/>
              </w:rPr>
            </w:pPr>
            <w:r w:rsidRPr="00EF320F">
              <w:rPr>
                <w:rFonts w:ascii="Times New Roman" w:eastAsia="Times New Roman" w:hAnsi="Times New Roman"/>
                <w:b/>
                <w:bCs/>
                <w:color w:val="000000"/>
                <w:lang w:eastAsia="ru-RU"/>
              </w:rPr>
              <w:t>13 520,16</w:t>
            </w:r>
          </w:p>
        </w:tc>
        <w:tc>
          <w:tcPr>
            <w:tcW w:w="1275"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b/>
                <w:bCs/>
                <w:color w:val="000000"/>
                <w:lang w:eastAsia="ru-RU"/>
              </w:rPr>
            </w:pPr>
            <w:r w:rsidRPr="00EF320F">
              <w:rPr>
                <w:rFonts w:ascii="Times New Roman" w:eastAsia="Times New Roman" w:hAnsi="Times New Roman"/>
                <w:b/>
                <w:bCs/>
                <w:color w:val="000000"/>
                <w:lang w:eastAsia="ru-RU"/>
              </w:rPr>
              <w:t>8 878,92</w:t>
            </w:r>
          </w:p>
        </w:tc>
        <w:tc>
          <w:tcPr>
            <w:tcW w:w="1418" w:type="dxa"/>
            <w:shd w:val="clear" w:color="auto" w:fill="auto"/>
            <w:vAlign w:val="center"/>
            <w:hideMark/>
          </w:tcPr>
          <w:p w:rsidR="00D11215" w:rsidRPr="00EF320F" w:rsidRDefault="00D11215" w:rsidP="00D11215">
            <w:pPr>
              <w:spacing w:after="0" w:line="240" w:lineRule="auto"/>
              <w:jc w:val="right"/>
              <w:rPr>
                <w:rFonts w:ascii="Times New Roman" w:eastAsia="Times New Roman" w:hAnsi="Times New Roman"/>
                <w:b/>
                <w:color w:val="000000"/>
                <w:lang w:eastAsia="ru-RU"/>
              </w:rPr>
            </w:pPr>
            <w:r w:rsidRPr="00EF320F">
              <w:rPr>
                <w:rFonts w:ascii="Times New Roman" w:eastAsia="Times New Roman" w:hAnsi="Times New Roman"/>
                <w:b/>
                <w:color w:val="000000"/>
                <w:lang w:eastAsia="ru-RU"/>
              </w:rPr>
              <w:t>-4 641,24</w:t>
            </w:r>
          </w:p>
        </w:tc>
      </w:tr>
    </w:tbl>
    <w:p w:rsidR="00D11215" w:rsidRPr="00D11215" w:rsidRDefault="00D11215" w:rsidP="00EF320F">
      <w:pPr>
        <w:tabs>
          <w:tab w:val="left" w:pos="0"/>
          <w:tab w:val="left" w:pos="709"/>
        </w:tabs>
        <w:spacing w:before="120"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color w:val="000000" w:themeColor="text1"/>
          <w:sz w:val="28"/>
          <w:szCs w:val="28"/>
          <w:lang w:eastAsia="ru-RU"/>
        </w:rPr>
        <w:lastRenderedPageBreak/>
        <w:t xml:space="preserve">Уточненный план </w:t>
      </w:r>
      <w:r w:rsidRPr="00D11215">
        <w:rPr>
          <w:rFonts w:ascii="Times New Roman" w:eastAsia="Times New Roman" w:hAnsi="Times New Roman"/>
          <w:sz w:val="28"/>
          <w:szCs w:val="28"/>
          <w:lang w:eastAsia="ru-RU"/>
        </w:rPr>
        <w:t xml:space="preserve">(8 868,44 тыс. рублей) </w:t>
      </w:r>
      <w:r w:rsidRPr="00D11215">
        <w:rPr>
          <w:rFonts w:ascii="Times New Roman" w:eastAsia="Times New Roman" w:hAnsi="Times New Roman"/>
          <w:color w:val="000000" w:themeColor="text1"/>
          <w:sz w:val="28"/>
          <w:szCs w:val="28"/>
          <w:lang w:eastAsia="ru-RU"/>
        </w:rPr>
        <w:t xml:space="preserve">исполнен на </w:t>
      </w:r>
      <w:r w:rsidRPr="00D11215">
        <w:rPr>
          <w:rFonts w:ascii="Times New Roman" w:eastAsia="Times New Roman" w:hAnsi="Times New Roman"/>
          <w:sz w:val="28"/>
          <w:szCs w:val="28"/>
          <w:lang w:eastAsia="ru-RU"/>
        </w:rPr>
        <w:t xml:space="preserve">100,1%, первоначальный план (9 496,20 тыс. рублей) – на 93,5%. По сравнению с </w:t>
      </w:r>
      <w:r w:rsidR="000F26B3">
        <w:rPr>
          <w:rFonts w:ascii="Times New Roman" w:eastAsia="Times New Roman" w:hAnsi="Times New Roman"/>
          <w:sz w:val="28"/>
          <w:szCs w:val="28"/>
          <w:lang w:eastAsia="ru-RU"/>
        </w:rPr>
        <w:t xml:space="preserve">            </w:t>
      </w:r>
      <w:r w:rsidRPr="00D11215">
        <w:rPr>
          <w:rFonts w:ascii="Times New Roman" w:eastAsia="Times New Roman" w:hAnsi="Times New Roman"/>
          <w:sz w:val="28"/>
          <w:szCs w:val="28"/>
          <w:lang w:eastAsia="ru-RU"/>
        </w:rPr>
        <w:t>2017 годом уменьшение составило 4 641,24 тыс. рублей в связи со снижени</w:t>
      </w:r>
      <w:r w:rsidR="000F26B3">
        <w:rPr>
          <w:rFonts w:ascii="Times New Roman" w:eastAsia="Times New Roman" w:hAnsi="Times New Roman"/>
          <w:sz w:val="28"/>
          <w:szCs w:val="28"/>
          <w:lang w:eastAsia="ru-RU"/>
        </w:rPr>
        <w:t>ем</w:t>
      </w:r>
      <w:r w:rsidRPr="00D11215">
        <w:rPr>
          <w:rFonts w:ascii="Times New Roman" w:eastAsia="Times New Roman" w:hAnsi="Times New Roman"/>
          <w:sz w:val="28"/>
          <w:szCs w:val="28"/>
          <w:lang w:eastAsia="ru-RU"/>
        </w:rPr>
        <w:t xml:space="preserve"> объема выручки от выполнения работ (оказания услуг), а также увеличением расходов по текущей деятельности. </w:t>
      </w:r>
    </w:p>
    <w:p w:rsidR="00D11215" w:rsidRPr="00D11215" w:rsidRDefault="00D11215" w:rsidP="00D11215">
      <w:pPr>
        <w:spacing w:after="0" w:line="240" w:lineRule="auto"/>
        <w:ind w:firstLine="709"/>
        <w:jc w:val="both"/>
        <w:rPr>
          <w:rFonts w:ascii="Times New Roman" w:eastAsia="Times New Roman" w:hAnsi="Times New Roman"/>
          <w:b/>
          <w:sz w:val="28"/>
          <w:szCs w:val="28"/>
          <w:lang w:eastAsia="ru-RU"/>
        </w:rPr>
      </w:pP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eastAsia="Times New Roman" w:hAnsi="Times New Roman"/>
          <w:b/>
          <w:sz w:val="28"/>
          <w:szCs w:val="28"/>
          <w:lang w:eastAsia="ru-RU"/>
        </w:rPr>
        <w:t xml:space="preserve">Доходы, получаемые в </w:t>
      </w:r>
      <w:proofErr w:type="gramStart"/>
      <w:r w:rsidRPr="00D11215">
        <w:rPr>
          <w:rFonts w:ascii="Times New Roman" w:eastAsia="Times New Roman" w:hAnsi="Times New Roman"/>
          <w:b/>
          <w:sz w:val="28"/>
          <w:szCs w:val="28"/>
          <w:lang w:eastAsia="ru-RU"/>
        </w:rPr>
        <w:t>виде</w:t>
      </w:r>
      <w:proofErr w:type="gramEnd"/>
      <w:r w:rsidRPr="00D11215">
        <w:rPr>
          <w:rFonts w:ascii="Times New Roman" w:eastAsia="Times New Roman" w:hAnsi="Times New Roman"/>
          <w:b/>
          <w:sz w:val="28"/>
          <w:szCs w:val="28"/>
          <w:lang w:eastAsia="ru-RU"/>
        </w:rPr>
        <w:t xml:space="preserve"> арендной либо иной платы за передачу в возмездное пользование государственного и муниципального имущества</w:t>
      </w:r>
      <w:r w:rsidRPr="00D11215">
        <w:rPr>
          <w:rFonts w:ascii="Times New Roman" w:eastAsia="Times New Roman" w:hAnsi="Times New Roman"/>
          <w:sz w:val="28"/>
          <w:szCs w:val="28"/>
          <w:lang w:eastAsia="ru-RU"/>
        </w:rPr>
        <w:t xml:space="preserve"> поступили в бюджет в сумме </w:t>
      </w:r>
      <w:r w:rsidRPr="00D11215">
        <w:rPr>
          <w:rFonts w:ascii="Times New Roman" w:hAnsi="Times New Roman"/>
          <w:sz w:val="28"/>
          <w:szCs w:val="28"/>
        </w:rPr>
        <w:t>725</w:t>
      </w:r>
      <w:r w:rsidRPr="00D11215">
        <w:rPr>
          <w:rFonts w:ascii="Times New Roman" w:hAnsi="Times New Roman"/>
          <w:sz w:val="28"/>
          <w:szCs w:val="28"/>
          <w:lang w:val="en-US"/>
        </w:rPr>
        <w:t> </w:t>
      </w:r>
      <w:r w:rsidRPr="00D11215">
        <w:rPr>
          <w:rFonts w:ascii="Times New Roman" w:hAnsi="Times New Roman"/>
          <w:sz w:val="28"/>
          <w:szCs w:val="28"/>
        </w:rPr>
        <w:t>503,23 тыс. рублей. Структура данной группы доходов представлена следующими видами:</w:t>
      </w:r>
    </w:p>
    <w:p w:rsidR="00D11215" w:rsidRPr="00D11215" w:rsidRDefault="00D11215" w:rsidP="00D11215">
      <w:pPr>
        <w:spacing w:after="0" w:line="240" w:lineRule="auto"/>
        <w:ind w:firstLine="709"/>
        <w:jc w:val="both"/>
        <w:rPr>
          <w:rFonts w:ascii="Times New Roman" w:hAnsi="Times New Roman"/>
          <w:color w:val="FF0000"/>
          <w:sz w:val="28"/>
          <w:szCs w:val="28"/>
        </w:rPr>
      </w:pPr>
    </w:p>
    <w:p w:rsidR="00D11215" w:rsidRPr="00D11215" w:rsidRDefault="00D11215" w:rsidP="00D11215">
      <w:pPr>
        <w:spacing w:after="0" w:line="240" w:lineRule="auto"/>
        <w:ind w:firstLine="709"/>
        <w:jc w:val="both"/>
        <w:rPr>
          <w:rFonts w:ascii="Times New Roman" w:hAnsi="Times New Roman"/>
          <w:color w:val="FF0000"/>
          <w:sz w:val="28"/>
          <w:szCs w:val="28"/>
        </w:rPr>
      </w:pPr>
      <w:r w:rsidRPr="00D11215">
        <w:rPr>
          <w:rFonts w:ascii="Times New Roman" w:hAnsi="Times New Roman"/>
          <w:noProof/>
          <w:color w:val="FF0000"/>
          <w:sz w:val="28"/>
          <w:szCs w:val="28"/>
          <w:lang w:eastAsia="ru-RU"/>
        </w:rPr>
        <w:drawing>
          <wp:inline distT="0" distB="0" distL="0" distR="0" wp14:anchorId="0229662B" wp14:editId="09412012">
            <wp:extent cx="5422265" cy="2752725"/>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11215" w:rsidRPr="00D11215" w:rsidRDefault="00D11215" w:rsidP="00D11215">
      <w:pPr>
        <w:spacing w:after="0" w:line="240" w:lineRule="auto"/>
        <w:ind w:firstLine="709"/>
        <w:jc w:val="both"/>
        <w:rPr>
          <w:rFonts w:ascii="Times New Roman" w:hAnsi="Times New Roman"/>
          <w:color w:val="FF0000"/>
          <w:sz w:val="28"/>
          <w:szCs w:val="28"/>
        </w:rPr>
      </w:pPr>
    </w:p>
    <w:p w:rsidR="00D11215" w:rsidRPr="00D11215" w:rsidRDefault="00D11215" w:rsidP="00D11215">
      <w:pPr>
        <w:spacing w:after="0" w:line="240" w:lineRule="auto"/>
        <w:ind w:firstLine="709"/>
        <w:jc w:val="both"/>
        <w:rPr>
          <w:rFonts w:ascii="Times New Roman" w:eastAsia="Times New Roman" w:hAnsi="Times New Roman"/>
          <w:bCs/>
          <w:color w:val="FF0000"/>
          <w:sz w:val="28"/>
          <w:szCs w:val="28"/>
          <w:lang w:eastAsia="ru-RU"/>
        </w:rPr>
      </w:pPr>
      <w:r w:rsidRPr="00D11215">
        <w:rPr>
          <w:rFonts w:ascii="Times New Roman" w:eastAsia="Times New Roman" w:hAnsi="Times New Roman"/>
          <w:sz w:val="28"/>
          <w:szCs w:val="28"/>
          <w:lang w:eastAsia="ru-RU"/>
        </w:rPr>
        <w:t>Утвержденные плановые назначения по</w:t>
      </w:r>
      <w:r w:rsidRPr="00D11215">
        <w:rPr>
          <w:rFonts w:ascii="Times New Roman" w:eastAsia="Times New Roman" w:hAnsi="Times New Roman"/>
          <w:b/>
          <w:sz w:val="28"/>
          <w:szCs w:val="28"/>
          <w:lang w:eastAsia="ru-RU"/>
        </w:rPr>
        <w:t xml:space="preserve"> </w:t>
      </w:r>
      <w:r w:rsidRPr="00D11215">
        <w:rPr>
          <w:rFonts w:ascii="Times New Roman" w:eastAsia="Times New Roman" w:hAnsi="Times New Roman"/>
          <w:b/>
          <w:i/>
          <w:sz w:val="28"/>
          <w:szCs w:val="28"/>
          <w:lang w:eastAsia="ru-RU"/>
        </w:rPr>
        <w:t xml:space="preserve">доходам, полученным в виде арендной платы за земельные участки, государственная собственность на которые не разграничена </w:t>
      </w:r>
      <w:r w:rsidRPr="00D11215">
        <w:rPr>
          <w:rFonts w:ascii="Times New Roman" w:eastAsia="Times New Roman" w:hAnsi="Times New Roman"/>
          <w:sz w:val="28"/>
          <w:szCs w:val="28"/>
          <w:lang w:eastAsia="ru-RU"/>
        </w:rPr>
        <w:t xml:space="preserve">выполнены на 103,7%, </w:t>
      </w:r>
      <w:r w:rsidRPr="00D11215">
        <w:rPr>
          <w:rFonts w:ascii="Times New Roman" w:hAnsi="Times New Roman"/>
          <w:sz w:val="28"/>
          <w:szCs w:val="28"/>
        </w:rPr>
        <w:t xml:space="preserve">уточненные – на 99,7%. </w:t>
      </w:r>
      <w:r w:rsidRPr="00D11215">
        <w:rPr>
          <w:rFonts w:ascii="Times New Roman" w:eastAsia="Times New Roman" w:hAnsi="Times New Roman"/>
          <w:sz w:val="28"/>
          <w:szCs w:val="28"/>
          <w:lang w:eastAsia="ru-RU"/>
        </w:rPr>
        <w:t xml:space="preserve">По сравнению с 2017 годом </w:t>
      </w:r>
      <w:r w:rsidRPr="00D11215">
        <w:rPr>
          <w:rFonts w:ascii="Times New Roman" w:eastAsia="Times New Roman" w:hAnsi="Times New Roman"/>
          <w:bCs/>
          <w:sz w:val="28"/>
          <w:szCs w:val="28"/>
          <w:lang w:eastAsia="ru-RU"/>
        </w:rPr>
        <w:t>поступление увеличилось на 50 104,90 тыс. рублей и составило 632 252,0 тыс. рублей:</w:t>
      </w:r>
    </w:p>
    <w:p w:rsidR="00D11215" w:rsidRPr="00D11215" w:rsidRDefault="00D11215" w:rsidP="00D11215">
      <w:pPr>
        <w:spacing w:after="0" w:line="240" w:lineRule="auto"/>
        <w:ind w:firstLine="709"/>
        <w:jc w:val="right"/>
        <w:rPr>
          <w:rFonts w:ascii="Times New Roman" w:eastAsia="Times New Roman" w:hAnsi="Times New Roman"/>
          <w:iCs/>
          <w:sz w:val="24"/>
          <w:szCs w:val="24"/>
          <w:lang w:eastAsia="ru-RU"/>
        </w:rPr>
      </w:pPr>
      <w:r w:rsidRPr="00D11215">
        <w:rPr>
          <w:rFonts w:ascii="Times New Roman" w:eastAsia="Times New Roman" w:hAnsi="Times New Roman"/>
          <w:iCs/>
          <w:color w:val="FF0000"/>
          <w:sz w:val="28"/>
          <w:szCs w:val="28"/>
          <w:lang w:eastAsia="ru-RU"/>
        </w:rPr>
        <w:t xml:space="preserve"> </w:t>
      </w:r>
      <w:r w:rsidRPr="00D11215">
        <w:rPr>
          <w:rFonts w:ascii="Times New Roman" w:eastAsia="Times New Roman" w:hAnsi="Times New Roman"/>
          <w:iCs/>
          <w:sz w:val="24"/>
          <w:szCs w:val="24"/>
          <w:lang w:eastAsia="ru-RU"/>
        </w:rPr>
        <w:t>тыс. рублей</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00"/>
        <w:gridCol w:w="1242"/>
        <w:gridCol w:w="1134"/>
        <w:gridCol w:w="1026"/>
        <w:gridCol w:w="1134"/>
        <w:gridCol w:w="958"/>
        <w:gridCol w:w="1027"/>
      </w:tblGrid>
      <w:tr w:rsidR="00D11215" w:rsidRPr="00D11215" w:rsidTr="00E6061D">
        <w:trPr>
          <w:trHeight w:val="289"/>
        </w:trPr>
        <w:tc>
          <w:tcPr>
            <w:tcW w:w="1985" w:type="dxa"/>
            <w:vMerge w:val="restart"/>
            <w:vAlign w:val="center"/>
          </w:tcPr>
          <w:p w:rsidR="00D11215" w:rsidRPr="00D11215" w:rsidRDefault="00D11215" w:rsidP="00E6061D">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Наименование доходного источника  </w:t>
            </w:r>
          </w:p>
        </w:tc>
        <w:tc>
          <w:tcPr>
            <w:tcW w:w="1100" w:type="dxa"/>
            <w:vMerge w:val="restart"/>
            <w:vAlign w:val="center"/>
          </w:tcPr>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Факт</w:t>
            </w:r>
          </w:p>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2017 года</w:t>
            </w:r>
          </w:p>
        </w:tc>
        <w:tc>
          <w:tcPr>
            <w:tcW w:w="1242" w:type="dxa"/>
            <w:vMerge w:val="restart"/>
            <w:vAlign w:val="center"/>
          </w:tcPr>
          <w:p w:rsidR="00D11215" w:rsidRPr="00D11215" w:rsidRDefault="002559C2" w:rsidP="00E6061D">
            <w:pPr>
              <w:spacing w:after="0" w:line="240" w:lineRule="auto"/>
              <w:ind w:left="-108" w:right="-10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Утвержден</w:t>
            </w:r>
          </w:p>
          <w:p w:rsidR="00D11215" w:rsidRPr="00D11215" w:rsidRDefault="00D11215" w:rsidP="00E6061D">
            <w:pPr>
              <w:spacing w:after="0" w:line="240" w:lineRule="auto"/>
              <w:ind w:left="-108" w:right="-107"/>
              <w:jc w:val="center"/>
              <w:rPr>
                <w:rFonts w:ascii="Times New Roman" w:eastAsia="Times New Roman" w:hAnsi="Times New Roman"/>
                <w:sz w:val="20"/>
                <w:szCs w:val="20"/>
                <w:lang w:eastAsia="ru-RU"/>
              </w:rPr>
            </w:pPr>
            <w:proofErr w:type="spellStart"/>
            <w:r w:rsidRPr="00D11215">
              <w:rPr>
                <w:rFonts w:ascii="Times New Roman" w:eastAsia="Times New Roman" w:hAnsi="Times New Roman"/>
                <w:sz w:val="20"/>
                <w:szCs w:val="20"/>
                <w:lang w:eastAsia="ru-RU"/>
              </w:rPr>
              <w:t>ный</w:t>
            </w:r>
            <w:proofErr w:type="spellEnd"/>
          </w:p>
          <w:p w:rsidR="00D11215" w:rsidRPr="00D11215" w:rsidRDefault="00D11215" w:rsidP="00E6061D">
            <w:pPr>
              <w:spacing w:after="0" w:line="240" w:lineRule="auto"/>
              <w:ind w:left="-108" w:right="-107"/>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план</w:t>
            </w:r>
          </w:p>
          <w:p w:rsidR="00D11215" w:rsidRPr="00D11215" w:rsidRDefault="00D11215" w:rsidP="00E6061D">
            <w:pPr>
              <w:spacing w:after="0" w:line="240" w:lineRule="auto"/>
              <w:ind w:left="-108" w:right="-107"/>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2018 года</w:t>
            </w:r>
          </w:p>
        </w:tc>
        <w:tc>
          <w:tcPr>
            <w:tcW w:w="1134" w:type="dxa"/>
            <w:vMerge w:val="restart"/>
            <w:vAlign w:val="center"/>
          </w:tcPr>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Ут</w:t>
            </w:r>
            <w:r w:rsidR="002559C2">
              <w:rPr>
                <w:rFonts w:ascii="Times New Roman" w:eastAsia="Times New Roman" w:hAnsi="Times New Roman"/>
                <w:sz w:val="20"/>
                <w:szCs w:val="20"/>
                <w:lang w:eastAsia="ru-RU"/>
              </w:rPr>
              <w:t>очнен</w:t>
            </w:r>
            <w:r w:rsidRPr="00D11215">
              <w:rPr>
                <w:rFonts w:ascii="Times New Roman" w:eastAsia="Times New Roman" w:hAnsi="Times New Roman"/>
                <w:sz w:val="20"/>
                <w:szCs w:val="20"/>
                <w:lang w:eastAsia="ru-RU"/>
              </w:rPr>
              <w:t>ный план 2018 года</w:t>
            </w:r>
          </w:p>
        </w:tc>
        <w:tc>
          <w:tcPr>
            <w:tcW w:w="1026" w:type="dxa"/>
            <w:vMerge w:val="restart"/>
            <w:vAlign w:val="center"/>
          </w:tcPr>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Факт</w:t>
            </w:r>
          </w:p>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2018 года</w:t>
            </w:r>
          </w:p>
        </w:tc>
        <w:tc>
          <w:tcPr>
            <w:tcW w:w="3119" w:type="dxa"/>
            <w:gridSpan w:val="3"/>
            <w:vAlign w:val="center"/>
          </w:tcPr>
          <w:p w:rsidR="00D11215" w:rsidRPr="00D11215" w:rsidRDefault="00D11215" w:rsidP="00E6061D">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Отклонение</w:t>
            </w:r>
          </w:p>
        </w:tc>
      </w:tr>
      <w:tr w:rsidR="00D11215" w:rsidRPr="00D11215" w:rsidTr="00E6061D">
        <w:trPr>
          <w:trHeight w:val="280"/>
        </w:trPr>
        <w:tc>
          <w:tcPr>
            <w:tcW w:w="1985" w:type="dxa"/>
            <w:vMerge/>
            <w:vAlign w:val="center"/>
          </w:tcPr>
          <w:p w:rsidR="00D11215" w:rsidRPr="00D11215" w:rsidRDefault="00D11215" w:rsidP="00E6061D">
            <w:pPr>
              <w:spacing w:after="0" w:line="240" w:lineRule="auto"/>
              <w:jc w:val="center"/>
              <w:rPr>
                <w:rFonts w:ascii="Times New Roman" w:eastAsia="Times New Roman" w:hAnsi="Times New Roman"/>
                <w:sz w:val="20"/>
                <w:szCs w:val="20"/>
                <w:lang w:eastAsia="ru-RU"/>
              </w:rPr>
            </w:pPr>
          </w:p>
        </w:tc>
        <w:tc>
          <w:tcPr>
            <w:tcW w:w="1100" w:type="dxa"/>
            <w:vMerge/>
            <w:vAlign w:val="center"/>
          </w:tcPr>
          <w:p w:rsidR="00D11215" w:rsidRPr="00D11215" w:rsidRDefault="00D11215" w:rsidP="00E6061D">
            <w:pPr>
              <w:spacing w:after="0" w:line="240" w:lineRule="auto"/>
              <w:jc w:val="center"/>
              <w:rPr>
                <w:rFonts w:ascii="Times New Roman" w:eastAsia="Times New Roman" w:hAnsi="Times New Roman"/>
                <w:sz w:val="20"/>
                <w:szCs w:val="20"/>
                <w:lang w:eastAsia="ru-RU"/>
              </w:rPr>
            </w:pPr>
          </w:p>
        </w:tc>
        <w:tc>
          <w:tcPr>
            <w:tcW w:w="1242" w:type="dxa"/>
            <w:vMerge/>
            <w:vAlign w:val="center"/>
          </w:tcPr>
          <w:p w:rsidR="00D11215" w:rsidRPr="00D11215" w:rsidRDefault="00D11215" w:rsidP="00E6061D">
            <w:pPr>
              <w:spacing w:after="0" w:line="240" w:lineRule="auto"/>
              <w:ind w:firstLine="34"/>
              <w:jc w:val="center"/>
              <w:rPr>
                <w:rFonts w:ascii="Times New Roman" w:eastAsia="Times New Roman" w:hAnsi="Times New Roman"/>
                <w:sz w:val="20"/>
                <w:szCs w:val="20"/>
                <w:lang w:eastAsia="ru-RU"/>
              </w:rPr>
            </w:pPr>
          </w:p>
        </w:tc>
        <w:tc>
          <w:tcPr>
            <w:tcW w:w="1134" w:type="dxa"/>
            <w:vMerge/>
            <w:vAlign w:val="center"/>
          </w:tcPr>
          <w:p w:rsidR="00D11215" w:rsidRPr="00D11215" w:rsidRDefault="00D11215" w:rsidP="00E6061D">
            <w:pPr>
              <w:spacing w:after="0" w:line="240" w:lineRule="auto"/>
              <w:ind w:firstLine="34"/>
              <w:jc w:val="center"/>
              <w:rPr>
                <w:rFonts w:ascii="Times New Roman" w:eastAsia="Times New Roman" w:hAnsi="Times New Roman"/>
                <w:sz w:val="20"/>
                <w:szCs w:val="20"/>
                <w:lang w:eastAsia="ru-RU"/>
              </w:rPr>
            </w:pPr>
          </w:p>
        </w:tc>
        <w:tc>
          <w:tcPr>
            <w:tcW w:w="1026" w:type="dxa"/>
            <w:vMerge/>
            <w:vAlign w:val="center"/>
          </w:tcPr>
          <w:p w:rsidR="00D11215" w:rsidRPr="00D11215" w:rsidRDefault="00D11215" w:rsidP="00E6061D">
            <w:pPr>
              <w:spacing w:after="0" w:line="240" w:lineRule="auto"/>
              <w:jc w:val="center"/>
              <w:rPr>
                <w:rFonts w:ascii="Times New Roman" w:eastAsia="Times New Roman" w:hAnsi="Times New Roman"/>
                <w:sz w:val="20"/>
                <w:szCs w:val="20"/>
                <w:lang w:eastAsia="ru-RU"/>
              </w:rPr>
            </w:pPr>
          </w:p>
        </w:tc>
        <w:tc>
          <w:tcPr>
            <w:tcW w:w="1134" w:type="dxa"/>
            <w:vAlign w:val="center"/>
          </w:tcPr>
          <w:p w:rsidR="00D11215" w:rsidRPr="00D11215" w:rsidRDefault="00D11215" w:rsidP="00E6061D">
            <w:pPr>
              <w:spacing w:after="0" w:line="240" w:lineRule="auto"/>
              <w:ind w:left="-108" w:right="-109"/>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w:t>
            </w:r>
          </w:p>
          <w:p w:rsidR="00D11215" w:rsidRPr="00D11215" w:rsidRDefault="002559C2" w:rsidP="00E6061D">
            <w:pPr>
              <w:spacing w:after="0" w:line="240" w:lineRule="auto"/>
              <w:ind w:left="-108" w:right="-109"/>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утвержден</w:t>
            </w:r>
          </w:p>
          <w:p w:rsidR="00D11215" w:rsidRPr="00D11215" w:rsidRDefault="00D11215" w:rsidP="00E6061D">
            <w:pPr>
              <w:spacing w:after="0" w:line="240" w:lineRule="auto"/>
              <w:ind w:left="-108" w:right="-109"/>
              <w:jc w:val="center"/>
              <w:rPr>
                <w:rFonts w:ascii="Times New Roman" w:eastAsia="Times New Roman" w:hAnsi="Times New Roman"/>
                <w:sz w:val="20"/>
                <w:szCs w:val="20"/>
                <w:lang w:eastAsia="ru-RU"/>
              </w:rPr>
            </w:pPr>
            <w:proofErr w:type="spellStart"/>
            <w:r w:rsidRPr="00D11215">
              <w:rPr>
                <w:rFonts w:ascii="Times New Roman" w:eastAsia="Times New Roman" w:hAnsi="Times New Roman"/>
                <w:sz w:val="20"/>
                <w:szCs w:val="20"/>
                <w:lang w:eastAsia="ru-RU"/>
              </w:rPr>
              <w:t>ного</w:t>
            </w:r>
            <w:proofErr w:type="spellEnd"/>
            <w:r w:rsidRPr="00D11215">
              <w:rPr>
                <w:rFonts w:ascii="Times New Roman" w:eastAsia="Times New Roman" w:hAnsi="Times New Roman"/>
                <w:sz w:val="20"/>
                <w:szCs w:val="20"/>
                <w:lang w:eastAsia="ru-RU"/>
              </w:rPr>
              <w:t xml:space="preserve"> плана</w:t>
            </w:r>
          </w:p>
        </w:tc>
        <w:tc>
          <w:tcPr>
            <w:tcW w:w="958" w:type="dxa"/>
            <w:vAlign w:val="center"/>
          </w:tcPr>
          <w:p w:rsidR="00D11215" w:rsidRPr="00D11215" w:rsidRDefault="00D11215" w:rsidP="00E6061D">
            <w:pPr>
              <w:spacing w:after="0" w:line="240" w:lineRule="auto"/>
              <w:ind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w:t>
            </w:r>
          </w:p>
          <w:p w:rsidR="002559C2" w:rsidRDefault="002559C2" w:rsidP="00E6061D">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уточнен</w:t>
            </w:r>
          </w:p>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proofErr w:type="spellStart"/>
            <w:r w:rsidRPr="00D11215">
              <w:rPr>
                <w:rFonts w:ascii="Times New Roman" w:eastAsia="Times New Roman" w:hAnsi="Times New Roman"/>
                <w:sz w:val="20"/>
                <w:szCs w:val="20"/>
                <w:lang w:eastAsia="ru-RU"/>
              </w:rPr>
              <w:t>ного</w:t>
            </w:r>
            <w:proofErr w:type="spellEnd"/>
            <w:r w:rsidRPr="00D11215">
              <w:rPr>
                <w:rFonts w:ascii="Times New Roman" w:eastAsia="Times New Roman" w:hAnsi="Times New Roman"/>
                <w:sz w:val="20"/>
                <w:szCs w:val="20"/>
                <w:lang w:eastAsia="ru-RU"/>
              </w:rPr>
              <w:t xml:space="preserve">         плана</w:t>
            </w:r>
          </w:p>
        </w:tc>
        <w:tc>
          <w:tcPr>
            <w:tcW w:w="1027" w:type="dxa"/>
            <w:vAlign w:val="center"/>
          </w:tcPr>
          <w:p w:rsidR="00D11215" w:rsidRPr="00D11215" w:rsidRDefault="00D11215" w:rsidP="00E6061D">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 2017 года</w:t>
            </w:r>
          </w:p>
        </w:tc>
      </w:tr>
      <w:tr w:rsidR="00D11215" w:rsidRPr="00D11215" w:rsidTr="00E6061D">
        <w:trPr>
          <w:trHeight w:val="283"/>
        </w:trPr>
        <w:tc>
          <w:tcPr>
            <w:tcW w:w="1985" w:type="dxa"/>
            <w:tcBorders>
              <w:bottom w:val="single" w:sz="4" w:space="0" w:color="auto"/>
            </w:tcBorders>
          </w:tcPr>
          <w:p w:rsidR="00D11215" w:rsidRPr="00D11215" w:rsidRDefault="00D11215" w:rsidP="00E6061D">
            <w:pPr>
              <w:spacing w:after="0" w:line="240" w:lineRule="auto"/>
              <w:jc w:val="both"/>
              <w:rPr>
                <w:rFonts w:ascii="Times New Roman" w:eastAsia="Times New Roman" w:hAnsi="Times New Roman"/>
                <w:color w:val="FF0000"/>
                <w:sz w:val="20"/>
                <w:szCs w:val="20"/>
                <w:lang w:eastAsia="ru-RU"/>
              </w:rPr>
            </w:pPr>
            <w:r w:rsidRPr="00D11215">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том числе:</w:t>
            </w:r>
          </w:p>
        </w:tc>
        <w:tc>
          <w:tcPr>
            <w:tcW w:w="1100" w:type="dxa"/>
            <w:tcBorders>
              <w:bottom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582 147,10</w:t>
            </w:r>
          </w:p>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p>
        </w:tc>
        <w:tc>
          <w:tcPr>
            <w:tcW w:w="1242" w:type="dxa"/>
            <w:tcBorders>
              <w:bottom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610 000,00</w:t>
            </w:r>
          </w:p>
          <w:p w:rsidR="00D11215" w:rsidRPr="00D11215" w:rsidRDefault="00D11215" w:rsidP="00E6061D">
            <w:pPr>
              <w:spacing w:after="0" w:line="240" w:lineRule="auto"/>
              <w:jc w:val="center"/>
              <w:rPr>
                <w:rFonts w:ascii="Times New Roman" w:eastAsia="Times New Roman" w:hAnsi="Times New Roman"/>
                <w:sz w:val="20"/>
                <w:szCs w:val="20"/>
                <w:lang w:eastAsia="ru-RU"/>
              </w:rPr>
            </w:pPr>
          </w:p>
        </w:tc>
        <w:tc>
          <w:tcPr>
            <w:tcW w:w="1134" w:type="dxa"/>
            <w:tcBorders>
              <w:bottom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color w:val="FF0000"/>
                <w:sz w:val="20"/>
                <w:szCs w:val="20"/>
                <w:lang w:eastAsia="ru-RU"/>
              </w:rPr>
            </w:pPr>
            <w:r w:rsidRPr="00D11215">
              <w:rPr>
                <w:rFonts w:ascii="Times New Roman" w:eastAsia="Times New Roman" w:hAnsi="Times New Roman"/>
                <w:sz w:val="20"/>
                <w:szCs w:val="20"/>
                <w:lang w:eastAsia="ru-RU"/>
              </w:rPr>
              <w:t>634 000,00</w:t>
            </w:r>
          </w:p>
          <w:p w:rsidR="00D11215" w:rsidRPr="00D11215" w:rsidRDefault="00D11215" w:rsidP="00E6061D">
            <w:pPr>
              <w:spacing w:after="0" w:line="240" w:lineRule="auto"/>
              <w:ind w:left="-108" w:right="-108"/>
              <w:jc w:val="center"/>
              <w:rPr>
                <w:rFonts w:ascii="Times New Roman" w:eastAsia="Times New Roman" w:hAnsi="Times New Roman"/>
                <w:color w:val="FF0000"/>
                <w:sz w:val="20"/>
                <w:szCs w:val="20"/>
                <w:lang w:eastAsia="ru-RU"/>
              </w:rPr>
            </w:pPr>
          </w:p>
        </w:tc>
        <w:tc>
          <w:tcPr>
            <w:tcW w:w="1026" w:type="dxa"/>
            <w:tcBorders>
              <w:bottom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632 252,00</w:t>
            </w:r>
          </w:p>
          <w:p w:rsidR="00D11215" w:rsidRPr="00D11215" w:rsidRDefault="00D11215" w:rsidP="00E6061D">
            <w:pPr>
              <w:spacing w:after="0" w:line="240" w:lineRule="auto"/>
              <w:ind w:left="-108" w:right="-108"/>
              <w:jc w:val="center"/>
              <w:rPr>
                <w:rFonts w:ascii="Times New Roman" w:eastAsia="Times New Roman" w:hAnsi="Times New Roman"/>
                <w:color w:val="FF0000"/>
                <w:sz w:val="20"/>
                <w:szCs w:val="20"/>
                <w:lang w:eastAsia="ru-RU"/>
              </w:rPr>
            </w:pPr>
          </w:p>
        </w:tc>
        <w:tc>
          <w:tcPr>
            <w:tcW w:w="1134" w:type="dxa"/>
            <w:tcBorders>
              <w:bottom w:val="single" w:sz="4" w:space="0" w:color="auto"/>
            </w:tcBorders>
            <w:vAlign w:val="center"/>
          </w:tcPr>
          <w:p w:rsidR="00D11215" w:rsidRPr="00D11215" w:rsidRDefault="00D11215" w:rsidP="00E6061D">
            <w:pPr>
              <w:spacing w:after="0" w:line="240" w:lineRule="auto"/>
              <w:ind w:left="-108" w:right="-109"/>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22 252,00</w:t>
            </w:r>
          </w:p>
          <w:p w:rsidR="00D11215" w:rsidRPr="00D11215" w:rsidRDefault="00D11215" w:rsidP="00E6061D">
            <w:pPr>
              <w:spacing w:after="0" w:line="240" w:lineRule="auto"/>
              <w:ind w:left="-108" w:right="-108"/>
              <w:jc w:val="center"/>
              <w:rPr>
                <w:rFonts w:ascii="Times New Roman" w:eastAsia="Times New Roman" w:hAnsi="Times New Roman"/>
                <w:color w:val="FF0000"/>
                <w:sz w:val="20"/>
                <w:szCs w:val="20"/>
                <w:lang w:eastAsia="ru-RU"/>
              </w:rPr>
            </w:pPr>
          </w:p>
        </w:tc>
        <w:tc>
          <w:tcPr>
            <w:tcW w:w="958" w:type="dxa"/>
            <w:tcBorders>
              <w:bottom w:val="single" w:sz="4" w:space="0" w:color="auto"/>
            </w:tcBorders>
            <w:vAlign w:val="center"/>
          </w:tcPr>
          <w:p w:rsidR="00D11215" w:rsidRPr="00D11215" w:rsidRDefault="00D11215" w:rsidP="00E6061D">
            <w:pPr>
              <w:spacing w:after="0" w:line="240" w:lineRule="auto"/>
              <w:ind w:left="-108"/>
              <w:jc w:val="center"/>
              <w:rPr>
                <w:rFonts w:ascii="Times New Roman" w:eastAsia="Times New Roman" w:hAnsi="Times New Roman"/>
                <w:color w:val="FF0000"/>
                <w:sz w:val="20"/>
                <w:szCs w:val="20"/>
              </w:rPr>
            </w:pPr>
          </w:p>
          <w:p w:rsidR="00D11215" w:rsidRPr="00D11215" w:rsidRDefault="00D11215" w:rsidP="00E6061D">
            <w:pPr>
              <w:spacing w:after="0" w:line="240" w:lineRule="auto"/>
              <w:ind w:left="-107" w:right="-109"/>
              <w:jc w:val="center"/>
              <w:rPr>
                <w:rFonts w:ascii="Times New Roman" w:eastAsia="Times New Roman" w:hAnsi="Times New Roman"/>
                <w:sz w:val="20"/>
                <w:szCs w:val="20"/>
              </w:rPr>
            </w:pPr>
            <w:r w:rsidRPr="00D11215">
              <w:rPr>
                <w:rFonts w:ascii="Times New Roman" w:eastAsia="Times New Roman" w:hAnsi="Times New Roman"/>
                <w:sz w:val="20"/>
                <w:szCs w:val="20"/>
              </w:rPr>
              <w:t>-1 748,00</w:t>
            </w:r>
          </w:p>
          <w:p w:rsidR="00D11215" w:rsidRPr="00D11215" w:rsidRDefault="00D11215" w:rsidP="00E6061D">
            <w:pPr>
              <w:spacing w:after="0" w:line="240" w:lineRule="auto"/>
              <w:jc w:val="center"/>
              <w:rPr>
                <w:rFonts w:ascii="Times New Roman" w:eastAsia="Times New Roman" w:hAnsi="Times New Roman"/>
                <w:color w:val="FF0000"/>
                <w:sz w:val="20"/>
                <w:szCs w:val="20"/>
              </w:rPr>
            </w:pPr>
          </w:p>
          <w:p w:rsidR="00D11215" w:rsidRPr="00D11215" w:rsidRDefault="00D11215" w:rsidP="00E6061D">
            <w:pPr>
              <w:spacing w:after="0" w:line="240" w:lineRule="auto"/>
              <w:ind w:left="-107" w:right="-109"/>
              <w:jc w:val="center"/>
              <w:rPr>
                <w:rFonts w:ascii="Times New Roman" w:eastAsia="Times New Roman" w:hAnsi="Times New Roman"/>
                <w:color w:val="FF0000"/>
                <w:sz w:val="20"/>
                <w:szCs w:val="20"/>
              </w:rPr>
            </w:pPr>
          </w:p>
        </w:tc>
        <w:tc>
          <w:tcPr>
            <w:tcW w:w="1027" w:type="dxa"/>
            <w:tcBorders>
              <w:bottom w:val="single" w:sz="4" w:space="0" w:color="auto"/>
            </w:tcBorders>
            <w:vAlign w:val="center"/>
          </w:tcPr>
          <w:p w:rsidR="00D11215" w:rsidRPr="00D11215" w:rsidRDefault="00D11215" w:rsidP="00E6061D">
            <w:pPr>
              <w:spacing w:after="0" w:line="240" w:lineRule="auto"/>
              <w:ind w:left="-107" w:right="-109"/>
              <w:jc w:val="center"/>
              <w:rPr>
                <w:rFonts w:ascii="Times New Roman" w:eastAsia="Times New Roman" w:hAnsi="Times New Roman"/>
                <w:sz w:val="20"/>
                <w:szCs w:val="20"/>
              </w:rPr>
            </w:pPr>
            <w:r w:rsidRPr="00D11215">
              <w:rPr>
                <w:rFonts w:ascii="Times New Roman" w:eastAsia="Times New Roman" w:hAnsi="Times New Roman"/>
                <w:sz w:val="20"/>
                <w:szCs w:val="20"/>
              </w:rPr>
              <w:t>50 104,90</w:t>
            </w:r>
          </w:p>
          <w:p w:rsidR="00D11215" w:rsidRPr="00D11215" w:rsidRDefault="00D11215" w:rsidP="00E6061D">
            <w:pPr>
              <w:spacing w:after="0" w:line="240" w:lineRule="auto"/>
              <w:jc w:val="center"/>
              <w:rPr>
                <w:rFonts w:ascii="Times New Roman" w:eastAsia="Times New Roman" w:hAnsi="Times New Roman"/>
                <w:color w:val="FF0000"/>
                <w:sz w:val="20"/>
                <w:szCs w:val="20"/>
              </w:rPr>
            </w:pPr>
          </w:p>
        </w:tc>
      </w:tr>
      <w:tr w:rsidR="00D11215" w:rsidRPr="00D11215" w:rsidTr="00E6061D">
        <w:trPr>
          <w:trHeight w:val="261"/>
        </w:trPr>
        <w:tc>
          <w:tcPr>
            <w:tcW w:w="1985" w:type="dxa"/>
            <w:tcBorders>
              <w:top w:val="single" w:sz="4" w:space="0" w:color="auto"/>
              <w:left w:val="single" w:sz="4" w:space="0" w:color="auto"/>
              <w:bottom w:val="single" w:sz="4" w:space="0" w:color="auto"/>
              <w:right w:val="single" w:sz="4" w:space="0" w:color="auto"/>
            </w:tcBorders>
          </w:tcPr>
          <w:p w:rsidR="00D11215" w:rsidRPr="00D11215" w:rsidRDefault="00D11215" w:rsidP="00E6061D">
            <w:pPr>
              <w:spacing w:after="0" w:line="240" w:lineRule="auto"/>
              <w:jc w:val="both"/>
              <w:rPr>
                <w:rFonts w:ascii="Times New Roman" w:eastAsia="Times New Roman" w:hAnsi="Times New Roman"/>
                <w:i/>
                <w:color w:val="FF0000"/>
                <w:sz w:val="20"/>
                <w:szCs w:val="20"/>
                <w:lang w:eastAsia="ru-RU"/>
              </w:rPr>
            </w:pPr>
            <w:r w:rsidRPr="00D11215">
              <w:rPr>
                <w:rFonts w:ascii="Times New Roman" w:eastAsia="Times New Roman" w:hAnsi="Times New Roman"/>
                <w:i/>
                <w:sz w:val="20"/>
                <w:szCs w:val="20"/>
                <w:lang w:eastAsia="ru-RU"/>
              </w:rPr>
              <w:t>- арендная плата за земельные участки</w:t>
            </w:r>
          </w:p>
        </w:tc>
        <w:tc>
          <w:tcPr>
            <w:tcW w:w="1100"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sz w:val="20"/>
                <w:szCs w:val="20"/>
                <w:lang w:eastAsia="ru-RU"/>
              </w:rPr>
            </w:pPr>
            <w:r w:rsidRPr="00D11215">
              <w:rPr>
                <w:rFonts w:ascii="Times New Roman" w:eastAsia="Times New Roman" w:hAnsi="Times New Roman"/>
                <w:i/>
                <w:sz w:val="20"/>
                <w:szCs w:val="20"/>
                <w:lang w:eastAsia="ru-RU"/>
              </w:rPr>
              <w:t>567 000,90</w:t>
            </w:r>
          </w:p>
        </w:tc>
        <w:tc>
          <w:tcPr>
            <w:tcW w:w="1242"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sz w:val="20"/>
                <w:szCs w:val="20"/>
                <w:lang w:eastAsia="ru-RU"/>
              </w:rPr>
            </w:pPr>
            <w:r w:rsidRPr="00D11215">
              <w:rPr>
                <w:rFonts w:ascii="Times New Roman" w:eastAsia="Times New Roman" w:hAnsi="Times New Roman"/>
                <w:i/>
                <w:sz w:val="20"/>
                <w:szCs w:val="20"/>
                <w:lang w:eastAsia="ru-RU"/>
              </w:rPr>
              <w:t>600 000,00</w:t>
            </w:r>
          </w:p>
        </w:tc>
        <w:tc>
          <w:tcPr>
            <w:tcW w:w="1134"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sz w:val="20"/>
                <w:szCs w:val="20"/>
                <w:lang w:eastAsia="ru-RU"/>
              </w:rPr>
            </w:pPr>
            <w:r w:rsidRPr="00D11215">
              <w:rPr>
                <w:rFonts w:ascii="Times New Roman" w:eastAsia="Times New Roman" w:hAnsi="Times New Roman"/>
                <w:i/>
                <w:sz w:val="20"/>
                <w:szCs w:val="20"/>
                <w:lang w:eastAsia="ru-RU"/>
              </w:rPr>
              <w:t>618 000,00</w:t>
            </w:r>
          </w:p>
        </w:tc>
        <w:tc>
          <w:tcPr>
            <w:tcW w:w="1026"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color w:val="FF0000"/>
                <w:sz w:val="20"/>
                <w:szCs w:val="20"/>
                <w:lang w:eastAsia="ru-RU"/>
              </w:rPr>
            </w:pPr>
            <w:r w:rsidRPr="00D11215">
              <w:rPr>
                <w:rFonts w:ascii="Times New Roman" w:eastAsia="Times New Roman" w:hAnsi="Times New Roman"/>
                <w:i/>
                <w:sz w:val="20"/>
                <w:szCs w:val="20"/>
                <w:lang w:eastAsia="ru-RU"/>
              </w:rPr>
              <w:t>610 266,38</w:t>
            </w:r>
          </w:p>
        </w:tc>
        <w:tc>
          <w:tcPr>
            <w:tcW w:w="1134"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color w:val="FF0000"/>
                <w:sz w:val="20"/>
                <w:szCs w:val="20"/>
                <w:lang w:eastAsia="ru-RU"/>
              </w:rPr>
            </w:pPr>
            <w:r w:rsidRPr="00D11215">
              <w:rPr>
                <w:rFonts w:ascii="Times New Roman" w:eastAsia="Times New Roman" w:hAnsi="Times New Roman"/>
                <w:i/>
                <w:sz w:val="20"/>
                <w:szCs w:val="20"/>
                <w:lang w:eastAsia="ru-RU"/>
              </w:rPr>
              <w:t>10 266,38</w:t>
            </w:r>
          </w:p>
        </w:tc>
        <w:tc>
          <w:tcPr>
            <w:tcW w:w="958"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7" w:right="-109"/>
              <w:jc w:val="center"/>
              <w:rPr>
                <w:rFonts w:ascii="Times New Roman" w:eastAsia="Times New Roman" w:hAnsi="Times New Roman"/>
                <w:i/>
                <w:color w:val="FF0000"/>
                <w:sz w:val="20"/>
                <w:szCs w:val="20"/>
              </w:rPr>
            </w:pPr>
            <w:r w:rsidRPr="00D11215">
              <w:rPr>
                <w:rFonts w:ascii="Times New Roman" w:eastAsia="Times New Roman" w:hAnsi="Times New Roman"/>
                <w:i/>
                <w:sz w:val="20"/>
                <w:szCs w:val="20"/>
              </w:rPr>
              <w:t>-7 733,62</w:t>
            </w:r>
          </w:p>
        </w:tc>
        <w:tc>
          <w:tcPr>
            <w:tcW w:w="1027"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color w:val="FF0000"/>
                <w:sz w:val="20"/>
                <w:szCs w:val="20"/>
              </w:rPr>
            </w:pPr>
            <w:r w:rsidRPr="00D11215">
              <w:rPr>
                <w:rFonts w:ascii="Times New Roman" w:eastAsia="Times New Roman" w:hAnsi="Times New Roman"/>
                <w:i/>
                <w:sz w:val="20"/>
                <w:szCs w:val="20"/>
              </w:rPr>
              <w:t>43 265,48</w:t>
            </w:r>
          </w:p>
        </w:tc>
      </w:tr>
      <w:tr w:rsidR="00D11215" w:rsidRPr="00D11215" w:rsidTr="00E6061D">
        <w:trPr>
          <w:trHeight w:val="407"/>
        </w:trPr>
        <w:tc>
          <w:tcPr>
            <w:tcW w:w="1985" w:type="dxa"/>
            <w:tcBorders>
              <w:top w:val="single" w:sz="4" w:space="0" w:color="auto"/>
              <w:left w:val="single" w:sz="4" w:space="0" w:color="auto"/>
              <w:bottom w:val="single" w:sz="4" w:space="0" w:color="auto"/>
              <w:right w:val="single" w:sz="4" w:space="0" w:color="auto"/>
            </w:tcBorders>
          </w:tcPr>
          <w:p w:rsidR="00D11215" w:rsidRPr="00D11215" w:rsidRDefault="00D11215" w:rsidP="00E6061D">
            <w:pPr>
              <w:spacing w:after="0" w:line="240" w:lineRule="auto"/>
              <w:jc w:val="both"/>
              <w:rPr>
                <w:rFonts w:ascii="Times New Roman" w:eastAsia="Times New Roman" w:hAnsi="Times New Roman"/>
                <w:i/>
                <w:color w:val="FF0000"/>
                <w:sz w:val="20"/>
                <w:szCs w:val="20"/>
                <w:lang w:eastAsia="ru-RU"/>
              </w:rPr>
            </w:pPr>
            <w:r w:rsidRPr="00D11215">
              <w:rPr>
                <w:rFonts w:ascii="Times New Roman" w:eastAsia="Times New Roman" w:hAnsi="Times New Roman"/>
                <w:i/>
                <w:sz w:val="20"/>
                <w:szCs w:val="20"/>
                <w:lang w:eastAsia="ru-RU"/>
              </w:rPr>
              <w:t xml:space="preserve">- арендная плата от проведения </w:t>
            </w:r>
            <w:r w:rsidRPr="00D11215">
              <w:rPr>
                <w:rFonts w:ascii="Times New Roman" w:eastAsia="Times New Roman" w:hAnsi="Times New Roman"/>
                <w:i/>
                <w:sz w:val="20"/>
                <w:szCs w:val="20"/>
                <w:lang w:eastAsia="ru-RU"/>
              </w:rPr>
              <w:lastRenderedPageBreak/>
              <w:t>аукционов на право заключения договоров аренды земельных участков</w:t>
            </w:r>
          </w:p>
        </w:tc>
        <w:tc>
          <w:tcPr>
            <w:tcW w:w="1100"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sz w:val="20"/>
                <w:szCs w:val="20"/>
                <w:lang w:eastAsia="ru-RU"/>
              </w:rPr>
            </w:pPr>
            <w:r w:rsidRPr="00D11215">
              <w:rPr>
                <w:rFonts w:ascii="Times New Roman" w:eastAsia="Times New Roman" w:hAnsi="Times New Roman"/>
                <w:i/>
                <w:sz w:val="20"/>
                <w:szCs w:val="20"/>
                <w:lang w:eastAsia="ru-RU"/>
              </w:rPr>
              <w:lastRenderedPageBreak/>
              <w:t>15 146,20</w:t>
            </w:r>
          </w:p>
        </w:tc>
        <w:tc>
          <w:tcPr>
            <w:tcW w:w="1242"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sz w:val="20"/>
                <w:szCs w:val="20"/>
                <w:lang w:eastAsia="ru-RU"/>
              </w:rPr>
            </w:pPr>
            <w:r w:rsidRPr="00D11215">
              <w:rPr>
                <w:rFonts w:ascii="Times New Roman" w:eastAsia="Times New Roman" w:hAnsi="Times New Roman"/>
                <w:i/>
                <w:sz w:val="20"/>
                <w:szCs w:val="20"/>
                <w:lang w:eastAsia="ru-RU"/>
              </w:rPr>
              <w:t>10 000,00</w:t>
            </w:r>
          </w:p>
        </w:tc>
        <w:tc>
          <w:tcPr>
            <w:tcW w:w="1134"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sz w:val="20"/>
                <w:szCs w:val="20"/>
                <w:lang w:eastAsia="ru-RU"/>
              </w:rPr>
            </w:pPr>
            <w:r w:rsidRPr="00D11215">
              <w:rPr>
                <w:rFonts w:ascii="Times New Roman" w:eastAsia="Times New Roman" w:hAnsi="Times New Roman"/>
                <w:i/>
                <w:sz w:val="20"/>
                <w:szCs w:val="20"/>
                <w:lang w:eastAsia="ru-RU"/>
              </w:rPr>
              <w:t>16 000,00</w:t>
            </w:r>
          </w:p>
        </w:tc>
        <w:tc>
          <w:tcPr>
            <w:tcW w:w="1026"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color w:val="FF0000"/>
                <w:sz w:val="20"/>
                <w:szCs w:val="20"/>
                <w:lang w:eastAsia="ru-RU"/>
              </w:rPr>
            </w:pPr>
            <w:r w:rsidRPr="00D11215">
              <w:rPr>
                <w:rFonts w:ascii="Times New Roman" w:eastAsia="Times New Roman" w:hAnsi="Times New Roman"/>
                <w:i/>
                <w:sz w:val="20"/>
                <w:szCs w:val="20"/>
                <w:lang w:eastAsia="ru-RU"/>
              </w:rPr>
              <w:t>21 985,62</w:t>
            </w:r>
          </w:p>
        </w:tc>
        <w:tc>
          <w:tcPr>
            <w:tcW w:w="1134"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9"/>
              <w:jc w:val="center"/>
              <w:rPr>
                <w:rFonts w:ascii="Times New Roman" w:eastAsia="Times New Roman" w:hAnsi="Times New Roman"/>
                <w:i/>
                <w:sz w:val="20"/>
                <w:szCs w:val="20"/>
                <w:lang w:eastAsia="ru-RU"/>
              </w:rPr>
            </w:pPr>
            <w:r w:rsidRPr="00D11215">
              <w:rPr>
                <w:rFonts w:ascii="Times New Roman" w:eastAsia="Times New Roman" w:hAnsi="Times New Roman"/>
                <w:i/>
                <w:sz w:val="20"/>
                <w:szCs w:val="20"/>
                <w:lang w:eastAsia="ru-RU"/>
              </w:rPr>
              <w:t>11 985,62</w:t>
            </w:r>
          </w:p>
        </w:tc>
        <w:tc>
          <w:tcPr>
            <w:tcW w:w="958"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sz w:val="20"/>
                <w:szCs w:val="20"/>
              </w:rPr>
            </w:pPr>
            <w:r w:rsidRPr="00D11215">
              <w:rPr>
                <w:rFonts w:ascii="Times New Roman" w:eastAsia="Times New Roman" w:hAnsi="Times New Roman"/>
                <w:i/>
                <w:sz w:val="20"/>
                <w:szCs w:val="20"/>
                <w:lang w:eastAsia="ru-RU"/>
              </w:rPr>
              <w:t>5 985,62</w:t>
            </w:r>
          </w:p>
        </w:tc>
        <w:tc>
          <w:tcPr>
            <w:tcW w:w="1027"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E6061D">
            <w:pPr>
              <w:spacing w:after="0" w:line="240" w:lineRule="auto"/>
              <w:ind w:left="-108" w:right="-108"/>
              <w:jc w:val="center"/>
              <w:rPr>
                <w:rFonts w:ascii="Times New Roman" w:eastAsia="Times New Roman" w:hAnsi="Times New Roman"/>
                <w:i/>
                <w:color w:val="FF0000"/>
                <w:sz w:val="20"/>
                <w:szCs w:val="20"/>
              </w:rPr>
            </w:pPr>
            <w:r w:rsidRPr="00D11215">
              <w:rPr>
                <w:rFonts w:ascii="Times New Roman" w:eastAsia="Times New Roman" w:hAnsi="Times New Roman"/>
                <w:i/>
                <w:sz w:val="20"/>
                <w:szCs w:val="20"/>
              </w:rPr>
              <w:t>6 839,42</w:t>
            </w:r>
          </w:p>
        </w:tc>
      </w:tr>
    </w:tbl>
    <w:p w:rsidR="000F26B3" w:rsidRDefault="000F26B3" w:rsidP="000F26B3">
      <w:pPr>
        <w:spacing w:after="0" w:line="240" w:lineRule="auto"/>
        <w:ind w:firstLine="709"/>
        <w:jc w:val="both"/>
        <w:rPr>
          <w:rFonts w:ascii="Times New Roman" w:eastAsia="Times New Roman" w:hAnsi="Times New Roman"/>
          <w:sz w:val="28"/>
          <w:szCs w:val="28"/>
          <w:lang w:eastAsia="ru-RU"/>
        </w:rPr>
      </w:pPr>
    </w:p>
    <w:p w:rsidR="00D11215" w:rsidRPr="00D11215" w:rsidRDefault="00D11215" w:rsidP="000F26B3">
      <w:pPr>
        <w:spacing w:after="0" w:line="240" w:lineRule="auto"/>
        <w:ind w:firstLine="709"/>
        <w:jc w:val="both"/>
        <w:rPr>
          <w:rFonts w:ascii="Times New Roman" w:hAnsi="Times New Roman"/>
          <w:sz w:val="28"/>
          <w:szCs w:val="28"/>
        </w:rPr>
      </w:pPr>
      <w:r w:rsidRPr="00D11215">
        <w:rPr>
          <w:rFonts w:ascii="Times New Roman" w:eastAsia="Times New Roman" w:hAnsi="Times New Roman"/>
          <w:sz w:val="28"/>
          <w:szCs w:val="28"/>
          <w:lang w:eastAsia="ru-RU"/>
        </w:rPr>
        <w:t xml:space="preserve">Доходы, </w:t>
      </w:r>
      <w:r w:rsidRPr="00D11215">
        <w:rPr>
          <w:rFonts w:ascii="Times New Roman" w:hAnsi="Times New Roman"/>
          <w:sz w:val="28"/>
          <w:szCs w:val="28"/>
        </w:rPr>
        <w:t xml:space="preserve">получаемые в виде </w:t>
      </w:r>
      <w:r w:rsidRPr="00D11215">
        <w:rPr>
          <w:rFonts w:ascii="Times New Roman" w:hAnsi="Times New Roman"/>
          <w:b/>
          <w:i/>
          <w:sz w:val="28"/>
          <w:szCs w:val="28"/>
        </w:rPr>
        <w:t>арендной платы за земельные участки,</w:t>
      </w:r>
      <w:r w:rsidRPr="00D11215">
        <w:rPr>
          <w:rFonts w:ascii="Times New Roman" w:eastAsia="Times New Roman" w:hAnsi="Times New Roman"/>
          <w:color w:val="FF0000"/>
          <w:sz w:val="28"/>
          <w:szCs w:val="28"/>
          <w:lang w:eastAsia="ru-RU"/>
        </w:rPr>
        <w:t xml:space="preserve"> </w:t>
      </w:r>
      <w:r w:rsidRPr="00D11215">
        <w:rPr>
          <w:rFonts w:ascii="Times New Roman" w:eastAsia="Times New Roman" w:hAnsi="Times New Roman"/>
          <w:sz w:val="28"/>
          <w:szCs w:val="28"/>
          <w:lang w:eastAsia="ru-RU"/>
        </w:rPr>
        <w:t>поступили в 2018 году в сумме 610 266,38 тыс. рублей,</w:t>
      </w:r>
      <w:r w:rsidRPr="00D11215">
        <w:rPr>
          <w:rFonts w:ascii="Times New Roman" w:eastAsia="Times New Roman" w:hAnsi="Times New Roman"/>
          <w:color w:val="FF0000"/>
          <w:sz w:val="28"/>
          <w:szCs w:val="28"/>
          <w:lang w:eastAsia="ru-RU"/>
        </w:rPr>
        <w:t xml:space="preserve"> </w:t>
      </w:r>
      <w:r w:rsidRPr="00D11215">
        <w:rPr>
          <w:rFonts w:ascii="Times New Roman" w:eastAsia="Times New Roman" w:hAnsi="Times New Roman"/>
          <w:sz w:val="28"/>
          <w:szCs w:val="28"/>
          <w:lang w:eastAsia="ru-RU"/>
        </w:rPr>
        <w:t>что ниже уточненных плановых назначений на 7 733,62 тыс. рублей и выше первоначальных плановых показателей (600 000,00 тыс. рублей) на 10 266,38 тыс. рублей. Основной причиной невыполнения у</w:t>
      </w:r>
      <w:r w:rsidRPr="00D11215">
        <w:rPr>
          <w:rFonts w:ascii="Times New Roman" w:hAnsi="Times New Roman"/>
          <w:sz w:val="28"/>
          <w:szCs w:val="28"/>
        </w:rPr>
        <w:t xml:space="preserve">точненных плановых показателей стала </w:t>
      </w:r>
      <w:r w:rsidRPr="00D11215">
        <w:rPr>
          <w:rFonts w:ascii="Times New Roman" w:hAnsi="Times New Roman"/>
          <w:iCs/>
          <w:sz w:val="28"/>
        </w:rPr>
        <w:t>отмена с 03.10.2018 повышающего коэффициента строительства, применяемого при расчете размера арендной платы за землю (</w:t>
      </w:r>
      <w:r w:rsidRPr="00D11215">
        <w:rPr>
          <w:rFonts w:ascii="Times New Roman" w:hAnsi="Times New Roman"/>
          <w:sz w:val="28"/>
        </w:rPr>
        <w:t xml:space="preserve">потери за период с 03.10.2018 по 31.12.2018 составили 5 428,01 тыс. рублей), </w:t>
      </w:r>
      <w:r w:rsidRPr="00D11215">
        <w:rPr>
          <w:rFonts w:ascii="Times New Roman" w:hAnsi="Times New Roman"/>
          <w:iCs/>
          <w:sz w:val="28"/>
          <w:szCs w:val="28"/>
        </w:rPr>
        <w:t>продажа земельных участков в собственность и прекращение начислений арендных платежей (</w:t>
      </w:r>
      <w:r w:rsidRPr="00D11215">
        <w:rPr>
          <w:rFonts w:ascii="Times New Roman" w:hAnsi="Times New Roman"/>
          <w:sz w:val="28"/>
          <w:szCs w:val="28"/>
        </w:rPr>
        <w:t>в связи с расторжением договоров аренды земельных участков бюджет недополучил 3 000,00 тыс. рублей).</w:t>
      </w:r>
      <w:r w:rsidR="000F26B3">
        <w:rPr>
          <w:rFonts w:ascii="Times New Roman" w:hAnsi="Times New Roman"/>
          <w:sz w:val="28"/>
          <w:szCs w:val="28"/>
        </w:rPr>
        <w:t xml:space="preserve"> </w:t>
      </w:r>
    </w:p>
    <w:p w:rsidR="00D11215" w:rsidRPr="00E6061D" w:rsidRDefault="00D11215" w:rsidP="00D11215">
      <w:pPr>
        <w:autoSpaceDE w:val="0"/>
        <w:autoSpaceDN w:val="0"/>
        <w:adjustRightInd w:val="0"/>
        <w:spacing w:after="0" w:line="240" w:lineRule="auto"/>
        <w:ind w:firstLine="709"/>
        <w:jc w:val="both"/>
        <w:rPr>
          <w:rFonts w:ascii="Times New Roman" w:hAnsi="Times New Roman"/>
          <w:sz w:val="28"/>
          <w:szCs w:val="28"/>
        </w:rPr>
      </w:pPr>
      <w:r w:rsidRPr="00D11215">
        <w:rPr>
          <w:rFonts w:ascii="Times New Roman" w:eastAsia="Times New Roman" w:hAnsi="Times New Roman"/>
          <w:sz w:val="28"/>
          <w:szCs w:val="28"/>
          <w:lang w:eastAsia="ru-RU"/>
        </w:rPr>
        <w:t xml:space="preserve">По сравнению с 2017 годом </w:t>
      </w:r>
      <w:r w:rsidRPr="00D11215">
        <w:rPr>
          <w:rFonts w:ascii="Times New Roman" w:eastAsia="Times New Roman" w:hAnsi="Times New Roman"/>
          <w:bCs/>
          <w:sz w:val="28"/>
          <w:szCs w:val="28"/>
          <w:lang w:eastAsia="ru-RU"/>
        </w:rPr>
        <w:t xml:space="preserve">поступление </w:t>
      </w:r>
      <w:r w:rsidRPr="00D11215">
        <w:rPr>
          <w:rFonts w:ascii="Times New Roman" w:eastAsia="Times New Roman" w:hAnsi="Times New Roman"/>
          <w:sz w:val="28"/>
          <w:szCs w:val="28"/>
          <w:lang w:eastAsia="ru-RU"/>
        </w:rPr>
        <w:t xml:space="preserve">доходов, </w:t>
      </w:r>
      <w:r w:rsidRPr="00D11215">
        <w:rPr>
          <w:rFonts w:ascii="Times New Roman" w:hAnsi="Times New Roman"/>
          <w:sz w:val="28"/>
          <w:szCs w:val="28"/>
        </w:rPr>
        <w:t>получаемых в виде арендной платы за земельные участки</w:t>
      </w:r>
      <w:r w:rsidRPr="00D11215">
        <w:rPr>
          <w:rFonts w:ascii="Times New Roman" w:eastAsia="Times New Roman" w:hAnsi="Times New Roman"/>
          <w:bCs/>
          <w:color w:val="0070C0"/>
          <w:sz w:val="28"/>
          <w:szCs w:val="28"/>
          <w:lang w:eastAsia="ru-RU"/>
        </w:rPr>
        <w:t xml:space="preserve"> </w:t>
      </w:r>
      <w:r w:rsidRPr="00D11215">
        <w:rPr>
          <w:rFonts w:ascii="Times New Roman" w:eastAsia="Times New Roman" w:hAnsi="Times New Roman"/>
          <w:bCs/>
          <w:sz w:val="28"/>
          <w:szCs w:val="28"/>
          <w:lang w:eastAsia="ru-RU"/>
        </w:rPr>
        <w:t xml:space="preserve">увеличилось на 7,6% или 43 265,48 тыс. рублей. Основная причина - </w:t>
      </w:r>
      <w:r w:rsidRPr="00D11215">
        <w:rPr>
          <w:rFonts w:ascii="Times New Roman" w:eastAsia="Times New Roman" w:hAnsi="Times New Roman"/>
          <w:sz w:val="28"/>
          <w:szCs w:val="28"/>
          <w:lang w:eastAsia="ru-RU"/>
        </w:rPr>
        <w:t xml:space="preserve">поступление денежных средств по договорам аренды земельных участков, </w:t>
      </w:r>
      <w:r w:rsidRPr="00E6061D">
        <w:rPr>
          <w:rFonts w:ascii="Times New Roman" w:eastAsia="Times New Roman" w:hAnsi="Times New Roman"/>
          <w:sz w:val="28"/>
          <w:szCs w:val="28"/>
          <w:lang w:eastAsia="ru-RU"/>
        </w:rPr>
        <w:t>в отношении которых ранее (до 2018 года) был произведен перерасчет размера арендной платы за землю от рыночной стоимости, в связи с наступившим сроком уплаты.</w:t>
      </w:r>
    </w:p>
    <w:p w:rsidR="00EF320F" w:rsidRDefault="00EF320F" w:rsidP="00EF320F">
      <w:pPr>
        <w:spacing w:before="120" w:after="120" w:line="240" w:lineRule="auto"/>
        <w:ind w:firstLine="709"/>
        <w:contextualSpacing/>
        <w:jc w:val="both"/>
        <w:rPr>
          <w:rFonts w:ascii="Times New Roman" w:hAnsi="Times New Roman"/>
          <w:iCs/>
          <w:sz w:val="28"/>
          <w:szCs w:val="28"/>
        </w:rPr>
      </w:pPr>
    </w:p>
    <w:p w:rsidR="00D11215" w:rsidRPr="00D11215" w:rsidRDefault="00D11215" w:rsidP="00EF320F">
      <w:pPr>
        <w:spacing w:before="120" w:after="120" w:line="240" w:lineRule="auto"/>
        <w:ind w:firstLine="709"/>
        <w:contextualSpacing/>
        <w:jc w:val="both"/>
        <w:rPr>
          <w:rFonts w:ascii="Times New Roman" w:hAnsi="Times New Roman"/>
          <w:iCs/>
          <w:sz w:val="28"/>
          <w:szCs w:val="28"/>
        </w:rPr>
      </w:pPr>
      <w:r w:rsidRPr="00D11215">
        <w:rPr>
          <w:rFonts w:ascii="Times New Roman" w:hAnsi="Times New Roman"/>
          <w:iCs/>
          <w:sz w:val="28"/>
          <w:szCs w:val="28"/>
        </w:rPr>
        <w:t xml:space="preserve">Доходы, </w:t>
      </w:r>
      <w:r w:rsidRPr="00D11215">
        <w:rPr>
          <w:rFonts w:ascii="Times New Roman" w:hAnsi="Times New Roman"/>
          <w:sz w:val="28"/>
          <w:szCs w:val="28"/>
        </w:rPr>
        <w:t xml:space="preserve">получаемые в виде </w:t>
      </w:r>
      <w:r w:rsidRPr="00D11215">
        <w:rPr>
          <w:rFonts w:ascii="Times New Roman" w:hAnsi="Times New Roman"/>
          <w:b/>
          <w:i/>
          <w:sz w:val="28"/>
          <w:szCs w:val="28"/>
        </w:rPr>
        <w:t>арендной платы от проведения аукционов на право заключения договоров аренды земельных участков</w:t>
      </w:r>
      <w:r w:rsidRPr="00D11215">
        <w:rPr>
          <w:rFonts w:ascii="Times New Roman" w:hAnsi="Times New Roman"/>
          <w:sz w:val="28"/>
          <w:szCs w:val="28"/>
        </w:rPr>
        <w:t xml:space="preserve"> </w:t>
      </w:r>
      <w:r w:rsidRPr="00D11215">
        <w:rPr>
          <w:rFonts w:ascii="Times New Roman" w:hAnsi="Times New Roman"/>
          <w:color w:val="FF0000"/>
          <w:sz w:val="28"/>
          <w:szCs w:val="28"/>
        </w:rPr>
        <w:br/>
      </w:r>
      <w:r w:rsidRPr="00D11215">
        <w:rPr>
          <w:rFonts w:ascii="Times New Roman" w:hAnsi="Times New Roman"/>
          <w:sz w:val="28"/>
          <w:szCs w:val="28"/>
        </w:rPr>
        <w:t xml:space="preserve">поступили </w:t>
      </w:r>
      <w:r w:rsidRPr="00D11215">
        <w:rPr>
          <w:rFonts w:ascii="Times New Roman" w:hAnsi="Times New Roman"/>
          <w:bCs/>
          <w:sz w:val="28"/>
          <w:szCs w:val="28"/>
        </w:rPr>
        <w:t xml:space="preserve">в бюджет </w:t>
      </w:r>
      <w:r w:rsidRPr="00D11215">
        <w:rPr>
          <w:rFonts w:ascii="Times New Roman" w:hAnsi="Times New Roman"/>
          <w:sz w:val="28"/>
          <w:szCs w:val="28"/>
        </w:rPr>
        <w:t>в сумме 21 985,62 тыс. рублей,</w:t>
      </w:r>
      <w:r w:rsidRPr="00D11215">
        <w:rPr>
          <w:rFonts w:ascii="Times New Roman" w:hAnsi="Times New Roman"/>
          <w:color w:val="FF0000"/>
          <w:sz w:val="28"/>
          <w:szCs w:val="28"/>
        </w:rPr>
        <w:t xml:space="preserve"> </w:t>
      </w:r>
      <w:r w:rsidRPr="00D11215">
        <w:rPr>
          <w:rFonts w:ascii="Times New Roman" w:hAnsi="Times New Roman"/>
          <w:sz w:val="28"/>
          <w:szCs w:val="28"/>
        </w:rPr>
        <w:t>что выше на 11 985,62 тыс. рублей утвержденного и на 5 985,62 тыс. рублей уточненного плана.</w:t>
      </w:r>
      <w:r w:rsidRPr="00D11215">
        <w:rPr>
          <w:rFonts w:ascii="Times New Roman" w:hAnsi="Times New Roman"/>
          <w:color w:val="FF0000"/>
          <w:sz w:val="28"/>
          <w:szCs w:val="28"/>
        </w:rPr>
        <w:t xml:space="preserve"> </w:t>
      </w:r>
      <w:r w:rsidRPr="00D11215">
        <w:rPr>
          <w:rFonts w:ascii="Times New Roman" w:eastAsia="Times New Roman" w:hAnsi="Times New Roman"/>
          <w:sz w:val="28"/>
          <w:szCs w:val="28"/>
          <w:lang w:eastAsia="ru-RU"/>
        </w:rPr>
        <w:t xml:space="preserve">По сравнению с 2017 годом поступления увеличились на 6 839,43 тыс. рублей или на 45,2%. </w:t>
      </w:r>
      <w:r w:rsidRPr="00D11215">
        <w:rPr>
          <w:rFonts w:ascii="Times New Roman" w:hAnsi="Times New Roman"/>
          <w:sz w:val="28"/>
          <w:szCs w:val="28"/>
        </w:rPr>
        <w:t xml:space="preserve">Основной причиной роста поступлений является </w:t>
      </w:r>
      <w:r w:rsidRPr="00D11215">
        <w:rPr>
          <w:rFonts w:ascii="Times New Roman" w:hAnsi="Times New Roman"/>
          <w:iCs/>
          <w:sz w:val="28"/>
          <w:szCs w:val="28"/>
        </w:rPr>
        <w:t xml:space="preserve">организация и проведение в 2018 году 38 аукционов по 38 </w:t>
      </w:r>
      <w:proofErr w:type="spellStart"/>
      <w:r w:rsidRPr="00D11215">
        <w:rPr>
          <w:rFonts w:ascii="Times New Roman" w:hAnsi="Times New Roman"/>
          <w:iCs/>
          <w:sz w:val="28"/>
          <w:szCs w:val="28"/>
        </w:rPr>
        <w:t>ЛОТам</w:t>
      </w:r>
      <w:proofErr w:type="spellEnd"/>
      <w:r w:rsidRPr="00D11215">
        <w:rPr>
          <w:rFonts w:ascii="Times New Roman" w:hAnsi="Times New Roman"/>
          <w:iCs/>
          <w:sz w:val="28"/>
          <w:szCs w:val="28"/>
        </w:rPr>
        <w:t xml:space="preserve"> (земельным участкам), по результатам которых</w:t>
      </w:r>
      <w:r w:rsidRPr="00D11215">
        <w:rPr>
          <w:rFonts w:ascii="Times New Roman" w:hAnsi="Times New Roman"/>
          <w:sz w:val="28"/>
          <w:szCs w:val="28"/>
        </w:rPr>
        <w:t xml:space="preserve"> </w:t>
      </w:r>
      <w:r w:rsidRPr="00D11215">
        <w:rPr>
          <w:rFonts w:ascii="Times New Roman" w:hAnsi="Times New Roman"/>
          <w:iCs/>
          <w:sz w:val="28"/>
          <w:szCs w:val="28"/>
        </w:rPr>
        <w:t>заключено 28 договоров аренды земельных участков с ежегодным размером арендной платы на общую сумму 14 049,60 тыс. рублей.</w:t>
      </w:r>
    </w:p>
    <w:p w:rsidR="00D11215" w:rsidRPr="00D11215" w:rsidRDefault="000F26B3" w:rsidP="00D11215">
      <w:pPr>
        <w:tabs>
          <w:tab w:val="left" w:pos="851"/>
        </w:tabs>
        <w:spacing w:after="0" w:line="240" w:lineRule="auto"/>
        <w:ind w:firstLine="709"/>
        <w:jc w:val="both"/>
        <w:rPr>
          <w:rFonts w:ascii="Times New Roman" w:eastAsia="Times New Roman" w:hAnsi="Times New Roman" w:cstheme="minorBidi"/>
          <w:iCs/>
          <w:sz w:val="20"/>
          <w:szCs w:val="20"/>
          <w:lang w:eastAsia="ru-RU"/>
        </w:rPr>
      </w:pPr>
      <w:r>
        <w:rPr>
          <w:rFonts w:ascii="Times New Roman" w:eastAsiaTheme="minorHAnsi" w:hAnsi="Times New Roman" w:cstheme="minorBidi"/>
          <w:iCs/>
          <w:sz w:val="28"/>
          <w:szCs w:val="28"/>
          <w:lang w:eastAsia="x-none"/>
        </w:rPr>
        <w:t xml:space="preserve">Юридическую </w:t>
      </w:r>
      <w:r>
        <w:rPr>
          <w:rFonts w:ascii="Times New Roman" w:eastAsiaTheme="minorHAnsi" w:hAnsi="Times New Roman" w:cstheme="minorBidi"/>
          <w:iCs/>
          <w:sz w:val="28"/>
          <w:szCs w:val="28"/>
          <w:lang w:val="x-none" w:eastAsia="x-none"/>
        </w:rPr>
        <w:t>силу име</w:t>
      </w:r>
      <w:r>
        <w:rPr>
          <w:rFonts w:ascii="Times New Roman" w:eastAsiaTheme="minorHAnsi" w:hAnsi="Times New Roman" w:cstheme="minorBidi"/>
          <w:iCs/>
          <w:sz w:val="28"/>
          <w:szCs w:val="28"/>
          <w:lang w:eastAsia="x-none"/>
        </w:rPr>
        <w:t>ю</w:t>
      </w:r>
      <w:r w:rsidR="00D11215" w:rsidRPr="00D11215">
        <w:rPr>
          <w:rFonts w:ascii="Times New Roman" w:eastAsiaTheme="minorHAnsi" w:hAnsi="Times New Roman" w:cstheme="minorBidi"/>
          <w:iCs/>
          <w:sz w:val="28"/>
          <w:szCs w:val="28"/>
          <w:lang w:val="x-none" w:eastAsia="x-none"/>
        </w:rPr>
        <w:t xml:space="preserve">т 52 договора аренды, </w:t>
      </w:r>
      <w:r>
        <w:rPr>
          <w:rFonts w:ascii="Times New Roman" w:eastAsiaTheme="minorHAnsi" w:hAnsi="Times New Roman" w:cstheme="minorBidi"/>
          <w:iCs/>
          <w:sz w:val="28"/>
          <w:szCs w:val="28"/>
          <w:lang w:eastAsia="x-none"/>
        </w:rPr>
        <w:t>заключенных</w:t>
      </w:r>
      <w:r w:rsidR="00D11215" w:rsidRPr="00D11215">
        <w:rPr>
          <w:rFonts w:ascii="Times New Roman" w:eastAsiaTheme="minorHAnsi" w:hAnsi="Times New Roman" w:cstheme="minorBidi"/>
          <w:iCs/>
          <w:sz w:val="28"/>
          <w:szCs w:val="28"/>
          <w:lang w:val="x-none" w:eastAsia="x-none"/>
        </w:rPr>
        <w:t xml:space="preserve"> по результатам </w:t>
      </w:r>
      <w:r w:rsidR="00D11215" w:rsidRPr="00D11215">
        <w:rPr>
          <w:rFonts w:ascii="Times New Roman" w:eastAsiaTheme="minorHAnsi" w:hAnsi="Times New Roman" w:cstheme="minorBidi"/>
          <w:sz w:val="28"/>
          <w:szCs w:val="28"/>
          <w:lang w:val="x-none" w:eastAsia="x-none"/>
        </w:rPr>
        <w:t>проведения аукционов на право заключения договоров аренды земельных участков.</w:t>
      </w:r>
      <w:r w:rsidR="00D11215" w:rsidRPr="00D11215">
        <w:rPr>
          <w:rFonts w:ascii="Times New Roman" w:eastAsia="Times New Roman" w:hAnsi="Times New Roman" w:cstheme="minorBidi"/>
          <w:iCs/>
          <w:sz w:val="20"/>
          <w:szCs w:val="20"/>
          <w:lang w:val="x-none" w:eastAsia="ru-RU"/>
        </w:rPr>
        <w:t xml:space="preserve">  </w:t>
      </w:r>
    </w:p>
    <w:p w:rsidR="00D11215" w:rsidRPr="00D11215" w:rsidRDefault="00D11215" w:rsidP="00EF320F">
      <w:pPr>
        <w:tabs>
          <w:tab w:val="left" w:pos="3969"/>
          <w:tab w:val="left" w:pos="4536"/>
        </w:tabs>
        <w:spacing w:before="120" w:after="0" w:line="240" w:lineRule="auto"/>
        <w:ind w:firstLine="709"/>
        <w:jc w:val="both"/>
        <w:rPr>
          <w:rFonts w:ascii="Times New Roman" w:eastAsia="Times New Roman" w:hAnsi="Times New Roman"/>
          <w:color w:val="000000"/>
          <w:sz w:val="28"/>
          <w:szCs w:val="28"/>
          <w:lang w:eastAsia="ru-RU"/>
        </w:rPr>
      </w:pPr>
      <w:r w:rsidRPr="00D11215">
        <w:rPr>
          <w:rFonts w:ascii="Times New Roman" w:eastAsia="Times New Roman" w:hAnsi="Times New Roman"/>
          <w:b/>
          <w:sz w:val="28"/>
          <w:szCs w:val="28"/>
          <w:lang w:eastAsia="ru-RU"/>
        </w:rPr>
        <w:t>В собственности муниципального образования находятся</w:t>
      </w:r>
      <w:r w:rsidRPr="00D11215">
        <w:rPr>
          <w:rFonts w:ascii="Times New Roman" w:eastAsia="Times New Roman" w:hAnsi="Times New Roman"/>
          <w:b/>
          <w:color w:val="FF0000"/>
          <w:sz w:val="28"/>
          <w:szCs w:val="28"/>
          <w:lang w:eastAsia="ru-RU"/>
        </w:rPr>
        <w:t xml:space="preserve"> </w:t>
      </w:r>
      <w:r w:rsidRPr="00D11215">
        <w:rPr>
          <w:rFonts w:ascii="Times New Roman" w:eastAsia="Times New Roman" w:hAnsi="Times New Roman"/>
          <w:b/>
          <w:sz w:val="28"/>
          <w:szCs w:val="28"/>
          <w:lang w:eastAsia="ru-RU"/>
        </w:rPr>
        <w:t>земельные участки, которые приносят доход в виде арендной платы.</w:t>
      </w:r>
      <w:r w:rsidRPr="00D11215">
        <w:rPr>
          <w:rFonts w:ascii="Times New Roman" w:eastAsia="Times New Roman" w:hAnsi="Times New Roman"/>
          <w:sz w:val="28"/>
          <w:szCs w:val="28"/>
          <w:lang w:eastAsia="ru-RU"/>
        </w:rPr>
        <w:t xml:space="preserve"> </w:t>
      </w:r>
      <w:r w:rsidRPr="00D11215">
        <w:rPr>
          <w:rFonts w:ascii="Times New Roman" w:eastAsia="Times New Roman" w:hAnsi="Times New Roman"/>
          <w:color w:val="000000"/>
          <w:sz w:val="28"/>
          <w:szCs w:val="28"/>
          <w:lang w:eastAsia="ru-RU"/>
        </w:rPr>
        <w:t>По состоянию на 31.12.2018 юридическую силу имеют 73 договора аренды земельных участков.</w:t>
      </w:r>
    </w:p>
    <w:p w:rsidR="00D11215" w:rsidRDefault="00D11215" w:rsidP="00D11215">
      <w:pPr>
        <w:tabs>
          <w:tab w:val="left" w:pos="9072"/>
        </w:tabs>
        <w:spacing w:after="0" w:line="240" w:lineRule="auto"/>
        <w:ind w:firstLine="708"/>
        <w:jc w:val="both"/>
        <w:rPr>
          <w:rFonts w:ascii="Times New Roman" w:hAnsi="Times New Roman"/>
          <w:sz w:val="28"/>
        </w:rPr>
      </w:pPr>
      <w:r w:rsidRPr="00D11215">
        <w:rPr>
          <w:rFonts w:ascii="Times New Roman" w:hAnsi="Times New Roman"/>
          <w:color w:val="000000" w:themeColor="text1"/>
          <w:sz w:val="28"/>
          <w:szCs w:val="28"/>
        </w:rPr>
        <w:t xml:space="preserve">За 2018 год в бюджет города поступило 1 198,50 тыс. рублей при первоначальном плане - 850,00 тыс. рублей и уточненном в сумме 1 200,00 тыс. рублей, исполнение составило 141,0% и 99,9% соответственно. Невыполнение уточненных плановых показателей связано с </w:t>
      </w:r>
      <w:r w:rsidRPr="00D11215">
        <w:rPr>
          <w:rFonts w:ascii="Times New Roman" w:hAnsi="Times New Roman"/>
          <w:sz w:val="28"/>
        </w:rPr>
        <w:t>неисполнением арендаторами обязательств по уплате арендной платы за землю в установленные договором сроки.</w:t>
      </w:r>
    </w:p>
    <w:p w:rsidR="000F26B3" w:rsidRDefault="000F26B3" w:rsidP="00D11215">
      <w:pPr>
        <w:tabs>
          <w:tab w:val="left" w:pos="9072"/>
        </w:tabs>
        <w:spacing w:after="0" w:line="240" w:lineRule="auto"/>
        <w:ind w:firstLine="708"/>
        <w:jc w:val="both"/>
        <w:rPr>
          <w:rFonts w:ascii="Times New Roman" w:hAnsi="Times New Roman"/>
          <w:sz w:val="28"/>
        </w:rPr>
      </w:pPr>
    </w:p>
    <w:p w:rsidR="00804B97" w:rsidRDefault="00804B97" w:rsidP="00D11215">
      <w:pPr>
        <w:spacing w:after="0" w:line="240" w:lineRule="auto"/>
        <w:ind w:firstLine="567"/>
        <w:jc w:val="right"/>
        <w:rPr>
          <w:rFonts w:ascii="Times New Roman" w:eastAsia="Times New Roman" w:hAnsi="Times New Roman"/>
          <w:iCs/>
          <w:sz w:val="24"/>
          <w:szCs w:val="24"/>
        </w:rPr>
      </w:pPr>
    </w:p>
    <w:p w:rsidR="00D11215" w:rsidRPr="00D11215" w:rsidRDefault="00D11215" w:rsidP="00D11215">
      <w:pPr>
        <w:spacing w:after="0" w:line="240" w:lineRule="auto"/>
        <w:ind w:firstLine="567"/>
        <w:jc w:val="right"/>
        <w:rPr>
          <w:rFonts w:ascii="Times New Roman" w:eastAsia="Times New Roman" w:hAnsi="Times New Roman"/>
          <w:sz w:val="28"/>
          <w:szCs w:val="28"/>
          <w:lang w:eastAsia="ru-RU"/>
        </w:rPr>
      </w:pPr>
      <w:r w:rsidRPr="00D11215">
        <w:rPr>
          <w:rFonts w:ascii="Times New Roman" w:eastAsia="Times New Roman" w:hAnsi="Times New Roman"/>
          <w:iCs/>
          <w:sz w:val="24"/>
          <w:szCs w:val="24"/>
        </w:rPr>
        <w:lastRenderedPageBreak/>
        <w:t xml:space="preserve">тыс. рублей </w:t>
      </w:r>
    </w:p>
    <w:tbl>
      <w:tblPr>
        <w:tblpPr w:leftFromText="180" w:rightFromText="180" w:vertAnchor="text"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gridCol w:w="992"/>
        <w:gridCol w:w="993"/>
        <w:gridCol w:w="992"/>
        <w:gridCol w:w="992"/>
      </w:tblGrid>
      <w:tr w:rsidR="00D11215" w:rsidRPr="00D11215" w:rsidTr="00784A87">
        <w:trPr>
          <w:trHeight w:val="136"/>
        </w:trPr>
        <w:tc>
          <w:tcPr>
            <w:tcW w:w="2410" w:type="dxa"/>
            <w:vMerge w:val="restart"/>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Наименование доходного источника  </w:t>
            </w:r>
          </w:p>
        </w:tc>
        <w:tc>
          <w:tcPr>
            <w:tcW w:w="1134" w:type="dxa"/>
            <w:vMerge w:val="restart"/>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Факт</w:t>
            </w:r>
          </w:p>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2017 года</w:t>
            </w:r>
          </w:p>
        </w:tc>
        <w:tc>
          <w:tcPr>
            <w:tcW w:w="1134" w:type="dxa"/>
            <w:vMerge w:val="restart"/>
            <w:vAlign w:val="center"/>
          </w:tcPr>
          <w:p w:rsidR="002559C2" w:rsidRDefault="002559C2" w:rsidP="00D11215">
            <w:pPr>
              <w:spacing w:after="0" w:line="240" w:lineRule="auto"/>
              <w:ind w:left="-108" w:right="-10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Утвержден</w:t>
            </w:r>
          </w:p>
          <w:p w:rsidR="00D11215" w:rsidRPr="00D11215" w:rsidRDefault="00D11215" w:rsidP="00D11215">
            <w:pPr>
              <w:spacing w:after="0" w:line="240" w:lineRule="auto"/>
              <w:ind w:left="-108" w:right="-107"/>
              <w:jc w:val="center"/>
              <w:rPr>
                <w:rFonts w:ascii="Times New Roman" w:eastAsia="Times New Roman" w:hAnsi="Times New Roman"/>
                <w:sz w:val="20"/>
                <w:szCs w:val="20"/>
                <w:lang w:eastAsia="ru-RU"/>
              </w:rPr>
            </w:pPr>
            <w:proofErr w:type="spellStart"/>
            <w:r w:rsidRPr="00D11215">
              <w:rPr>
                <w:rFonts w:ascii="Times New Roman" w:eastAsia="Times New Roman" w:hAnsi="Times New Roman"/>
                <w:sz w:val="20"/>
                <w:szCs w:val="20"/>
                <w:lang w:eastAsia="ru-RU"/>
              </w:rPr>
              <w:t>ный</w:t>
            </w:r>
            <w:proofErr w:type="spellEnd"/>
            <w:r w:rsidRPr="00D11215">
              <w:rPr>
                <w:rFonts w:ascii="Times New Roman" w:eastAsia="Times New Roman" w:hAnsi="Times New Roman"/>
                <w:sz w:val="20"/>
                <w:szCs w:val="20"/>
                <w:lang w:eastAsia="ru-RU"/>
              </w:rPr>
              <w:t xml:space="preserve"> план 2018 года</w:t>
            </w:r>
          </w:p>
        </w:tc>
        <w:tc>
          <w:tcPr>
            <w:tcW w:w="1134" w:type="dxa"/>
            <w:vMerge w:val="restart"/>
            <w:vAlign w:val="center"/>
          </w:tcPr>
          <w:p w:rsidR="002559C2" w:rsidRDefault="002559C2" w:rsidP="00D11215">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Уточнен</w:t>
            </w:r>
          </w:p>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proofErr w:type="spellStart"/>
            <w:r w:rsidRPr="00D11215">
              <w:rPr>
                <w:rFonts w:ascii="Times New Roman" w:eastAsia="Times New Roman" w:hAnsi="Times New Roman"/>
                <w:sz w:val="20"/>
                <w:szCs w:val="20"/>
                <w:lang w:eastAsia="ru-RU"/>
              </w:rPr>
              <w:t>ный</w:t>
            </w:r>
            <w:proofErr w:type="spellEnd"/>
            <w:r w:rsidRPr="00D11215">
              <w:rPr>
                <w:rFonts w:ascii="Times New Roman" w:eastAsia="Times New Roman" w:hAnsi="Times New Roman"/>
                <w:sz w:val="20"/>
                <w:szCs w:val="20"/>
                <w:lang w:eastAsia="ru-RU"/>
              </w:rPr>
              <w:t xml:space="preserve"> план 2018 года</w:t>
            </w:r>
          </w:p>
        </w:tc>
        <w:tc>
          <w:tcPr>
            <w:tcW w:w="992" w:type="dxa"/>
            <w:vMerge w:val="restart"/>
            <w:vAlign w:val="center"/>
          </w:tcPr>
          <w:p w:rsidR="00D11215" w:rsidRPr="00D11215" w:rsidRDefault="00D11215" w:rsidP="00D11215">
            <w:pPr>
              <w:spacing w:after="0" w:line="240" w:lineRule="auto"/>
              <w:ind w:right="-108" w:hanging="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Факт</w:t>
            </w:r>
          </w:p>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2018 года</w:t>
            </w:r>
          </w:p>
        </w:tc>
        <w:tc>
          <w:tcPr>
            <w:tcW w:w="2977" w:type="dxa"/>
            <w:gridSpan w:val="3"/>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Отклонение</w:t>
            </w:r>
          </w:p>
        </w:tc>
      </w:tr>
      <w:tr w:rsidR="00D11215" w:rsidRPr="00D11215" w:rsidTr="002559C2">
        <w:trPr>
          <w:trHeight w:val="412"/>
        </w:trPr>
        <w:tc>
          <w:tcPr>
            <w:tcW w:w="2410" w:type="dxa"/>
            <w:vMerge/>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1134" w:type="dxa"/>
            <w:vMerge/>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1134" w:type="dxa"/>
            <w:vMerge/>
            <w:vAlign w:val="center"/>
          </w:tcPr>
          <w:p w:rsidR="00D11215" w:rsidRPr="00D11215" w:rsidRDefault="00D11215" w:rsidP="00D11215">
            <w:pPr>
              <w:spacing w:after="0" w:line="240" w:lineRule="auto"/>
              <w:ind w:firstLine="34"/>
              <w:jc w:val="center"/>
              <w:rPr>
                <w:rFonts w:ascii="Times New Roman" w:eastAsia="Times New Roman" w:hAnsi="Times New Roman"/>
                <w:sz w:val="20"/>
                <w:szCs w:val="20"/>
                <w:lang w:eastAsia="ru-RU"/>
              </w:rPr>
            </w:pPr>
          </w:p>
        </w:tc>
        <w:tc>
          <w:tcPr>
            <w:tcW w:w="1134" w:type="dxa"/>
            <w:vMerge/>
            <w:vAlign w:val="center"/>
          </w:tcPr>
          <w:p w:rsidR="00D11215" w:rsidRPr="00D11215" w:rsidRDefault="00D11215" w:rsidP="00D11215">
            <w:pPr>
              <w:spacing w:after="0" w:line="240" w:lineRule="auto"/>
              <w:ind w:firstLine="34"/>
              <w:jc w:val="center"/>
              <w:rPr>
                <w:rFonts w:ascii="Times New Roman" w:eastAsia="Times New Roman" w:hAnsi="Times New Roman"/>
                <w:sz w:val="20"/>
                <w:szCs w:val="20"/>
                <w:lang w:eastAsia="ru-RU"/>
              </w:rPr>
            </w:pPr>
          </w:p>
        </w:tc>
        <w:tc>
          <w:tcPr>
            <w:tcW w:w="992" w:type="dxa"/>
            <w:vMerge/>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993" w:type="dxa"/>
          </w:tcPr>
          <w:p w:rsidR="00D11215" w:rsidRPr="00D11215" w:rsidRDefault="00D11215" w:rsidP="00D11215">
            <w:pPr>
              <w:spacing w:after="0" w:line="240" w:lineRule="auto"/>
              <w:ind w:left="-108" w:right="-109"/>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от утвержденного плана </w:t>
            </w:r>
          </w:p>
        </w:tc>
        <w:tc>
          <w:tcPr>
            <w:tcW w:w="992" w:type="dxa"/>
            <w:vAlign w:val="center"/>
          </w:tcPr>
          <w:p w:rsidR="002559C2" w:rsidRDefault="002559C2" w:rsidP="00E6061D">
            <w:pPr>
              <w:spacing w:after="0" w:line="240" w:lineRule="auto"/>
              <w:ind w:right="-7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 уточнен</w:t>
            </w:r>
          </w:p>
          <w:p w:rsidR="00D11215" w:rsidRPr="00D11215" w:rsidRDefault="00D11215" w:rsidP="002559C2">
            <w:pPr>
              <w:spacing w:after="0" w:line="240" w:lineRule="auto"/>
              <w:ind w:left="-108" w:right="-108"/>
              <w:jc w:val="center"/>
              <w:rPr>
                <w:rFonts w:ascii="Times New Roman" w:eastAsia="Times New Roman" w:hAnsi="Times New Roman"/>
                <w:sz w:val="20"/>
                <w:szCs w:val="20"/>
                <w:lang w:eastAsia="ru-RU"/>
              </w:rPr>
            </w:pPr>
            <w:proofErr w:type="spellStart"/>
            <w:r w:rsidRPr="00D11215">
              <w:rPr>
                <w:rFonts w:ascii="Times New Roman" w:eastAsia="Times New Roman" w:hAnsi="Times New Roman"/>
                <w:sz w:val="20"/>
                <w:szCs w:val="20"/>
                <w:lang w:eastAsia="ru-RU"/>
              </w:rPr>
              <w:t>ного</w:t>
            </w:r>
            <w:proofErr w:type="spellEnd"/>
            <w:r w:rsidRPr="00D11215">
              <w:rPr>
                <w:rFonts w:ascii="Times New Roman" w:eastAsia="Times New Roman" w:hAnsi="Times New Roman"/>
                <w:sz w:val="20"/>
                <w:szCs w:val="20"/>
                <w:lang w:eastAsia="ru-RU"/>
              </w:rPr>
              <w:t xml:space="preserve"> плана</w:t>
            </w:r>
          </w:p>
        </w:tc>
        <w:tc>
          <w:tcPr>
            <w:tcW w:w="992" w:type="dxa"/>
            <w:vAlign w:val="center"/>
          </w:tcPr>
          <w:p w:rsidR="00D11215" w:rsidRPr="00D11215" w:rsidRDefault="00D11215" w:rsidP="002559C2">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 2017 года</w:t>
            </w:r>
          </w:p>
        </w:tc>
      </w:tr>
      <w:tr w:rsidR="00D11215" w:rsidRPr="00D11215" w:rsidTr="00784A87">
        <w:trPr>
          <w:trHeight w:val="1615"/>
        </w:trPr>
        <w:tc>
          <w:tcPr>
            <w:tcW w:w="2410" w:type="dxa"/>
            <w:tcBorders>
              <w:bottom w:val="single" w:sz="4" w:space="0" w:color="auto"/>
            </w:tcBorders>
          </w:tcPr>
          <w:p w:rsidR="00D11215" w:rsidRPr="00D11215" w:rsidRDefault="00D11215" w:rsidP="00D11215">
            <w:pPr>
              <w:spacing w:after="0" w:line="240" w:lineRule="auto"/>
              <w:jc w:val="both"/>
              <w:rPr>
                <w:rFonts w:ascii="Times New Roman" w:eastAsia="Times New Roman" w:hAnsi="Times New Roman"/>
                <w:color w:val="FF0000"/>
                <w:sz w:val="20"/>
                <w:szCs w:val="20"/>
                <w:lang w:eastAsia="ru-RU"/>
              </w:rPr>
            </w:pPr>
            <w:r w:rsidRPr="00D11215">
              <w:rPr>
                <w:rFonts w:ascii="Times New Roman" w:eastAsia="Times New Roman" w:hAnsi="Times New Roman"/>
                <w:sz w:val="20"/>
                <w:szCs w:val="20"/>
                <w:lang w:eastAsia="ru-RU"/>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w:t>
            </w:r>
          </w:p>
        </w:tc>
        <w:tc>
          <w:tcPr>
            <w:tcW w:w="1134" w:type="dxa"/>
            <w:tcBorders>
              <w:bottom w:val="single" w:sz="4" w:space="0" w:color="auto"/>
            </w:tcBorders>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1 842,11</w:t>
            </w:r>
          </w:p>
          <w:p w:rsidR="00D11215" w:rsidRPr="00D11215" w:rsidRDefault="00D11215" w:rsidP="00D11215">
            <w:pPr>
              <w:spacing w:after="0" w:line="240" w:lineRule="auto"/>
              <w:ind w:left="-108" w:right="-108"/>
              <w:jc w:val="center"/>
              <w:rPr>
                <w:rFonts w:ascii="Times New Roman" w:eastAsia="Times New Roman" w:hAnsi="Times New Roman"/>
                <w:color w:val="FF0000"/>
                <w:sz w:val="20"/>
                <w:szCs w:val="20"/>
                <w:lang w:eastAsia="ru-RU"/>
              </w:rPr>
            </w:pPr>
          </w:p>
        </w:tc>
        <w:tc>
          <w:tcPr>
            <w:tcW w:w="1134" w:type="dxa"/>
            <w:tcBorders>
              <w:bottom w:val="single" w:sz="4" w:space="0" w:color="auto"/>
            </w:tcBorders>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850,00</w:t>
            </w:r>
          </w:p>
          <w:p w:rsidR="00D11215" w:rsidRPr="00D11215" w:rsidRDefault="00D11215" w:rsidP="00D11215">
            <w:pPr>
              <w:spacing w:after="0" w:line="240" w:lineRule="auto"/>
              <w:jc w:val="center"/>
              <w:rPr>
                <w:rFonts w:ascii="Times New Roman" w:eastAsia="Times New Roman" w:hAnsi="Times New Roman"/>
                <w:color w:val="FF0000"/>
                <w:sz w:val="20"/>
                <w:szCs w:val="20"/>
                <w:lang w:eastAsia="ru-RU"/>
              </w:rPr>
            </w:pPr>
          </w:p>
        </w:tc>
        <w:tc>
          <w:tcPr>
            <w:tcW w:w="1134" w:type="dxa"/>
            <w:tcBorders>
              <w:bottom w:val="single" w:sz="4" w:space="0" w:color="auto"/>
            </w:tcBorders>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1 200,00</w:t>
            </w:r>
          </w:p>
          <w:p w:rsidR="00D11215" w:rsidRPr="00D11215" w:rsidRDefault="00D11215" w:rsidP="00D11215">
            <w:pPr>
              <w:spacing w:after="0" w:line="240" w:lineRule="auto"/>
              <w:ind w:left="-108" w:right="-108"/>
              <w:jc w:val="center"/>
              <w:rPr>
                <w:rFonts w:ascii="Times New Roman" w:eastAsia="Times New Roman" w:hAnsi="Times New Roman"/>
                <w:color w:val="FF0000"/>
                <w:sz w:val="20"/>
                <w:szCs w:val="20"/>
                <w:lang w:eastAsia="ru-RU"/>
              </w:rPr>
            </w:pPr>
          </w:p>
        </w:tc>
        <w:tc>
          <w:tcPr>
            <w:tcW w:w="992" w:type="dxa"/>
            <w:tcBorders>
              <w:bottom w:val="single" w:sz="4" w:space="0" w:color="auto"/>
            </w:tcBorders>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1 198,50</w:t>
            </w:r>
          </w:p>
          <w:p w:rsidR="00D11215" w:rsidRPr="00D11215" w:rsidRDefault="00D11215" w:rsidP="00D11215">
            <w:pPr>
              <w:spacing w:after="0" w:line="240" w:lineRule="auto"/>
              <w:ind w:left="-108" w:right="-108"/>
              <w:jc w:val="center"/>
              <w:rPr>
                <w:rFonts w:ascii="Times New Roman" w:eastAsia="Times New Roman" w:hAnsi="Times New Roman"/>
                <w:color w:val="FF0000"/>
                <w:sz w:val="20"/>
                <w:szCs w:val="20"/>
                <w:lang w:eastAsia="ru-RU"/>
              </w:rPr>
            </w:pPr>
          </w:p>
        </w:tc>
        <w:tc>
          <w:tcPr>
            <w:tcW w:w="993" w:type="dxa"/>
            <w:tcBorders>
              <w:bottom w:val="single" w:sz="4" w:space="0" w:color="auto"/>
            </w:tcBorders>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348,50</w:t>
            </w:r>
          </w:p>
          <w:p w:rsidR="00D11215" w:rsidRPr="00D11215" w:rsidRDefault="00D11215" w:rsidP="00D11215">
            <w:pPr>
              <w:spacing w:after="0" w:line="240" w:lineRule="auto"/>
              <w:ind w:left="-108" w:right="-108"/>
              <w:jc w:val="center"/>
              <w:rPr>
                <w:rFonts w:ascii="Times New Roman" w:eastAsia="Times New Roman" w:hAnsi="Times New Roman"/>
                <w:color w:val="FF0000"/>
                <w:sz w:val="20"/>
                <w:szCs w:val="20"/>
                <w:lang w:eastAsia="ru-RU"/>
              </w:rPr>
            </w:pPr>
          </w:p>
        </w:tc>
        <w:tc>
          <w:tcPr>
            <w:tcW w:w="992" w:type="dxa"/>
            <w:tcBorders>
              <w:bottom w:val="single" w:sz="4" w:space="0" w:color="auto"/>
            </w:tcBorders>
            <w:vAlign w:val="center"/>
          </w:tcPr>
          <w:p w:rsidR="00D11215" w:rsidRPr="00D11215" w:rsidRDefault="00D11215" w:rsidP="00D11215">
            <w:pPr>
              <w:spacing w:after="0" w:line="240" w:lineRule="auto"/>
              <w:ind w:left="-107" w:right="-109"/>
              <w:jc w:val="center"/>
              <w:rPr>
                <w:rFonts w:ascii="Times New Roman" w:eastAsia="Times New Roman" w:hAnsi="Times New Roman"/>
                <w:sz w:val="20"/>
                <w:szCs w:val="20"/>
              </w:rPr>
            </w:pPr>
            <w:r w:rsidRPr="00D11215">
              <w:rPr>
                <w:rFonts w:ascii="Times New Roman" w:eastAsia="Times New Roman" w:hAnsi="Times New Roman"/>
                <w:sz w:val="20"/>
                <w:szCs w:val="20"/>
              </w:rPr>
              <w:t>-1,50</w:t>
            </w:r>
          </w:p>
          <w:p w:rsidR="00D11215" w:rsidRPr="00D11215" w:rsidRDefault="00D11215" w:rsidP="00D11215">
            <w:pPr>
              <w:spacing w:after="0" w:line="240" w:lineRule="auto"/>
              <w:ind w:left="-107" w:right="-109"/>
              <w:jc w:val="center"/>
              <w:rPr>
                <w:rFonts w:ascii="Times New Roman" w:eastAsia="Times New Roman" w:hAnsi="Times New Roman"/>
                <w:color w:val="FF0000"/>
                <w:sz w:val="20"/>
                <w:szCs w:val="20"/>
              </w:rPr>
            </w:pPr>
          </w:p>
        </w:tc>
        <w:tc>
          <w:tcPr>
            <w:tcW w:w="992" w:type="dxa"/>
            <w:tcBorders>
              <w:bottom w:val="single" w:sz="4" w:space="0" w:color="auto"/>
            </w:tcBorders>
            <w:vAlign w:val="center"/>
          </w:tcPr>
          <w:p w:rsidR="00D11215" w:rsidRPr="00D11215" w:rsidRDefault="00D11215" w:rsidP="00D11215">
            <w:pPr>
              <w:spacing w:after="0" w:line="240" w:lineRule="auto"/>
              <w:ind w:left="-108"/>
              <w:jc w:val="center"/>
              <w:rPr>
                <w:rFonts w:ascii="Times New Roman" w:eastAsia="Times New Roman" w:hAnsi="Times New Roman"/>
                <w:color w:val="FF0000"/>
                <w:sz w:val="20"/>
                <w:szCs w:val="20"/>
              </w:rPr>
            </w:pPr>
            <w:r w:rsidRPr="00D11215">
              <w:rPr>
                <w:rFonts w:ascii="Times New Roman" w:eastAsia="Times New Roman" w:hAnsi="Times New Roman"/>
                <w:sz w:val="20"/>
                <w:szCs w:val="20"/>
              </w:rPr>
              <w:t>-643,61</w:t>
            </w:r>
          </w:p>
          <w:p w:rsidR="00D11215" w:rsidRPr="00D11215" w:rsidRDefault="00D11215" w:rsidP="00D11215">
            <w:pPr>
              <w:spacing w:after="0" w:line="240" w:lineRule="auto"/>
              <w:ind w:left="-108"/>
              <w:jc w:val="center"/>
              <w:rPr>
                <w:rFonts w:ascii="Times New Roman" w:eastAsia="Times New Roman" w:hAnsi="Times New Roman"/>
                <w:color w:val="FF0000"/>
                <w:sz w:val="20"/>
                <w:szCs w:val="20"/>
              </w:rPr>
            </w:pPr>
          </w:p>
        </w:tc>
      </w:tr>
    </w:tbl>
    <w:p w:rsidR="00D11215" w:rsidRPr="00D11215" w:rsidRDefault="00D11215" w:rsidP="00EF320F">
      <w:pPr>
        <w:tabs>
          <w:tab w:val="left" w:pos="851"/>
        </w:tabs>
        <w:spacing w:before="120" w:after="0" w:line="240" w:lineRule="auto"/>
        <w:ind w:firstLine="709"/>
        <w:jc w:val="both"/>
        <w:rPr>
          <w:rFonts w:ascii="Times New Roman" w:eastAsiaTheme="minorHAnsi" w:hAnsi="Times New Roman"/>
          <w:sz w:val="28"/>
          <w:szCs w:val="24"/>
          <w:lang w:eastAsia="x-none"/>
        </w:rPr>
      </w:pPr>
      <w:r w:rsidRPr="00D11215">
        <w:rPr>
          <w:rFonts w:ascii="Times New Roman" w:eastAsia="Times New Roman" w:hAnsi="Times New Roman"/>
          <w:sz w:val="28"/>
          <w:szCs w:val="28"/>
          <w:lang w:val="x-none" w:eastAsia="ru-RU"/>
        </w:rPr>
        <w:t xml:space="preserve">По сравнению с 2017 годом поступление доходов снизилось на 34,9% или </w:t>
      </w:r>
      <w:r w:rsidRPr="00D11215">
        <w:rPr>
          <w:rFonts w:ascii="Times New Roman" w:eastAsia="Times New Roman" w:hAnsi="Times New Roman"/>
          <w:bCs/>
          <w:sz w:val="28"/>
          <w:szCs w:val="28"/>
          <w:lang w:val="x-none" w:eastAsia="ru-RU"/>
        </w:rPr>
        <w:t>643,61</w:t>
      </w:r>
      <w:r w:rsidRPr="00D11215">
        <w:rPr>
          <w:rFonts w:ascii="Times New Roman" w:eastAsia="Times New Roman" w:hAnsi="Times New Roman"/>
          <w:sz w:val="28"/>
          <w:szCs w:val="28"/>
          <w:lang w:val="x-none" w:eastAsia="ru-RU"/>
        </w:rPr>
        <w:t xml:space="preserve"> тыс. рублей, основной причиной является</w:t>
      </w:r>
      <w:r w:rsidRPr="00D11215">
        <w:rPr>
          <w:rFonts w:ascii="Times New Roman" w:eastAsiaTheme="minorHAnsi" w:hAnsi="Times New Roman"/>
          <w:sz w:val="28"/>
          <w:szCs w:val="24"/>
          <w:lang w:val="x-none" w:eastAsia="x-none"/>
        </w:rPr>
        <w:t xml:space="preserve"> уплата в 2017 год</w:t>
      </w:r>
      <w:r w:rsidRPr="00D11215">
        <w:rPr>
          <w:rFonts w:ascii="Times New Roman" w:eastAsiaTheme="minorHAnsi" w:hAnsi="Times New Roman"/>
          <w:sz w:val="28"/>
          <w:szCs w:val="24"/>
          <w:lang w:eastAsia="x-none"/>
        </w:rPr>
        <w:t>у</w:t>
      </w:r>
      <w:r w:rsidRPr="00D11215">
        <w:rPr>
          <w:rFonts w:ascii="Times New Roman" w:eastAsiaTheme="minorHAnsi" w:hAnsi="Times New Roman"/>
          <w:sz w:val="28"/>
          <w:szCs w:val="24"/>
          <w:lang w:val="x-none" w:eastAsia="x-none"/>
        </w:rPr>
        <w:t xml:space="preserve"> </w:t>
      </w:r>
      <w:r w:rsidRPr="00D11215">
        <w:rPr>
          <w:rFonts w:ascii="Times New Roman" w:eastAsiaTheme="minorHAnsi" w:hAnsi="Times New Roman"/>
          <w:color w:val="000000" w:themeColor="text1"/>
          <w:sz w:val="28"/>
          <w:szCs w:val="24"/>
          <w:lang w:val="x-none" w:eastAsia="x-none"/>
        </w:rPr>
        <w:t xml:space="preserve">задолженности, образовавшейся за период </w:t>
      </w:r>
      <w:r w:rsidRPr="00D11215">
        <w:rPr>
          <w:rFonts w:ascii="Times New Roman" w:eastAsiaTheme="minorHAnsi" w:hAnsi="Times New Roman"/>
          <w:color w:val="000000" w:themeColor="text1"/>
          <w:sz w:val="28"/>
          <w:szCs w:val="24"/>
          <w:lang w:eastAsia="x-none"/>
        </w:rPr>
        <w:t xml:space="preserve">с </w:t>
      </w:r>
      <w:r w:rsidRPr="00D11215">
        <w:rPr>
          <w:rFonts w:ascii="Times New Roman" w:eastAsiaTheme="minorHAnsi" w:hAnsi="Times New Roman"/>
          <w:color w:val="000000" w:themeColor="text1"/>
          <w:sz w:val="28"/>
          <w:szCs w:val="24"/>
          <w:lang w:val="x-none" w:eastAsia="x-none"/>
        </w:rPr>
        <w:t>2015 года по договор</w:t>
      </w:r>
      <w:r w:rsidRPr="00D11215">
        <w:rPr>
          <w:rFonts w:ascii="Times New Roman" w:eastAsiaTheme="minorHAnsi" w:hAnsi="Times New Roman"/>
          <w:color w:val="000000" w:themeColor="text1"/>
          <w:sz w:val="28"/>
          <w:szCs w:val="24"/>
          <w:lang w:eastAsia="x-none"/>
        </w:rPr>
        <w:t>ам</w:t>
      </w:r>
      <w:r w:rsidRPr="00D11215">
        <w:rPr>
          <w:rFonts w:ascii="Times New Roman" w:eastAsiaTheme="minorHAnsi" w:hAnsi="Times New Roman"/>
          <w:color w:val="000000" w:themeColor="text1"/>
          <w:sz w:val="28"/>
          <w:szCs w:val="24"/>
          <w:lang w:val="x-none" w:eastAsia="x-none"/>
        </w:rPr>
        <w:t xml:space="preserve"> аренды земельн</w:t>
      </w:r>
      <w:r w:rsidRPr="00D11215">
        <w:rPr>
          <w:rFonts w:ascii="Times New Roman" w:eastAsiaTheme="minorHAnsi" w:hAnsi="Times New Roman"/>
          <w:color w:val="000000" w:themeColor="text1"/>
          <w:sz w:val="28"/>
          <w:szCs w:val="24"/>
          <w:lang w:eastAsia="x-none"/>
        </w:rPr>
        <w:t>ых участков.</w:t>
      </w:r>
    </w:p>
    <w:p w:rsidR="00D11215" w:rsidRPr="00D11215" w:rsidRDefault="00D11215" w:rsidP="00EF320F">
      <w:pPr>
        <w:spacing w:before="120" w:after="0" w:line="240" w:lineRule="auto"/>
        <w:ind w:firstLine="709"/>
        <w:jc w:val="both"/>
        <w:rPr>
          <w:rFonts w:ascii="Times New Roman" w:eastAsia="Times New Roman" w:hAnsi="Times New Roman" w:cstheme="minorBidi"/>
          <w:color w:val="FF0000"/>
          <w:sz w:val="18"/>
          <w:szCs w:val="18"/>
          <w:lang w:val="x-none" w:eastAsia="x-none"/>
        </w:rPr>
      </w:pPr>
      <w:r w:rsidRPr="00D11215">
        <w:rPr>
          <w:rFonts w:ascii="Times New Roman" w:eastAsiaTheme="minorHAnsi" w:hAnsi="Times New Roman"/>
          <w:spacing w:val="-2"/>
          <w:sz w:val="28"/>
          <w:szCs w:val="28"/>
          <w:lang w:val="x-none" w:eastAsia="x-none"/>
        </w:rPr>
        <w:t xml:space="preserve">В течение 2018 года плановые назначения по доходам </w:t>
      </w:r>
      <w:r w:rsidRPr="00D11215">
        <w:rPr>
          <w:rFonts w:ascii="Times New Roman" w:eastAsiaTheme="minorHAnsi" w:hAnsi="Times New Roman"/>
          <w:b/>
          <w:i/>
          <w:spacing w:val="-2"/>
          <w:sz w:val="28"/>
          <w:szCs w:val="28"/>
          <w:lang w:val="x-none" w:eastAsia="x-none"/>
        </w:rPr>
        <w:t>от сдачи в аренду имущества</w:t>
      </w:r>
      <w:r w:rsidRPr="00D11215">
        <w:rPr>
          <w:rFonts w:ascii="Times New Roman" w:eastAsiaTheme="minorHAnsi" w:hAnsi="Times New Roman"/>
          <w:spacing w:val="-2"/>
          <w:sz w:val="28"/>
          <w:szCs w:val="28"/>
          <w:lang w:val="x-none" w:eastAsia="x-none"/>
        </w:rPr>
        <w:t xml:space="preserve"> были уточнены с 89 382,54 тыс. рублей до 90 006,63</w:t>
      </w:r>
      <w:r w:rsidRPr="00D11215">
        <w:rPr>
          <w:rFonts w:ascii="Times New Roman" w:hAnsi="Times New Roman"/>
          <w:sz w:val="28"/>
          <w:szCs w:val="28"/>
          <w:lang w:val="x-none" w:eastAsia="x-none"/>
        </w:rPr>
        <w:t xml:space="preserve"> </w:t>
      </w:r>
      <w:r w:rsidRPr="00D11215">
        <w:rPr>
          <w:rFonts w:ascii="Times New Roman" w:eastAsiaTheme="minorHAnsi" w:hAnsi="Times New Roman"/>
          <w:spacing w:val="-2"/>
          <w:sz w:val="28"/>
          <w:szCs w:val="28"/>
          <w:lang w:val="x-none" w:eastAsia="x-none"/>
        </w:rPr>
        <w:t>тыс. рублей. В бюджет поступило 92 048,46 тыс. рублей</w:t>
      </w:r>
      <w:r w:rsidRPr="00D11215">
        <w:rPr>
          <w:rFonts w:ascii="Times New Roman" w:eastAsiaTheme="minorHAnsi" w:hAnsi="Times New Roman"/>
          <w:spacing w:val="-2"/>
          <w:sz w:val="28"/>
          <w:szCs w:val="28"/>
          <w:lang w:eastAsia="x-none"/>
        </w:rPr>
        <w:t xml:space="preserve">. По сравнению с 2017 годом поступления снизились на 4 714,77 тыс. рублей: </w:t>
      </w:r>
      <w:r w:rsidRPr="00D11215">
        <w:rPr>
          <w:rFonts w:ascii="Times New Roman" w:eastAsia="Times New Roman" w:hAnsi="Times New Roman" w:cstheme="minorBidi"/>
          <w:color w:val="FF0000"/>
          <w:sz w:val="18"/>
          <w:szCs w:val="18"/>
          <w:lang w:val="x-none" w:eastAsia="x-none"/>
        </w:rPr>
        <w:t xml:space="preserve">                                                                                                                                                                       </w:t>
      </w:r>
    </w:p>
    <w:p w:rsidR="00D11215" w:rsidRPr="00D11215" w:rsidRDefault="00D11215" w:rsidP="00D11215">
      <w:pPr>
        <w:spacing w:after="0" w:line="240" w:lineRule="auto"/>
        <w:ind w:right="-1" w:firstLine="567"/>
        <w:jc w:val="right"/>
        <w:rPr>
          <w:rFonts w:ascii="Times New Roman" w:eastAsia="Times New Roman" w:hAnsi="Times New Roman"/>
          <w:color w:val="FF0000"/>
          <w:lang w:eastAsia="ru-RU"/>
        </w:rPr>
      </w:pPr>
      <w:r w:rsidRPr="00D11215">
        <w:rPr>
          <w:rFonts w:ascii="Times New Roman" w:eastAsia="Times New Roman" w:hAnsi="Times New Roman"/>
          <w:color w:val="FF0000"/>
        </w:rPr>
        <w:t xml:space="preserve">                </w:t>
      </w:r>
      <w:r w:rsidRPr="00D11215">
        <w:rPr>
          <w:rFonts w:ascii="Times New Roman" w:eastAsia="Times New Roman" w:hAnsi="Times New Roman"/>
          <w:iCs/>
        </w:rPr>
        <w:t xml:space="preserve">тыс. рублей </w:t>
      </w:r>
    </w:p>
    <w:tbl>
      <w:tblPr>
        <w:tblW w:w="9611" w:type="dxa"/>
        <w:tblInd w:w="108" w:type="dxa"/>
        <w:tblLayout w:type="fixed"/>
        <w:tblLook w:val="04A0" w:firstRow="1" w:lastRow="0" w:firstColumn="1" w:lastColumn="0" w:noHBand="0" w:noVBand="1"/>
      </w:tblPr>
      <w:tblGrid>
        <w:gridCol w:w="2268"/>
        <w:gridCol w:w="1020"/>
        <w:gridCol w:w="993"/>
        <w:gridCol w:w="992"/>
        <w:gridCol w:w="964"/>
        <w:gridCol w:w="1134"/>
        <w:gridCol w:w="1134"/>
        <w:gridCol w:w="1106"/>
      </w:tblGrid>
      <w:tr w:rsidR="00D11215" w:rsidRPr="00D11215" w:rsidTr="00784A87">
        <w:trPr>
          <w:trHeight w:val="235"/>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Показатели</w:t>
            </w:r>
          </w:p>
        </w:tc>
        <w:tc>
          <w:tcPr>
            <w:tcW w:w="1020" w:type="dxa"/>
            <w:vMerge w:val="restart"/>
            <w:tcBorders>
              <w:top w:val="single" w:sz="4" w:space="0" w:color="auto"/>
              <w:left w:val="single" w:sz="4" w:space="0" w:color="auto"/>
              <w:right w:val="single" w:sz="4" w:space="0" w:color="auto"/>
            </w:tcBorders>
            <w:shd w:val="clear" w:color="auto" w:fill="auto"/>
            <w:vAlign w:val="center"/>
            <w:hideMark/>
          </w:tcPr>
          <w:p w:rsidR="00D11215" w:rsidRPr="00D11215" w:rsidRDefault="00D11215" w:rsidP="00D11215">
            <w:pPr>
              <w:tabs>
                <w:tab w:val="left" w:pos="771"/>
              </w:tabs>
              <w:spacing w:after="0" w:line="240" w:lineRule="auto"/>
              <w:ind w:left="-80"/>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Исполнение 2017 года</w:t>
            </w:r>
          </w:p>
          <w:p w:rsidR="00D11215" w:rsidRPr="00D11215" w:rsidRDefault="00D11215" w:rsidP="00D11215">
            <w:pPr>
              <w:spacing w:after="0" w:line="240" w:lineRule="auto"/>
              <w:ind w:left="-80" w:right="-149"/>
              <w:rPr>
                <w:rFonts w:ascii="Times New Roman" w:eastAsia="Times New Roman" w:hAnsi="Times New Roman"/>
                <w:bCs/>
                <w:sz w:val="17"/>
                <w:szCs w:val="17"/>
                <w:lang w:eastAsia="ru-RU"/>
              </w:rPr>
            </w:pPr>
          </w:p>
        </w:tc>
        <w:tc>
          <w:tcPr>
            <w:tcW w:w="52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right="-139"/>
              <w:jc w:val="center"/>
              <w:rPr>
                <w:rFonts w:ascii="Times New Roman" w:eastAsia="Times New Roman" w:hAnsi="Times New Roman"/>
                <w:bCs/>
                <w:sz w:val="17"/>
                <w:szCs w:val="17"/>
                <w:lang w:eastAsia="ru-RU"/>
              </w:rPr>
            </w:pPr>
            <w:r w:rsidRPr="00D11215">
              <w:rPr>
                <w:rFonts w:ascii="Times New Roman" w:eastAsia="Times New Roman" w:hAnsi="Times New Roman"/>
                <w:bCs/>
                <w:sz w:val="17"/>
                <w:szCs w:val="17"/>
                <w:lang w:eastAsia="ru-RU"/>
              </w:rPr>
              <w:t>2018 год</w:t>
            </w:r>
          </w:p>
        </w:tc>
        <w:tc>
          <w:tcPr>
            <w:tcW w:w="1106" w:type="dxa"/>
            <w:vMerge w:val="restart"/>
            <w:tcBorders>
              <w:top w:val="single" w:sz="4" w:space="0" w:color="auto"/>
              <w:left w:val="single" w:sz="4" w:space="0" w:color="auto"/>
              <w:right w:val="single" w:sz="4" w:space="0" w:color="000000"/>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 xml:space="preserve">Отклонение </w:t>
            </w:r>
          </w:p>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 xml:space="preserve">(2018 г. </w:t>
            </w:r>
          </w:p>
          <w:p w:rsidR="00D11215" w:rsidRPr="00D11215" w:rsidRDefault="00D11215" w:rsidP="00D11215">
            <w:pPr>
              <w:spacing w:after="0" w:line="240" w:lineRule="auto"/>
              <w:jc w:val="center"/>
              <w:rPr>
                <w:rFonts w:ascii="Times New Roman" w:eastAsia="Times New Roman" w:hAnsi="Times New Roman"/>
                <w:bCs/>
                <w:color w:val="FF0000"/>
                <w:sz w:val="16"/>
                <w:szCs w:val="16"/>
                <w:lang w:eastAsia="ru-RU"/>
              </w:rPr>
            </w:pPr>
            <w:r w:rsidRPr="00D11215">
              <w:rPr>
                <w:rFonts w:ascii="Times New Roman" w:eastAsia="Times New Roman" w:hAnsi="Times New Roman"/>
                <w:bCs/>
                <w:sz w:val="16"/>
                <w:szCs w:val="16"/>
                <w:lang w:eastAsia="ru-RU"/>
              </w:rPr>
              <w:t>от 2017 г.)</w:t>
            </w:r>
          </w:p>
        </w:tc>
      </w:tr>
      <w:tr w:rsidR="00D11215" w:rsidRPr="00D11215" w:rsidTr="00784A87">
        <w:trPr>
          <w:trHeight w:val="532"/>
        </w:trPr>
        <w:tc>
          <w:tcPr>
            <w:tcW w:w="2268" w:type="dxa"/>
            <w:vMerge/>
            <w:tcBorders>
              <w:top w:val="single" w:sz="4" w:space="0" w:color="auto"/>
              <w:left w:val="single" w:sz="4" w:space="0" w:color="auto"/>
              <w:bottom w:val="single" w:sz="4" w:space="0" w:color="000000"/>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bCs/>
                <w:sz w:val="18"/>
                <w:szCs w:val="18"/>
                <w:lang w:eastAsia="ru-RU"/>
              </w:rPr>
            </w:pPr>
          </w:p>
        </w:tc>
        <w:tc>
          <w:tcPr>
            <w:tcW w:w="1020" w:type="dxa"/>
            <w:vMerge/>
            <w:tcBorders>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80" w:right="-149"/>
              <w:rPr>
                <w:rFonts w:ascii="Times New Roman" w:eastAsia="Times New Roman" w:hAnsi="Times New Roman"/>
                <w:bCs/>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2559C2" w:rsidP="00D11215">
            <w:pPr>
              <w:tabs>
                <w:tab w:val="left" w:pos="-108"/>
              </w:tabs>
              <w:spacing w:after="0" w:line="240" w:lineRule="auto"/>
              <w:ind w:left="-81" w:right="-108"/>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утвержден</w:t>
            </w:r>
          </w:p>
          <w:p w:rsidR="00D11215" w:rsidRPr="00D11215" w:rsidRDefault="00D11215" w:rsidP="00D11215">
            <w:pPr>
              <w:tabs>
                <w:tab w:val="left" w:pos="-108"/>
              </w:tabs>
              <w:spacing w:after="0" w:line="240" w:lineRule="auto"/>
              <w:ind w:left="-81" w:right="-108"/>
              <w:jc w:val="center"/>
              <w:rPr>
                <w:rFonts w:ascii="Times New Roman" w:eastAsia="Times New Roman" w:hAnsi="Times New Roman"/>
                <w:bCs/>
                <w:sz w:val="16"/>
                <w:szCs w:val="16"/>
                <w:lang w:eastAsia="ru-RU"/>
              </w:rPr>
            </w:pPr>
            <w:proofErr w:type="spellStart"/>
            <w:r w:rsidRPr="00D11215">
              <w:rPr>
                <w:rFonts w:ascii="Times New Roman" w:eastAsia="Times New Roman" w:hAnsi="Times New Roman"/>
                <w:bCs/>
                <w:sz w:val="16"/>
                <w:szCs w:val="16"/>
                <w:lang w:eastAsia="ru-RU"/>
              </w:rPr>
              <w:t>ный</w:t>
            </w:r>
            <w:proofErr w:type="spellEnd"/>
            <w:r w:rsidRPr="00D11215">
              <w:rPr>
                <w:rFonts w:ascii="Times New Roman" w:eastAsia="Times New Roman" w:hAnsi="Times New Roman"/>
                <w:bCs/>
                <w:sz w:val="16"/>
                <w:szCs w:val="16"/>
                <w:lang w:eastAsia="ru-RU"/>
              </w:rPr>
              <w:t xml:space="preserve"> план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59C2" w:rsidRDefault="002559C2" w:rsidP="00D11215">
            <w:pPr>
              <w:spacing w:after="0" w:line="240" w:lineRule="auto"/>
              <w:ind w:left="34"/>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Уточнен</w:t>
            </w:r>
          </w:p>
          <w:p w:rsidR="00D11215" w:rsidRPr="00D11215" w:rsidRDefault="00D11215" w:rsidP="00D11215">
            <w:pPr>
              <w:spacing w:after="0" w:line="240" w:lineRule="auto"/>
              <w:ind w:left="34"/>
              <w:jc w:val="center"/>
              <w:rPr>
                <w:rFonts w:ascii="Times New Roman" w:eastAsia="Times New Roman" w:hAnsi="Times New Roman"/>
                <w:bCs/>
                <w:sz w:val="16"/>
                <w:szCs w:val="16"/>
                <w:lang w:eastAsia="ru-RU"/>
              </w:rPr>
            </w:pPr>
            <w:proofErr w:type="spellStart"/>
            <w:r w:rsidRPr="00D11215">
              <w:rPr>
                <w:rFonts w:ascii="Times New Roman" w:eastAsia="Times New Roman" w:hAnsi="Times New Roman"/>
                <w:bCs/>
                <w:sz w:val="16"/>
                <w:szCs w:val="16"/>
                <w:lang w:eastAsia="ru-RU"/>
              </w:rPr>
              <w:t>ный</w:t>
            </w:r>
            <w:proofErr w:type="spellEnd"/>
            <w:r w:rsidRPr="00D11215">
              <w:rPr>
                <w:rFonts w:ascii="Times New Roman" w:eastAsia="Times New Roman" w:hAnsi="Times New Roman"/>
                <w:bCs/>
                <w:sz w:val="16"/>
                <w:szCs w:val="16"/>
                <w:lang w:eastAsia="ru-RU"/>
              </w:rPr>
              <w:t xml:space="preserve">  план</w:t>
            </w:r>
          </w:p>
        </w:tc>
        <w:tc>
          <w:tcPr>
            <w:tcW w:w="964" w:type="dxa"/>
            <w:tcBorders>
              <w:top w:val="single" w:sz="4" w:space="0" w:color="auto"/>
              <w:left w:val="single" w:sz="4" w:space="0" w:color="auto"/>
              <w:bottom w:val="single" w:sz="4" w:space="0" w:color="auto"/>
              <w:right w:val="single" w:sz="4" w:space="0" w:color="auto"/>
            </w:tcBorders>
            <w:vAlign w:val="center"/>
            <w:hideMark/>
          </w:tcPr>
          <w:p w:rsidR="00D11215" w:rsidRPr="00D11215" w:rsidRDefault="00D11215" w:rsidP="00D11215">
            <w:pPr>
              <w:tabs>
                <w:tab w:val="left" w:pos="771"/>
              </w:tabs>
              <w:spacing w:after="0" w:line="240" w:lineRule="auto"/>
              <w:ind w:left="-80" w:right="-149"/>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 xml:space="preserve">Исполнение </w:t>
            </w:r>
          </w:p>
          <w:p w:rsidR="00D11215" w:rsidRPr="00D11215" w:rsidRDefault="00D11215" w:rsidP="00D11215">
            <w:pPr>
              <w:spacing w:after="0" w:line="240" w:lineRule="auto"/>
              <w:rPr>
                <w:rFonts w:ascii="Times New Roman" w:eastAsia="Times New Roman" w:hAnsi="Times New Roman"/>
                <w:bCs/>
                <w:sz w:val="16"/>
                <w:szCs w:val="16"/>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ind w:left="-107" w:right="-108"/>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отклонение от утвержденного плана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отклонение от  уточненного плана</w:t>
            </w:r>
          </w:p>
        </w:tc>
        <w:tc>
          <w:tcPr>
            <w:tcW w:w="1106" w:type="dxa"/>
            <w:vMerge/>
            <w:tcBorders>
              <w:left w:val="single" w:sz="4" w:space="0" w:color="auto"/>
              <w:bottom w:val="single" w:sz="4" w:space="0" w:color="000000"/>
              <w:right w:val="single" w:sz="4" w:space="0" w:color="000000"/>
            </w:tcBorders>
            <w:vAlign w:val="center"/>
            <w:hideMark/>
          </w:tcPr>
          <w:p w:rsidR="00D11215" w:rsidRPr="00D11215" w:rsidRDefault="00D11215" w:rsidP="00D11215">
            <w:pPr>
              <w:spacing w:after="0" w:line="240" w:lineRule="auto"/>
              <w:rPr>
                <w:rFonts w:ascii="Times New Roman" w:eastAsia="Times New Roman" w:hAnsi="Times New Roman"/>
                <w:bCs/>
                <w:color w:val="FF0000"/>
                <w:sz w:val="18"/>
                <w:szCs w:val="18"/>
                <w:lang w:eastAsia="ru-RU"/>
              </w:rPr>
            </w:pPr>
          </w:p>
        </w:tc>
      </w:tr>
      <w:tr w:rsidR="00D11215" w:rsidRPr="00D11215" w:rsidTr="00784A87">
        <w:trPr>
          <w:trHeight w:val="4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b/>
                <w:sz w:val="16"/>
                <w:szCs w:val="16"/>
                <w:lang w:eastAsia="ru-RU"/>
              </w:rPr>
            </w:pPr>
            <w:r w:rsidRPr="00D11215">
              <w:rPr>
                <w:rFonts w:ascii="Times New Roman" w:eastAsia="Times New Roman" w:hAnsi="Times New Roman"/>
                <w:b/>
                <w:sz w:val="16"/>
                <w:szCs w:val="16"/>
                <w:lang w:eastAsia="ru-RU"/>
              </w:rPr>
              <w:t>Доходы от аренды имущества:</w:t>
            </w:r>
          </w:p>
        </w:tc>
        <w:tc>
          <w:tcPr>
            <w:tcW w:w="1020"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
                <w:bCs/>
                <w:sz w:val="16"/>
                <w:szCs w:val="16"/>
                <w:lang w:eastAsia="ru-RU"/>
              </w:rPr>
            </w:pPr>
            <w:r w:rsidRPr="00D11215">
              <w:rPr>
                <w:rFonts w:ascii="Times New Roman" w:eastAsia="Times New Roman" w:hAnsi="Times New Roman"/>
                <w:b/>
                <w:bCs/>
                <w:sz w:val="16"/>
                <w:szCs w:val="16"/>
                <w:lang w:eastAsia="ru-RU"/>
              </w:rPr>
              <w:t>96 763,23</w:t>
            </w:r>
          </w:p>
        </w:tc>
        <w:tc>
          <w:tcPr>
            <w:tcW w:w="993"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
                <w:bCs/>
                <w:color w:val="FF0000"/>
                <w:sz w:val="16"/>
                <w:szCs w:val="16"/>
                <w:lang w:eastAsia="ru-RU"/>
              </w:rPr>
            </w:pPr>
            <w:r w:rsidRPr="00D11215">
              <w:rPr>
                <w:rFonts w:ascii="Times New Roman" w:eastAsia="Times New Roman" w:hAnsi="Times New Roman"/>
                <w:b/>
                <w:bCs/>
                <w:sz w:val="16"/>
                <w:szCs w:val="16"/>
                <w:lang w:eastAsia="ru-RU"/>
              </w:rPr>
              <w:t>89 382,54</w:t>
            </w:r>
          </w:p>
        </w:tc>
        <w:tc>
          <w:tcPr>
            <w:tcW w:w="992"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
                <w:bCs/>
                <w:color w:val="FF0000"/>
                <w:sz w:val="16"/>
                <w:szCs w:val="16"/>
                <w:lang w:eastAsia="ru-RU"/>
              </w:rPr>
            </w:pPr>
            <w:r w:rsidRPr="00D11215">
              <w:rPr>
                <w:rFonts w:ascii="Times New Roman" w:eastAsia="Times New Roman" w:hAnsi="Times New Roman"/>
                <w:b/>
                <w:bCs/>
                <w:sz w:val="16"/>
                <w:szCs w:val="16"/>
                <w:lang w:eastAsia="ru-RU"/>
              </w:rPr>
              <w:t>90 006,63</w:t>
            </w:r>
          </w:p>
        </w:tc>
        <w:tc>
          <w:tcPr>
            <w:tcW w:w="96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
                <w:bCs/>
                <w:sz w:val="16"/>
                <w:szCs w:val="16"/>
                <w:lang w:eastAsia="ru-RU"/>
              </w:rPr>
            </w:pPr>
            <w:r w:rsidRPr="00D11215">
              <w:rPr>
                <w:rFonts w:ascii="Times New Roman" w:eastAsia="Times New Roman" w:hAnsi="Times New Roman"/>
                <w:b/>
                <w:bCs/>
                <w:sz w:val="16"/>
                <w:szCs w:val="16"/>
                <w:lang w:eastAsia="ru-RU"/>
              </w:rPr>
              <w:t>92 048,46</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
                <w:bCs/>
                <w:sz w:val="16"/>
                <w:szCs w:val="16"/>
                <w:lang w:eastAsia="ru-RU"/>
              </w:rPr>
            </w:pPr>
            <w:r w:rsidRPr="00D11215">
              <w:rPr>
                <w:rFonts w:ascii="Times New Roman" w:eastAsia="Times New Roman" w:hAnsi="Times New Roman"/>
                <w:b/>
                <w:bCs/>
                <w:sz w:val="16"/>
                <w:szCs w:val="16"/>
                <w:lang w:eastAsia="ru-RU"/>
              </w:rPr>
              <w:t>2 665,92</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7" w:right="-108"/>
              <w:jc w:val="center"/>
              <w:rPr>
                <w:rFonts w:ascii="Times New Roman" w:eastAsia="Times New Roman" w:hAnsi="Times New Roman"/>
                <w:b/>
                <w:bCs/>
                <w:sz w:val="16"/>
                <w:szCs w:val="16"/>
                <w:lang w:eastAsia="ru-RU"/>
              </w:rPr>
            </w:pPr>
            <w:r w:rsidRPr="00D11215">
              <w:rPr>
                <w:rFonts w:ascii="Times New Roman" w:eastAsia="Times New Roman" w:hAnsi="Times New Roman"/>
                <w:b/>
                <w:bCs/>
                <w:sz w:val="16"/>
                <w:szCs w:val="16"/>
                <w:lang w:eastAsia="ru-RU"/>
              </w:rPr>
              <w:t>2 041,83</w:t>
            </w:r>
          </w:p>
        </w:tc>
        <w:tc>
          <w:tcPr>
            <w:tcW w:w="110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ind w:left="-107"/>
              <w:jc w:val="center"/>
              <w:rPr>
                <w:rFonts w:ascii="Times New Roman" w:eastAsia="Times New Roman" w:hAnsi="Times New Roman"/>
                <w:bCs/>
                <w:sz w:val="16"/>
                <w:szCs w:val="16"/>
                <w:lang w:eastAsia="ru-RU"/>
              </w:rPr>
            </w:pPr>
            <w:r w:rsidRPr="00D11215">
              <w:rPr>
                <w:rFonts w:ascii="Times New Roman" w:eastAsia="Times New Roman" w:hAnsi="Times New Roman"/>
                <w:b/>
                <w:bCs/>
                <w:sz w:val="16"/>
                <w:szCs w:val="16"/>
                <w:lang w:eastAsia="ru-RU"/>
              </w:rPr>
              <w:t>-4 714,77</w:t>
            </w:r>
          </w:p>
        </w:tc>
      </w:tr>
      <w:tr w:rsidR="00D11215" w:rsidRPr="00D11215" w:rsidTr="00784A87">
        <w:trPr>
          <w:trHeight w:val="297"/>
        </w:trPr>
        <w:tc>
          <w:tcPr>
            <w:tcW w:w="2268" w:type="dxa"/>
            <w:tcBorders>
              <w:top w:val="nil"/>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both"/>
              <w:rPr>
                <w:rFonts w:ascii="Times New Roman" w:eastAsia="Times New Roman" w:hAnsi="Times New Roman"/>
                <w:i/>
                <w:iCs/>
                <w:sz w:val="16"/>
                <w:szCs w:val="16"/>
                <w:lang w:eastAsia="ru-RU"/>
              </w:rPr>
            </w:pPr>
            <w:r w:rsidRPr="00D11215">
              <w:rPr>
                <w:rFonts w:ascii="Times New Roman" w:eastAsia="Times New Roman" w:hAnsi="Times New Roman"/>
                <w:i/>
                <w:iCs/>
                <w:sz w:val="16"/>
                <w:szCs w:val="16"/>
                <w:lang w:eastAsia="ru-RU"/>
              </w:rPr>
              <w:t>- аренда нежилых помещений</w:t>
            </w:r>
          </w:p>
        </w:tc>
        <w:tc>
          <w:tcPr>
            <w:tcW w:w="1020"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sz w:val="16"/>
                <w:szCs w:val="16"/>
                <w:lang w:eastAsia="ru-RU"/>
              </w:rPr>
            </w:pPr>
            <w:r w:rsidRPr="00D11215">
              <w:rPr>
                <w:rFonts w:ascii="Times New Roman" w:eastAsia="Times New Roman" w:hAnsi="Times New Roman"/>
                <w:sz w:val="16"/>
                <w:szCs w:val="16"/>
                <w:lang w:eastAsia="ru-RU"/>
              </w:rPr>
              <w:t>49 755,66</w:t>
            </w:r>
          </w:p>
        </w:tc>
        <w:tc>
          <w:tcPr>
            <w:tcW w:w="993"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color w:val="FF0000"/>
                <w:sz w:val="16"/>
                <w:szCs w:val="16"/>
                <w:lang w:eastAsia="ru-RU"/>
              </w:rPr>
            </w:pPr>
            <w:r w:rsidRPr="00D11215">
              <w:rPr>
                <w:rFonts w:ascii="Times New Roman" w:eastAsia="Times New Roman" w:hAnsi="Times New Roman"/>
                <w:sz w:val="16"/>
                <w:szCs w:val="16"/>
                <w:lang w:eastAsia="ru-RU"/>
              </w:rPr>
              <w:t>44 878,85</w:t>
            </w:r>
          </w:p>
        </w:tc>
        <w:tc>
          <w:tcPr>
            <w:tcW w:w="992"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color w:val="FF0000"/>
                <w:sz w:val="16"/>
                <w:szCs w:val="16"/>
                <w:lang w:eastAsia="ru-RU"/>
              </w:rPr>
            </w:pPr>
            <w:r w:rsidRPr="00D11215">
              <w:rPr>
                <w:rFonts w:ascii="Times New Roman" w:eastAsia="Times New Roman" w:hAnsi="Times New Roman"/>
                <w:sz w:val="16"/>
                <w:szCs w:val="16"/>
                <w:lang w:eastAsia="ru-RU"/>
              </w:rPr>
              <w:t>44 878,85</w:t>
            </w:r>
          </w:p>
        </w:tc>
        <w:tc>
          <w:tcPr>
            <w:tcW w:w="96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sz w:val="16"/>
                <w:szCs w:val="16"/>
                <w:lang w:eastAsia="ru-RU"/>
              </w:rPr>
            </w:pPr>
            <w:r w:rsidRPr="00D11215">
              <w:rPr>
                <w:rFonts w:ascii="Times New Roman" w:eastAsia="Times New Roman" w:hAnsi="Times New Roman"/>
                <w:sz w:val="16"/>
                <w:szCs w:val="16"/>
                <w:lang w:eastAsia="ru-RU"/>
              </w:rPr>
              <w:t>46 051,39</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1 172,54</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7" w:right="-108"/>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1 172,54</w:t>
            </w:r>
          </w:p>
        </w:tc>
        <w:tc>
          <w:tcPr>
            <w:tcW w:w="1106"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7"/>
              <w:jc w:val="center"/>
              <w:rPr>
                <w:rFonts w:ascii="Times New Roman" w:eastAsia="Times New Roman" w:hAnsi="Times New Roman"/>
                <w:bCs/>
                <w:sz w:val="16"/>
                <w:szCs w:val="16"/>
                <w:lang w:eastAsia="ru-RU"/>
              </w:rPr>
            </w:pPr>
            <w:r w:rsidRPr="00D11215">
              <w:rPr>
                <w:rFonts w:ascii="Times New Roman" w:eastAsia="Times New Roman" w:hAnsi="Times New Roman"/>
                <w:sz w:val="16"/>
                <w:szCs w:val="16"/>
                <w:lang w:eastAsia="ru-RU"/>
              </w:rPr>
              <w:t>-3 704,27</w:t>
            </w:r>
          </w:p>
        </w:tc>
      </w:tr>
      <w:tr w:rsidR="00D11215" w:rsidRPr="00D11215" w:rsidTr="00784A87">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i/>
                <w:iCs/>
                <w:sz w:val="16"/>
                <w:szCs w:val="16"/>
                <w:lang w:eastAsia="ru-RU"/>
              </w:rPr>
            </w:pPr>
            <w:r w:rsidRPr="00D11215">
              <w:rPr>
                <w:rFonts w:ascii="Times New Roman" w:eastAsia="Times New Roman" w:hAnsi="Times New Roman"/>
                <w:i/>
                <w:iCs/>
                <w:sz w:val="16"/>
                <w:szCs w:val="16"/>
                <w:lang w:eastAsia="ru-RU"/>
              </w:rPr>
              <w:t>- по договорам коммерческого найма жилых помещений</w:t>
            </w:r>
          </w:p>
        </w:tc>
        <w:tc>
          <w:tcPr>
            <w:tcW w:w="1020"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16"/>
                <w:szCs w:val="16"/>
                <w:lang w:eastAsia="ru-RU"/>
              </w:rPr>
            </w:pPr>
            <w:r w:rsidRPr="00D11215">
              <w:rPr>
                <w:rFonts w:ascii="Times New Roman" w:eastAsia="Times New Roman" w:hAnsi="Times New Roman"/>
                <w:sz w:val="16"/>
                <w:szCs w:val="16"/>
                <w:lang w:eastAsia="ru-RU"/>
              </w:rPr>
              <w:t>2 648,18</w:t>
            </w:r>
          </w:p>
        </w:tc>
        <w:tc>
          <w:tcPr>
            <w:tcW w:w="993"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color w:val="FF0000"/>
                <w:sz w:val="16"/>
                <w:szCs w:val="16"/>
                <w:lang w:eastAsia="ru-RU"/>
              </w:rPr>
            </w:pPr>
            <w:r w:rsidRPr="00D11215">
              <w:rPr>
                <w:rFonts w:ascii="Times New Roman" w:eastAsia="Times New Roman" w:hAnsi="Times New Roman"/>
                <w:sz w:val="16"/>
                <w:szCs w:val="16"/>
                <w:lang w:eastAsia="ru-RU"/>
              </w:rPr>
              <w:t>2 860,03</w:t>
            </w:r>
          </w:p>
        </w:tc>
        <w:tc>
          <w:tcPr>
            <w:tcW w:w="992"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color w:val="FF0000"/>
                <w:sz w:val="16"/>
                <w:szCs w:val="16"/>
                <w:lang w:eastAsia="ru-RU"/>
              </w:rPr>
            </w:pPr>
            <w:r w:rsidRPr="00D11215">
              <w:rPr>
                <w:rFonts w:ascii="Times New Roman" w:eastAsia="Times New Roman" w:hAnsi="Times New Roman"/>
                <w:sz w:val="16"/>
                <w:szCs w:val="16"/>
                <w:lang w:eastAsia="ru-RU"/>
              </w:rPr>
              <w:t>2 860,03</w:t>
            </w:r>
          </w:p>
        </w:tc>
        <w:tc>
          <w:tcPr>
            <w:tcW w:w="96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sz w:val="16"/>
                <w:szCs w:val="16"/>
                <w:lang w:eastAsia="ru-RU"/>
              </w:rPr>
            </w:pPr>
            <w:r w:rsidRPr="00D11215">
              <w:rPr>
                <w:rFonts w:ascii="Times New Roman" w:eastAsia="Times New Roman" w:hAnsi="Times New Roman"/>
                <w:sz w:val="16"/>
                <w:szCs w:val="16"/>
                <w:lang w:eastAsia="ru-RU"/>
              </w:rPr>
              <w:t>3 143,57</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8" w:right="-108"/>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283,54</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7" w:right="-108"/>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283,54</w:t>
            </w:r>
          </w:p>
        </w:tc>
        <w:tc>
          <w:tcPr>
            <w:tcW w:w="110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ind w:left="-107"/>
              <w:jc w:val="center"/>
              <w:rPr>
                <w:rFonts w:ascii="Times New Roman" w:eastAsia="Times New Roman" w:hAnsi="Times New Roman"/>
                <w:bCs/>
                <w:sz w:val="16"/>
                <w:szCs w:val="16"/>
                <w:lang w:eastAsia="ru-RU"/>
              </w:rPr>
            </w:pPr>
            <w:r w:rsidRPr="00D11215">
              <w:rPr>
                <w:rFonts w:ascii="Times New Roman" w:eastAsia="Times New Roman" w:hAnsi="Times New Roman"/>
                <w:sz w:val="16"/>
                <w:szCs w:val="16"/>
                <w:lang w:eastAsia="ru-RU"/>
              </w:rPr>
              <w:t>495,39</w:t>
            </w:r>
          </w:p>
        </w:tc>
      </w:tr>
      <w:tr w:rsidR="00D11215" w:rsidRPr="00D11215" w:rsidTr="00784A87">
        <w:trPr>
          <w:trHeight w:val="333"/>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i/>
                <w:iCs/>
                <w:sz w:val="16"/>
                <w:szCs w:val="16"/>
                <w:lang w:eastAsia="ru-RU"/>
              </w:rPr>
            </w:pPr>
            <w:r w:rsidRPr="00D11215">
              <w:rPr>
                <w:rFonts w:ascii="Times New Roman" w:eastAsia="Times New Roman" w:hAnsi="Times New Roman"/>
                <w:i/>
                <w:iCs/>
                <w:sz w:val="16"/>
                <w:szCs w:val="16"/>
                <w:lang w:eastAsia="ru-RU"/>
              </w:rPr>
              <w:t xml:space="preserve">  - аренда движимого и прочего имущества</w:t>
            </w:r>
          </w:p>
        </w:tc>
        <w:tc>
          <w:tcPr>
            <w:tcW w:w="1020"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41 619,55</w:t>
            </w:r>
          </w:p>
        </w:tc>
        <w:tc>
          <w:tcPr>
            <w:tcW w:w="993"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color w:val="FF0000"/>
                <w:sz w:val="16"/>
                <w:szCs w:val="16"/>
                <w:lang w:eastAsia="ru-RU"/>
              </w:rPr>
            </w:pPr>
            <w:r w:rsidRPr="00D11215">
              <w:rPr>
                <w:rFonts w:ascii="Times New Roman" w:eastAsia="Times New Roman" w:hAnsi="Times New Roman"/>
                <w:iCs/>
                <w:sz w:val="16"/>
                <w:szCs w:val="16"/>
                <w:lang w:eastAsia="ru-RU"/>
              </w:rPr>
              <w:t>39 462,04</w:t>
            </w:r>
          </w:p>
        </w:tc>
        <w:tc>
          <w:tcPr>
            <w:tcW w:w="992"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iCs/>
                <w:color w:val="FF0000"/>
                <w:sz w:val="16"/>
                <w:szCs w:val="16"/>
                <w:lang w:eastAsia="ru-RU"/>
              </w:rPr>
            </w:pPr>
            <w:r w:rsidRPr="00D11215">
              <w:rPr>
                <w:rFonts w:ascii="Times New Roman" w:eastAsia="Times New Roman" w:hAnsi="Times New Roman"/>
                <w:iCs/>
                <w:sz w:val="16"/>
                <w:szCs w:val="16"/>
                <w:lang w:eastAsia="ru-RU"/>
              </w:rPr>
              <w:t>39 462,04</w:t>
            </w:r>
          </w:p>
        </w:tc>
        <w:tc>
          <w:tcPr>
            <w:tcW w:w="96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40 010,02</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8" w:right="-108"/>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547,98</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7" w:right="-108"/>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547,98</w:t>
            </w:r>
          </w:p>
        </w:tc>
        <w:tc>
          <w:tcPr>
            <w:tcW w:w="110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iCs/>
                <w:sz w:val="16"/>
                <w:szCs w:val="16"/>
                <w:lang w:eastAsia="ru-RU"/>
              </w:rPr>
              <w:t>-1 609,53</w:t>
            </w:r>
          </w:p>
        </w:tc>
      </w:tr>
      <w:tr w:rsidR="00D11215" w:rsidRPr="00D11215" w:rsidTr="00784A87">
        <w:trPr>
          <w:trHeight w:val="357"/>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i/>
                <w:iCs/>
                <w:sz w:val="16"/>
                <w:szCs w:val="16"/>
                <w:lang w:eastAsia="ru-RU"/>
              </w:rPr>
            </w:pPr>
            <w:r w:rsidRPr="00D11215">
              <w:rPr>
                <w:rFonts w:ascii="Times New Roman" w:eastAsia="Times New Roman" w:hAnsi="Times New Roman"/>
                <w:i/>
                <w:iCs/>
                <w:sz w:val="16"/>
                <w:szCs w:val="16"/>
                <w:lang w:eastAsia="ru-RU"/>
              </w:rPr>
              <w:t xml:space="preserve">- по договорам социального найма жилых помещений </w:t>
            </w:r>
          </w:p>
        </w:tc>
        <w:tc>
          <w:tcPr>
            <w:tcW w:w="1020"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1 115,96</w:t>
            </w:r>
          </w:p>
        </w:tc>
        <w:tc>
          <w:tcPr>
            <w:tcW w:w="993"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color w:val="FF0000"/>
                <w:sz w:val="16"/>
                <w:szCs w:val="16"/>
                <w:lang w:eastAsia="ru-RU"/>
              </w:rPr>
            </w:pPr>
            <w:r w:rsidRPr="00D11215">
              <w:rPr>
                <w:rFonts w:ascii="Times New Roman" w:eastAsia="Times New Roman" w:hAnsi="Times New Roman"/>
                <w:iCs/>
                <w:sz w:val="16"/>
                <w:szCs w:val="16"/>
                <w:lang w:eastAsia="ru-RU"/>
              </w:rPr>
              <w:t>1 121,59</w:t>
            </w:r>
          </w:p>
        </w:tc>
        <w:tc>
          <w:tcPr>
            <w:tcW w:w="992"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iCs/>
                <w:color w:val="FF0000"/>
                <w:sz w:val="16"/>
                <w:szCs w:val="16"/>
                <w:lang w:eastAsia="ru-RU"/>
              </w:rPr>
            </w:pPr>
            <w:r w:rsidRPr="00D11215">
              <w:rPr>
                <w:rFonts w:ascii="Times New Roman" w:eastAsia="Times New Roman" w:hAnsi="Times New Roman"/>
                <w:iCs/>
                <w:sz w:val="16"/>
                <w:szCs w:val="16"/>
                <w:lang w:eastAsia="ru-RU"/>
              </w:rPr>
              <w:t>1 121,59</w:t>
            </w:r>
          </w:p>
        </w:tc>
        <w:tc>
          <w:tcPr>
            <w:tcW w:w="96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1 101,35</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-20,24</w:t>
            </w:r>
          </w:p>
        </w:tc>
        <w:tc>
          <w:tcPr>
            <w:tcW w:w="1134" w:type="dxa"/>
            <w:tcBorders>
              <w:top w:val="nil"/>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7" w:right="-108"/>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-20,24</w:t>
            </w:r>
          </w:p>
        </w:tc>
        <w:tc>
          <w:tcPr>
            <w:tcW w:w="1106" w:type="dxa"/>
            <w:tcBorders>
              <w:top w:val="nil"/>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ind w:left="-107"/>
              <w:jc w:val="center"/>
              <w:rPr>
                <w:rFonts w:ascii="Times New Roman" w:eastAsia="Times New Roman" w:hAnsi="Times New Roman"/>
                <w:bCs/>
                <w:color w:val="FF0000"/>
                <w:sz w:val="16"/>
                <w:szCs w:val="16"/>
                <w:lang w:eastAsia="ru-RU"/>
              </w:rPr>
            </w:pPr>
            <w:r w:rsidRPr="00D11215">
              <w:rPr>
                <w:rFonts w:ascii="Times New Roman" w:eastAsia="Times New Roman" w:hAnsi="Times New Roman"/>
                <w:bCs/>
                <w:sz w:val="16"/>
                <w:szCs w:val="16"/>
                <w:lang w:eastAsia="ru-RU"/>
              </w:rPr>
              <w:t>-14,61</w:t>
            </w:r>
          </w:p>
        </w:tc>
      </w:tr>
      <w:tr w:rsidR="00D11215" w:rsidRPr="00D11215" w:rsidTr="00784A87">
        <w:trPr>
          <w:trHeight w:val="20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both"/>
              <w:rPr>
                <w:rFonts w:ascii="Times New Roman" w:eastAsia="Times New Roman" w:hAnsi="Times New Roman"/>
                <w:i/>
                <w:iCs/>
                <w:sz w:val="16"/>
                <w:szCs w:val="16"/>
                <w:lang w:eastAsia="ru-RU"/>
              </w:rPr>
            </w:pPr>
            <w:r w:rsidRPr="00D11215">
              <w:rPr>
                <w:rFonts w:ascii="Times New Roman" w:eastAsia="Times New Roman" w:hAnsi="Times New Roman"/>
                <w:i/>
                <w:iCs/>
                <w:sz w:val="16"/>
                <w:szCs w:val="16"/>
                <w:lang w:eastAsia="ru-RU"/>
              </w:rPr>
              <w:t>-МКУ "УМТО"</w:t>
            </w:r>
          </w:p>
        </w:tc>
        <w:tc>
          <w:tcPr>
            <w:tcW w:w="1020"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698,57</w:t>
            </w:r>
          </w:p>
        </w:tc>
        <w:tc>
          <w:tcPr>
            <w:tcW w:w="993"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675,57</w:t>
            </w:r>
          </w:p>
        </w:tc>
        <w:tc>
          <w:tcPr>
            <w:tcW w:w="964"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725,53</w:t>
            </w:r>
          </w:p>
        </w:tc>
        <w:tc>
          <w:tcPr>
            <w:tcW w:w="1134"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725,53</w:t>
            </w:r>
          </w:p>
        </w:tc>
        <w:tc>
          <w:tcPr>
            <w:tcW w:w="1134"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49,96</w:t>
            </w:r>
          </w:p>
        </w:tc>
        <w:tc>
          <w:tcPr>
            <w:tcW w:w="1106"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iCs/>
                <w:sz w:val="16"/>
                <w:szCs w:val="16"/>
                <w:lang w:eastAsia="ru-RU"/>
              </w:rPr>
              <w:t>26,96</w:t>
            </w:r>
          </w:p>
        </w:tc>
      </w:tr>
      <w:tr w:rsidR="00D11215" w:rsidRPr="00D11215" w:rsidTr="00784A87">
        <w:trPr>
          <w:trHeight w:val="13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i/>
                <w:iCs/>
                <w:sz w:val="16"/>
                <w:szCs w:val="16"/>
                <w:lang w:eastAsia="ru-RU"/>
              </w:rPr>
            </w:pPr>
            <w:r w:rsidRPr="00D11215">
              <w:rPr>
                <w:rFonts w:ascii="Times New Roman" w:eastAsia="Times New Roman" w:hAnsi="Times New Roman"/>
                <w:i/>
                <w:iCs/>
                <w:sz w:val="16"/>
                <w:szCs w:val="16"/>
                <w:lang w:eastAsia="ru-RU"/>
              </w:rPr>
              <w:t>- МКУ "МФЦ"</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139,19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101,00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102,14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iCs/>
                <w:sz w:val="16"/>
                <w:szCs w:val="16"/>
                <w:lang w:eastAsia="ru-RU"/>
              </w:rPr>
            </w:pPr>
            <w:r w:rsidRPr="00D11215">
              <w:rPr>
                <w:rFonts w:ascii="Times New Roman" w:eastAsia="Times New Roman" w:hAnsi="Times New Roman"/>
                <w:iCs/>
                <w:sz w:val="16"/>
                <w:szCs w:val="16"/>
                <w:lang w:eastAsia="ru-RU"/>
              </w:rPr>
              <w:t>101,37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0,37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bCs/>
                <w:sz w:val="16"/>
                <w:szCs w:val="16"/>
                <w:lang w:eastAsia="ru-RU"/>
              </w:rPr>
              <w:t>-0,77</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Cs/>
                <w:sz w:val="16"/>
                <w:szCs w:val="16"/>
                <w:lang w:eastAsia="ru-RU"/>
              </w:rPr>
            </w:pPr>
            <w:r w:rsidRPr="00D11215">
              <w:rPr>
                <w:rFonts w:ascii="Times New Roman" w:eastAsia="Times New Roman" w:hAnsi="Times New Roman"/>
                <w:iCs/>
                <w:sz w:val="16"/>
                <w:szCs w:val="16"/>
                <w:lang w:eastAsia="ru-RU"/>
              </w:rPr>
              <w:t>-37,82</w:t>
            </w:r>
          </w:p>
        </w:tc>
      </w:tr>
      <w:tr w:rsidR="00D11215" w:rsidRPr="00D11215" w:rsidTr="00784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0"/>
        </w:trPr>
        <w:tc>
          <w:tcPr>
            <w:tcW w:w="2268" w:type="dxa"/>
            <w:tcBorders>
              <w:top w:val="single" w:sz="4" w:space="0" w:color="auto"/>
            </w:tcBorders>
            <w:vAlign w:val="center"/>
          </w:tcPr>
          <w:p w:rsidR="00D11215" w:rsidRPr="00D11215" w:rsidRDefault="00D11215" w:rsidP="00D11215">
            <w:pPr>
              <w:spacing w:after="0" w:line="240" w:lineRule="auto"/>
              <w:rPr>
                <w:rFonts w:ascii="Times New Roman" w:eastAsia="Times New Roman" w:hAnsi="Times New Roman"/>
                <w:i/>
                <w:sz w:val="16"/>
                <w:szCs w:val="16"/>
              </w:rPr>
            </w:pPr>
            <w:r w:rsidRPr="00D11215">
              <w:rPr>
                <w:rFonts w:ascii="Times New Roman" w:eastAsia="Times New Roman" w:hAnsi="Times New Roman"/>
                <w:i/>
                <w:sz w:val="16"/>
                <w:szCs w:val="16"/>
              </w:rPr>
              <w:t>- МКУ "УГО и ЧС"</w:t>
            </w:r>
          </w:p>
        </w:tc>
        <w:tc>
          <w:tcPr>
            <w:tcW w:w="1020" w:type="dxa"/>
            <w:tcBorders>
              <w:top w:val="single" w:sz="4" w:space="0" w:color="auto"/>
            </w:tcBorders>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41,42</w:t>
            </w:r>
          </w:p>
        </w:tc>
        <w:tc>
          <w:tcPr>
            <w:tcW w:w="993" w:type="dxa"/>
            <w:tcBorders>
              <w:top w:val="single" w:sz="4" w:space="0" w:color="auto"/>
            </w:tcBorders>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62,12</w:t>
            </w:r>
          </w:p>
        </w:tc>
        <w:tc>
          <w:tcPr>
            <w:tcW w:w="992" w:type="dxa"/>
            <w:tcBorders>
              <w:top w:val="single" w:sz="4" w:space="0" w:color="auto"/>
            </w:tcBorders>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9,51</w:t>
            </w:r>
          </w:p>
        </w:tc>
        <w:tc>
          <w:tcPr>
            <w:tcW w:w="964" w:type="dxa"/>
            <w:tcBorders>
              <w:top w:val="single" w:sz="4" w:space="0" w:color="auto"/>
            </w:tcBorders>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9,51</w:t>
            </w:r>
          </w:p>
        </w:tc>
        <w:tc>
          <w:tcPr>
            <w:tcW w:w="1134" w:type="dxa"/>
            <w:tcBorders>
              <w:top w:val="single" w:sz="4" w:space="0" w:color="auto"/>
            </w:tcBorders>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-52,61</w:t>
            </w:r>
          </w:p>
        </w:tc>
        <w:tc>
          <w:tcPr>
            <w:tcW w:w="1134" w:type="dxa"/>
            <w:tcBorders>
              <w:top w:val="single" w:sz="4" w:space="0" w:color="auto"/>
            </w:tcBorders>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0,00</w:t>
            </w:r>
          </w:p>
        </w:tc>
        <w:tc>
          <w:tcPr>
            <w:tcW w:w="1106" w:type="dxa"/>
            <w:tcBorders>
              <w:top w:val="single" w:sz="4" w:space="0" w:color="auto"/>
            </w:tcBorders>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-31,91</w:t>
            </w:r>
          </w:p>
        </w:tc>
      </w:tr>
      <w:tr w:rsidR="00D11215" w:rsidRPr="00D11215" w:rsidTr="00784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3"/>
        </w:trPr>
        <w:tc>
          <w:tcPr>
            <w:tcW w:w="2268" w:type="dxa"/>
            <w:vAlign w:val="center"/>
          </w:tcPr>
          <w:p w:rsidR="00D11215" w:rsidRPr="00D11215" w:rsidRDefault="00EF320F" w:rsidP="00D11215">
            <w:pPr>
              <w:spacing w:after="0" w:line="240" w:lineRule="auto"/>
              <w:rPr>
                <w:rFonts w:ascii="Times New Roman" w:eastAsia="Times New Roman" w:hAnsi="Times New Roman"/>
                <w:i/>
                <w:sz w:val="16"/>
                <w:szCs w:val="16"/>
              </w:rPr>
            </w:pPr>
            <w:r>
              <w:rPr>
                <w:rFonts w:ascii="Times New Roman" w:eastAsia="Times New Roman" w:hAnsi="Times New Roman"/>
                <w:i/>
                <w:sz w:val="16"/>
                <w:szCs w:val="16"/>
              </w:rPr>
              <w:t>- МКУ "У по ДХБ г.Нижне</w:t>
            </w:r>
            <w:r w:rsidR="00D11215" w:rsidRPr="00D11215">
              <w:rPr>
                <w:rFonts w:ascii="Times New Roman" w:eastAsia="Times New Roman" w:hAnsi="Times New Roman"/>
                <w:i/>
                <w:sz w:val="16"/>
                <w:szCs w:val="16"/>
              </w:rPr>
              <w:t>вартовска"</w:t>
            </w:r>
          </w:p>
        </w:tc>
        <w:tc>
          <w:tcPr>
            <w:tcW w:w="1020" w:type="dxa"/>
          </w:tcPr>
          <w:p w:rsidR="00D11215" w:rsidRPr="00D11215" w:rsidRDefault="00D11215" w:rsidP="00D11215">
            <w:pPr>
              <w:spacing w:after="0" w:line="240" w:lineRule="auto"/>
              <w:jc w:val="center"/>
              <w:rPr>
                <w:rFonts w:ascii="Times New Roman" w:eastAsia="Times New Roman" w:hAnsi="Times New Roman"/>
                <w:sz w:val="16"/>
                <w:szCs w:val="16"/>
              </w:rPr>
            </w:pPr>
          </w:p>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23,70</w:t>
            </w:r>
          </w:p>
        </w:tc>
        <w:tc>
          <w:tcPr>
            <w:tcW w:w="993" w:type="dxa"/>
          </w:tcPr>
          <w:p w:rsidR="00D11215" w:rsidRPr="00D11215" w:rsidRDefault="00D11215" w:rsidP="00D11215">
            <w:pPr>
              <w:spacing w:after="0" w:line="240" w:lineRule="auto"/>
              <w:jc w:val="center"/>
              <w:rPr>
                <w:rFonts w:ascii="Times New Roman" w:eastAsia="Times New Roman" w:hAnsi="Times New Roman"/>
                <w:sz w:val="16"/>
                <w:szCs w:val="16"/>
              </w:rPr>
            </w:pPr>
          </w:p>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0,00</w:t>
            </w:r>
          </w:p>
        </w:tc>
        <w:tc>
          <w:tcPr>
            <w:tcW w:w="992" w:type="dxa"/>
          </w:tcPr>
          <w:p w:rsidR="00D11215" w:rsidRPr="00D11215" w:rsidRDefault="00D11215" w:rsidP="00D11215">
            <w:pPr>
              <w:spacing w:after="0" w:line="240" w:lineRule="auto"/>
              <w:jc w:val="center"/>
              <w:rPr>
                <w:rFonts w:ascii="Times New Roman" w:eastAsia="Times New Roman" w:hAnsi="Times New Roman"/>
                <w:sz w:val="16"/>
                <w:szCs w:val="16"/>
              </w:rPr>
            </w:pPr>
          </w:p>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0,00</w:t>
            </w:r>
          </w:p>
        </w:tc>
        <w:tc>
          <w:tcPr>
            <w:tcW w:w="964" w:type="dxa"/>
          </w:tcPr>
          <w:p w:rsidR="00D11215" w:rsidRPr="00D11215" w:rsidRDefault="00D11215" w:rsidP="00D11215">
            <w:pPr>
              <w:spacing w:after="0" w:line="240" w:lineRule="auto"/>
              <w:jc w:val="center"/>
              <w:rPr>
                <w:rFonts w:ascii="Times New Roman" w:eastAsia="Times New Roman" w:hAnsi="Times New Roman"/>
                <w:sz w:val="16"/>
                <w:szCs w:val="16"/>
              </w:rPr>
            </w:pPr>
          </w:p>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0,00</w:t>
            </w:r>
          </w:p>
        </w:tc>
        <w:tc>
          <w:tcPr>
            <w:tcW w:w="1134" w:type="dxa"/>
          </w:tcPr>
          <w:p w:rsidR="00D11215" w:rsidRPr="00D11215" w:rsidRDefault="00D11215" w:rsidP="00D11215">
            <w:pPr>
              <w:spacing w:after="0" w:line="240" w:lineRule="auto"/>
              <w:jc w:val="center"/>
              <w:rPr>
                <w:rFonts w:ascii="Times New Roman" w:eastAsia="Times New Roman" w:hAnsi="Times New Roman"/>
                <w:sz w:val="16"/>
                <w:szCs w:val="16"/>
              </w:rPr>
            </w:pPr>
          </w:p>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0,00</w:t>
            </w:r>
          </w:p>
        </w:tc>
        <w:tc>
          <w:tcPr>
            <w:tcW w:w="1134" w:type="dxa"/>
          </w:tcPr>
          <w:p w:rsidR="00D11215" w:rsidRPr="00D11215" w:rsidRDefault="00D11215" w:rsidP="00D11215">
            <w:pPr>
              <w:spacing w:after="0" w:line="240" w:lineRule="auto"/>
              <w:jc w:val="center"/>
              <w:rPr>
                <w:rFonts w:ascii="Times New Roman" w:eastAsia="Times New Roman" w:hAnsi="Times New Roman"/>
                <w:sz w:val="16"/>
                <w:szCs w:val="16"/>
              </w:rPr>
            </w:pPr>
          </w:p>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0,00</w:t>
            </w:r>
          </w:p>
        </w:tc>
        <w:tc>
          <w:tcPr>
            <w:tcW w:w="1106" w:type="dxa"/>
          </w:tcPr>
          <w:p w:rsidR="00D11215" w:rsidRPr="00D11215" w:rsidRDefault="00D11215" w:rsidP="00D11215">
            <w:pPr>
              <w:spacing w:after="0" w:line="240" w:lineRule="auto"/>
              <w:ind w:firstLine="709"/>
              <w:jc w:val="center"/>
              <w:rPr>
                <w:rFonts w:ascii="Times New Roman" w:eastAsia="Times New Roman" w:hAnsi="Times New Roman"/>
                <w:sz w:val="16"/>
                <w:szCs w:val="16"/>
              </w:rPr>
            </w:pPr>
          </w:p>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-23,70</w:t>
            </w:r>
          </w:p>
        </w:tc>
      </w:tr>
      <w:tr w:rsidR="00D11215" w:rsidRPr="00D11215" w:rsidTr="00784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1"/>
        </w:trPr>
        <w:tc>
          <w:tcPr>
            <w:tcW w:w="2268" w:type="dxa"/>
          </w:tcPr>
          <w:p w:rsidR="00D11215" w:rsidRPr="00D11215" w:rsidRDefault="00D11215" w:rsidP="00D11215">
            <w:pPr>
              <w:spacing w:after="0" w:line="240" w:lineRule="auto"/>
              <w:jc w:val="both"/>
              <w:rPr>
                <w:rFonts w:ascii="Times New Roman" w:eastAsia="Times New Roman" w:hAnsi="Times New Roman"/>
                <w:i/>
                <w:sz w:val="16"/>
                <w:szCs w:val="16"/>
              </w:rPr>
            </w:pPr>
            <w:r w:rsidRPr="00D11215">
              <w:rPr>
                <w:rFonts w:ascii="Times New Roman" w:eastAsia="Times New Roman" w:hAnsi="Times New Roman"/>
                <w:i/>
                <w:sz w:val="16"/>
                <w:szCs w:val="16"/>
              </w:rPr>
              <w:t>- МКУ "УКС"</w:t>
            </w:r>
          </w:p>
        </w:tc>
        <w:tc>
          <w:tcPr>
            <w:tcW w:w="1020"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659,34</w:t>
            </w:r>
          </w:p>
        </w:tc>
        <w:tc>
          <w:tcPr>
            <w:tcW w:w="993"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791,21</w:t>
            </w:r>
          </w:p>
        </w:tc>
        <w:tc>
          <w:tcPr>
            <w:tcW w:w="992"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791,20</w:t>
            </w:r>
          </w:p>
        </w:tc>
        <w:tc>
          <w:tcPr>
            <w:tcW w:w="964"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791,21</w:t>
            </w:r>
          </w:p>
        </w:tc>
        <w:tc>
          <w:tcPr>
            <w:tcW w:w="1134"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0,00</w:t>
            </w:r>
          </w:p>
        </w:tc>
        <w:tc>
          <w:tcPr>
            <w:tcW w:w="1134"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0,01</w:t>
            </w:r>
          </w:p>
        </w:tc>
        <w:tc>
          <w:tcPr>
            <w:tcW w:w="1106"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131,87</w:t>
            </w:r>
          </w:p>
        </w:tc>
      </w:tr>
      <w:tr w:rsidR="00D11215" w:rsidRPr="00D11215" w:rsidTr="00784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9"/>
        </w:trPr>
        <w:tc>
          <w:tcPr>
            <w:tcW w:w="2268" w:type="dxa"/>
          </w:tcPr>
          <w:p w:rsidR="00D11215" w:rsidRPr="00D11215" w:rsidRDefault="00D11215" w:rsidP="00D11215">
            <w:pPr>
              <w:spacing w:after="0" w:line="240" w:lineRule="auto"/>
              <w:jc w:val="both"/>
              <w:rPr>
                <w:rFonts w:ascii="Times New Roman" w:eastAsia="Times New Roman" w:hAnsi="Times New Roman"/>
                <w:i/>
                <w:sz w:val="16"/>
                <w:szCs w:val="16"/>
              </w:rPr>
            </w:pPr>
            <w:r w:rsidRPr="00D11215">
              <w:rPr>
                <w:rFonts w:ascii="Times New Roman" w:eastAsia="Times New Roman" w:hAnsi="Times New Roman"/>
                <w:i/>
                <w:sz w:val="16"/>
                <w:szCs w:val="16"/>
              </w:rPr>
              <w:t>- МКУ "НКЦ"</w:t>
            </w:r>
          </w:p>
        </w:tc>
        <w:tc>
          <w:tcPr>
            <w:tcW w:w="1020"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61,66</w:t>
            </w:r>
          </w:p>
        </w:tc>
        <w:tc>
          <w:tcPr>
            <w:tcW w:w="993"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105,70</w:t>
            </w:r>
          </w:p>
        </w:tc>
        <w:tc>
          <w:tcPr>
            <w:tcW w:w="992"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105,70</w:t>
            </w:r>
          </w:p>
        </w:tc>
        <w:tc>
          <w:tcPr>
            <w:tcW w:w="964"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114,51</w:t>
            </w:r>
          </w:p>
        </w:tc>
        <w:tc>
          <w:tcPr>
            <w:tcW w:w="1134"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8,81</w:t>
            </w:r>
          </w:p>
        </w:tc>
        <w:tc>
          <w:tcPr>
            <w:tcW w:w="1134"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8,81</w:t>
            </w:r>
          </w:p>
        </w:tc>
        <w:tc>
          <w:tcPr>
            <w:tcW w:w="1106" w:type="dxa"/>
          </w:tcPr>
          <w:p w:rsidR="00D11215" w:rsidRPr="00D11215" w:rsidRDefault="00D11215" w:rsidP="00D11215">
            <w:pPr>
              <w:spacing w:after="0" w:line="240" w:lineRule="auto"/>
              <w:jc w:val="center"/>
              <w:rPr>
                <w:rFonts w:ascii="Times New Roman" w:eastAsia="Times New Roman" w:hAnsi="Times New Roman"/>
                <w:sz w:val="16"/>
                <w:szCs w:val="16"/>
              </w:rPr>
            </w:pPr>
            <w:r w:rsidRPr="00D11215">
              <w:rPr>
                <w:rFonts w:ascii="Times New Roman" w:eastAsia="Times New Roman" w:hAnsi="Times New Roman"/>
                <w:sz w:val="16"/>
                <w:szCs w:val="16"/>
              </w:rPr>
              <w:t>52,85</w:t>
            </w:r>
          </w:p>
        </w:tc>
      </w:tr>
    </w:tbl>
    <w:p w:rsidR="00E6061D" w:rsidRDefault="00E6061D" w:rsidP="00667CC1">
      <w:pPr>
        <w:spacing w:before="120" w:after="120" w:line="240" w:lineRule="auto"/>
        <w:ind w:firstLine="709"/>
        <w:contextualSpacing/>
        <w:jc w:val="both"/>
        <w:rPr>
          <w:rFonts w:ascii="Times New Roman" w:hAnsi="Times New Roman"/>
          <w:sz w:val="28"/>
          <w:szCs w:val="28"/>
        </w:rPr>
      </w:pPr>
    </w:p>
    <w:p w:rsidR="00D11215" w:rsidRPr="00D11215" w:rsidRDefault="00D11215" w:rsidP="00667CC1">
      <w:pPr>
        <w:spacing w:before="120" w:after="120" w:line="240" w:lineRule="auto"/>
        <w:ind w:firstLine="709"/>
        <w:contextualSpacing/>
        <w:jc w:val="both"/>
        <w:rPr>
          <w:rFonts w:ascii="Times New Roman" w:hAnsi="Times New Roman"/>
          <w:sz w:val="28"/>
          <w:szCs w:val="28"/>
        </w:rPr>
      </w:pPr>
      <w:r w:rsidRPr="00D11215">
        <w:rPr>
          <w:rFonts w:ascii="Times New Roman" w:hAnsi="Times New Roman"/>
          <w:sz w:val="28"/>
          <w:szCs w:val="28"/>
        </w:rPr>
        <w:t xml:space="preserve">Доходы от </w:t>
      </w:r>
      <w:r w:rsidRPr="00D11215">
        <w:rPr>
          <w:rFonts w:ascii="Times New Roman" w:eastAsia="Times New Roman" w:hAnsi="Times New Roman"/>
          <w:b/>
          <w:i/>
          <w:sz w:val="28"/>
          <w:szCs w:val="28"/>
          <w:lang w:eastAsia="ru-RU"/>
        </w:rPr>
        <w:t>аренды нежилых помещений</w:t>
      </w:r>
      <w:r w:rsidRPr="00D11215">
        <w:rPr>
          <w:rFonts w:ascii="Times New Roman" w:eastAsia="Times New Roman" w:hAnsi="Times New Roman"/>
          <w:sz w:val="28"/>
          <w:szCs w:val="28"/>
          <w:lang w:eastAsia="ru-RU"/>
        </w:rPr>
        <w:t xml:space="preserve"> были утверждены в размере 44 878,85 тыс. рублей и в течение отчетного периода не уточнялись, исполнение составило</w:t>
      </w:r>
      <w:r w:rsidRPr="00D11215">
        <w:rPr>
          <w:rFonts w:ascii="Times New Roman" w:eastAsia="Times New Roman" w:hAnsi="Times New Roman"/>
          <w:color w:val="E36C0A" w:themeColor="accent6" w:themeShade="BF"/>
          <w:sz w:val="28"/>
          <w:szCs w:val="28"/>
          <w:lang w:eastAsia="ru-RU"/>
        </w:rPr>
        <w:t xml:space="preserve"> </w:t>
      </w:r>
      <w:r w:rsidRPr="00D11215">
        <w:rPr>
          <w:rFonts w:ascii="Times New Roman" w:eastAsia="Times New Roman" w:hAnsi="Times New Roman"/>
          <w:sz w:val="28"/>
          <w:szCs w:val="28"/>
          <w:lang w:eastAsia="ru-RU"/>
        </w:rPr>
        <w:t xml:space="preserve">102,6%. </w:t>
      </w:r>
      <w:r w:rsidRPr="00D11215">
        <w:rPr>
          <w:rFonts w:ascii="Times New Roman" w:hAnsi="Times New Roman"/>
          <w:sz w:val="28"/>
          <w:szCs w:val="28"/>
        </w:rPr>
        <w:t>Рост обусловлен досрочным внесением контрагентами арендной платы за январь 2019 года в декабре 2018 года.</w:t>
      </w:r>
    </w:p>
    <w:p w:rsidR="00D11215" w:rsidRPr="00D11215" w:rsidRDefault="00D11215" w:rsidP="00D11215">
      <w:pPr>
        <w:spacing w:after="0" w:line="240" w:lineRule="auto"/>
        <w:ind w:firstLine="709"/>
        <w:contextualSpacing/>
        <w:jc w:val="both"/>
        <w:rPr>
          <w:rFonts w:ascii="Times New Roman" w:hAnsi="Times New Roman"/>
          <w:sz w:val="28"/>
          <w:szCs w:val="28"/>
        </w:rPr>
      </w:pPr>
      <w:r w:rsidRPr="00D11215">
        <w:rPr>
          <w:rFonts w:ascii="Times New Roman" w:eastAsia="Times New Roman" w:hAnsi="Times New Roman"/>
          <w:sz w:val="28"/>
          <w:szCs w:val="28"/>
          <w:lang w:eastAsia="ru-RU"/>
        </w:rPr>
        <w:t xml:space="preserve">По сравнению с 2017 годом снижение составило 3 704,27 тыс. рублей </w:t>
      </w:r>
      <w:r w:rsidRPr="00D11215">
        <w:rPr>
          <w:rFonts w:ascii="Times New Roman" w:hAnsi="Times New Roman"/>
          <w:sz w:val="28"/>
          <w:szCs w:val="28"/>
        </w:rPr>
        <w:t>по причине:</w:t>
      </w:r>
    </w:p>
    <w:p w:rsidR="00D11215" w:rsidRPr="00D11215" w:rsidRDefault="00D11215" w:rsidP="00D11215">
      <w:pPr>
        <w:spacing w:after="0" w:line="240" w:lineRule="auto"/>
        <w:ind w:firstLine="709"/>
        <w:contextualSpacing/>
        <w:jc w:val="both"/>
        <w:rPr>
          <w:rFonts w:ascii="Times New Roman" w:eastAsia="Times New Roman" w:hAnsi="Times New Roman"/>
          <w:sz w:val="28"/>
          <w:szCs w:val="28"/>
          <w:lang w:eastAsia="ru-RU"/>
        </w:rPr>
      </w:pPr>
      <w:r w:rsidRPr="00D11215">
        <w:rPr>
          <w:rFonts w:ascii="Times New Roman" w:hAnsi="Times New Roman"/>
          <w:sz w:val="28"/>
          <w:szCs w:val="28"/>
        </w:rPr>
        <w:t xml:space="preserve">- </w:t>
      </w:r>
      <w:r w:rsidRPr="00D11215">
        <w:rPr>
          <w:rFonts w:ascii="Times New Roman" w:eastAsia="Times New Roman" w:hAnsi="Times New Roman"/>
          <w:sz w:val="28"/>
          <w:szCs w:val="28"/>
          <w:lang w:eastAsia="ru-RU"/>
        </w:rPr>
        <w:t>уменьшения количества передаваемых в аренду помещений, в связи с приватизацией муниципального имущества;</w:t>
      </w:r>
    </w:p>
    <w:p w:rsidR="00D11215" w:rsidRPr="00D11215" w:rsidRDefault="00D11215" w:rsidP="00D11215">
      <w:pPr>
        <w:spacing w:after="0" w:line="240" w:lineRule="auto"/>
        <w:ind w:firstLine="709"/>
        <w:contextualSpacing/>
        <w:jc w:val="both"/>
        <w:rPr>
          <w:rFonts w:ascii="Times New Roman" w:hAnsi="Times New Roman"/>
          <w:sz w:val="28"/>
          <w:szCs w:val="28"/>
        </w:rPr>
      </w:pPr>
      <w:r w:rsidRPr="00D11215">
        <w:rPr>
          <w:rFonts w:ascii="Times New Roman" w:hAnsi="Times New Roman"/>
          <w:b/>
          <w:sz w:val="28"/>
          <w:szCs w:val="28"/>
        </w:rPr>
        <w:lastRenderedPageBreak/>
        <w:t>-</w:t>
      </w:r>
      <w:r w:rsidRPr="00D11215">
        <w:rPr>
          <w:rFonts w:ascii="Times New Roman" w:hAnsi="Times New Roman"/>
          <w:sz w:val="28"/>
          <w:szCs w:val="28"/>
        </w:rPr>
        <w:t xml:space="preserve"> расторжения договоров аренды в период проведения мероприятий, необходимых для передачи нежилых помещений в дальнейшее арендное пользование;    </w:t>
      </w:r>
    </w:p>
    <w:p w:rsidR="00D11215" w:rsidRPr="00D11215" w:rsidRDefault="00D11215" w:rsidP="00D11215">
      <w:pPr>
        <w:spacing w:after="0" w:line="240" w:lineRule="auto"/>
        <w:ind w:firstLine="709"/>
        <w:contextualSpacing/>
        <w:jc w:val="both"/>
        <w:rPr>
          <w:rFonts w:ascii="Times New Roman" w:eastAsia="Times New Roman" w:hAnsi="Times New Roman"/>
          <w:color w:val="FF0000"/>
          <w:sz w:val="28"/>
          <w:szCs w:val="28"/>
          <w:lang w:eastAsia="ru-RU"/>
        </w:rPr>
      </w:pPr>
      <w:r w:rsidRPr="00D11215">
        <w:rPr>
          <w:rFonts w:ascii="Times New Roman" w:eastAsia="Times New Roman" w:hAnsi="Times New Roman"/>
          <w:b/>
          <w:sz w:val="28"/>
          <w:szCs w:val="28"/>
          <w:lang w:eastAsia="ru-RU"/>
        </w:rPr>
        <w:t>-</w:t>
      </w:r>
      <w:r w:rsidRPr="00D11215">
        <w:rPr>
          <w:rFonts w:ascii="Times New Roman" w:eastAsia="Times New Roman" w:hAnsi="Times New Roman"/>
          <w:sz w:val="28"/>
          <w:szCs w:val="28"/>
          <w:lang w:eastAsia="ru-RU"/>
        </w:rPr>
        <w:t xml:space="preserve"> предоставления помещений по льготным ставкам арендной платы для лиц, осуществляющих социально значимые виды предпринимательской деятельности. </w:t>
      </w:r>
    </w:p>
    <w:p w:rsidR="00D11215" w:rsidRPr="00D11215" w:rsidRDefault="00D11215" w:rsidP="00E6061D">
      <w:pPr>
        <w:spacing w:after="120" w:line="240" w:lineRule="auto"/>
        <w:ind w:firstLine="709"/>
        <w:jc w:val="both"/>
        <w:rPr>
          <w:rFonts w:ascii="Times New Roman" w:hAnsi="Times New Roman"/>
          <w:sz w:val="28"/>
          <w:szCs w:val="28"/>
        </w:rPr>
      </w:pPr>
      <w:r w:rsidRPr="00D11215">
        <w:rPr>
          <w:rFonts w:ascii="Times New Roman" w:hAnsi="Times New Roman"/>
          <w:bCs/>
          <w:sz w:val="28"/>
          <w:szCs w:val="28"/>
        </w:rPr>
        <w:t xml:space="preserve">Плановые показатели 2018 года по </w:t>
      </w:r>
      <w:r w:rsidRPr="00D11215">
        <w:rPr>
          <w:rFonts w:ascii="Times New Roman" w:hAnsi="Times New Roman"/>
          <w:sz w:val="28"/>
          <w:szCs w:val="28"/>
        </w:rPr>
        <w:t>доходам от</w:t>
      </w:r>
      <w:r w:rsidRPr="00D11215">
        <w:rPr>
          <w:rFonts w:ascii="Times New Roman" w:hAnsi="Times New Roman"/>
          <w:b/>
          <w:i/>
          <w:sz w:val="28"/>
          <w:szCs w:val="28"/>
        </w:rPr>
        <w:t xml:space="preserve"> сдачи в наем жилых помещений муниципального жилищного фонда коммерческого использования</w:t>
      </w:r>
      <w:r w:rsidRPr="00D11215">
        <w:rPr>
          <w:rFonts w:ascii="Times New Roman" w:hAnsi="Times New Roman"/>
          <w:bCs/>
          <w:sz w:val="28"/>
          <w:szCs w:val="28"/>
        </w:rPr>
        <w:t xml:space="preserve"> утверждены в сумме 2 860,03 тыс. рублей и </w:t>
      </w:r>
      <w:r w:rsidRPr="00D11215">
        <w:rPr>
          <w:rFonts w:ascii="Times New Roman" w:hAnsi="Times New Roman"/>
          <w:sz w:val="28"/>
          <w:szCs w:val="28"/>
        </w:rPr>
        <w:t xml:space="preserve">в течение отчетного периода не уточнялись. В бюджет города поступило 3 143,57 тыс. рублей. Перевыполнение плановых показателей на 283,54 тыс. рублей и </w:t>
      </w:r>
      <w:r w:rsidRPr="00D11215">
        <w:rPr>
          <w:rFonts w:ascii="Times New Roman" w:hAnsi="Times New Roman"/>
          <w:bCs/>
          <w:sz w:val="28"/>
          <w:szCs w:val="28"/>
        </w:rPr>
        <w:t xml:space="preserve">показателей 2017 года на </w:t>
      </w:r>
      <w:r w:rsidRPr="00D11215">
        <w:rPr>
          <w:rFonts w:ascii="Times New Roman" w:hAnsi="Times New Roman"/>
          <w:sz w:val="28"/>
          <w:szCs w:val="28"/>
        </w:rPr>
        <w:t>495,39 тыс. рублей связано с включением 9 дополнительных помещений в муниципальный жилищный фонд коммерческого использования, а также поступлением доходов по вновь заключенным договорам найма жилых помещений.</w:t>
      </w:r>
    </w:p>
    <w:p w:rsidR="00D11215" w:rsidRPr="00D11215" w:rsidRDefault="00D11215" w:rsidP="00D11215">
      <w:pPr>
        <w:tabs>
          <w:tab w:val="left" w:pos="3969"/>
          <w:tab w:val="left" w:pos="4536"/>
        </w:tabs>
        <w:spacing w:after="0" w:line="240" w:lineRule="auto"/>
        <w:ind w:firstLine="709"/>
        <w:jc w:val="both"/>
        <w:rPr>
          <w:rFonts w:ascii="Times New Roman" w:eastAsia="Times New Roman" w:hAnsi="Times New Roman"/>
          <w:sz w:val="28"/>
          <w:szCs w:val="28"/>
          <w:lang w:eastAsia="ru-RU"/>
        </w:rPr>
      </w:pPr>
      <w:r w:rsidRPr="00D11215">
        <w:rPr>
          <w:rFonts w:ascii="Times New Roman" w:hAnsi="Times New Roman"/>
          <w:sz w:val="28"/>
          <w:szCs w:val="28"/>
        </w:rPr>
        <w:t>Д</w:t>
      </w:r>
      <w:r w:rsidRPr="00D11215">
        <w:rPr>
          <w:rFonts w:ascii="Times New Roman" w:hAnsi="Times New Roman"/>
          <w:b/>
          <w:i/>
          <w:sz w:val="28"/>
          <w:szCs w:val="28"/>
        </w:rPr>
        <w:t>оходы по договорам аренды движимого и прочего имущества</w:t>
      </w:r>
      <w:r w:rsidRPr="00D11215">
        <w:rPr>
          <w:rFonts w:ascii="Times New Roman" w:hAnsi="Times New Roman"/>
          <w:sz w:val="28"/>
          <w:szCs w:val="28"/>
        </w:rPr>
        <w:t xml:space="preserve"> </w:t>
      </w:r>
      <w:r w:rsidRPr="00D11215">
        <w:rPr>
          <w:rFonts w:ascii="Times New Roman" w:eastAsia="Times New Roman" w:hAnsi="Times New Roman"/>
          <w:sz w:val="28"/>
          <w:szCs w:val="28"/>
          <w:lang w:eastAsia="ru-RU"/>
        </w:rPr>
        <w:t xml:space="preserve">пополнили бюджет на </w:t>
      </w:r>
      <w:r w:rsidRPr="00D11215">
        <w:rPr>
          <w:rFonts w:ascii="Times New Roman" w:eastAsia="Times New Roman" w:hAnsi="Times New Roman"/>
          <w:bCs/>
          <w:sz w:val="28"/>
          <w:szCs w:val="28"/>
          <w:lang w:eastAsia="ru-RU"/>
        </w:rPr>
        <w:t>40 010,02</w:t>
      </w:r>
      <w:r w:rsidRPr="00D11215">
        <w:rPr>
          <w:rFonts w:ascii="Times New Roman" w:hAnsi="Times New Roman"/>
          <w:sz w:val="28"/>
          <w:szCs w:val="28"/>
        </w:rPr>
        <w:t xml:space="preserve"> тыс. рублей. Утвержденные п</w:t>
      </w:r>
      <w:r w:rsidRPr="00D11215">
        <w:rPr>
          <w:rFonts w:ascii="Times New Roman" w:eastAsia="Times New Roman" w:hAnsi="Times New Roman"/>
          <w:sz w:val="28"/>
          <w:szCs w:val="28"/>
          <w:lang w:eastAsia="ru-RU"/>
        </w:rPr>
        <w:t>лановые показатели в сумме 39 462,04 тыс. рублей в течение отчетного периода не уточнялись и выполнены на 101,4%. Дополнительные</w:t>
      </w:r>
      <w:r w:rsidRPr="00D11215">
        <w:rPr>
          <w:rFonts w:ascii="Times New Roman" w:hAnsi="Times New Roman"/>
          <w:sz w:val="28"/>
          <w:szCs w:val="28"/>
        </w:rPr>
        <w:t xml:space="preserve"> поступления составили 547,98 </w:t>
      </w:r>
      <w:r w:rsidRPr="00D11215">
        <w:rPr>
          <w:rFonts w:ascii="Times New Roman" w:eastAsia="Times New Roman" w:hAnsi="Times New Roman"/>
          <w:sz w:val="28"/>
          <w:szCs w:val="28"/>
          <w:lang w:eastAsia="ru-RU"/>
        </w:rPr>
        <w:t>тыс. рублей</w:t>
      </w:r>
      <w:r w:rsidRPr="00D11215">
        <w:rPr>
          <w:rFonts w:ascii="Times New Roman" w:hAnsi="Times New Roman"/>
          <w:sz w:val="28"/>
          <w:szCs w:val="28"/>
        </w:rPr>
        <w:t xml:space="preserve"> в результате досрочного внесения контрагентами арендной платы за январь 2019 года в декабре 2018 года.</w:t>
      </w:r>
    </w:p>
    <w:p w:rsidR="00D11215" w:rsidRPr="00D11215" w:rsidRDefault="00D11215" w:rsidP="00D11215">
      <w:pPr>
        <w:tabs>
          <w:tab w:val="left" w:pos="3969"/>
          <w:tab w:val="left" w:pos="4536"/>
        </w:tabs>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По сравнению с 2017 годом поступление доходов снизилось на 1 609,53 тыс. рублей по следующим причинам:</w:t>
      </w:r>
    </w:p>
    <w:p w:rsidR="00D11215" w:rsidRPr="00D11215" w:rsidRDefault="00D11215" w:rsidP="00D11215">
      <w:pPr>
        <w:tabs>
          <w:tab w:val="left" w:pos="3969"/>
          <w:tab w:val="left" w:pos="4536"/>
        </w:tabs>
        <w:spacing w:after="0" w:line="240" w:lineRule="auto"/>
        <w:ind w:firstLine="709"/>
        <w:jc w:val="both"/>
        <w:rPr>
          <w:rFonts w:ascii="Times New Roman" w:hAnsi="Times New Roman"/>
          <w:sz w:val="28"/>
          <w:szCs w:val="28"/>
        </w:rPr>
      </w:pPr>
      <w:r w:rsidRPr="00D11215">
        <w:rPr>
          <w:rFonts w:ascii="Times New Roman" w:eastAsia="Times New Roman" w:hAnsi="Times New Roman"/>
          <w:sz w:val="28"/>
          <w:szCs w:val="28"/>
          <w:lang w:eastAsia="ru-RU"/>
        </w:rPr>
        <w:t xml:space="preserve">- </w:t>
      </w:r>
      <w:r w:rsidRPr="00D11215">
        <w:rPr>
          <w:rFonts w:ascii="Times New Roman" w:hAnsi="Times New Roman"/>
          <w:sz w:val="28"/>
          <w:szCs w:val="28"/>
        </w:rPr>
        <w:t>снижение размера арендной платы по договору аренды муниципального имущества с инвестиционными условиями, заключенному с АО "Городские электрические сети" (1 606,19 тыс. рублей);</w:t>
      </w:r>
    </w:p>
    <w:p w:rsidR="00D11215" w:rsidRPr="00D11215" w:rsidRDefault="00D11215" w:rsidP="00E6061D">
      <w:pPr>
        <w:tabs>
          <w:tab w:val="left" w:pos="3969"/>
          <w:tab w:val="left" w:pos="4536"/>
        </w:tabs>
        <w:spacing w:after="120" w:line="240" w:lineRule="auto"/>
        <w:ind w:firstLine="709"/>
        <w:jc w:val="both"/>
        <w:rPr>
          <w:rFonts w:ascii="Times New Roman" w:hAnsi="Times New Roman"/>
          <w:sz w:val="28"/>
          <w:szCs w:val="28"/>
        </w:rPr>
      </w:pPr>
      <w:r w:rsidRPr="00D11215">
        <w:rPr>
          <w:rFonts w:ascii="Times New Roman" w:hAnsi="Times New Roman"/>
          <w:sz w:val="28"/>
          <w:szCs w:val="28"/>
        </w:rPr>
        <w:t xml:space="preserve">- невыполнение арендатором условий договора в части своевременного внесения арендной платы (3,34 тыс. рублей). </w:t>
      </w:r>
    </w:p>
    <w:p w:rsidR="00D11215" w:rsidRPr="00D11215" w:rsidRDefault="00D11215" w:rsidP="00E6061D">
      <w:pPr>
        <w:shd w:val="clear" w:color="auto" w:fill="FFFFFF" w:themeFill="background1"/>
        <w:tabs>
          <w:tab w:val="left" w:pos="993"/>
        </w:tabs>
        <w:spacing w:after="120" w:line="240" w:lineRule="auto"/>
        <w:ind w:firstLine="709"/>
        <w:jc w:val="both"/>
        <w:rPr>
          <w:rFonts w:ascii="Times New Roman" w:hAnsi="Times New Roman"/>
          <w:bCs/>
          <w:sz w:val="28"/>
          <w:szCs w:val="28"/>
        </w:rPr>
      </w:pPr>
      <w:r w:rsidRPr="00D11215">
        <w:rPr>
          <w:rFonts w:ascii="Times New Roman" w:eastAsia="Times New Roman" w:hAnsi="Times New Roman"/>
          <w:sz w:val="28"/>
          <w:szCs w:val="28"/>
          <w:lang w:eastAsia="ru-RU"/>
        </w:rPr>
        <w:t>Доходы</w:t>
      </w:r>
      <w:r w:rsidRPr="00D11215">
        <w:rPr>
          <w:rFonts w:ascii="Times New Roman" w:eastAsia="Times New Roman" w:hAnsi="Times New Roman"/>
          <w:b/>
          <w:i/>
          <w:sz w:val="28"/>
          <w:szCs w:val="28"/>
          <w:lang w:eastAsia="ru-RU"/>
        </w:rPr>
        <w:t xml:space="preserve"> по</w:t>
      </w:r>
      <w:r w:rsidRPr="00D11215">
        <w:rPr>
          <w:rFonts w:ascii="Times New Roman" w:eastAsia="Times New Roman" w:hAnsi="Times New Roman"/>
          <w:i/>
          <w:sz w:val="28"/>
          <w:szCs w:val="28"/>
          <w:lang w:eastAsia="ru-RU"/>
        </w:rPr>
        <w:t xml:space="preserve"> </w:t>
      </w:r>
      <w:r w:rsidRPr="00D11215">
        <w:rPr>
          <w:rFonts w:ascii="Times New Roman" w:eastAsia="Times New Roman" w:hAnsi="Times New Roman"/>
          <w:b/>
          <w:i/>
          <w:sz w:val="28"/>
          <w:szCs w:val="28"/>
          <w:lang w:eastAsia="ru-RU"/>
        </w:rPr>
        <w:t>договорам социального найма</w:t>
      </w:r>
      <w:r w:rsidRPr="00D11215">
        <w:rPr>
          <w:rFonts w:ascii="Times New Roman" w:eastAsia="Times New Roman" w:hAnsi="Times New Roman"/>
          <w:b/>
          <w:sz w:val="28"/>
          <w:szCs w:val="28"/>
          <w:lang w:eastAsia="ru-RU"/>
        </w:rPr>
        <w:t xml:space="preserve"> </w:t>
      </w:r>
      <w:r w:rsidRPr="00D11215">
        <w:rPr>
          <w:rFonts w:ascii="Times New Roman" w:eastAsia="Times New Roman" w:hAnsi="Times New Roman"/>
          <w:b/>
          <w:i/>
          <w:sz w:val="28"/>
          <w:szCs w:val="28"/>
          <w:lang w:eastAsia="ru-RU"/>
        </w:rPr>
        <w:t xml:space="preserve">жилых помещений </w:t>
      </w:r>
      <w:r w:rsidRPr="00D11215">
        <w:rPr>
          <w:rFonts w:ascii="Times New Roman" w:hAnsi="Times New Roman"/>
          <w:bCs/>
          <w:sz w:val="28"/>
          <w:szCs w:val="28"/>
        </w:rPr>
        <w:t xml:space="preserve">при плановых назначениях 1 121,59 тыс. рублей, поступили в бюджет города в размере 1 101,35 </w:t>
      </w:r>
      <w:r w:rsidRPr="00D11215">
        <w:rPr>
          <w:rFonts w:ascii="Times New Roman" w:hAnsi="Times New Roman"/>
          <w:sz w:val="28"/>
          <w:szCs w:val="28"/>
        </w:rPr>
        <w:t>тыс. рублей</w:t>
      </w:r>
      <w:r w:rsidRPr="00D11215">
        <w:rPr>
          <w:rFonts w:ascii="Times New Roman" w:hAnsi="Times New Roman"/>
          <w:bCs/>
          <w:sz w:val="28"/>
          <w:szCs w:val="28"/>
        </w:rPr>
        <w:t xml:space="preserve">, что ниже </w:t>
      </w:r>
      <w:r w:rsidRPr="00D11215">
        <w:rPr>
          <w:rFonts w:ascii="Times New Roman" w:hAnsi="Times New Roman"/>
          <w:sz w:val="28"/>
          <w:szCs w:val="28"/>
        </w:rPr>
        <w:t xml:space="preserve">плана </w:t>
      </w:r>
      <w:r w:rsidRPr="00D11215">
        <w:rPr>
          <w:rFonts w:ascii="Times New Roman" w:hAnsi="Times New Roman"/>
          <w:bCs/>
          <w:sz w:val="28"/>
          <w:szCs w:val="28"/>
        </w:rPr>
        <w:t xml:space="preserve">на 20,24 </w:t>
      </w:r>
      <w:r w:rsidRPr="00D11215">
        <w:rPr>
          <w:rFonts w:ascii="Times New Roman" w:hAnsi="Times New Roman"/>
          <w:sz w:val="28"/>
          <w:szCs w:val="28"/>
        </w:rPr>
        <w:t>тыс. рублей и</w:t>
      </w:r>
      <w:r w:rsidRPr="00D11215">
        <w:rPr>
          <w:rFonts w:ascii="Times New Roman" w:hAnsi="Times New Roman"/>
          <w:bCs/>
          <w:sz w:val="28"/>
          <w:szCs w:val="28"/>
        </w:rPr>
        <w:t xml:space="preserve"> </w:t>
      </w:r>
      <w:r w:rsidRPr="00D11215">
        <w:rPr>
          <w:rFonts w:ascii="Times New Roman" w:hAnsi="Times New Roman"/>
          <w:spacing w:val="-2"/>
          <w:sz w:val="28"/>
          <w:szCs w:val="28"/>
        </w:rPr>
        <w:t>поступлений 2017 года</w:t>
      </w:r>
      <w:r w:rsidRPr="00D11215">
        <w:rPr>
          <w:rFonts w:ascii="Times New Roman" w:hAnsi="Times New Roman"/>
          <w:sz w:val="28"/>
          <w:szCs w:val="28"/>
        </w:rPr>
        <w:t xml:space="preserve"> - на 14,61 тыс. рублей</w:t>
      </w:r>
      <w:r w:rsidRPr="00D11215">
        <w:rPr>
          <w:rFonts w:ascii="Times New Roman" w:hAnsi="Times New Roman"/>
          <w:spacing w:val="-2"/>
          <w:sz w:val="28"/>
          <w:szCs w:val="28"/>
        </w:rPr>
        <w:t xml:space="preserve">. Снижение поступлений обусловлено </w:t>
      </w:r>
      <w:r w:rsidRPr="00D11215">
        <w:rPr>
          <w:rFonts w:ascii="Times New Roman" w:eastAsia="Times New Roman" w:hAnsi="Times New Roman"/>
          <w:sz w:val="28"/>
          <w:szCs w:val="28"/>
          <w:lang w:eastAsia="ru-RU"/>
        </w:rPr>
        <w:t>приватизацией муниципального жилищного фонда и оформлением права собственности на жилые помещения</w:t>
      </w:r>
      <w:r w:rsidRPr="00D11215">
        <w:rPr>
          <w:rFonts w:ascii="Times New Roman" w:hAnsi="Times New Roman"/>
          <w:bCs/>
          <w:sz w:val="28"/>
          <w:szCs w:val="28"/>
        </w:rPr>
        <w:t>.</w:t>
      </w:r>
    </w:p>
    <w:p w:rsidR="00D11215" w:rsidRDefault="00D11215" w:rsidP="00E6061D">
      <w:pPr>
        <w:spacing w:after="120" w:line="240" w:lineRule="auto"/>
        <w:ind w:firstLine="709"/>
        <w:contextualSpacing/>
        <w:jc w:val="both"/>
        <w:rPr>
          <w:rFonts w:ascii="Times New Roman" w:hAnsi="Times New Roman"/>
          <w:sz w:val="28"/>
          <w:szCs w:val="28"/>
        </w:rPr>
      </w:pPr>
      <w:r w:rsidRPr="00D11215">
        <w:rPr>
          <w:rFonts w:ascii="Times New Roman" w:hAnsi="Times New Roman"/>
          <w:b/>
          <w:i/>
          <w:sz w:val="28"/>
          <w:szCs w:val="28"/>
        </w:rPr>
        <w:t xml:space="preserve">Доходы от сдачи в аренду имущества, находящегося в оперативном </w:t>
      </w:r>
      <w:proofErr w:type="gramStart"/>
      <w:r w:rsidRPr="00D11215">
        <w:rPr>
          <w:rFonts w:ascii="Times New Roman" w:hAnsi="Times New Roman"/>
          <w:b/>
          <w:i/>
          <w:sz w:val="28"/>
          <w:szCs w:val="28"/>
        </w:rPr>
        <w:t>управлении</w:t>
      </w:r>
      <w:proofErr w:type="gramEnd"/>
      <w:r w:rsidRPr="00D11215">
        <w:rPr>
          <w:rFonts w:ascii="Times New Roman" w:hAnsi="Times New Roman"/>
          <w:sz w:val="28"/>
          <w:szCs w:val="28"/>
        </w:rPr>
        <w:t xml:space="preserve"> муниципальных казенных учреждений поступили в бюджет в сумме 1 742,13 тыс. рублей.</w:t>
      </w:r>
      <w:r w:rsidR="00E6061D">
        <w:rPr>
          <w:rFonts w:ascii="Times New Roman" w:hAnsi="Times New Roman"/>
          <w:sz w:val="28"/>
          <w:szCs w:val="28"/>
        </w:rPr>
        <w:t xml:space="preserve"> </w:t>
      </w:r>
    </w:p>
    <w:p w:rsidR="00E6061D" w:rsidRPr="00D11215" w:rsidRDefault="00E6061D" w:rsidP="00E6061D">
      <w:pPr>
        <w:spacing w:after="120" w:line="240" w:lineRule="auto"/>
        <w:ind w:firstLine="709"/>
        <w:contextualSpacing/>
        <w:jc w:val="both"/>
        <w:rPr>
          <w:rFonts w:ascii="Times New Roman" w:hAnsi="Times New Roman"/>
          <w:sz w:val="28"/>
          <w:szCs w:val="28"/>
        </w:rPr>
      </w:pPr>
    </w:p>
    <w:p w:rsidR="00D11215" w:rsidRPr="00D11215" w:rsidRDefault="00D11215" w:rsidP="00667CC1">
      <w:pPr>
        <w:spacing w:before="120" w:after="0" w:line="240" w:lineRule="auto"/>
        <w:ind w:firstLine="709"/>
        <w:contextualSpacing/>
        <w:jc w:val="both"/>
        <w:rPr>
          <w:rFonts w:ascii="Times New Roman" w:eastAsia="Times New Roman" w:hAnsi="Times New Roman"/>
          <w:bCs/>
          <w:sz w:val="28"/>
          <w:szCs w:val="28"/>
          <w:lang w:eastAsia="ru-RU"/>
        </w:rPr>
      </w:pPr>
      <w:r w:rsidRPr="00D11215">
        <w:rPr>
          <w:rFonts w:ascii="Times New Roman" w:eastAsia="Times New Roman" w:hAnsi="Times New Roman"/>
          <w:sz w:val="28"/>
          <w:szCs w:val="28"/>
          <w:lang w:eastAsia="ru-RU"/>
        </w:rPr>
        <w:t xml:space="preserve">Утвержденные плановые назначения </w:t>
      </w:r>
      <w:r w:rsidRPr="00D11215">
        <w:rPr>
          <w:rFonts w:ascii="Times New Roman" w:hAnsi="Times New Roman"/>
          <w:iCs/>
          <w:sz w:val="28"/>
          <w:szCs w:val="28"/>
          <w:lang w:eastAsia="x-none"/>
        </w:rPr>
        <w:t xml:space="preserve">доходов от </w:t>
      </w:r>
      <w:r w:rsidRPr="00D11215">
        <w:rPr>
          <w:rFonts w:ascii="Times New Roman" w:hAnsi="Times New Roman"/>
          <w:b/>
          <w:i/>
          <w:iCs/>
          <w:sz w:val="28"/>
          <w:szCs w:val="28"/>
          <w:lang w:eastAsia="x-none"/>
        </w:rPr>
        <w:t>платы</w:t>
      </w:r>
      <w:r w:rsidRPr="00D11215">
        <w:rPr>
          <w:rFonts w:ascii="Times New Roman" w:hAnsi="Times New Roman"/>
          <w:b/>
          <w:i/>
          <w:iCs/>
          <w:sz w:val="28"/>
          <w:szCs w:val="28"/>
          <w:lang w:val="x-none" w:eastAsia="x-none"/>
        </w:rPr>
        <w:t xml:space="preserve"> по соглашениям об установлении сервитута</w:t>
      </w:r>
      <w:r w:rsidRPr="00D11215">
        <w:rPr>
          <w:rFonts w:ascii="Times New Roman" w:hAnsi="Times New Roman"/>
          <w:i/>
          <w:iCs/>
          <w:sz w:val="28"/>
          <w:szCs w:val="28"/>
          <w:lang w:val="x-none" w:eastAsia="x-none"/>
        </w:rPr>
        <w:t xml:space="preserve">,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w:t>
      </w:r>
      <w:r w:rsidRPr="00D11215">
        <w:rPr>
          <w:rFonts w:ascii="Times New Roman" w:hAnsi="Times New Roman"/>
          <w:b/>
          <w:i/>
          <w:iCs/>
          <w:sz w:val="28"/>
          <w:szCs w:val="28"/>
          <w:lang w:val="x-none" w:eastAsia="x-none"/>
        </w:rPr>
        <w:t>государственная собственность на которые не разграничена и которые расположены в границах городских округов</w:t>
      </w:r>
      <w:r w:rsidRPr="00D11215">
        <w:rPr>
          <w:rFonts w:ascii="Times New Roman" w:hAnsi="Times New Roman"/>
          <w:b/>
          <w:i/>
          <w:iCs/>
          <w:color w:val="FF0000"/>
          <w:sz w:val="28"/>
          <w:szCs w:val="28"/>
          <w:lang w:eastAsia="x-none"/>
        </w:rPr>
        <w:t xml:space="preserve"> </w:t>
      </w:r>
      <w:r w:rsidRPr="00D11215">
        <w:rPr>
          <w:rFonts w:ascii="Times New Roman" w:eastAsia="Times New Roman" w:hAnsi="Times New Roman"/>
          <w:sz w:val="28"/>
          <w:szCs w:val="28"/>
          <w:lang w:eastAsia="ru-RU"/>
        </w:rPr>
        <w:lastRenderedPageBreak/>
        <w:t xml:space="preserve">выполнены на 180,4%, </w:t>
      </w:r>
      <w:r w:rsidRPr="00D11215">
        <w:rPr>
          <w:rFonts w:ascii="Times New Roman" w:hAnsi="Times New Roman"/>
          <w:sz w:val="28"/>
          <w:szCs w:val="28"/>
        </w:rPr>
        <w:t xml:space="preserve">уточненные – на 150,9%. </w:t>
      </w:r>
      <w:r w:rsidRPr="00D11215">
        <w:rPr>
          <w:rFonts w:ascii="Times New Roman" w:eastAsia="Times New Roman" w:hAnsi="Times New Roman"/>
          <w:sz w:val="28"/>
          <w:szCs w:val="28"/>
          <w:lang w:eastAsia="ru-RU"/>
        </w:rPr>
        <w:t xml:space="preserve">По сравнению с 2017 годом </w:t>
      </w:r>
      <w:r w:rsidRPr="00D11215">
        <w:rPr>
          <w:rFonts w:ascii="Times New Roman" w:eastAsia="Times New Roman" w:hAnsi="Times New Roman"/>
          <w:bCs/>
          <w:sz w:val="28"/>
          <w:szCs w:val="28"/>
          <w:lang w:eastAsia="ru-RU"/>
        </w:rPr>
        <w:t>поступление увеличилось на 1,04 тыс. рублей и составило 4,15 тыс. рублей.</w:t>
      </w:r>
    </w:p>
    <w:p w:rsidR="00D11215" w:rsidRDefault="00D11215" w:rsidP="00D11215">
      <w:pPr>
        <w:tabs>
          <w:tab w:val="left" w:pos="3969"/>
          <w:tab w:val="left" w:pos="4536"/>
        </w:tabs>
        <w:spacing w:after="0" w:line="240" w:lineRule="auto"/>
        <w:ind w:firstLine="709"/>
        <w:jc w:val="both"/>
        <w:rPr>
          <w:rFonts w:ascii="Times New Roman" w:hAnsi="Times New Roman"/>
          <w:color w:val="FF0000"/>
          <w:sz w:val="28"/>
          <w:szCs w:val="28"/>
        </w:rPr>
      </w:pPr>
      <w:r w:rsidRPr="00D11215">
        <w:rPr>
          <w:rFonts w:ascii="Times New Roman" w:hAnsi="Times New Roman"/>
          <w:sz w:val="28"/>
          <w:szCs w:val="28"/>
        </w:rPr>
        <w:t>Увеличение доходов связано с заключением в 2018 году 114 соглашений об установлении сервитута на земельные участки и исполнением обязательств по уплате ранее установленного срока.</w:t>
      </w:r>
      <w:r w:rsidRPr="00D11215">
        <w:rPr>
          <w:rFonts w:ascii="Times New Roman" w:hAnsi="Times New Roman"/>
          <w:color w:val="FF0000"/>
          <w:sz w:val="28"/>
          <w:szCs w:val="28"/>
        </w:rPr>
        <w:t xml:space="preserve"> </w:t>
      </w:r>
    </w:p>
    <w:p w:rsidR="00E6061D" w:rsidRPr="00D11215" w:rsidRDefault="00E6061D" w:rsidP="00D11215">
      <w:pPr>
        <w:tabs>
          <w:tab w:val="left" w:pos="3969"/>
          <w:tab w:val="left" w:pos="4536"/>
        </w:tabs>
        <w:spacing w:after="0" w:line="240" w:lineRule="auto"/>
        <w:ind w:firstLine="709"/>
        <w:jc w:val="both"/>
        <w:rPr>
          <w:rFonts w:ascii="Times New Roman" w:hAnsi="Times New Roman"/>
          <w:color w:val="FF0000"/>
          <w:sz w:val="28"/>
          <w:szCs w:val="28"/>
        </w:rPr>
      </w:pPr>
    </w:p>
    <w:p w:rsidR="00D11215" w:rsidRPr="00D11215" w:rsidRDefault="00D11215" w:rsidP="00E6061D">
      <w:pPr>
        <w:spacing w:after="120" w:line="240" w:lineRule="auto"/>
        <w:ind w:firstLine="709"/>
        <w:jc w:val="both"/>
        <w:rPr>
          <w:rFonts w:ascii="Times New Roman" w:eastAsia="Times New Roman" w:hAnsi="Times New Roman" w:cstheme="minorBidi"/>
          <w:sz w:val="28"/>
          <w:szCs w:val="28"/>
          <w:lang w:eastAsia="x-none"/>
        </w:rPr>
      </w:pPr>
      <w:r w:rsidRPr="00D11215">
        <w:rPr>
          <w:rFonts w:ascii="Times New Roman" w:eastAsiaTheme="minorHAnsi" w:hAnsi="Times New Roman"/>
          <w:sz w:val="28"/>
          <w:szCs w:val="28"/>
          <w:lang w:val="x-none" w:eastAsia="x-none"/>
        </w:rPr>
        <w:t xml:space="preserve">При утвержденном плане поступлений </w:t>
      </w:r>
      <w:r w:rsidRPr="00D11215">
        <w:rPr>
          <w:rFonts w:ascii="Times New Roman" w:eastAsiaTheme="minorHAnsi" w:hAnsi="Times New Roman"/>
          <w:b/>
          <w:i/>
          <w:sz w:val="28"/>
          <w:szCs w:val="28"/>
          <w:lang w:val="x-none" w:eastAsia="x-none"/>
        </w:rPr>
        <w:t xml:space="preserve">платы </w:t>
      </w:r>
      <w:r w:rsidRPr="00D11215">
        <w:rPr>
          <w:rFonts w:ascii="Times New Roman" w:eastAsia="Times New Roman" w:hAnsi="Times New Roman"/>
          <w:b/>
          <w:i/>
          <w:iCs/>
          <w:sz w:val="28"/>
          <w:szCs w:val="28"/>
          <w:lang w:val="x-none" w:eastAsia="x-none"/>
        </w:rPr>
        <w:t>по соглашениям об установлении сервитута,</w:t>
      </w:r>
      <w:r w:rsidRPr="00D11215">
        <w:rPr>
          <w:rFonts w:ascii="Times New Roman" w:eastAsia="Times New Roman" w:hAnsi="Times New Roman"/>
          <w:i/>
          <w:iCs/>
          <w:sz w:val="28"/>
          <w:szCs w:val="28"/>
          <w:lang w:val="x-none" w:eastAsia="x-none"/>
        </w:rPr>
        <w:t xml:space="preserve">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w:t>
      </w:r>
      <w:r w:rsidRPr="00D11215">
        <w:rPr>
          <w:rFonts w:ascii="Times New Roman" w:eastAsia="Times New Roman" w:hAnsi="Times New Roman"/>
          <w:b/>
          <w:i/>
          <w:iCs/>
          <w:sz w:val="28"/>
          <w:szCs w:val="28"/>
          <w:lang w:val="x-none" w:eastAsia="x-none"/>
        </w:rPr>
        <w:t xml:space="preserve">находящихся в собственности городских </w:t>
      </w:r>
      <w:r w:rsidRPr="00D11215">
        <w:rPr>
          <w:rFonts w:ascii="Times New Roman" w:eastAsia="Times New Roman" w:hAnsi="Times New Roman"/>
          <w:iCs/>
          <w:sz w:val="28"/>
          <w:szCs w:val="28"/>
          <w:lang w:val="x-none" w:eastAsia="x-none"/>
        </w:rPr>
        <w:t>0,20</w:t>
      </w:r>
      <w:r w:rsidRPr="00D11215">
        <w:rPr>
          <w:rFonts w:ascii="Times New Roman" w:eastAsia="Times New Roman" w:hAnsi="Times New Roman"/>
          <w:b/>
          <w:i/>
          <w:iCs/>
          <w:sz w:val="28"/>
          <w:szCs w:val="28"/>
          <w:lang w:val="x-none" w:eastAsia="x-none"/>
        </w:rPr>
        <w:t xml:space="preserve"> </w:t>
      </w:r>
      <w:r w:rsidRPr="00D11215">
        <w:rPr>
          <w:rFonts w:ascii="Times New Roman" w:eastAsiaTheme="minorHAnsi" w:hAnsi="Times New Roman"/>
          <w:sz w:val="28"/>
          <w:szCs w:val="28"/>
          <w:lang w:val="x-none" w:eastAsia="x-none"/>
        </w:rPr>
        <w:t>тыс. рублей</w:t>
      </w:r>
      <w:r w:rsidRPr="00D11215">
        <w:rPr>
          <w:rFonts w:ascii="Times New Roman" w:eastAsia="Times New Roman" w:hAnsi="Times New Roman"/>
          <w:iCs/>
          <w:sz w:val="28"/>
          <w:szCs w:val="28"/>
          <w:lang w:val="x-none" w:eastAsia="x-none"/>
        </w:rPr>
        <w:t xml:space="preserve"> в</w:t>
      </w:r>
      <w:r w:rsidRPr="00D11215">
        <w:rPr>
          <w:rFonts w:ascii="Times New Roman" w:eastAsiaTheme="minorHAnsi" w:hAnsi="Times New Roman"/>
          <w:spacing w:val="-2"/>
          <w:sz w:val="28"/>
          <w:szCs w:val="28"/>
          <w:lang w:val="x-none" w:eastAsia="x-none"/>
        </w:rPr>
        <w:t xml:space="preserve"> бюджет поступило 0,12 тыс. рублей по </w:t>
      </w:r>
      <w:r w:rsidRPr="00D11215">
        <w:rPr>
          <w:rFonts w:ascii="Times New Roman" w:eastAsiaTheme="minorHAnsi" w:hAnsi="Times New Roman"/>
          <w:spacing w:val="-2"/>
          <w:sz w:val="28"/>
          <w:szCs w:val="28"/>
          <w:lang w:eastAsia="x-none"/>
        </w:rPr>
        <w:t>83</w:t>
      </w:r>
      <w:r w:rsidRPr="00D11215">
        <w:rPr>
          <w:rFonts w:ascii="Times New Roman" w:eastAsiaTheme="minorHAnsi" w:hAnsi="Times New Roman"/>
          <w:color w:val="FF0000"/>
          <w:sz w:val="28"/>
          <w:szCs w:val="28"/>
          <w:lang w:val="x-none" w:eastAsia="x-none"/>
        </w:rPr>
        <w:t xml:space="preserve"> </w:t>
      </w:r>
      <w:r w:rsidRPr="00D11215">
        <w:rPr>
          <w:rFonts w:ascii="Times New Roman" w:eastAsiaTheme="minorHAnsi" w:hAnsi="Times New Roman"/>
          <w:sz w:val="28"/>
          <w:szCs w:val="28"/>
          <w:lang w:val="x-none" w:eastAsia="x-none"/>
        </w:rPr>
        <w:t xml:space="preserve">соглашениям об установлении сервитута на земельные участки, </w:t>
      </w:r>
      <w:r w:rsidRPr="00D11215">
        <w:rPr>
          <w:rFonts w:ascii="Times New Roman" w:eastAsiaTheme="minorHAnsi" w:hAnsi="Times New Roman" w:cstheme="minorBidi"/>
          <w:sz w:val="28"/>
          <w:szCs w:val="28"/>
          <w:lang w:val="x-none" w:eastAsia="x-none"/>
        </w:rPr>
        <w:t>заключенным в 2018 году</w:t>
      </w:r>
      <w:r w:rsidRPr="00D11215">
        <w:rPr>
          <w:rFonts w:ascii="Times New Roman" w:eastAsiaTheme="minorHAnsi" w:hAnsi="Times New Roman" w:cstheme="minorBidi"/>
          <w:sz w:val="28"/>
          <w:szCs w:val="28"/>
          <w:lang w:eastAsia="x-none"/>
        </w:rPr>
        <w:t xml:space="preserve">. Фактические поступления </w:t>
      </w:r>
      <w:r w:rsidRPr="00D11215">
        <w:rPr>
          <w:rFonts w:ascii="Times New Roman" w:eastAsiaTheme="minorHAnsi" w:hAnsi="Times New Roman"/>
          <w:spacing w:val="-2"/>
          <w:sz w:val="28"/>
          <w:szCs w:val="28"/>
          <w:lang w:val="x-none" w:eastAsia="x-none"/>
        </w:rPr>
        <w:t>ниже первоначальных плановых показателей на 0,08 тыс. рублей, уточненных на 0,15 тыс. рублей и выше поступлений 2017 года</w:t>
      </w:r>
      <w:r w:rsidRPr="00D11215">
        <w:rPr>
          <w:rFonts w:asciiTheme="minorHAnsi" w:eastAsiaTheme="minorHAnsi" w:hAnsiTheme="minorHAnsi" w:cstheme="minorBidi"/>
          <w:sz w:val="28"/>
          <w:szCs w:val="24"/>
          <w:lang w:val="x-none" w:eastAsia="x-none"/>
        </w:rPr>
        <w:t xml:space="preserve"> </w:t>
      </w:r>
      <w:r w:rsidRPr="00D11215">
        <w:rPr>
          <w:rFonts w:ascii="Times New Roman" w:eastAsiaTheme="minorHAnsi" w:hAnsi="Times New Roman"/>
          <w:sz w:val="28"/>
          <w:szCs w:val="24"/>
          <w:lang w:val="x-none" w:eastAsia="x-none"/>
        </w:rPr>
        <w:t xml:space="preserve">на 0,11 </w:t>
      </w:r>
      <w:r w:rsidRPr="00D11215">
        <w:rPr>
          <w:rFonts w:ascii="Times New Roman" w:eastAsiaTheme="minorHAnsi" w:hAnsi="Times New Roman"/>
          <w:spacing w:val="-2"/>
          <w:sz w:val="28"/>
          <w:szCs w:val="28"/>
          <w:lang w:val="x-none" w:eastAsia="x-none"/>
        </w:rPr>
        <w:t>тыс. рублей.</w:t>
      </w:r>
      <w:r w:rsidRPr="00D11215">
        <w:rPr>
          <w:rFonts w:ascii="Times New Roman" w:eastAsiaTheme="minorHAnsi" w:hAnsi="Times New Roman"/>
          <w:spacing w:val="-2"/>
          <w:sz w:val="28"/>
          <w:szCs w:val="28"/>
          <w:lang w:eastAsia="x-none"/>
        </w:rPr>
        <w:t xml:space="preserve"> </w:t>
      </w:r>
      <w:r w:rsidRPr="00D11215">
        <w:rPr>
          <w:rFonts w:ascii="Times New Roman" w:eastAsia="Times New Roman" w:hAnsi="Times New Roman" w:cstheme="minorBidi"/>
          <w:sz w:val="28"/>
          <w:szCs w:val="28"/>
          <w:lang w:val="x-none" w:eastAsia="ru-RU"/>
        </w:rPr>
        <w:t xml:space="preserve">Отклонение связано с возникшей </w:t>
      </w:r>
      <w:r w:rsidRPr="00D11215">
        <w:rPr>
          <w:rFonts w:ascii="Times New Roman" w:eastAsia="Times New Roman" w:hAnsi="Times New Roman" w:cstheme="minorBidi"/>
          <w:sz w:val="28"/>
          <w:szCs w:val="28"/>
          <w:lang w:val="x-none" w:eastAsia="x-none"/>
        </w:rPr>
        <w:t xml:space="preserve">по состоянию на 01.01.2018 </w:t>
      </w:r>
      <w:r w:rsidRPr="00D11215">
        <w:rPr>
          <w:rFonts w:ascii="Times New Roman" w:eastAsia="Times New Roman" w:hAnsi="Times New Roman" w:cstheme="minorBidi"/>
          <w:sz w:val="28"/>
          <w:szCs w:val="28"/>
          <w:lang w:eastAsia="x-none"/>
        </w:rPr>
        <w:t>переплатой</w:t>
      </w:r>
      <w:r w:rsidRPr="00D11215">
        <w:rPr>
          <w:rFonts w:ascii="Times New Roman" w:eastAsia="Times New Roman" w:hAnsi="Times New Roman" w:cstheme="minorBidi"/>
          <w:sz w:val="28"/>
          <w:szCs w:val="28"/>
          <w:lang w:val="x-none" w:eastAsia="x-none"/>
        </w:rPr>
        <w:t xml:space="preserve"> по соглашению об установлении сервитута на земельный участок</w:t>
      </w:r>
      <w:r w:rsidRPr="00D11215">
        <w:rPr>
          <w:rFonts w:ascii="Times New Roman" w:eastAsia="Times New Roman" w:hAnsi="Times New Roman" w:cstheme="minorBidi"/>
          <w:sz w:val="28"/>
          <w:szCs w:val="28"/>
          <w:lang w:eastAsia="x-none"/>
        </w:rPr>
        <w:t xml:space="preserve"> в сумме </w:t>
      </w:r>
      <w:r w:rsidRPr="00D11215">
        <w:rPr>
          <w:rFonts w:ascii="Times New Roman" w:eastAsia="Times New Roman" w:hAnsi="Times New Roman" w:cstheme="minorBidi"/>
          <w:sz w:val="28"/>
          <w:szCs w:val="28"/>
          <w:lang w:val="x-none" w:eastAsia="x-none"/>
        </w:rPr>
        <w:t>0,17 тыс. рублей</w:t>
      </w:r>
      <w:r w:rsidRPr="00D11215">
        <w:rPr>
          <w:rFonts w:ascii="Times New Roman" w:eastAsia="Times New Roman" w:hAnsi="Times New Roman" w:cstheme="minorBidi"/>
          <w:sz w:val="28"/>
          <w:szCs w:val="28"/>
          <w:lang w:eastAsia="x-none"/>
        </w:rPr>
        <w:t>.</w:t>
      </w:r>
    </w:p>
    <w:p w:rsidR="00D11215" w:rsidRPr="00D11215" w:rsidRDefault="00D11215" w:rsidP="00D11215">
      <w:pPr>
        <w:tabs>
          <w:tab w:val="left" w:pos="0"/>
          <w:tab w:val="left" w:pos="709"/>
        </w:tabs>
        <w:spacing w:after="0" w:line="240" w:lineRule="auto"/>
        <w:ind w:firstLine="709"/>
        <w:jc w:val="both"/>
        <w:rPr>
          <w:rFonts w:ascii="Times New Roman" w:hAnsi="Times New Roman"/>
          <w:color w:val="000000" w:themeColor="text1"/>
          <w:sz w:val="28"/>
          <w:szCs w:val="28"/>
        </w:rPr>
      </w:pPr>
      <w:r w:rsidRPr="00D11215">
        <w:rPr>
          <w:rFonts w:ascii="Times New Roman" w:eastAsia="Times New Roman" w:hAnsi="Times New Roman"/>
          <w:b/>
          <w:color w:val="000000" w:themeColor="text1"/>
          <w:sz w:val="28"/>
          <w:szCs w:val="28"/>
          <w:lang w:eastAsia="ru-RU"/>
        </w:rPr>
        <w:t xml:space="preserve">Доходы от перечисления части </w:t>
      </w:r>
      <w:r w:rsidRPr="00D11215">
        <w:rPr>
          <w:rFonts w:ascii="Times New Roman" w:eastAsia="Times New Roman" w:hAnsi="Times New Roman"/>
          <w:b/>
          <w:bCs/>
          <w:color w:val="000000" w:themeColor="text1"/>
          <w:sz w:val="28"/>
          <w:szCs w:val="28"/>
          <w:lang w:eastAsia="ru-RU"/>
        </w:rPr>
        <w:t xml:space="preserve">прибыли, остающейся после уплаты налогов и иных обязательных платежей муниципальных унитарных предприятий </w:t>
      </w:r>
      <w:r w:rsidRPr="00D11215">
        <w:rPr>
          <w:rFonts w:ascii="Times New Roman" w:eastAsia="Times New Roman" w:hAnsi="Times New Roman"/>
          <w:color w:val="000000" w:themeColor="text1"/>
          <w:sz w:val="28"/>
          <w:szCs w:val="20"/>
          <w:lang w:eastAsia="ru-RU"/>
        </w:rPr>
        <w:t>поступили в 2018 году в сумме 4 662,33 тыс. рублей от пяти из восьми муниципальных унитарных предприятий. Исполнение по плановым показателям составило: 100</w:t>
      </w:r>
      <w:r w:rsidR="00E6061D">
        <w:rPr>
          <w:rFonts w:ascii="Times New Roman" w:eastAsia="Times New Roman" w:hAnsi="Times New Roman"/>
          <w:color w:val="000000" w:themeColor="text1"/>
          <w:sz w:val="28"/>
          <w:szCs w:val="20"/>
          <w:lang w:eastAsia="ru-RU"/>
        </w:rPr>
        <w:t>,0</w:t>
      </w:r>
      <w:r w:rsidRPr="00D11215">
        <w:rPr>
          <w:rFonts w:ascii="Times New Roman" w:eastAsia="Times New Roman" w:hAnsi="Times New Roman"/>
          <w:color w:val="000000" w:themeColor="text1"/>
          <w:sz w:val="28"/>
          <w:szCs w:val="20"/>
          <w:lang w:eastAsia="ru-RU"/>
        </w:rPr>
        <w:t xml:space="preserve">% к уточненному плану и </w:t>
      </w:r>
      <w:r w:rsidRPr="00D11215">
        <w:rPr>
          <w:rFonts w:ascii="Times New Roman" w:eastAsia="Times New Roman" w:hAnsi="Times New Roman"/>
          <w:color w:val="000000" w:themeColor="text1"/>
          <w:sz w:val="28"/>
          <w:szCs w:val="28"/>
          <w:lang w:eastAsia="ru-RU"/>
        </w:rPr>
        <w:t>82,</w:t>
      </w:r>
      <w:r w:rsidR="00E6061D">
        <w:rPr>
          <w:rFonts w:ascii="Times New Roman" w:eastAsia="Times New Roman" w:hAnsi="Times New Roman"/>
          <w:color w:val="000000" w:themeColor="text1"/>
          <w:sz w:val="28"/>
          <w:szCs w:val="28"/>
          <w:lang w:eastAsia="ru-RU"/>
        </w:rPr>
        <w:t>2</w:t>
      </w:r>
      <w:r w:rsidRPr="00D11215">
        <w:rPr>
          <w:rFonts w:ascii="Times New Roman" w:eastAsia="Times New Roman" w:hAnsi="Times New Roman"/>
          <w:color w:val="000000" w:themeColor="text1"/>
          <w:sz w:val="28"/>
          <w:szCs w:val="28"/>
          <w:lang w:eastAsia="ru-RU"/>
        </w:rPr>
        <w:t>% к первоначально утвержденному (5 672,72 тыс. рублей).</w:t>
      </w:r>
      <w:r w:rsidRPr="00D11215">
        <w:rPr>
          <w:rFonts w:ascii="Times New Roman" w:hAnsi="Times New Roman"/>
          <w:color w:val="000000" w:themeColor="text1"/>
          <w:sz w:val="28"/>
          <w:szCs w:val="28"/>
        </w:rPr>
        <w:t xml:space="preserve"> </w:t>
      </w:r>
    </w:p>
    <w:p w:rsidR="00D11215" w:rsidRPr="00D11215" w:rsidRDefault="00D11215" w:rsidP="00D11215">
      <w:pPr>
        <w:tabs>
          <w:tab w:val="left" w:pos="0"/>
          <w:tab w:val="left" w:pos="709"/>
        </w:tabs>
        <w:spacing w:after="0" w:line="240" w:lineRule="auto"/>
        <w:ind w:firstLine="709"/>
        <w:jc w:val="both"/>
        <w:rPr>
          <w:rFonts w:ascii="Times New Roman" w:hAnsi="Times New Roman"/>
          <w:color w:val="000000" w:themeColor="text1"/>
          <w:sz w:val="28"/>
          <w:szCs w:val="28"/>
        </w:rPr>
      </w:pPr>
      <w:r w:rsidRPr="00D11215">
        <w:rPr>
          <w:rFonts w:ascii="Times New Roman" w:eastAsia="Times New Roman" w:hAnsi="Times New Roman"/>
          <w:sz w:val="28"/>
          <w:szCs w:val="28"/>
          <w:lang w:eastAsia="ru-RU"/>
        </w:rPr>
        <w:t xml:space="preserve">Наибольший удельный вес поступлений приходится </w:t>
      </w:r>
      <w:r w:rsidRPr="00D11215">
        <w:rPr>
          <w:rFonts w:ascii="Times New Roman" w:hAnsi="Times New Roman"/>
          <w:sz w:val="28"/>
          <w:szCs w:val="28"/>
        </w:rPr>
        <w:t>на предприятия жилищно-коммунального хозяйства, от которых в 2018 году поступило 3 241,26 тыс. рублей или 69,5% от общего объема платежей:</w:t>
      </w:r>
    </w:p>
    <w:p w:rsidR="00D11215" w:rsidRPr="00D11215" w:rsidRDefault="00D11215" w:rsidP="00D11215">
      <w:pPr>
        <w:tabs>
          <w:tab w:val="right" w:leader="dot" w:pos="8313"/>
        </w:tabs>
        <w:overflowPunct w:val="0"/>
        <w:autoSpaceDE w:val="0"/>
        <w:autoSpaceDN w:val="0"/>
        <w:adjustRightInd w:val="0"/>
        <w:spacing w:after="0" w:line="240" w:lineRule="auto"/>
        <w:ind w:firstLine="709"/>
        <w:jc w:val="right"/>
        <w:textAlignment w:val="baseline"/>
        <w:rPr>
          <w:rFonts w:ascii="Times New Roman" w:eastAsia="Times New Roman" w:hAnsi="Times New Roman"/>
          <w:color w:val="000000" w:themeColor="text1"/>
          <w:sz w:val="28"/>
          <w:szCs w:val="20"/>
          <w:lang w:eastAsia="ru-RU"/>
        </w:rPr>
      </w:pPr>
      <w:r w:rsidRPr="00D11215">
        <w:rPr>
          <w:rFonts w:ascii="Times New Roman" w:eastAsia="Times New Roman" w:hAnsi="Times New Roman"/>
          <w:color w:val="000000" w:themeColor="text1"/>
          <w:sz w:val="28"/>
          <w:szCs w:val="20"/>
          <w:lang w:eastAsia="ru-RU"/>
        </w:rPr>
        <w:t>тыс. рублей</w:t>
      </w:r>
    </w:p>
    <w:tbl>
      <w:tblPr>
        <w:tblW w:w="9639" w:type="dxa"/>
        <w:tblInd w:w="108" w:type="dxa"/>
        <w:tblLook w:val="04A0" w:firstRow="1" w:lastRow="0" w:firstColumn="1" w:lastColumn="0" w:noHBand="0" w:noVBand="1"/>
      </w:tblPr>
      <w:tblGrid>
        <w:gridCol w:w="5387"/>
        <w:gridCol w:w="1417"/>
        <w:gridCol w:w="1417"/>
        <w:gridCol w:w="1418"/>
      </w:tblGrid>
      <w:tr w:rsidR="00D11215" w:rsidRPr="00D11215" w:rsidTr="007A11E4">
        <w:trPr>
          <w:trHeight w:val="253"/>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center"/>
              <w:rPr>
                <w:rFonts w:ascii="Times New Roman" w:eastAsia="Times New Roman" w:hAnsi="Times New Roman"/>
                <w:color w:val="000000"/>
                <w:lang w:eastAsia="ru-RU"/>
              </w:rPr>
            </w:pPr>
            <w:r w:rsidRPr="00620F9C">
              <w:rPr>
                <w:rFonts w:ascii="Times New Roman" w:eastAsia="Times New Roman" w:hAnsi="Times New Roman"/>
                <w:color w:val="000000"/>
                <w:lang w:eastAsia="ru-RU"/>
              </w:rPr>
              <w:t>Наименование предприятия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center"/>
              <w:rPr>
                <w:rFonts w:ascii="Times New Roman" w:eastAsia="Times New Roman" w:hAnsi="Times New Roman"/>
                <w:color w:val="000000"/>
                <w:lang w:eastAsia="ru-RU"/>
              </w:rPr>
            </w:pPr>
            <w:r w:rsidRPr="00620F9C">
              <w:rPr>
                <w:rFonts w:ascii="Times New Roman" w:eastAsia="Times New Roman" w:hAnsi="Times New Roman"/>
                <w:color w:val="000000"/>
                <w:lang w:eastAsia="ru-RU"/>
              </w:rPr>
              <w:t>2017 год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center"/>
              <w:rPr>
                <w:rFonts w:ascii="Times New Roman" w:eastAsia="Times New Roman" w:hAnsi="Times New Roman"/>
                <w:color w:val="000000"/>
                <w:lang w:eastAsia="ru-RU"/>
              </w:rPr>
            </w:pPr>
            <w:r w:rsidRPr="00620F9C">
              <w:rPr>
                <w:rFonts w:ascii="Times New Roman" w:eastAsia="Times New Roman" w:hAnsi="Times New Roman"/>
                <w:color w:val="000000"/>
                <w:lang w:eastAsia="ru-RU"/>
              </w:rPr>
              <w:t>2018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center"/>
              <w:rPr>
                <w:rFonts w:ascii="Times New Roman" w:eastAsia="Times New Roman" w:hAnsi="Times New Roman"/>
                <w:color w:val="000000"/>
                <w:lang w:eastAsia="ru-RU"/>
              </w:rPr>
            </w:pPr>
            <w:r w:rsidRPr="00620F9C">
              <w:rPr>
                <w:rFonts w:ascii="Times New Roman" w:eastAsia="Times New Roman" w:hAnsi="Times New Roman"/>
                <w:color w:val="000000"/>
                <w:lang w:eastAsia="ru-RU"/>
              </w:rPr>
              <w:t>Отклонение</w:t>
            </w:r>
          </w:p>
        </w:tc>
      </w:tr>
      <w:tr w:rsidR="00D11215" w:rsidRPr="00D11215" w:rsidTr="007A11E4">
        <w:trPr>
          <w:trHeight w:val="253"/>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D11215" w:rsidRPr="00620F9C" w:rsidRDefault="00D11215" w:rsidP="00D11215">
            <w:pPr>
              <w:spacing w:after="0" w:line="240" w:lineRule="auto"/>
              <w:rPr>
                <w:rFonts w:ascii="Times New Roman" w:eastAsia="Times New Roman" w:hAnsi="Times New Roman"/>
                <w:color w:val="00000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11215" w:rsidRPr="00620F9C" w:rsidRDefault="00D11215" w:rsidP="00D11215">
            <w:pPr>
              <w:spacing w:after="0" w:line="240" w:lineRule="auto"/>
              <w:rPr>
                <w:rFonts w:ascii="Times New Roman" w:eastAsia="Times New Roman" w:hAnsi="Times New Roman"/>
                <w:color w:val="00000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11215" w:rsidRPr="00620F9C" w:rsidRDefault="00D11215" w:rsidP="00D11215">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11215" w:rsidRPr="00620F9C" w:rsidRDefault="00D11215" w:rsidP="00D11215">
            <w:pPr>
              <w:spacing w:after="0" w:line="240" w:lineRule="auto"/>
              <w:rPr>
                <w:rFonts w:ascii="Times New Roman" w:eastAsia="Times New Roman" w:hAnsi="Times New Roman"/>
                <w:color w:val="000000"/>
                <w:lang w:eastAsia="ru-RU"/>
              </w:rPr>
            </w:pPr>
          </w:p>
        </w:tc>
      </w:tr>
      <w:tr w:rsidR="00D11215" w:rsidRPr="00D11215" w:rsidTr="007A11E4">
        <w:trPr>
          <w:trHeight w:val="397"/>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both"/>
              <w:rPr>
                <w:rFonts w:ascii="Times New Roman" w:eastAsia="Times New Roman" w:hAnsi="Times New Roman"/>
                <w:color w:val="000000"/>
                <w:lang w:eastAsia="ru-RU"/>
              </w:rPr>
            </w:pPr>
            <w:r w:rsidRPr="00620F9C">
              <w:rPr>
                <w:rFonts w:ascii="Times New Roman" w:eastAsia="Times New Roman" w:hAnsi="Times New Roman"/>
                <w:color w:val="000000"/>
                <w:lang w:eastAsia="ru-RU"/>
              </w:rPr>
              <w:t>МУП  г. Нижневартовска "Теплоснабжение"</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24 779,52</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3 241,26</w:t>
            </w:r>
          </w:p>
        </w:tc>
        <w:tc>
          <w:tcPr>
            <w:tcW w:w="1418"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-21 538,26</w:t>
            </w:r>
          </w:p>
        </w:tc>
      </w:tr>
      <w:tr w:rsidR="00D11215" w:rsidRPr="00D11215" w:rsidTr="007A11E4">
        <w:trPr>
          <w:trHeight w:val="34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both"/>
              <w:rPr>
                <w:rFonts w:ascii="Times New Roman" w:eastAsia="Times New Roman" w:hAnsi="Times New Roman"/>
                <w:color w:val="000000"/>
                <w:lang w:eastAsia="ru-RU"/>
              </w:rPr>
            </w:pPr>
            <w:r w:rsidRPr="00620F9C">
              <w:rPr>
                <w:rFonts w:ascii="Times New Roman" w:eastAsia="Times New Roman" w:hAnsi="Times New Roman"/>
                <w:color w:val="000000"/>
                <w:lang w:eastAsia="ru-RU"/>
              </w:rPr>
              <w:t>МУСМЭП по ОБДД г. Нижневартовска</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0,00</w:t>
            </w:r>
          </w:p>
        </w:tc>
      </w:tr>
      <w:tr w:rsidR="00D11215" w:rsidRPr="00D11215" w:rsidTr="007A11E4">
        <w:trPr>
          <w:trHeight w:val="397"/>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both"/>
              <w:rPr>
                <w:rFonts w:ascii="Times New Roman" w:eastAsia="Times New Roman" w:hAnsi="Times New Roman"/>
                <w:color w:val="000000"/>
                <w:lang w:eastAsia="ru-RU"/>
              </w:rPr>
            </w:pPr>
            <w:r w:rsidRPr="00620F9C">
              <w:rPr>
                <w:rFonts w:ascii="Times New Roman" w:eastAsia="Times New Roman" w:hAnsi="Times New Roman"/>
                <w:color w:val="000000"/>
                <w:lang w:eastAsia="ru-RU"/>
              </w:rPr>
              <w:t>МУП  г. Нижневартовска "ПРЭТ №3"</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405,03</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-405,03</w:t>
            </w:r>
          </w:p>
        </w:tc>
      </w:tr>
      <w:tr w:rsidR="00D11215" w:rsidRPr="00D11215" w:rsidTr="007A11E4">
        <w:trPr>
          <w:trHeight w:val="340"/>
        </w:trPr>
        <w:tc>
          <w:tcPr>
            <w:tcW w:w="5387" w:type="dxa"/>
            <w:tcBorders>
              <w:top w:val="nil"/>
              <w:left w:val="single" w:sz="4" w:space="0" w:color="auto"/>
              <w:bottom w:val="single" w:sz="4" w:space="0" w:color="auto"/>
              <w:right w:val="single" w:sz="4" w:space="0" w:color="auto"/>
            </w:tcBorders>
            <w:shd w:val="clear" w:color="auto" w:fill="auto"/>
            <w:vAlign w:val="center"/>
          </w:tcPr>
          <w:p w:rsidR="00D11215" w:rsidRPr="00620F9C" w:rsidRDefault="00D11215" w:rsidP="00D11215">
            <w:pPr>
              <w:spacing w:after="0" w:line="240" w:lineRule="auto"/>
              <w:jc w:val="both"/>
              <w:rPr>
                <w:rFonts w:ascii="Times New Roman" w:eastAsia="Times New Roman" w:hAnsi="Times New Roman"/>
                <w:color w:val="000000"/>
                <w:lang w:eastAsia="ru-RU"/>
              </w:rPr>
            </w:pPr>
            <w:r w:rsidRPr="00620F9C">
              <w:rPr>
                <w:rFonts w:ascii="Times New Roman" w:eastAsia="Times New Roman" w:hAnsi="Times New Roman"/>
                <w:color w:val="000000"/>
                <w:lang w:eastAsia="ru-RU"/>
              </w:rPr>
              <w:t>МУП  г. Нижневартовска "</w:t>
            </w:r>
            <w:proofErr w:type="spellStart"/>
            <w:r w:rsidRPr="00620F9C">
              <w:rPr>
                <w:rFonts w:ascii="Times New Roman" w:eastAsia="Times New Roman" w:hAnsi="Times New Roman"/>
                <w:color w:val="000000"/>
                <w:lang w:eastAsia="ru-RU"/>
              </w:rPr>
              <w:t>Горводоканал</w:t>
            </w:r>
            <w:proofErr w:type="spellEnd"/>
            <w:r w:rsidRPr="00620F9C">
              <w:rPr>
                <w:rFonts w:ascii="Times New Roman" w:eastAsia="Times New Roman" w:hAnsi="Times New Roman"/>
                <w:color w:val="00000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0,00</w:t>
            </w:r>
          </w:p>
        </w:tc>
      </w:tr>
      <w:tr w:rsidR="00D11215" w:rsidRPr="00D11215" w:rsidTr="007A11E4">
        <w:trPr>
          <w:trHeight w:val="283"/>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both"/>
              <w:rPr>
                <w:rFonts w:ascii="Times New Roman" w:eastAsia="Times New Roman" w:hAnsi="Times New Roman"/>
                <w:color w:val="000000"/>
                <w:lang w:eastAsia="ru-RU"/>
              </w:rPr>
            </w:pPr>
            <w:r w:rsidRPr="00620F9C">
              <w:rPr>
                <w:rFonts w:ascii="Times New Roman" w:eastAsia="Times New Roman" w:hAnsi="Times New Roman"/>
                <w:color w:val="000000"/>
                <w:lang w:eastAsia="ru-RU"/>
              </w:rPr>
              <w:t>МУП МО г. Нижневартовска "ТРК "</w:t>
            </w:r>
            <w:proofErr w:type="spellStart"/>
            <w:r w:rsidRPr="00620F9C">
              <w:rPr>
                <w:rFonts w:ascii="Times New Roman" w:eastAsia="Times New Roman" w:hAnsi="Times New Roman"/>
                <w:color w:val="000000"/>
                <w:lang w:eastAsia="ru-RU"/>
              </w:rPr>
              <w:t>Самотлор</w:t>
            </w:r>
            <w:proofErr w:type="spellEnd"/>
            <w:r w:rsidRPr="00620F9C">
              <w:rPr>
                <w:rFonts w:ascii="Times New Roman" w:eastAsia="Times New Roman" w:hAnsi="Times New Roman"/>
                <w:color w:val="00000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305,52</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643,42</w:t>
            </w:r>
          </w:p>
        </w:tc>
        <w:tc>
          <w:tcPr>
            <w:tcW w:w="1418"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337,90</w:t>
            </w:r>
          </w:p>
        </w:tc>
      </w:tr>
      <w:tr w:rsidR="00D11215" w:rsidRPr="00D11215" w:rsidTr="007A11E4">
        <w:trPr>
          <w:trHeight w:val="34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both"/>
              <w:rPr>
                <w:rFonts w:ascii="Times New Roman" w:eastAsia="Times New Roman" w:hAnsi="Times New Roman"/>
                <w:color w:val="000000"/>
                <w:lang w:eastAsia="ru-RU"/>
              </w:rPr>
            </w:pPr>
            <w:r w:rsidRPr="00620F9C">
              <w:rPr>
                <w:rFonts w:ascii="Times New Roman" w:eastAsia="Times New Roman" w:hAnsi="Times New Roman"/>
                <w:color w:val="000000"/>
                <w:lang w:eastAsia="ru-RU"/>
              </w:rPr>
              <w:t>МУП  "САТУ" г. Нижневартовска</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770,4</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554,63</w:t>
            </w:r>
          </w:p>
        </w:tc>
        <w:tc>
          <w:tcPr>
            <w:tcW w:w="1418"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-215,77</w:t>
            </w:r>
          </w:p>
        </w:tc>
      </w:tr>
      <w:tr w:rsidR="00D11215" w:rsidRPr="00D11215" w:rsidTr="007A11E4">
        <w:trPr>
          <w:trHeight w:val="567"/>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D11215" w:rsidRPr="00620F9C" w:rsidRDefault="00D11215" w:rsidP="001F1196">
            <w:pPr>
              <w:spacing w:after="0" w:line="240" w:lineRule="auto"/>
              <w:jc w:val="both"/>
              <w:rPr>
                <w:rFonts w:ascii="Times New Roman" w:eastAsia="Times New Roman" w:hAnsi="Times New Roman"/>
                <w:color w:val="000000"/>
                <w:lang w:eastAsia="ru-RU"/>
              </w:rPr>
            </w:pPr>
            <w:r w:rsidRPr="00620F9C">
              <w:rPr>
                <w:rFonts w:ascii="Times New Roman" w:eastAsia="Times New Roman" w:hAnsi="Times New Roman"/>
                <w:color w:val="000000"/>
                <w:lang w:eastAsia="ru-RU"/>
              </w:rPr>
              <w:t>МУП "БТИ, учета недвижимости и приватизации жилья г. Нижневартовска"</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488,99</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184,92</w:t>
            </w:r>
          </w:p>
        </w:tc>
        <w:tc>
          <w:tcPr>
            <w:tcW w:w="1418"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-304,07</w:t>
            </w:r>
          </w:p>
        </w:tc>
      </w:tr>
      <w:tr w:rsidR="00D11215" w:rsidRPr="00D11215" w:rsidTr="007A11E4">
        <w:trPr>
          <w:trHeight w:val="34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both"/>
              <w:rPr>
                <w:rFonts w:ascii="Times New Roman" w:eastAsia="Times New Roman" w:hAnsi="Times New Roman"/>
                <w:color w:val="000000"/>
                <w:lang w:eastAsia="ru-RU"/>
              </w:rPr>
            </w:pPr>
            <w:r w:rsidRPr="00620F9C">
              <w:rPr>
                <w:rFonts w:ascii="Times New Roman" w:eastAsia="Times New Roman" w:hAnsi="Times New Roman"/>
                <w:color w:val="000000"/>
                <w:lang w:eastAsia="ru-RU"/>
              </w:rPr>
              <w:t>МУП  г. Нижневартовска – редакция газеты "</w:t>
            </w:r>
            <w:proofErr w:type="spellStart"/>
            <w:r w:rsidRPr="00620F9C">
              <w:rPr>
                <w:rFonts w:ascii="Times New Roman" w:eastAsia="Times New Roman" w:hAnsi="Times New Roman"/>
                <w:color w:val="000000"/>
                <w:lang w:eastAsia="ru-RU"/>
              </w:rPr>
              <w:t>Варта</w:t>
            </w:r>
            <w:proofErr w:type="spellEnd"/>
            <w:r w:rsidRPr="00620F9C">
              <w:rPr>
                <w:rFonts w:ascii="Times New Roman" w:eastAsia="Times New Roman" w:hAnsi="Times New Roman"/>
                <w:color w:val="00000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1 227,29</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38,10</w:t>
            </w:r>
          </w:p>
        </w:tc>
        <w:tc>
          <w:tcPr>
            <w:tcW w:w="1418"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color w:val="000000"/>
                <w:lang w:eastAsia="ru-RU"/>
              </w:rPr>
            </w:pPr>
            <w:r w:rsidRPr="00620F9C">
              <w:rPr>
                <w:rFonts w:ascii="Times New Roman" w:eastAsia="Times New Roman" w:hAnsi="Times New Roman"/>
                <w:color w:val="000000"/>
                <w:lang w:eastAsia="ru-RU"/>
              </w:rPr>
              <w:t>-1 189,19</w:t>
            </w:r>
          </w:p>
        </w:tc>
      </w:tr>
      <w:tr w:rsidR="00D11215" w:rsidRPr="00D11215" w:rsidTr="007A11E4">
        <w:trPr>
          <w:trHeight w:val="34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rPr>
                <w:rFonts w:ascii="Times New Roman" w:eastAsia="Times New Roman" w:hAnsi="Times New Roman"/>
                <w:b/>
                <w:bCs/>
                <w:color w:val="000000"/>
                <w:lang w:eastAsia="ru-RU"/>
              </w:rPr>
            </w:pPr>
            <w:r w:rsidRPr="00620F9C">
              <w:rPr>
                <w:rFonts w:ascii="Times New Roman" w:eastAsia="Times New Roman" w:hAnsi="Times New Roman"/>
                <w:b/>
                <w:bCs/>
                <w:color w:val="000000"/>
                <w:lang w:eastAsia="ru-RU"/>
              </w:rPr>
              <w:t>Итого за год</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b/>
                <w:bCs/>
                <w:color w:val="000000"/>
                <w:lang w:eastAsia="ru-RU"/>
              </w:rPr>
            </w:pPr>
            <w:r w:rsidRPr="00620F9C">
              <w:rPr>
                <w:rFonts w:ascii="Times New Roman" w:eastAsia="Times New Roman" w:hAnsi="Times New Roman"/>
                <w:b/>
                <w:bCs/>
                <w:color w:val="000000"/>
                <w:lang w:eastAsia="ru-RU"/>
              </w:rPr>
              <w:t>27 977,09</w:t>
            </w:r>
          </w:p>
        </w:tc>
        <w:tc>
          <w:tcPr>
            <w:tcW w:w="1417"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b/>
                <w:bCs/>
                <w:color w:val="000000"/>
                <w:lang w:eastAsia="ru-RU"/>
              </w:rPr>
            </w:pPr>
            <w:r w:rsidRPr="00620F9C">
              <w:rPr>
                <w:rFonts w:ascii="Times New Roman" w:eastAsia="Times New Roman" w:hAnsi="Times New Roman"/>
                <w:b/>
                <w:bCs/>
                <w:color w:val="000000"/>
                <w:lang w:eastAsia="ru-RU"/>
              </w:rPr>
              <w:t>4 662,33</w:t>
            </w:r>
          </w:p>
        </w:tc>
        <w:tc>
          <w:tcPr>
            <w:tcW w:w="1418" w:type="dxa"/>
            <w:tcBorders>
              <w:top w:val="nil"/>
              <w:left w:val="nil"/>
              <w:bottom w:val="single" w:sz="4" w:space="0" w:color="auto"/>
              <w:right w:val="single" w:sz="4" w:space="0" w:color="auto"/>
            </w:tcBorders>
            <w:shd w:val="clear" w:color="auto" w:fill="auto"/>
            <w:vAlign w:val="center"/>
            <w:hideMark/>
          </w:tcPr>
          <w:p w:rsidR="00D11215" w:rsidRPr="00620F9C" w:rsidRDefault="00D11215" w:rsidP="00D11215">
            <w:pPr>
              <w:spacing w:after="0" w:line="240" w:lineRule="auto"/>
              <w:jc w:val="right"/>
              <w:rPr>
                <w:rFonts w:ascii="Times New Roman" w:eastAsia="Times New Roman" w:hAnsi="Times New Roman"/>
                <w:b/>
                <w:color w:val="000000"/>
                <w:lang w:eastAsia="ru-RU"/>
              </w:rPr>
            </w:pPr>
            <w:r w:rsidRPr="00620F9C">
              <w:rPr>
                <w:rFonts w:ascii="Times New Roman" w:eastAsia="Times New Roman" w:hAnsi="Times New Roman"/>
                <w:b/>
                <w:color w:val="000000"/>
                <w:lang w:eastAsia="ru-RU"/>
              </w:rPr>
              <w:t>-23 314,76</w:t>
            </w:r>
          </w:p>
        </w:tc>
      </w:tr>
    </w:tbl>
    <w:p w:rsidR="00D11215" w:rsidRPr="00D11215" w:rsidRDefault="00D11215" w:rsidP="00D11215">
      <w:pPr>
        <w:spacing w:after="0" w:line="240" w:lineRule="auto"/>
        <w:ind w:firstLine="708"/>
        <w:jc w:val="both"/>
        <w:rPr>
          <w:rFonts w:ascii="Times New Roman" w:hAnsi="Times New Roman"/>
          <w:color w:val="000000" w:themeColor="text1"/>
          <w:sz w:val="28"/>
          <w:szCs w:val="28"/>
        </w:rPr>
      </w:pPr>
    </w:p>
    <w:p w:rsidR="00D11215" w:rsidRPr="00D11215" w:rsidRDefault="00D11215" w:rsidP="00D11215">
      <w:pPr>
        <w:tabs>
          <w:tab w:val="left" w:pos="0"/>
          <w:tab w:val="left" w:pos="709"/>
        </w:tabs>
        <w:spacing w:after="0" w:line="240" w:lineRule="auto"/>
        <w:ind w:firstLine="709"/>
        <w:jc w:val="both"/>
        <w:rPr>
          <w:rFonts w:ascii="Times New Roman" w:eastAsia="Times New Roman" w:hAnsi="Times New Roman"/>
          <w:color w:val="000000" w:themeColor="text1"/>
          <w:sz w:val="28"/>
          <w:szCs w:val="28"/>
          <w:lang w:eastAsia="ru-RU"/>
        </w:rPr>
      </w:pPr>
      <w:r w:rsidRPr="00D11215">
        <w:rPr>
          <w:rFonts w:ascii="Times New Roman" w:hAnsi="Times New Roman"/>
          <w:color w:val="000000" w:themeColor="text1"/>
          <w:sz w:val="28"/>
          <w:szCs w:val="28"/>
        </w:rPr>
        <w:t xml:space="preserve">Фактическое поступление доходов от перечисления части прибыли муниципальных унитарных предприятий по сравнению с 2017 годом снизилось на 23 314,76 тыс. рублей, из них </w:t>
      </w:r>
      <w:r w:rsidRPr="00D11215">
        <w:rPr>
          <w:rFonts w:ascii="Times New Roman" w:eastAsia="Times New Roman" w:hAnsi="Times New Roman"/>
          <w:sz w:val="28"/>
          <w:szCs w:val="28"/>
          <w:lang w:eastAsia="ru-RU"/>
        </w:rPr>
        <w:t xml:space="preserve">21 538,26 тыс. рублей снижение по МУП </w:t>
      </w:r>
      <w:r w:rsidRPr="00D11215">
        <w:rPr>
          <w:rFonts w:ascii="Times New Roman" w:eastAsia="Times New Roman" w:hAnsi="Times New Roman"/>
          <w:sz w:val="28"/>
          <w:szCs w:val="28"/>
          <w:lang w:eastAsia="ru-RU"/>
        </w:rPr>
        <w:lastRenderedPageBreak/>
        <w:t>города Нижневартовска "Теплоснабжение"</w:t>
      </w:r>
      <w:r w:rsidRPr="00D11215">
        <w:rPr>
          <w:rFonts w:ascii="Times New Roman" w:hAnsi="Times New Roman"/>
          <w:color w:val="000000" w:themeColor="text1"/>
          <w:sz w:val="28"/>
          <w:szCs w:val="28"/>
        </w:rPr>
        <w:t xml:space="preserve">. Основная причина - снижение объема выручки, и как следствие уменьшение суммы чистой прибыли. </w:t>
      </w:r>
    </w:p>
    <w:p w:rsidR="00D11215" w:rsidRPr="00D11215" w:rsidRDefault="00D11215" w:rsidP="00667CC1">
      <w:pPr>
        <w:spacing w:after="0" w:line="240" w:lineRule="auto"/>
        <w:ind w:firstLine="709"/>
        <w:jc w:val="both"/>
        <w:rPr>
          <w:rFonts w:ascii="Times New Roman" w:eastAsia="Times New Roman" w:hAnsi="Times New Roman"/>
          <w:color w:val="000000"/>
          <w:sz w:val="28"/>
          <w:szCs w:val="28"/>
          <w:lang w:eastAsia="ru-RU"/>
        </w:rPr>
      </w:pPr>
      <w:r w:rsidRPr="00D11215">
        <w:rPr>
          <w:rFonts w:ascii="Times New Roman" w:hAnsi="Times New Roman"/>
          <w:sz w:val="28"/>
          <w:szCs w:val="28"/>
        </w:rPr>
        <w:t>Два муниципальных предприятия (</w:t>
      </w:r>
      <w:r w:rsidRPr="00D11215">
        <w:rPr>
          <w:rFonts w:ascii="Times New Roman" w:eastAsia="Times New Roman" w:hAnsi="Times New Roman"/>
          <w:sz w:val="28"/>
          <w:szCs w:val="28"/>
          <w:lang w:eastAsia="ru-RU"/>
        </w:rPr>
        <w:t>МУП города Нижневартовска "</w:t>
      </w:r>
      <w:proofErr w:type="spellStart"/>
      <w:r w:rsidRPr="00D11215">
        <w:rPr>
          <w:rFonts w:ascii="Times New Roman" w:eastAsia="Times New Roman" w:hAnsi="Times New Roman"/>
          <w:sz w:val="28"/>
          <w:szCs w:val="28"/>
          <w:lang w:eastAsia="ru-RU"/>
        </w:rPr>
        <w:t>Горводоканал</w:t>
      </w:r>
      <w:proofErr w:type="spellEnd"/>
      <w:r w:rsidRPr="00D11215">
        <w:rPr>
          <w:rFonts w:ascii="Times New Roman" w:eastAsia="Times New Roman" w:hAnsi="Times New Roman"/>
          <w:sz w:val="28"/>
          <w:szCs w:val="28"/>
          <w:lang w:eastAsia="ru-RU"/>
        </w:rPr>
        <w:t xml:space="preserve">" и </w:t>
      </w:r>
      <w:r w:rsidRPr="00D11215">
        <w:rPr>
          <w:rFonts w:ascii="Times New Roman" w:eastAsia="Times New Roman" w:hAnsi="Times New Roman"/>
          <w:color w:val="000000"/>
          <w:sz w:val="28"/>
          <w:szCs w:val="28"/>
          <w:lang w:eastAsia="ru-RU"/>
        </w:rPr>
        <w:t>МУСМЭП по ОБДД г. Нижневартовска)</w:t>
      </w:r>
      <w:r w:rsidRPr="00D11215">
        <w:rPr>
          <w:rFonts w:ascii="Times New Roman" w:eastAsia="Times New Roman" w:hAnsi="Times New Roman"/>
          <w:sz w:val="28"/>
          <w:szCs w:val="28"/>
          <w:lang w:eastAsia="ru-RU"/>
        </w:rPr>
        <w:t xml:space="preserve"> </w:t>
      </w:r>
      <w:r w:rsidRPr="00D11215">
        <w:rPr>
          <w:rFonts w:ascii="Times New Roman" w:eastAsia="Times New Roman" w:hAnsi="Times New Roman"/>
          <w:color w:val="000000"/>
          <w:sz w:val="28"/>
          <w:szCs w:val="28"/>
          <w:lang w:eastAsia="ru-RU"/>
        </w:rPr>
        <w:t>сработали с убытками.</w:t>
      </w:r>
    </w:p>
    <w:p w:rsidR="00D11215" w:rsidRPr="00D11215" w:rsidRDefault="00D11215" w:rsidP="008C1179">
      <w:pPr>
        <w:widowControl w:val="0"/>
        <w:autoSpaceDE w:val="0"/>
        <w:autoSpaceDN w:val="0"/>
        <w:adjustRightInd w:val="0"/>
        <w:spacing w:before="120" w:after="0" w:line="240" w:lineRule="auto"/>
        <w:ind w:firstLine="709"/>
        <w:jc w:val="both"/>
        <w:rPr>
          <w:rFonts w:ascii="Times New Roman" w:eastAsia="Times New Roman" w:hAnsi="Times New Roman"/>
          <w:b/>
          <w:sz w:val="28"/>
          <w:szCs w:val="28"/>
          <w:lang w:eastAsia="ru-RU"/>
        </w:rPr>
      </w:pPr>
      <w:r w:rsidRPr="00D11215">
        <w:rPr>
          <w:rFonts w:ascii="Times New Roman" w:eastAsia="Times New Roman" w:hAnsi="Times New Roman"/>
          <w:sz w:val="28"/>
          <w:szCs w:val="28"/>
          <w:lang w:eastAsia="ru-RU"/>
        </w:rPr>
        <w:t xml:space="preserve">Первоначальный план поступлений по </w:t>
      </w:r>
      <w:r w:rsidRPr="00D11215">
        <w:rPr>
          <w:rFonts w:ascii="Times New Roman" w:eastAsia="Times New Roman" w:hAnsi="Times New Roman"/>
          <w:b/>
          <w:sz w:val="28"/>
          <w:szCs w:val="28"/>
          <w:lang w:eastAsia="ru-RU"/>
        </w:rPr>
        <w:t>доходам от прочих поступлений от использования имущества</w:t>
      </w:r>
      <w:r w:rsidRPr="00D11215">
        <w:rPr>
          <w:rFonts w:ascii="Times New Roman" w:eastAsia="Times New Roman" w:hAnsi="Times New Roman"/>
          <w:sz w:val="28"/>
          <w:szCs w:val="28"/>
          <w:lang w:eastAsia="ru-RU"/>
        </w:rPr>
        <w:t xml:space="preserve"> на 2018 год был утверждён в размере 10 658,87 тыс. рублей. Уточненные плановые показатели составили 12 500,00 тыс. рублей. В бюджет поступило 13 683,39 тыс. рублей. Плановые назначения исполнены: 128,4% к утвержденному плану и 109,5% к уточненному плану. По сравнению с показателями 2017 года рост составил 264,83 тыс. рублей. </w:t>
      </w:r>
    </w:p>
    <w:p w:rsidR="00D11215" w:rsidRPr="00D11215" w:rsidRDefault="00D11215" w:rsidP="00D1121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Положительная динамика достигнута за счёт:</w:t>
      </w:r>
    </w:p>
    <w:p w:rsidR="00D11215" w:rsidRPr="00D11215" w:rsidRDefault="00D11215" w:rsidP="00D11215">
      <w:pPr>
        <w:spacing w:after="0" w:line="240" w:lineRule="auto"/>
        <w:ind w:firstLine="709"/>
        <w:jc w:val="both"/>
        <w:rPr>
          <w:rFonts w:ascii="Times New Roman" w:eastAsiaTheme="minorHAnsi" w:hAnsi="Times New Roman"/>
          <w:sz w:val="28"/>
          <w:szCs w:val="28"/>
          <w:lang w:val="x-none" w:eastAsia="x-none"/>
        </w:rPr>
      </w:pPr>
      <w:r w:rsidRPr="00D11215">
        <w:rPr>
          <w:rFonts w:ascii="Times New Roman" w:eastAsiaTheme="minorHAnsi" w:hAnsi="Times New Roman"/>
          <w:sz w:val="28"/>
          <w:szCs w:val="28"/>
          <w:lang w:val="x-none" w:eastAsia="x-none"/>
        </w:rPr>
        <w:t xml:space="preserve">- дополнительного поступления денежных средств по вновь </w:t>
      </w:r>
      <w:proofErr w:type="spellStart"/>
      <w:r w:rsidRPr="00D11215">
        <w:rPr>
          <w:rFonts w:ascii="Times New Roman" w:eastAsiaTheme="minorHAnsi" w:hAnsi="Times New Roman"/>
          <w:sz w:val="28"/>
          <w:szCs w:val="28"/>
          <w:lang w:val="x-none" w:eastAsia="x-none"/>
        </w:rPr>
        <w:t>заключ</w:t>
      </w:r>
      <w:r w:rsidRPr="00D11215">
        <w:rPr>
          <w:rFonts w:ascii="Times New Roman" w:eastAsiaTheme="minorHAnsi" w:hAnsi="Times New Roman"/>
          <w:sz w:val="28"/>
          <w:szCs w:val="28"/>
          <w:lang w:eastAsia="x-none"/>
        </w:rPr>
        <w:t>е</w:t>
      </w:r>
      <w:r w:rsidRPr="00D11215">
        <w:rPr>
          <w:rFonts w:ascii="Times New Roman" w:eastAsiaTheme="minorHAnsi" w:hAnsi="Times New Roman"/>
          <w:sz w:val="28"/>
          <w:szCs w:val="28"/>
          <w:lang w:val="x-none" w:eastAsia="x-none"/>
        </w:rPr>
        <w:t>нн</w:t>
      </w:r>
      <w:r w:rsidRPr="00D11215">
        <w:rPr>
          <w:rFonts w:ascii="Times New Roman" w:eastAsiaTheme="minorHAnsi" w:hAnsi="Times New Roman"/>
          <w:sz w:val="28"/>
          <w:szCs w:val="28"/>
          <w:lang w:eastAsia="x-none"/>
        </w:rPr>
        <w:t>ы</w:t>
      </w:r>
      <w:proofErr w:type="spellEnd"/>
      <w:r w:rsidRPr="00D11215">
        <w:rPr>
          <w:rFonts w:ascii="Times New Roman" w:eastAsiaTheme="minorHAnsi" w:hAnsi="Times New Roman"/>
          <w:sz w:val="28"/>
          <w:szCs w:val="28"/>
          <w:lang w:val="x-none" w:eastAsia="x-none"/>
        </w:rPr>
        <w:t>м  договор</w:t>
      </w:r>
      <w:r w:rsidRPr="00D11215">
        <w:rPr>
          <w:rFonts w:ascii="Times New Roman" w:eastAsiaTheme="minorHAnsi" w:hAnsi="Times New Roman"/>
          <w:sz w:val="28"/>
          <w:szCs w:val="28"/>
          <w:lang w:eastAsia="x-none"/>
        </w:rPr>
        <w:t>ам</w:t>
      </w:r>
      <w:r w:rsidRPr="00D11215">
        <w:rPr>
          <w:rFonts w:ascii="Times New Roman" w:eastAsiaTheme="minorHAnsi" w:hAnsi="Times New Roman"/>
          <w:sz w:val="28"/>
          <w:szCs w:val="28"/>
          <w:lang w:val="x-none" w:eastAsia="x-none"/>
        </w:rPr>
        <w:t xml:space="preserve"> на установку и эксплуатацию рекламных конструкций;</w:t>
      </w:r>
    </w:p>
    <w:p w:rsidR="00D11215" w:rsidRPr="00D11215" w:rsidRDefault="00D11215" w:rsidP="00D11215">
      <w:pPr>
        <w:spacing w:after="0" w:line="240" w:lineRule="auto"/>
        <w:ind w:firstLine="709"/>
        <w:jc w:val="both"/>
        <w:rPr>
          <w:rFonts w:ascii="Times New Roman" w:eastAsiaTheme="minorHAnsi" w:hAnsi="Times New Roman" w:cstheme="minorBidi"/>
          <w:sz w:val="28"/>
          <w:szCs w:val="28"/>
          <w:lang w:val="x-none" w:eastAsia="x-none"/>
        </w:rPr>
      </w:pPr>
      <w:r w:rsidRPr="00D11215">
        <w:rPr>
          <w:rFonts w:ascii="Times New Roman" w:eastAsiaTheme="minorHAnsi" w:hAnsi="Times New Roman"/>
          <w:sz w:val="28"/>
          <w:szCs w:val="28"/>
          <w:lang w:val="x-none" w:eastAsia="x-none"/>
        </w:rPr>
        <w:t xml:space="preserve">- увеличения платы по договорам на установку и эксплуатацию рекламных конструкций путем применения индекса потребительских цен, определённого </w:t>
      </w:r>
      <w:r w:rsidRPr="00D11215">
        <w:rPr>
          <w:rFonts w:ascii="Times New Roman" w:eastAsiaTheme="minorHAnsi" w:hAnsi="Times New Roman"/>
          <w:sz w:val="28"/>
          <w:szCs w:val="28"/>
          <w:lang w:eastAsia="x-none"/>
        </w:rPr>
        <w:t>Рос</w:t>
      </w:r>
      <w:proofErr w:type="spellStart"/>
      <w:r w:rsidRPr="00D11215">
        <w:rPr>
          <w:rFonts w:ascii="Times New Roman" w:eastAsiaTheme="minorHAnsi" w:hAnsi="Times New Roman"/>
          <w:sz w:val="28"/>
          <w:szCs w:val="28"/>
          <w:lang w:val="x-none" w:eastAsia="x-none"/>
        </w:rPr>
        <w:t>статом</w:t>
      </w:r>
      <w:proofErr w:type="spellEnd"/>
      <w:r w:rsidRPr="00D11215">
        <w:rPr>
          <w:rFonts w:ascii="Times New Roman" w:eastAsiaTheme="minorHAnsi" w:hAnsi="Times New Roman"/>
          <w:sz w:val="28"/>
          <w:szCs w:val="28"/>
          <w:lang w:eastAsia="x-none"/>
        </w:rPr>
        <w:t xml:space="preserve"> (заключено </w:t>
      </w:r>
      <w:r w:rsidRPr="00D11215">
        <w:rPr>
          <w:rFonts w:ascii="Times New Roman" w:eastAsiaTheme="minorHAnsi" w:hAnsi="Times New Roman" w:cstheme="minorBidi"/>
          <w:sz w:val="28"/>
          <w:szCs w:val="28"/>
          <w:lang w:val="x-none" w:eastAsia="x-none"/>
        </w:rPr>
        <w:t>80 дополнительных соглашений к договорам, предусматривающих увеличение размера оплаты</w:t>
      </w:r>
      <w:r w:rsidRPr="00D11215">
        <w:rPr>
          <w:rFonts w:ascii="Times New Roman" w:eastAsiaTheme="minorHAnsi" w:hAnsi="Times New Roman" w:cstheme="minorBidi"/>
          <w:sz w:val="28"/>
          <w:szCs w:val="28"/>
          <w:lang w:eastAsia="x-none"/>
        </w:rPr>
        <w:t>)</w:t>
      </w:r>
      <w:r w:rsidRPr="00D11215">
        <w:rPr>
          <w:rFonts w:ascii="Times New Roman" w:eastAsiaTheme="minorHAnsi" w:hAnsi="Times New Roman" w:cstheme="minorBidi"/>
          <w:sz w:val="28"/>
          <w:szCs w:val="28"/>
          <w:lang w:val="x-none" w:eastAsia="x-none"/>
        </w:rPr>
        <w:t>.</w:t>
      </w:r>
    </w:p>
    <w:p w:rsidR="00D11215" w:rsidRPr="00D11215" w:rsidRDefault="00D11215" w:rsidP="00D11215">
      <w:pPr>
        <w:widowControl w:val="0"/>
        <w:autoSpaceDE w:val="0"/>
        <w:autoSpaceDN w:val="0"/>
        <w:adjustRightInd w:val="0"/>
        <w:spacing w:after="0" w:line="240" w:lineRule="auto"/>
        <w:ind w:firstLine="720"/>
        <w:jc w:val="both"/>
        <w:rPr>
          <w:rFonts w:ascii="Times New Roman" w:hAnsi="Times New Roman"/>
          <w:color w:val="FF0000"/>
          <w:sz w:val="28"/>
          <w:szCs w:val="28"/>
        </w:rPr>
      </w:pPr>
    </w:p>
    <w:p w:rsidR="00D11215" w:rsidRPr="00D11215" w:rsidRDefault="00D11215" w:rsidP="00D11215">
      <w:pPr>
        <w:spacing w:after="0" w:line="240" w:lineRule="auto"/>
        <w:ind w:firstLine="720"/>
        <w:jc w:val="both"/>
        <w:rPr>
          <w:rFonts w:ascii="Times New Roman" w:hAnsi="Times New Roman"/>
          <w:sz w:val="28"/>
          <w:szCs w:val="28"/>
        </w:rPr>
      </w:pPr>
      <w:r w:rsidRPr="00D11215">
        <w:rPr>
          <w:rFonts w:ascii="Times New Roman" w:hAnsi="Times New Roman"/>
          <w:b/>
          <w:sz w:val="28"/>
          <w:szCs w:val="28"/>
        </w:rPr>
        <w:t>Плата за негативное воздействие на окружающую среду</w:t>
      </w:r>
      <w:r w:rsidRPr="00D11215">
        <w:rPr>
          <w:rFonts w:ascii="Times New Roman" w:hAnsi="Times New Roman"/>
          <w:sz w:val="28"/>
          <w:szCs w:val="28"/>
        </w:rPr>
        <w:t xml:space="preserve"> поступила в бюджет в сумме 9 791,5</w:t>
      </w:r>
      <w:r w:rsidR="00E6061D">
        <w:rPr>
          <w:rFonts w:ascii="Times New Roman" w:hAnsi="Times New Roman"/>
          <w:sz w:val="28"/>
          <w:szCs w:val="28"/>
        </w:rPr>
        <w:t>5</w:t>
      </w:r>
      <w:r w:rsidRPr="00D11215">
        <w:rPr>
          <w:rFonts w:ascii="Times New Roman" w:hAnsi="Times New Roman"/>
          <w:sz w:val="28"/>
          <w:szCs w:val="28"/>
        </w:rPr>
        <w:t xml:space="preserve"> тыс. рублей. Плановые показатели в течение года не уточнялись и соответствуют первоначально утвержденным показателям                    14 026,40 тыс. рублей. Фактически в бюджет поступило на 4 234,86 тыс. рублей меньше плана и на 13 487,76 тыс. рублей показателей 2017 года.</w:t>
      </w:r>
    </w:p>
    <w:p w:rsidR="00D11215" w:rsidRPr="00D11215" w:rsidRDefault="00D11215" w:rsidP="00D11215">
      <w:pPr>
        <w:overflowPunct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В связи с многочисленными изменениями законодательства у </w:t>
      </w:r>
      <w:proofErr w:type="spellStart"/>
      <w:r w:rsidRPr="00D11215">
        <w:rPr>
          <w:rFonts w:ascii="Times New Roman" w:eastAsia="Times New Roman" w:hAnsi="Times New Roman"/>
          <w:sz w:val="28"/>
          <w:szCs w:val="28"/>
          <w:lang w:eastAsia="ru-RU"/>
        </w:rPr>
        <w:t>природопользователей</w:t>
      </w:r>
      <w:proofErr w:type="spellEnd"/>
      <w:r w:rsidRPr="00D11215">
        <w:rPr>
          <w:rFonts w:ascii="Times New Roman" w:eastAsia="Times New Roman" w:hAnsi="Times New Roman"/>
          <w:sz w:val="28"/>
          <w:szCs w:val="28"/>
          <w:lang w:eastAsia="ru-RU"/>
        </w:rPr>
        <w:t xml:space="preserve"> сложилась переплата за период 2016 – 2018 годов. По письменным заявлениям Управлением </w:t>
      </w:r>
      <w:proofErr w:type="spellStart"/>
      <w:r w:rsidRPr="00D11215">
        <w:rPr>
          <w:rFonts w:ascii="Times New Roman" w:eastAsia="Times New Roman" w:hAnsi="Times New Roman"/>
          <w:sz w:val="28"/>
          <w:szCs w:val="28"/>
          <w:lang w:eastAsia="ru-RU"/>
        </w:rPr>
        <w:t>Росприроднадзора</w:t>
      </w:r>
      <w:proofErr w:type="spellEnd"/>
      <w:r w:rsidRPr="00D11215">
        <w:rPr>
          <w:rFonts w:ascii="Times New Roman" w:eastAsia="Times New Roman" w:hAnsi="Times New Roman"/>
          <w:sz w:val="28"/>
          <w:szCs w:val="28"/>
          <w:lang w:eastAsia="ru-RU"/>
        </w:rPr>
        <w:t xml:space="preserve"> по Ханты - Мансийскому автономному округу – Югре была осуществлена работа по уточнению, перераспределению и зачету, ранее уплаченных сумм платы в счет будущих периодов, возврату денежны</w:t>
      </w:r>
      <w:r w:rsidR="00E6061D">
        <w:rPr>
          <w:rFonts w:ascii="Times New Roman" w:eastAsia="Times New Roman" w:hAnsi="Times New Roman"/>
          <w:sz w:val="28"/>
          <w:szCs w:val="28"/>
          <w:lang w:eastAsia="ru-RU"/>
        </w:rPr>
        <w:t>х</w:t>
      </w:r>
      <w:r w:rsidRPr="00D11215">
        <w:rPr>
          <w:rFonts w:ascii="Times New Roman" w:eastAsia="Times New Roman" w:hAnsi="Times New Roman"/>
          <w:sz w:val="28"/>
          <w:szCs w:val="28"/>
          <w:lang w:eastAsia="ru-RU"/>
        </w:rPr>
        <w:t xml:space="preserve"> средств </w:t>
      </w:r>
      <w:proofErr w:type="spellStart"/>
      <w:r w:rsidRPr="00D11215">
        <w:rPr>
          <w:rFonts w:ascii="Times New Roman" w:eastAsia="Times New Roman" w:hAnsi="Times New Roman"/>
          <w:sz w:val="28"/>
          <w:szCs w:val="28"/>
          <w:lang w:eastAsia="ru-RU"/>
        </w:rPr>
        <w:t>природопользователям</w:t>
      </w:r>
      <w:proofErr w:type="spellEnd"/>
      <w:r w:rsidRPr="00D11215">
        <w:rPr>
          <w:rFonts w:ascii="Times New Roman" w:eastAsia="Times New Roman" w:hAnsi="Times New Roman"/>
          <w:sz w:val="28"/>
          <w:szCs w:val="28"/>
          <w:lang w:eastAsia="ru-RU"/>
        </w:rPr>
        <w:t xml:space="preserve">. </w:t>
      </w:r>
    </w:p>
    <w:p w:rsidR="00D11215" w:rsidRPr="00D11215" w:rsidRDefault="00D11215" w:rsidP="00D11215">
      <w:pPr>
        <w:overflowPunct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D11215" w:rsidRDefault="00D11215" w:rsidP="00D11215">
      <w:pPr>
        <w:spacing w:after="0" w:line="240" w:lineRule="auto"/>
        <w:ind w:firstLine="720"/>
        <w:jc w:val="both"/>
        <w:rPr>
          <w:rFonts w:ascii="Times New Roman" w:hAnsi="Times New Roman"/>
          <w:sz w:val="28"/>
          <w:szCs w:val="28"/>
        </w:rPr>
      </w:pPr>
      <w:r w:rsidRPr="00D11215">
        <w:rPr>
          <w:rFonts w:ascii="Times New Roman" w:hAnsi="Times New Roman"/>
          <w:b/>
          <w:sz w:val="28"/>
          <w:szCs w:val="28"/>
        </w:rPr>
        <w:t>Доходы от оказания платных услуг (работ) и компенсации затрат государства</w:t>
      </w:r>
      <w:r w:rsidRPr="00D11215">
        <w:rPr>
          <w:rFonts w:ascii="Times New Roman" w:hAnsi="Times New Roman"/>
          <w:sz w:val="28"/>
          <w:szCs w:val="28"/>
        </w:rPr>
        <w:t xml:space="preserve"> поступили в бюджет города в 2018 году в сумме 38 531,24 тыс. рублей:</w:t>
      </w:r>
    </w:p>
    <w:p w:rsidR="00D11215" w:rsidRPr="00D11215" w:rsidRDefault="00D11215" w:rsidP="00D11215">
      <w:pPr>
        <w:spacing w:after="0" w:line="240" w:lineRule="auto"/>
        <w:ind w:firstLine="708"/>
        <w:jc w:val="right"/>
        <w:rPr>
          <w:rFonts w:ascii="Times New Roman" w:eastAsia="Times New Roman" w:hAnsi="Times New Roman"/>
          <w:color w:val="FF0000"/>
          <w:sz w:val="20"/>
          <w:szCs w:val="20"/>
          <w:lang w:eastAsia="ru-RU"/>
        </w:rPr>
      </w:pPr>
      <w:r w:rsidRPr="00D11215">
        <w:rPr>
          <w:rFonts w:ascii="Times New Roman" w:eastAsia="Times New Roman" w:hAnsi="Times New Roman"/>
          <w:color w:val="FF0000"/>
          <w:sz w:val="28"/>
          <w:szCs w:val="28"/>
          <w:lang w:eastAsia="ru-RU"/>
        </w:rPr>
        <w:t xml:space="preserve">                                               </w:t>
      </w:r>
      <w:r w:rsidRPr="00D11215">
        <w:rPr>
          <w:rFonts w:ascii="Times New Roman" w:eastAsia="Times New Roman" w:hAnsi="Times New Roman"/>
          <w:sz w:val="20"/>
          <w:szCs w:val="20"/>
          <w:lang w:eastAsia="ru-RU"/>
        </w:rPr>
        <w:t>тыс. рублей</w:t>
      </w:r>
    </w:p>
    <w:tbl>
      <w:tblPr>
        <w:tblW w:w="9673" w:type="dxa"/>
        <w:tblInd w:w="108" w:type="dxa"/>
        <w:tblLayout w:type="fixed"/>
        <w:tblLook w:val="04A0" w:firstRow="1" w:lastRow="0" w:firstColumn="1" w:lastColumn="0" w:noHBand="0" w:noVBand="1"/>
      </w:tblPr>
      <w:tblGrid>
        <w:gridCol w:w="2268"/>
        <w:gridCol w:w="993"/>
        <w:gridCol w:w="1131"/>
        <w:gridCol w:w="1137"/>
        <w:gridCol w:w="1026"/>
        <w:gridCol w:w="1134"/>
        <w:gridCol w:w="992"/>
        <w:gridCol w:w="992"/>
      </w:tblGrid>
      <w:tr w:rsidR="00D11215" w:rsidRPr="00D11215" w:rsidTr="00784A87">
        <w:trPr>
          <w:cantSplit/>
          <w:trHeight w:val="333"/>
        </w:trPr>
        <w:tc>
          <w:tcPr>
            <w:tcW w:w="2268" w:type="dxa"/>
            <w:vMerge w:val="restart"/>
            <w:tcBorders>
              <w:top w:val="single" w:sz="4" w:space="0" w:color="auto"/>
              <w:left w:val="single" w:sz="4" w:space="0" w:color="auto"/>
              <w:right w:val="single" w:sz="4" w:space="0" w:color="auto"/>
            </w:tcBorders>
            <w:vAlign w:val="center"/>
            <w:hideMark/>
          </w:tcPr>
          <w:p w:rsidR="00D11215" w:rsidRPr="00D11215" w:rsidRDefault="00D11215" w:rsidP="00D11215">
            <w:pPr>
              <w:spacing w:after="0" w:line="240" w:lineRule="auto"/>
              <w:ind w:left="-142" w:right="-108"/>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Наименование</w:t>
            </w:r>
          </w:p>
          <w:p w:rsidR="00D11215" w:rsidRPr="00D11215" w:rsidRDefault="00D11215" w:rsidP="00D11215">
            <w:pPr>
              <w:spacing w:after="0" w:line="240" w:lineRule="auto"/>
              <w:jc w:val="center"/>
              <w:rPr>
                <w:rFonts w:ascii="Times New Roman" w:eastAsia="Times New Roman" w:hAnsi="Times New Roman"/>
                <w:bCs/>
                <w:sz w:val="20"/>
                <w:szCs w:val="20"/>
                <w:lang w:eastAsia="ru-RU"/>
              </w:rPr>
            </w:pPr>
          </w:p>
          <w:p w:rsidR="00D11215" w:rsidRPr="00D11215" w:rsidRDefault="00D11215" w:rsidP="00D11215">
            <w:pPr>
              <w:spacing w:after="0" w:line="240" w:lineRule="auto"/>
              <w:jc w:val="center"/>
              <w:rPr>
                <w:rFonts w:ascii="Times New Roman" w:eastAsia="Times New Roman" w:hAnsi="Times New Roman"/>
                <w:bCs/>
                <w:sz w:val="20"/>
                <w:szCs w:val="20"/>
                <w:lang w:eastAsia="ru-RU"/>
              </w:rPr>
            </w:pPr>
          </w:p>
        </w:tc>
        <w:tc>
          <w:tcPr>
            <w:tcW w:w="993" w:type="dxa"/>
            <w:vMerge w:val="restart"/>
            <w:tcBorders>
              <w:top w:val="single" w:sz="4" w:space="0" w:color="auto"/>
              <w:left w:val="single" w:sz="4" w:space="0" w:color="auto"/>
              <w:right w:val="single" w:sz="4" w:space="0" w:color="auto"/>
            </w:tcBorders>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Факт</w:t>
            </w:r>
          </w:p>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2017 года</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План на 2018 год</w:t>
            </w:r>
          </w:p>
        </w:tc>
        <w:tc>
          <w:tcPr>
            <w:tcW w:w="1026" w:type="dxa"/>
            <w:vMerge w:val="restart"/>
            <w:tcBorders>
              <w:top w:val="single" w:sz="4" w:space="0" w:color="auto"/>
              <w:left w:val="nil"/>
              <w:right w:val="single" w:sz="4" w:space="0" w:color="auto"/>
            </w:tcBorders>
            <w:shd w:val="clear" w:color="auto" w:fill="auto"/>
            <w:noWrap/>
            <w:vAlign w:val="center"/>
            <w:hideMark/>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Факт</w:t>
            </w:r>
          </w:p>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2018 года</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Отклонение</w:t>
            </w:r>
          </w:p>
        </w:tc>
      </w:tr>
      <w:tr w:rsidR="00D11215" w:rsidRPr="00D11215" w:rsidTr="00784A87">
        <w:trPr>
          <w:cantSplit/>
          <w:trHeight w:val="522"/>
        </w:trPr>
        <w:tc>
          <w:tcPr>
            <w:tcW w:w="2268" w:type="dxa"/>
            <w:vMerge/>
            <w:tcBorders>
              <w:left w:val="single" w:sz="4" w:space="0" w:color="auto"/>
              <w:bottom w:val="single" w:sz="4" w:space="0" w:color="auto"/>
              <w:right w:val="single" w:sz="4" w:space="0" w:color="auto"/>
            </w:tcBorders>
            <w:vAlign w:val="center"/>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p>
        </w:tc>
        <w:tc>
          <w:tcPr>
            <w:tcW w:w="993" w:type="dxa"/>
            <w:vMerge/>
            <w:tcBorders>
              <w:left w:val="single" w:sz="4" w:space="0" w:color="auto"/>
              <w:bottom w:val="single" w:sz="4" w:space="0" w:color="auto"/>
              <w:right w:val="single" w:sz="4" w:space="0" w:color="auto"/>
            </w:tcBorders>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1131" w:type="dxa"/>
            <w:tcBorders>
              <w:top w:val="single" w:sz="4" w:space="0" w:color="auto"/>
              <w:left w:val="single" w:sz="4" w:space="0" w:color="auto"/>
              <w:bottom w:val="single" w:sz="4" w:space="0" w:color="auto"/>
              <w:right w:val="single" w:sz="4" w:space="0" w:color="auto"/>
            </w:tcBorders>
            <w:vAlign w:val="center"/>
          </w:tcPr>
          <w:p w:rsidR="00D11215" w:rsidRPr="00D11215" w:rsidRDefault="00D12AE4" w:rsidP="00D11215">
            <w:pPr>
              <w:spacing w:after="0" w:line="240" w:lineRule="auto"/>
              <w:ind w:left="-107"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утвержден</w:t>
            </w:r>
          </w:p>
          <w:p w:rsidR="00D11215" w:rsidRPr="00D11215" w:rsidRDefault="00D11215" w:rsidP="00D12AE4">
            <w:pPr>
              <w:spacing w:after="0" w:line="240" w:lineRule="auto"/>
              <w:ind w:left="-107" w:right="-108"/>
              <w:jc w:val="center"/>
              <w:rPr>
                <w:rFonts w:ascii="Times New Roman" w:eastAsia="Times New Roman" w:hAnsi="Times New Roman"/>
                <w:sz w:val="20"/>
                <w:szCs w:val="20"/>
                <w:lang w:eastAsia="ru-RU"/>
              </w:rPr>
            </w:pPr>
            <w:proofErr w:type="spellStart"/>
            <w:r w:rsidRPr="00D11215">
              <w:rPr>
                <w:rFonts w:ascii="Times New Roman" w:eastAsia="Times New Roman" w:hAnsi="Times New Roman"/>
                <w:sz w:val="20"/>
                <w:szCs w:val="20"/>
                <w:lang w:eastAsia="ru-RU"/>
              </w:rPr>
              <w:t>ный</w:t>
            </w:r>
            <w:proofErr w:type="spellEnd"/>
            <w:r w:rsidRPr="00D11215">
              <w:rPr>
                <w:rFonts w:ascii="Times New Roman" w:eastAsia="Times New Roman" w:hAnsi="Times New Roman"/>
                <w:sz w:val="20"/>
                <w:szCs w:val="20"/>
                <w:lang w:eastAsia="ru-RU"/>
              </w:rPr>
              <w:t xml:space="preserve"> план</w:t>
            </w:r>
          </w:p>
        </w:tc>
        <w:tc>
          <w:tcPr>
            <w:tcW w:w="1137"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уточненный</w:t>
            </w:r>
          </w:p>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план</w:t>
            </w:r>
          </w:p>
        </w:tc>
        <w:tc>
          <w:tcPr>
            <w:tcW w:w="1026" w:type="dxa"/>
            <w:vMerge/>
            <w:tcBorders>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1134" w:type="dxa"/>
            <w:tcBorders>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w:t>
            </w:r>
          </w:p>
          <w:p w:rsidR="00D11215" w:rsidRPr="00D11215" w:rsidRDefault="00D12AE4" w:rsidP="00D12AE4">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утвержден</w:t>
            </w:r>
            <w:r w:rsidR="00D11215" w:rsidRPr="00D11215">
              <w:rPr>
                <w:rFonts w:ascii="Times New Roman" w:eastAsia="Times New Roman" w:hAnsi="Times New Roman"/>
                <w:sz w:val="20"/>
                <w:szCs w:val="20"/>
                <w:lang w:eastAsia="ru-RU"/>
              </w:rPr>
              <w:t>ного плана</w:t>
            </w:r>
          </w:p>
        </w:tc>
        <w:tc>
          <w:tcPr>
            <w:tcW w:w="992" w:type="dxa"/>
            <w:tcBorders>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w:t>
            </w:r>
          </w:p>
          <w:p w:rsidR="00D11215" w:rsidRPr="00D11215" w:rsidRDefault="00D12AE4" w:rsidP="00D11215">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уточнен</w:t>
            </w:r>
            <w:r w:rsidR="00D11215" w:rsidRPr="00D11215">
              <w:rPr>
                <w:rFonts w:ascii="Times New Roman" w:eastAsia="Times New Roman" w:hAnsi="Times New Roman"/>
                <w:sz w:val="20"/>
                <w:szCs w:val="20"/>
                <w:lang w:eastAsia="ru-RU"/>
              </w:rPr>
              <w:t>ного плана</w:t>
            </w:r>
          </w:p>
        </w:tc>
        <w:tc>
          <w:tcPr>
            <w:tcW w:w="992" w:type="dxa"/>
            <w:tcBorders>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w:t>
            </w:r>
          </w:p>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2017 года</w:t>
            </w:r>
          </w:p>
          <w:p w:rsidR="00D11215" w:rsidRPr="00D11215" w:rsidRDefault="00D11215" w:rsidP="00D11215">
            <w:pPr>
              <w:spacing w:after="0" w:line="240" w:lineRule="auto"/>
              <w:ind w:right="-108"/>
              <w:jc w:val="center"/>
              <w:rPr>
                <w:rFonts w:ascii="Times New Roman" w:eastAsia="Times New Roman" w:hAnsi="Times New Roman"/>
                <w:sz w:val="20"/>
                <w:szCs w:val="20"/>
                <w:lang w:eastAsia="ru-RU"/>
              </w:rPr>
            </w:pPr>
          </w:p>
        </w:tc>
      </w:tr>
      <w:tr w:rsidR="00D11215" w:rsidRPr="00D11215" w:rsidTr="00784A87">
        <w:trPr>
          <w:cantSplit/>
          <w:trHeight w:val="1004"/>
        </w:trPr>
        <w:tc>
          <w:tcPr>
            <w:tcW w:w="2268"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D11215">
            <w:pPr>
              <w:tabs>
                <w:tab w:val="left" w:pos="3087"/>
              </w:tabs>
              <w:spacing w:after="0" w:line="240" w:lineRule="auto"/>
              <w:jc w:val="both"/>
              <w:rPr>
                <w:rFonts w:ascii="Times New Roman" w:eastAsia="Times New Roman" w:hAnsi="Times New Roman"/>
                <w:bCs/>
                <w:sz w:val="20"/>
                <w:szCs w:val="20"/>
                <w:lang w:eastAsia="ru-RU"/>
              </w:rPr>
            </w:pPr>
            <w:r w:rsidRPr="00D11215">
              <w:rPr>
                <w:rFonts w:ascii="Times New Roman" w:eastAsia="Times New Roman" w:hAnsi="Times New Roman"/>
                <w:sz w:val="20"/>
                <w:szCs w:val="20"/>
                <w:lang w:eastAsia="ru-RU"/>
              </w:rPr>
              <w:t>Прочие доходы от оказания платных услуг (работ) получателями средств бюджетов городских округов</w:t>
            </w:r>
          </w:p>
        </w:tc>
        <w:tc>
          <w:tcPr>
            <w:tcW w:w="993"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p>
          <w:p w:rsidR="00D11215" w:rsidRPr="00D11215" w:rsidRDefault="00D11215" w:rsidP="00D11215">
            <w:pPr>
              <w:spacing w:after="0" w:line="240" w:lineRule="auto"/>
              <w:jc w:val="center"/>
              <w:rPr>
                <w:rFonts w:ascii="Times New Roman" w:eastAsia="Times New Roman" w:hAnsi="Times New Roman"/>
                <w:bCs/>
                <w:sz w:val="20"/>
                <w:szCs w:val="20"/>
                <w:lang w:eastAsia="ru-RU"/>
              </w:rPr>
            </w:pPr>
          </w:p>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2 224,59</w:t>
            </w: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1131"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D11215">
            <w:pPr>
              <w:spacing w:after="0" w:line="240" w:lineRule="auto"/>
              <w:jc w:val="center"/>
              <w:rPr>
                <w:rFonts w:ascii="Times New Roman" w:eastAsia="Times New Roman" w:hAnsi="Times New Roman"/>
                <w:bCs/>
                <w:color w:val="FF0000"/>
                <w:sz w:val="20"/>
                <w:szCs w:val="20"/>
                <w:lang w:eastAsia="ru-RU"/>
              </w:rPr>
            </w:pPr>
          </w:p>
          <w:p w:rsidR="00D11215" w:rsidRPr="00D11215" w:rsidRDefault="00D11215" w:rsidP="00D11215">
            <w:pPr>
              <w:spacing w:after="0" w:line="240" w:lineRule="auto"/>
              <w:jc w:val="center"/>
              <w:rPr>
                <w:rFonts w:ascii="Times New Roman" w:eastAsia="Times New Roman" w:hAnsi="Times New Roman"/>
                <w:bCs/>
                <w:color w:val="FF0000"/>
                <w:sz w:val="20"/>
                <w:szCs w:val="20"/>
                <w:lang w:eastAsia="ru-RU"/>
              </w:rPr>
            </w:pPr>
          </w:p>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2 100,60</w:t>
            </w:r>
          </w:p>
          <w:p w:rsidR="00D11215" w:rsidRPr="00D11215" w:rsidRDefault="00D11215" w:rsidP="00D11215">
            <w:pPr>
              <w:spacing w:after="0" w:line="240" w:lineRule="auto"/>
              <w:jc w:val="center"/>
              <w:rPr>
                <w:rFonts w:ascii="Times New Roman" w:eastAsia="Times New Roman" w:hAnsi="Times New Roman"/>
                <w:bCs/>
                <w:color w:val="FF0000"/>
                <w:sz w:val="20"/>
                <w:szCs w:val="20"/>
                <w:lang w:eastAsia="ru-RU"/>
              </w:rPr>
            </w:pPr>
          </w:p>
          <w:p w:rsidR="00D11215" w:rsidRPr="00D11215" w:rsidRDefault="00D11215" w:rsidP="00D11215">
            <w:pPr>
              <w:spacing w:after="0" w:line="240" w:lineRule="auto"/>
              <w:jc w:val="center"/>
              <w:rPr>
                <w:rFonts w:ascii="Times New Roman" w:eastAsia="Times New Roman" w:hAnsi="Times New Roman"/>
                <w:color w:val="FF0000"/>
                <w:sz w:val="20"/>
                <w:szCs w:val="20"/>
                <w:lang w:eastAsia="ru-RU"/>
              </w:rPr>
            </w:pPr>
          </w:p>
        </w:tc>
        <w:tc>
          <w:tcPr>
            <w:tcW w:w="1137"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D11215">
            <w:pPr>
              <w:spacing w:after="0" w:line="240" w:lineRule="auto"/>
              <w:jc w:val="center"/>
              <w:rPr>
                <w:rFonts w:ascii="Times New Roman" w:eastAsia="Times New Roman" w:hAnsi="Times New Roman"/>
                <w:bCs/>
                <w:color w:val="FF0000"/>
                <w:sz w:val="20"/>
                <w:szCs w:val="20"/>
                <w:lang w:eastAsia="ru-RU"/>
              </w:rPr>
            </w:pPr>
          </w:p>
          <w:p w:rsidR="00D11215" w:rsidRPr="00D11215" w:rsidRDefault="00D11215" w:rsidP="00D11215">
            <w:pPr>
              <w:spacing w:after="0" w:line="240" w:lineRule="auto"/>
              <w:jc w:val="center"/>
              <w:rPr>
                <w:rFonts w:ascii="Times New Roman" w:eastAsia="Times New Roman" w:hAnsi="Times New Roman"/>
                <w:bCs/>
                <w:color w:val="FF0000"/>
                <w:sz w:val="20"/>
                <w:szCs w:val="20"/>
                <w:lang w:eastAsia="ru-RU"/>
              </w:rPr>
            </w:pPr>
          </w:p>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3 345,20</w:t>
            </w:r>
          </w:p>
          <w:p w:rsidR="00D11215" w:rsidRPr="00D11215" w:rsidRDefault="00D11215" w:rsidP="00D11215">
            <w:pPr>
              <w:spacing w:after="0" w:line="240" w:lineRule="auto"/>
              <w:jc w:val="center"/>
              <w:rPr>
                <w:rFonts w:ascii="Times New Roman" w:eastAsia="Times New Roman" w:hAnsi="Times New Roman"/>
                <w:bCs/>
                <w:color w:val="FF0000"/>
                <w:sz w:val="20"/>
                <w:szCs w:val="20"/>
                <w:lang w:eastAsia="ru-RU"/>
              </w:rPr>
            </w:pPr>
          </w:p>
          <w:p w:rsidR="00D11215" w:rsidRPr="00D11215" w:rsidRDefault="00D11215" w:rsidP="00D11215">
            <w:pPr>
              <w:spacing w:after="0" w:line="240" w:lineRule="auto"/>
              <w:jc w:val="center"/>
              <w:rPr>
                <w:rFonts w:ascii="Times New Roman" w:eastAsia="Times New Roman" w:hAnsi="Times New Roman"/>
                <w:color w:val="FF0000"/>
                <w:sz w:val="20"/>
                <w:szCs w:val="20"/>
                <w:lang w:eastAsia="ru-RU"/>
              </w:rPr>
            </w:pP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3 934,74</w:t>
            </w:r>
          </w:p>
        </w:tc>
        <w:tc>
          <w:tcPr>
            <w:tcW w:w="1134"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1 834,14</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589,54</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right="-108"/>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1 710,15</w:t>
            </w:r>
          </w:p>
        </w:tc>
      </w:tr>
      <w:tr w:rsidR="00D11215" w:rsidRPr="00D11215" w:rsidTr="00784A87">
        <w:trPr>
          <w:trHeight w:val="495"/>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D11215" w:rsidRPr="00D11215" w:rsidRDefault="00D11215" w:rsidP="00D11215">
            <w:pPr>
              <w:widowControl w:val="0"/>
              <w:autoSpaceDE w:val="0"/>
              <w:autoSpaceDN w:val="0"/>
              <w:adjustRightInd w:val="0"/>
              <w:spacing w:after="0" w:line="240" w:lineRule="auto"/>
              <w:jc w:val="both"/>
              <w:rPr>
                <w:rFonts w:ascii="Times New Roman" w:eastAsia="Times New Roman" w:hAnsi="Times New Roman"/>
                <w:i/>
                <w:iCs/>
                <w:sz w:val="20"/>
                <w:szCs w:val="20"/>
                <w:lang w:eastAsia="ru-RU"/>
              </w:rPr>
            </w:pPr>
            <w:r w:rsidRPr="00D11215">
              <w:rPr>
                <w:rFonts w:ascii="Times New Roman" w:eastAsia="Times New Roman" w:hAnsi="Times New Roman"/>
                <w:sz w:val="20"/>
                <w:szCs w:val="20"/>
                <w:lang w:eastAsia="ru-RU"/>
              </w:rPr>
              <w:t xml:space="preserve">Доходы, поступающие в порядке возмещения расходов, понесенных в </w:t>
            </w:r>
            <w:r w:rsidRPr="00D11215">
              <w:rPr>
                <w:rFonts w:ascii="Times New Roman" w:eastAsia="Times New Roman" w:hAnsi="Times New Roman"/>
                <w:sz w:val="20"/>
                <w:szCs w:val="20"/>
                <w:lang w:eastAsia="ru-RU"/>
              </w:rPr>
              <w:lastRenderedPageBreak/>
              <w:t>связи с эксплуатацией имущества городских округов</w:t>
            </w:r>
          </w:p>
        </w:tc>
        <w:tc>
          <w:tcPr>
            <w:tcW w:w="993"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lastRenderedPageBreak/>
              <w:t>426,23</w:t>
            </w:r>
          </w:p>
        </w:tc>
        <w:tc>
          <w:tcPr>
            <w:tcW w:w="1131"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color w:val="FF0000"/>
                <w:sz w:val="20"/>
                <w:szCs w:val="20"/>
                <w:lang w:eastAsia="ru-RU"/>
              </w:rPr>
            </w:pPr>
            <w:r w:rsidRPr="00D11215">
              <w:rPr>
                <w:rFonts w:ascii="Times New Roman" w:eastAsia="Times New Roman" w:hAnsi="Times New Roman"/>
                <w:sz w:val="20"/>
                <w:szCs w:val="20"/>
                <w:lang w:eastAsia="ru-RU"/>
              </w:rPr>
              <w:t>161,92</w:t>
            </w:r>
          </w:p>
        </w:tc>
        <w:tc>
          <w:tcPr>
            <w:tcW w:w="1137"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color w:val="FF0000"/>
                <w:sz w:val="20"/>
                <w:szCs w:val="20"/>
                <w:lang w:eastAsia="ru-RU"/>
              </w:rPr>
            </w:pPr>
            <w:r w:rsidRPr="00D11215">
              <w:rPr>
                <w:rFonts w:ascii="Times New Roman" w:eastAsia="Times New Roman" w:hAnsi="Times New Roman"/>
                <w:sz w:val="20"/>
                <w:szCs w:val="20"/>
                <w:lang w:eastAsia="ru-RU"/>
              </w:rPr>
              <w:t>535,72</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533,70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371,78</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-2,02</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107,47</w:t>
            </w:r>
          </w:p>
        </w:tc>
      </w:tr>
      <w:tr w:rsidR="00D11215" w:rsidRPr="00D11215" w:rsidTr="00784A87">
        <w:trPr>
          <w:trHeight w:val="715"/>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D11215" w:rsidRPr="00D11215" w:rsidRDefault="00D11215" w:rsidP="00D11215">
            <w:pPr>
              <w:spacing w:after="0" w:line="240" w:lineRule="auto"/>
              <w:jc w:val="both"/>
              <w:rPr>
                <w:rFonts w:ascii="Times New Roman" w:hAnsi="Times New Roman"/>
                <w:sz w:val="20"/>
                <w:szCs w:val="20"/>
              </w:rPr>
            </w:pPr>
            <w:r w:rsidRPr="00D11215">
              <w:rPr>
                <w:rFonts w:ascii="Times New Roman" w:hAnsi="Times New Roman"/>
                <w:sz w:val="20"/>
                <w:szCs w:val="20"/>
              </w:rPr>
              <w:lastRenderedPageBreak/>
              <w:t xml:space="preserve">Прочие доходы от компенсации затрат бюджетов городских округов </w:t>
            </w:r>
          </w:p>
        </w:tc>
        <w:tc>
          <w:tcPr>
            <w:tcW w:w="993"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5"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103 061,28</w:t>
            </w:r>
          </w:p>
        </w:tc>
        <w:tc>
          <w:tcPr>
            <w:tcW w:w="1131"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color w:val="FF0000"/>
                <w:sz w:val="20"/>
                <w:szCs w:val="20"/>
                <w:lang w:eastAsia="ru-RU"/>
              </w:rPr>
            </w:pPr>
            <w:r w:rsidRPr="00D11215">
              <w:rPr>
                <w:rFonts w:ascii="Times New Roman" w:eastAsia="Times New Roman" w:hAnsi="Times New Roman"/>
                <w:sz w:val="20"/>
                <w:szCs w:val="20"/>
                <w:lang w:eastAsia="ru-RU"/>
              </w:rPr>
              <w:t>0,00</w:t>
            </w:r>
          </w:p>
        </w:tc>
        <w:tc>
          <w:tcPr>
            <w:tcW w:w="1137" w:type="dxa"/>
            <w:tcBorders>
              <w:top w:val="single" w:sz="4" w:space="0" w:color="auto"/>
              <w:left w:val="nil"/>
              <w:bottom w:val="single" w:sz="4" w:space="0" w:color="auto"/>
              <w:right w:val="single" w:sz="4" w:space="0" w:color="auto"/>
            </w:tcBorders>
            <w:shd w:val="clear" w:color="auto" w:fill="FFFFFF"/>
            <w:noWrap/>
            <w:vAlign w:val="center"/>
          </w:tcPr>
          <w:p w:rsidR="00D11215" w:rsidRPr="00D11215" w:rsidRDefault="00D11215" w:rsidP="00D11215">
            <w:pPr>
              <w:spacing w:after="0" w:line="240" w:lineRule="auto"/>
              <w:jc w:val="center"/>
              <w:rPr>
                <w:rFonts w:ascii="Times New Roman" w:eastAsia="Times New Roman" w:hAnsi="Times New Roman"/>
                <w:color w:val="FF0000"/>
                <w:sz w:val="20"/>
                <w:szCs w:val="20"/>
                <w:lang w:eastAsia="ru-RU"/>
              </w:rPr>
            </w:pPr>
            <w:r w:rsidRPr="00D11215">
              <w:rPr>
                <w:rFonts w:ascii="Times New Roman" w:eastAsia="Times New Roman" w:hAnsi="Times New Roman"/>
                <w:sz w:val="20"/>
                <w:szCs w:val="20"/>
                <w:lang w:eastAsia="ru-RU"/>
              </w:rPr>
              <w:t>29 787,07</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ind w:left="-108" w:right="-108"/>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34 062,80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34 062,80</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4 275,73</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8" w:right="-108"/>
              <w:jc w:val="center"/>
              <w:rPr>
                <w:rFonts w:ascii="Times New Roman" w:eastAsia="Times New Roman" w:hAnsi="Times New Roman"/>
                <w:color w:val="FF0000"/>
                <w:sz w:val="20"/>
                <w:szCs w:val="20"/>
                <w:lang w:eastAsia="ru-RU"/>
              </w:rPr>
            </w:pPr>
            <w:r w:rsidRPr="00D11215">
              <w:rPr>
                <w:rFonts w:ascii="Times New Roman" w:eastAsia="Times New Roman" w:hAnsi="Times New Roman"/>
                <w:sz w:val="20"/>
                <w:szCs w:val="20"/>
                <w:lang w:eastAsia="ru-RU"/>
              </w:rPr>
              <w:t>-68 998,48</w:t>
            </w:r>
          </w:p>
        </w:tc>
      </w:tr>
      <w:tr w:rsidR="00D11215" w:rsidRPr="00D11215" w:rsidTr="00784A87">
        <w:trPr>
          <w:trHeight w:val="333"/>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hAnsi="Times New Roman"/>
                <w:b/>
                <w:sz w:val="20"/>
                <w:szCs w:val="20"/>
              </w:rPr>
            </w:pPr>
            <w:r w:rsidRPr="00D11215">
              <w:rPr>
                <w:rFonts w:ascii="Times New Roman" w:hAnsi="Times New Roman"/>
                <w:b/>
                <w:sz w:val="20"/>
                <w:szCs w:val="20"/>
              </w:rPr>
              <w:t>ВСЕГО ДОХОДОВ:</w:t>
            </w:r>
          </w:p>
        </w:tc>
        <w:tc>
          <w:tcPr>
            <w:tcW w:w="993"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5" w:right="-108"/>
              <w:jc w:val="center"/>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105 712,10</w:t>
            </w:r>
          </w:p>
        </w:tc>
        <w:tc>
          <w:tcPr>
            <w:tcW w:w="1131"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2 262,52</w:t>
            </w:r>
          </w:p>
        </w:tc>
        <w:tc>
          <w:tcPr>
            <w:tcW w:w="1137"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b/>
                <w:color w:val="FF0000"/>
                <w:sz w:val="20"/>
                <w:szCs w:val="20"/>
                <w:lang w:eastAsia="ru-RU"/>
              </w:rPr>
            </w:pPr>
            <w:r w:rsidRPr="00D11215">
              <w:rPr>
                <w:rFonts w:ascii="Times New Roman" w:eastAsia="Times New Roman" w:hAnsi="Times New Roman"/>
                <w:b/>
                <w:sz w:val="20"/>
                <w:szCs w:val="20"/>
                <w:lang w:eastAsia="ru-RU"/>
              </w:rPr>
              <w:t>33 667,99</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ind w:left="-108" w:right="-108"/>
              <w:jc w:val="center"/>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38 531,24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36 268,72</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center"/>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4 863,25</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ind w:left="-108" w:right="-108"/>
              <w:jc w:val="center"/>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-67 180,86</w:t>
            </w:r>
          </w:p>
        </w:tc>
      </w:tr>
    </w:tbl>
    <w:p w:rsidR="00D11215" w:rsidRPr="00D11215" w:rsidRDefault="00D11215" w:rsidP="00D11215">
      <w:pPr>
        <w:spacing w:after="0" w:line="240" w:lineRule="auto"/>
        <w:ind w:firstLine="720"/>
        <w:jc w:val="both"/>
        <w:rPr>
          <w:rFonts w:ascii="Times New Roman" w:hAnsi="Times New Roman"/>
          <w:sz w:val="28"/>
          <w:szCs w:val="28"/>
        </w:rPr>
      </w:pPr>
    </w:p>
    <w:p w:rsidR="00D11215" w:rsidRPr="00D11215" w:rsidRDefault="00D11215" w:rsidP="00D11215">
      <w:pPr>
        <w:spacing w:after="0" w:line="240" w:lineRule="auto"/>
        <w:ind w:firstLine="720"/>
        <w:jc w:val="both"/>
        <w:rPr>
          <w:rFonts w:ascii="Times New Roman" w:hAnsi="Times New Roman"/>
          <w:sz w:val="28"/>
          <w:szCs w:val="28"/>
        </w:rPr>
      </w:pPr>
      <w:r w:rsidRPr="00D11215">
        <w:rPr>
          <w:rFonts w:ascii="Times New Roman" w:hAnsi="Times New Roman"/>
          <w:sz w:val="28"/>
          <w:szCs w:val="28"/>
        </w:rPr>
        <w:t>В целом доходы по данному виду доходов превысили первоначально утвержденные плановые назначения 2018 года на</w:t>
      </w:r>
      <w:r w:rsidRPr="00D11215">
        <w:rPr>
          <w:rFonts w:ascii="Times New Roman" w:hAnsi="Times New Roman"/>
          <w:color w:val="FF0000"/>
          <w:sz w:val="28"/>
          <w:szCs w:val="28"/>
        </w:rPr>
        <w:t xml:space="preserve"> </w:t>
      </w:r>
      <w:r w:rsidRPr="00D11215">
        <w:rPr>
          <w:rFonts w:ascii="Times New Roman" w:hAnsi="Times New Roman"/>
          <w:sz w:val="28"/>
          <w:szCs w:val="28"/>
        </w:rPr>
        <w:t>36 268,72 тыс. рублей, уточненные - на</w:t>
      </w:r>
      <w:r w:rsidRPr="00D11215">
        <w:rPr>
          <w:rFonts w:ascii="Times New Roman" w:hAnsi="Times New Roman"/>
          <w:color w:val="FF0000"/>
          <w:sz w:val="28"/>
          <w:szCs w:val="28"/>
        </w:rPr>
        <w:t xml:space="preserve"> </w:t>
      </w:r>
      <w:r w:rsidRPr="00D11215">
        <w:rPr>
          <w:rFonts w:ascii="Times New Roman" w:hAnsi="Times New Roman"/>
          <w:sz w:val="28"/>
          <w:szCs w:val="28"/>
        </w:rPr>
        <w:t xml:space="preserve">4 863,25 тыс. рублей. Перевыполнение уточненных плановых показателей обусловлено увеличением количества видов предоставляемых услуг и тарифов на услуги, муниципального казенного учреждения "Нижневартовский многофункциональный центр предоставления государственных и муниципальных услуг" и поступлением денежных средств от возмещения восстановительной стоимости зеленых насаждений, зависящей от динамики освоения пользователями земельных участков, на которых произрастают зеленые насаждения, а также поступлением иных доходов, носящих несистемный характер. </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hAnsi="Times New Roman"/>
          <w:sz w:val="28"/>
          <w:szCs w:val="28"/>
        </w:rPr>
        <w:t xml:space="preserve">По сравнению с показателями 2017 года поступление доходов снизилось на </w:t>
      </w:r>
      <w:r w:rsidRPr="00D11215">
        <w:rPr>
          <w:rFonts w:ascii="Times New Roman" w:eastAsia="Times New Roman" w:hAnsi="Times New Roman"/>
          <w:sz w:val="28"/>
          <w:szCs w:val="28"/>
          <w:lang w:eastAsia="ru-RU"/>
        </w:rPr>
        <w:t>67 180,86 тыс. рублей в основном за счет:</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eastAsia="Times New Roman" w:hAnsi="Times New Roman"/>
          <w:sz w:val="28"/>
          <w:szCs w:val="28"/>
          <w:lang w:eastAsia="ru-RU"/>
        </w:rPr>
        <w:t xml:space="preserve">- поступления в 2017 году компенсации затрат на озеленение </w:t>
      </w:r>
      <w:r w:rsidRPr="00D11215">
        <w:rPr>
          <w:rFonts w:ascii="Times New Roman" w:hAnsi="Times New Roman"/>
          <w:sz w:val="28"/>
          <w:szCs w:val="28"/>
        </w:rPr>
        <w:t>(34 123,54 тыс. рублей компенсация затрат при строительстве объекта трубопровода) и сумм по возмещению стоимости квартир, непригодных для проживания по решениям суда, компенсация затрат на оплату государственной пошлины и услуг экспертов (58 892,99 тыс. рублей);</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hAnsi="Times New Roman"/>
          <w:sz w:val="28"/>
          <w:szCs w:val="28"/>
        </w:rPr>
        <w:t xml:space="preserve">- </w:t>
      </w:r>
      <w:r w:rsidRPr="00D11215">
        <w:rPr>
          <w:rFonts w:ascii="Times New Roman" w:eastAsia="Times New Roman" w:hAnsi="Times New Roman"/>
          <w:sz w:val="28"/>
          <w:szCs w:val="28"/>
          <w:lang w:eastAsia="ru-RU"/>
        </w:rPr>
        <w:t>поступления в 2018 году</w:t>
      </w:r>
      <w:r w:rsidRPr="00D11215">
        <w:rPr>
          <w:rFonts w:ascii="Times New Roman" w:hAnsi="Times New Roman"/>
          <w:sz w:val="28"/>
          <w:szCs w:val="28"/>
        </w:rPr>
        <w:t xml:space="preserve"> возврата излишне уплаченного налога на имущество организаций за 2017 год (12 549,10 тыс. рублей) и доходы в</w:t>
      </w:r>
      <w:r w:rsidRPr="00D11215">
        <w:rPr>
          <w:rFonts w:ascii="Times New Roman" w:hAnsi="Times New Roman"/>
          <w:b/>
          <w:sz w:val="28"/>
          <w:szCs w:val="28"/>
        </w:rPr>
        <w:t xml:space="preserve"> </w:t>
      </w:r>
      <w:r w:rsidRPr="00D11215">
        <w:rPr>
          <w:rFonts w:ascii="Times New Roman" w:hAnsi="Times New Roman"/>
          <w:sz w:val="28"/>
          <w:szCs w:val="28"/>
        </w:rPr>
        <w:t>виде</w:t>
      </w:r>
      <w:r w:rsidRPr="00D11215">
        <w:rPr>
          <w:rFonts w:ascii="Times New Roman" w:hAnsi="Times New Roman"/>
          <w:b/>
          <w:sz w:val="28"/>
          <w:szCs w:val="28"/>
        </w:rPr>
        <w:t xml:space="preserve"> </w:t>
      </w:r>
      <w:r w:rsidRPr="00D11215">
        <w:rPr>
          <w:rFonts w:ascii="Times New Roman" w:hAnsi="Times New Roman" w:cs="Cambria"/>
          <w:sz w:val="28"/>
          <w:szCs w:val="28"/>
        </w:rPr>
        <w:t>возврата дебиторской задолженности прошлых лет</w:t>
      </w:r>
      <w:r w:rsidRPr="00D11215">
        <w:rPr>
          <w:rFonts w:ascii="Times New Roman" w:hAnsi="Times New Roman"/>
          <w:sz w:val="28"/>
          <w:szCs w:val="28"/>
        </w:rPr>
        <w:t xml:space="preserve"> (8 402,49 тыс. рублей).</w:t>
      </w:r>
    </w:p>
    <w:p w:rsidR="00D11215" w:rsidRPr="00D11215" w:rsidRDefault="00D11215" w:rsidP="00D11215">
      <w:pPr>
        <w:tabs>
          <w:tab w:val="left" w:pos="9072"/>
        </w:tabs>
        <w:spacing w:after="0" w:line="240" w:lineRule="auto"/>
        <w:ind w:firstLine="708"/>
        <w:jc w:val="both"/>
        <w:rPr>
          <w:rFonts w:ascii="Times New Roman" w:hAnsi="Times New Roman"/>
          <w:color w:val="FF0000"/>
          <w:sz w:val="28"/>
          <w:szCs w:val="28"/>
        </w:rPr>
      </w:pPr>
    </w:p>
    <w:p w:rsidR="00D11215" w:rsidRPr="00D11215" w:rsidRDefault="00D11215" w:rsidP="00D1121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b/>
          <w:sz w:val="28"/>
          <w:szCs w:val="28"/>
          <w:lang w:eastAsia="ru-RU"/>
        </w:rPr>
        <w:t>Доходы от продажи квартир</w:t>
      </w:r>
      <w:r w:rsidRPr="00D11215">
        <w:rPr>
          <w:rFonts w:ascii="Times New Roman" w:eastAsia="Times New Roman" w:hAnsi="Times New Roman"/>
          <w:sz w:val="28"/>
          <w:szCs w:val="28"/>
          <w:lang w:eastAsia="ru-RU"/>
        </w:rPr>
        <w:t xml:space="preserve"> в 2018 году поступили в бюджет в сумме            5 132,58 тыс. рублей. Утверждённые плановые показатели (3 449,24 тыс. рублей) исполнены на 148,8%, уточненные (4 281,16 тыс. рублей) – на 119,9%. </w:t>
      </w:r>
    </w:p>
    <w:p w:rsidR="00D11215" w:rsidRPr="00D11215" w:rsidRDefault="00D11215" w:rsidP="00D11215">
      <w:pPr>
        <w:tabs>
          <w:tab w:val="left" w:pos="9072"/>
        </w:tabs>
        <w:spacing w:after="0" w:line="240" w:lineRule="auto"/>
        <w:ind w:firstLine="851"/>
        <w:jc w:val="right"/>
        <w:rPr>
          <w:rFonts w:ascii="Times New Roman" w:hAnsi="Times New Roman"/>
          <w:sz w:val="28"/>
          <w:szCs w:val="28"/>
        </w:rPr>
      </w:pPr>
      <w:r w:rsidRPr="00D11215">
        <w:rPr>
          <w:rFonts w:ascii="Times New Roman" w:hAnsi="Times New Roman"/>
          <w:iCs/>
          <w:sz w:val="28"/>
          <w:szCs w:val="28"/>
        </w:rPr>
        <w:t>тыс. рублей</w:t>
      </w:r>
    </w:p>
    <w:tbl>
      <w:tblPr>
        <w:tblW w:w="9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3"/>
        <w:gridCol w:w="991"/>
        <w:gridCol w:w="994"/>
        <w:gridCol w:w="993"/>
        <w:gridCol w:w="993"/>
        <w:gridCol w:w="993"/>
        <w:gridCol w:w="993"/>
      </w:tblGrid>
      <w:tr w:rsidR="00D11215" w:rsidRPr="00D11215" w:rsidTr="00784A87">
        <w:trPr>
          <w:trHeight w:val="188"/>
        </w:trPr>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Наименование доходного источника</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Исполнение            2017 года</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ind w:hanging="249"/>
              <w:jc w:val="center"/>
              <w:rPr>
                <w:rFonts w:ascii="Times New Roman" w:eastAsia="Times New Roman" w:hAnsi="Times New Roman"/>
                <w:sz w:val="20"/>
                <w:szCs w:val="20"/>
              </w:rPr>
            </w:pPr>
            <w:r w:rsidRPr="00D11215">
              <w:rPr>
                <w:rFonts w:ascii="Times New Roman" w:eastAsia="Times New Roman" w:hAnsi="Times New Roman"/>
                <w:sz w:val="20"/>
                <w:szCs w:val="20"/>
              </w:rPr>
              <w:t>2018 год</w:t>
            </w:r>
          </w:p>
        </w:tc>
        <w:tc>
          <w:tcPr>
            <w:tcW w:w="2979" w:type="dxa"/>
            <w:gridSpan w:val="3"/>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Отклонение</w:t>
            </w:r>
          </w:p>
        </w:tc>
      </w:tr>
      <w:tr w:rsidR="00D11215" w:rsidRPr="00D11215" w:rsidTr="00322B8C">
        <w:trPr>
          <w:trHeight w:val="69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spacing w:after="0" w:line="240" w:lineRule="auto"/>
              <w:rPr>
                <w:rFonts w:ascii="Times New Roman" w:eastAsia="Times New Roman" w:hAnsi="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spacing w:after="0" w:line="240" w:lineRule="auto"/>
              <w:rPr>
                <w:rFonts w:ascii="Times New Roman" w:eastAsia="Times New Roman" w:hAnsi="Times New Roman"/>
                <w:sz w:val="20"/>
                <w:szCs w:val="20"/>
              </w:rPr>
            </w:pP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1F1196" w:rsidP="00D11215">
            <w:pPr>
              <w:spacing w:after="0" w:line="240" w:lineRule="auto"/>
              <w:jc w:val="center"/>
              <w:rPr>
                <w:rFonts w:ascii="Times New Roman" w:eastAsia="Times New Roman" w:hAnsi="Times New Roman"/>
                <w:sz w:val="20"/>
                <w:szCs w:val="20"/>
              </w:rPr>
            </w:pPr>
            <w:r>
              <w:rPr>
                <w:rFonts w:ascii="Times New Roman" w:hAnsi="Times New Roman"/>
                <w:sz w:val="20"/>
                <w:szCs w:val="20"/>
              </w:rPr>
              <w:t>Первоначаль</w:t>
            </w:r>
            <w:r w:rsidR="00D11215" w:rsidRPr="00D11215">
              <w:rPr>
                <w:rFonts w:ascii="Times New Roman" w:hAnsi="Times New Roman"/>
                <w:sz w:val="20"/>
                <w:szCs w:val="20"/>
              </w:rPr>
              <w:t>ный план</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spacing w:after="0" w:line="240" w:lineRule="auto"/>
              <w:jc w:val="center"/>
              <w:rPr>
                <w:rFonts w:ascii="Times New Roman" w:eastAsia="Times New Roman" w:hAnsi="Times New Roman"/>
                <w:sz w:val="20"/>
                <w:szCs w:val="20"/>
              </w:rPr>
            </w:pPr>
            <w:r w:rsidRPr="00D11215">
              <w:rPr>
                <w:rFonts w:ascii="Times New Roman" w:hAnsi="Times New Roman"/>
                <w:sz w:val="20"/>
                <w:szCs w:val="20"/>
              </w:rPr>
              <w:t>Ут</w:t>
            </w:r>
            <w:r w:rsidR="001F1196">
              <w:rPr>
                <w:rFonts w:ascii="Times New Roman" w:hAnsi="Times New Roman"/>
                <w:sz w:val="20"/>
                <w:szCs w:val="20"/>
              </w:rPr>
              <w:t>оч</w:t>
            </w:r>
            <w:r w:rsidRPr="00D11215">
              <w:rPr>
                <w:rFonts w:ascii="Times New Roman" w:hAnsi="Times New Roman"/>
                <w:sz w:val="20"/>
                <w:szCs w:val="20"/>
              </w:rPr>
              <w:t>нённый план</w:t>
            </w:r>
          </w:p>
        </w:tc>
        <w:tc>
          <w:tcPr>
            <w:tcW w:w="993"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1F1196" w:rsidP="000F26B3">
            <w:pPr>
              <w:spacing w:after="0" w:line="240" w:lineRule="auto"/>
              <w:jc w:val="center"/>
              <w:rPr>
                <w:rFonts w:ascii="Times New Roman" w:eastAsia="Times New Roman" w:hAnsi="Times New Roman"/>
                <w:sz w:val="20"/>
                <w:szCs w:val="20"/>
              </w:rPr>
            </w:pPr>
            <w:r>
              <w:rPr>
                <w:rFonts w:ascii="Times New Roman" w:hAnsi="Times New Roman"/>
                <w:sz w:val="20"/>
                <w:szCs w:val="20"/>
              </w:rPr>
              <w:t>Испол</w:t>
            </w:r>
            <w:r w:rsidR="00D11215" w:rsidRPr="00D11215">
              <w:rPr>
                <w:rFonts w:ascii="Times New Roman" w:hAnsi="Times New Roman"/>
                <w:sz w:val="20"/>
                <w:szCs w:val="20"/>
              </w:rPr>
              <w:t>нение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от 2017 года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1F1196" w:rsidP="00D11215">
            <w:pPr>
              <w:overflowPunct w:val="0"/>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от первона</w:t>
            </w:r>
            <w:r w:rsidR="00D11215" w:rsidRPr="00D11215">
              <w:rPr>
                <w:rFonts w:ascii="Times New Roman" w:eastAsia="Times New Roman" w:hAnsi="Times New Roman"/>
                <w:sz w:val="20"/>
                <w:szCs w:val="20"/>
              </w:rPr>
              <w:t>чального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1F1196" w:rsidP="00D11215">
            <w:pPr>
              <w:overflowPunct w:val="0"/>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от уточнен</w:t>
            </w:r>
            <w:r w:rsidR="00D11215" w:rsidRPr="00D11215">
              <w:rPr>
                <w:rFonts w:ascii="Times New Roman" w:eastAsia="Times New Roman" w:hAnsi="Times New Roman"/>
                <w:sz w:val="20"/>
                <w:szCs w:val="20"/>
              </w:rPr>
              <w:t>ного</w:t>
            </w:r>
          </w:p>
        </w:tc>
      </w:tr>
      <w:tr w:rsidR="00D11215" w:rsidRPr="00D11215" w:rsidTr="00784A87">
        <w:trPr>
          <w:trHeight w:val="381"/>
        </w:trPr>
        <w:tc>
          <w:tcPr>
            <w:tcW w:w="2694"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b/>
                <w:sz w:val="20"/>
                <w:szCs w:val="20"/>
              </w:rPr>
            </w:pPr>
            <w:r w:rsidRPr="00D11215">
              <w:rPr>
                <w:rFonts w:ascii="Times New Roman" w:eastAsia="Times New Roman" w:hAnsi="Times New Roman"/>
                <w:b/>
                <w:sz w:val="20"/>
                <w:szCs w:val="20"/>
              </w:rPr>
              <w:t xml:space="preserve">Доходы от продажи квартир, находящихся в собственности городских округов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5 063,12</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3 449,24</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4 281,16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5 132,58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69,46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b/>
                <w:sz w:val="20"/>
                <w:szCs w:val="20"/>
              </w:rPr>
            </w:pPr>
            <w:r w:rsidRPr="00D11215">
              <w:rPr>
                <w:rFonts w:ascii="Times New Roman" w:eastAsia="Times New Roman" w:hAnsi="Times New Roman"/>
                <w:b/>
                <w:sz w:val="20"/>
                <w:szCs w:val="20"/>
              </w:rPr>
              <w:t>1 683,34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b/>
                <w:sz w:val="20"/>
                <w:szCs w:val="20"/>
              </w:rPr>
            </w:pPr>
            <w:r w:rsidRPr="00D11215">
              <w:rPr>
                <w:rFonts w:ascii="Times New Roman" w:eastAsia="Times New Roman" w:hAnsi="Times New Roman"/>
                <w:b/>
                <w:sz w:val="20"/>
                <w:szCs w:val="20"/>
              </w:rPr>
              <w:t>851,42</w:t>
            </w:r>
          </w:p>
        </w:tc>
      </w:tr>
      <w:tr w:rsidR="00D11215" w:rsidRPr="00D11215" w:rsidTr="00784A87">
        <w:trPr>
          <w:trHeight w:val="381"/>
        </w:trPr>
        <w:tc>
          <w:tcPr>
            <w:tcW w:w="2694"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sz w:val="20"/>
                <w:szCs w:val="20"/>
              </w:rPr>
            </w:pPr>
            <w:r w:rsidRPr="00D11215">
              <w:rPr>
                <w:rFonts w:ascii="Times New Roman" w:eastAsia="Times New Roman" w:hAnsi="Times New Roman"/>
                <w:sz w:val="20"/>
                <w:szCs w:val="20"/>
              </w:rPr>
              <w:t xml:space="preserve">доходы по договорам купли - продажи жилых помещений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2 502,75</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2 081,16</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2 081,16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1 969,48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-533,27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sz w:val="20"/>
                <w:szCs w:val="20"/>
              </w:rPr>
            </w:pPr>
            <w:r w:rsidRPr="00D11215">
              <w:rPr>
                <w:rFonts w:ascii="Times New Roman" w:eastAsia="Times New Roman" w:hAnsi="Times New Roman"/>
                <w:sz w:val="20"/>
                <w:szCs w:val="20"/>
              </w:rPr>
              <w:t>-111,68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sz w:val="20"/>
                <w:szCs w:val="20"/>
              </w:rPr>
            </w:pPr>
            <w:r w:rsidRPr="00D11215">
              <w:rPr>
                <w:rFonts w:ascii="Times New Roman" w:eastAsia="Times New Roman" w:hAnsi="Times New Roman"/>
                <w:sz w:val="20"/>
                <w:szCs w:val="20"/>
              </w:rPr>
              <w:t>-111,68</w:t>
            </w:r>
          </w:p>
        </w:tc>
      </w:tr>
      <w:tr w:rsidR="00D11215" w:rsidRPr="00D11215" w:rsidTr="00784A87">
        <w:trPr>
          <w:trHeight w:val="381"/>
        </w:trPr>
        <w:tc>
          <w:tcPr>
            <w:tcW w:w="2694"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sz w:val="20"/>
                <w:szCs w:val="20"/>
              </w:rPr>
            </w:pPr>
            <w:r w:rsidRPr="00D11215">
              <w:rPr>
                <w:rFonts w:ascii="Times New Roman" w:eastAsia="Times New Roman" w:hAnsi="Times New Roman"/>
                <w:sz w:val="20"/>
                <w:szCs w:val="20"/>
              </w:rPr>
              <w:t>доходы по договорам мены</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672,21</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144,84</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400,00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501,38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-170,83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sz w:val="20"/>
                <w:szCs w:val="20"/>
              </w:rPr>
            </w:pPr>
            <w:r w:rsidRPr="00D11215">
              <w:rPr>
                <w:rFonts w:ascii="Times New Roman" w:eastAsia="Times New Roman" w:hAnsi="Times New Roman"/>
                <w:sz w:val="20"/>
                <w:szCs w:val="20"/>
              </w:rPr>
              <w:t>356,54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sz w:val="20"/>
                <w:szCs w:val="20"/>
              </w:rPr>
            </w:pPr>
            <w:r w:rsidRPr="00D11215">
              <w:rPr>
                <w:rFonts w:ascii="Times New Roman" w:eastAsia="Times New Roman" w:hAnsi="Times New Roman"/>
                <w:sz w:val="20"/>
                <w:szCs w:val="20"/>
              </w:rPr>
              <w:t>101,38</w:t>
            </w:r>
          </w:p>
        </w:tc>
      </w:tr>
      <w:tr w:rsidR="00D11215" w:rsidRPr="00D11215" w:rsidTr="00784A87">
        <w:trPr>
          <w:trHeight w:val="381"/>
        </w:trPr>
        <w:tc>
          <w:tcPr>
            <w:tcW w:w="2694"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sz w:val="20"/>
                <w:szCs w:val="20"/>
              </w:rPr>
            </w:pPr>
            <w:r w:rsidRPr="00D11215">
              <w:rPr>
                <w:rFonts w:ascii="Times New Roman" w:eastAsia="Times New Roman" w:hAnsi="Times New Roman"/>
                <w:sz w:val="20"/>
                <w:szCs w:val="20"/>
              </w:rPr>
              <w:t>доходы по договорам купли – продажи долей в жилых помещениях</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1 888,16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1 223,24</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1 800,00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2 661,72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773,56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sz w:val="20"/>
                <w:szCs w:val="20"/>
              </w:rPr>
            </w:pPr>
            <w:r w:rsidRPr="00D11215">
              <w:rPr>
                <w:rFonts w:ascii="Times New Roman" w:eastAsia="Times New Roman" w:hAnsi="Times New Roman"/>
                <w:sz w:val="20"/>
                <w:szCs w:val="20"/>
              </w:rPr>
              <w:t>1 438,48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ind w:firstLine="21"/>
              <w:jc w:val="center"/>
              <w:rPr>
                <w:rFonts w:ascii="Times New Roman" w:eastAsia="Times New Roman" w:hAnsi="Times New Roman"/>
                <w:sz w:val="20"/>
                <w:szCs w:val="20"/>
              </w:rPr>
            </w:pPr>
            <w:r w:rsidRPr="00D11215">
              <w:rPr>
                <w:rFonts w:ascii="Times New Roman" w:eastAsia="Times New Roman" w:hAnsi="Times New Roman"/>
                <w:sz w:val="20"/>
                <w:szCs w:val="20"/>
              </w:rPr>
              <w:t>861,72</w:t>
            </w:r>
          </w:p>
        </w:tc>
      </w:tr>
    </w:tbl>
    <w:p w:rsidR="00D11215" w:rsidRPr="00D11215" w:rsidRDefault="00D11215" w:rsidP="0007564C">
      <w:pPr>
        <w:overflowPunct w:val="0"/>
        <w:autoSpaceDE w:val="0"/>
        <w:autoSpaceDN w:val="0"/>
        <w:adjustRightInd w:val="0"/>
        <w:spacing w:before="120" w:after="0" w:line="240" w:lineRule="auto"/>
        <w:ind w:firstLine="720"/>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lastRenderedPageBreak/>
        <w:t>Рост доходов от продажи квартир в сравнении с плановыми показателями (1 683,34 тыс. рублей – к утвержденному плану и 851,42 тыс. рублей – к уточненному плану) и показателями 2017 года (69,46 тыс. рублей) обусловлен досрочным выполнением гражданами денежных обязательств по выкупу приобретаемых жилых помещений, долей в них, а также погашением контрагентами задолженности по внесению денежных средств в бюджет города.</w:t>
      </w:r>
    </w:p>
    <w:p w:rsidR="00D11215" w:rsidRPr="00D11215" w:rsidRDefault="00D11215" w:rsidP="00D11215">
      <w:pPr>
        <w:overflowPunct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D11215" w:rsidRPr="00D11215" w:rsidRDefault="00D11215" w:rsidP="00D11215">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D11215">
        <w:rPr>
          <w:rFonts w:ascii="Times New Roman" w:hAnsi="Times New Roman"/>
          <w:b/>
          <w:sz w:val="28"/>
          <w:szCs w:val="28"/>
        </w:rPr>
        <w:t xml:space="preserve">Доходы от реализации имущества </w:t>
      </w:r>
      <w:r w:rsidRPr="00D11215">
        <w:rPr>
          <w:rFonts w:ascii="Times New Roman" w:hAnsi="Times New Roman"/>
          <w:sz w:val="28"/>
          <w:szCs w:val="28"/>
        </w:rPr>
        <w:t>поступили в бюджет в сумме                54 285,32 тыс. рулей и представлены следующими видами:</w:t>
      </w:r>
    </w:p>
    <w:p w:rsidR="00D11215" w:rsidRPr="00D11215" w:rsidRDefault="00D11215" w:rsidP="00D11215">
      <w:pPr>
        <w:overflowPunct w:val="0"/>
        <w:autoSpaceDE w:val="0"/>
        <w:autoSpaceDN w:val="0"/>
        <w:adjustRightInd w:val="0"/>
        <w:spacing w:after="0" w:line="240" w:lineRule="auto"/>
        <w:ind w:firstLine="709"/>
        <w:jc w:val="both"/>
        <w:textAlignment w:val="baseline"/>
        <w:rPr>
          <w:rFonts w:ascii="Times New Roman" w:hAnsi="Times New Roman"/>
          <w:color w:val="FF0000"/>
          <w:sz w:val="28"/>
          <w:szCs w:val="28"/>
        </w:rPr>
      </w:pPr>
    </w:p>
    <w:p w:rsidR="00D11215" w:rsidRPr="00D11215" w:rsidRDefault="00D11215" w:rsidP="00D11215">
      <w:pPr>
        <w:overflowPunct w:val="0"/>
        <w:autoSpaceDE w:val="0"/>
        <w:autoSpaceDN w:val="0"/>
        <w:adjustRightInd w:val="0"/>
        <w:spacing w:after="0" w:line="240" w:lineRule="auto"/>
        <w:jc w:val="both"/>
        <w:textAlignment w:val="baseline"/>
        <w:rPr>
          <w:color w:val="FF0000"/>
          <w:sz w:val="28"/>
          <w:szCs w:val="28"/>
        </w:rPr>
      </w:pPr>
      <w:r w:rsidRPr="00D11215">
        <w:rPr>
          <w:noProof/>
          <w:color w:val="FF0000"/>
          <w:lang w:eastAsia="ru-RU"/>
        </w:rPr>
        <mc:AlternateContent>
          <mc:Choice Requires="wps">
            <w:drawing>
              <wp:anchor distT="0" distB="0" distL="114300" distR="114300" simplePos="0" relativeHeight="251700224" behindDoc="0" locked="0" layoutInCell="1" allowOverlap="1" wp14:anchorId="2277F89B" wp14:editId="6F892744">
                <wp:simplePos x="0" y="0"/>
                <wp:positionH relativeFrom="column">
                  <wp:posOffset>2347595</wp:posOffset>
                </wp:positionH>
                <wp:positionV relativeFrom="paragraph">
                  <wp:posOffset>2281555</wp:posOffset>
                </wp:positionV>
                <wp:extent cx="1828800" cy="1828800"/>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a:effectLst/>
                      </wps:spPr>
                      <wps:txbx>
                        <w:txbxContent>
                          <w:p w:rsidR="007C4508" w:rsidRPr="00577F39" w:rsidRDefault="007C4508" w:rsidP="00D11215">
                            <w:pPr>
                              <w:pStyle w:val="ad"/>
                              <w:rPr>
                                <w:sz w:val="20"/>
                                <w:szCs w:val="20"/>
                              </w:rPr>
                            </w:pPr>
                            <w:r w:rsidRPr="00577F39">
                              <w:rPr>
                                <w:sz w:val="20"/>
                                <w:szCs w:val="20"/>
                              </w:rPr>
                              <w:t>49 871,58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29" o:spid="_x0000_s1044" type="#_x0000_t202" style="position:absolute;left:0;text-align:left;margin-left:184.85pt;margin-top:179.65pt;width:2in;height:2in;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" filled="f" stroked="f">
                <v:path arrowok="t"/>
                <v:textbox style="mso-fit-shape-to-text:t">
                  <w:txbxContent>
                    <w:p w:rsidR="007C4508" w:rsidRPr="00577F39" w:rsidRDefault="007C4508" w:rsidP="00D11215">
                      <w:pPr>
                        <w:pStyle w:val="ad"/>
                        <w:rPr>
                          <w:sz w:val="20"/>
                          <w:szCs w:val="20"/>
                        </w:rPr>
                      </w:pPr>
                      <w:r w:rsidRPr="00577F39">
                        <w:rPr>
                          <w:sz w:val="20"/>
                          <w:szCs w:val="20"/>
                        </w:rPr>
                        <w:t>49 871,58</w:t>
                      </w:r>
                    </w:p>
                  </w:txbxContent>
                </v:textbox>
              </v:shape>
            </w:pict>
          </mc:Fallback>
        </mc:AlternateContent>
      </w:r>
      <w:r w:rsidRPr="00D11215">
        <w:rPr>
          <w:noProof/>
          <w:color w:val="FF0000"/>
          <w:lang w:eastAsia="ru-RU"/>
        </w:rPr>
        <mc:AlternateContent>
          <mc:Choice Requires="wps">
            <w:drawing>
              <wp:anchor distT="0" distB="0" distL="114300" distR="114300" simplePos="0" relativeHeight="251707392" behindDoc="0" locked="0" layoutInCell="1" allowOverlap="1" wp14:anchorId="7BB44BE8" wp14:editId="4ED0F09A">
                <wp:simplePos x="0" y="0"/>
                <wp:positionH relativeFrom="column">
                  <wp:posOffset>3147060</wp:posOffset>
                </wp:positionH>
                <wp:positionV relativeFrom="paragraph">
                  <wp:posOffset>426720</wp:posOffset>
                </wp:positionV>
                <wp:extent cx="438150" cy="251460"/>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251460"/>
                        </a:xfrm>
                        <a:prstGeom prst="rect">
                          <a:avLst/>
                        </a:prstGeom>
                        <a:noFill/>
                        <a:ln>
                          <a:noFill/>
                        </a:ln>
                        <a:effectLst/>
                      </wps:spPr>
                      <wps:txbx>
                        <w:txbxContent>
                          <w:p w:rsidR="007C4508" w:rsidRPr="00577F39" w:rsidRDefault="007C4508" w:rsidP="00D11215">
                            <w:pPr>
                              <w:pStyle w:val="ad"/>
                              <w:rPr>
                                <w:sz w:val="20"/>
                                <w:szCs w:val="20"/>
                              </w:rPr>
                            </w:pPr>
                            <w:r>
                              <w:rPr>
                                <w:sz w:val="20"/>
                                <w:szCs w:val="20"/>
                              </w:rPr>
                              <w:t>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47.8pt;margin-top:33.6pt;width:34.5pt;height:1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" filled="f" stroked="f">
                <v:path arrowok="t"/>
                <v:textbox>
                  <w:txbxContent>
                    <w:p w:rsidR="007C4508" w:rsidRPr="00577F39" w:rsidRDefault="007C4508" w:rsidP="00D11215">
                      <w:pPr>
                        <w:pStyle w:val="ad"/>
                        <w:rPr>
                          <w:sz w:val="20"/>
                          <w:szCs w:val="20"/>
                        </w:rPr>
                      </w:pPr>
                      <w:r>
                        <w:rPr>
                          <w:sz w:val="20"/>
                          <w:szCs w:val="20"/>
                        </w:rPr>
                        <w:t>6,30</w:t>
                      </w:r>
                    </w:p>
                  </w:txbxContent>
                </v:textbox>
              </v:shape>
            </w:pict>
          </mc:Fallback>
        </mc:AlternateContent>
      </w:r>
      <w:r w:rsidRPr="00D11215">
        <w:rPr>
          <w:noProof/>
          <w:color w:val="FF0000"/>
          <w:lang w:eastAsia="ru-RU"/>
        </w:rPr>
        <mc:AlternateContent>
          <mc:Choice Requires="wps">
            <w:drawing>
              <wp:anchor distT="0" distB="0" distL="114300" distR="114300" simplePos="0" relativeHeight="251710464" behindDoc="0" locked="0" layoutInCell="1" allowOverlap="1" wp14:anchorId="40AB1E62" wp14:editId="7FB978A7">
                <wp:simplePos x="0" y="0"/>
                <wp:positionH relativeFrom="column">
                  <wp:posOffset>2236470</wp:posOffset>
                </wp:positionH>
                <wp:positionV relativeFrom="paragraph">
                  <wp:posOffset>418991</wp:posOffset>
                </wp:positionV>
                <wp:extent cx="714375" cy="182880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828800"/>
                        </a:xfrm>
                        <a:prstGeom prst="rect">
                          <a:avLst/>
                        </a:prstGeom>
                        <a:noFill/>
                        <a:ln>
                          <a:noFill/>
                        </a:ln>
                        <a:effectLst/>
                      </wps:spPr>
                      <wps:txbx>
                        <w:txbxContent>
                          <w:p w:rsidR="007C4508" w:rsidRPr="00577F39" w:rsidRDefault="007C4508" w:rsidP="00D11215">
                            <w:pPr>
                              <w:pStyle w:val="ad"/>
                              <w:rPr>
                                <w:sz w:val="20"/>
                                <w:szCs w:val="20"/>
                              </w:rPr>
                            </w:pPr>
                            <w:r w:rsidRPr="00577F39">
                              <w:rPr>
                                <w:sz w:val="20"/>
                                <w:szCs w:val="20"/>
                              </w:rPr>
                              <w:t>1 445,9</w:t>
                            </w:r>
                            <w:r>
                              <w:rPr>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046" type="#_x0000_t202" style="position:absolute;left:0;text-align:left;margin-left:176.1pt;margin-top:33pt;width:56.25pt;height:2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" filled="f" stroked="f">
                <v:path arrowok="t"/>
                <v:textbox style="mso-fit-shape-to-text:t">
                  <w:txbxContent>
                    <w:p w:rsidR="007C4508" w:rsidRPr="00577F39" w:rsidRDefault="007C4508" w:rsidP="00D11215">
                      <w:pPr>
                        <w:pStyle w:val="ad"/>
                        <w:rPr>
                          <w:sz w:val="20"/>
                          <w:szCs w:val="20"/>
                        </w:rPr>
                      </w:pPr>
                      <w:r w:rsidRPr="00577F39">
                        <w:rPr>
                          <w:sz w:val="20"/>
                          <w:szCs w:val="20"/>
                        </w:rPr>
                        <w:t>1 445,9</w:t>
                      </w:r>
                      <w:r>
                        <w:rPr>
                          <w:sz w:val="20"/>
                          <w:szCs w:val="20"/>
                        </w:rPr>
                        <w:t>7</w:t>
                      </w:r>
                    </w:p>
                  </w:txbxContent>
                </v:textbox>
              </v:shape>
            </w:pict>
          </mc:Fallback>
        </mc:AlternateContent>
      </w:r>
      <w:r w:rsidRPr="00D11215">
        <w:rPr>
          <w:noProof/>
          <w:color w:val="FF0000"/>
          <w:lang w:eastAsia="ru-RU"/>
        </w:rPr>
        <mc:AlternateContent>
          <mc:Choice Requires="wps">
            <w:drawing>
              <wp:anchor distT="0" distB="0" distL="114300" distR="114300" simplePos="0" relativeHeight="251712512" behindDoc="0" locked="0" layoutInCell="1" allowOverlap="1" wp14:anchorId="0956A3D2" wp14:editId="5BD75A39">
                <wp:simplePos x="0" y="0"/>
                <wp:positionH relativeFrom="column">
                  <wp:posOffset>3602990</wp:posOffset>
                </wp:positionH>
                <wp:positionV relativeFrom="paragraph">
                  <wp:posOffset>1083945</wp:posOffset>
                </wp:positionV>
                <wp:extent cx="1828800" cy="1828800"/>
                <wp:effectExtent l="0" t="0" r="0" b="0"/>
                <wp:wrapNone/>
                <wp:docPr id="240"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a:effectLst/>
                      </wps:spPr>
                      <wps:txbx>
                        <w:txbxContent>
                          <w:p w:rsidR="007C4508" w:rsidRPr="00577F39" w:rsidRDefault="007C4508" w:rsidP="00D11215">
                            <w:pPr>
                              <w:pStyle w:val="ad"/>
                              <w:rPr>
                                <w:sz w:val="20"/>
                                <w:szCs w:val="20"/>
                              </w:rPr>
                            </w:pPr>
                            <w:r w:rsidRPr="00577F39">
                              <w:rPr>
                                <w:sz w:val="20"/>
                                <w:szCs w:val="20"/>
                              </w:rPr>
                              <w:t>2 961,47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32" o:spid="_x0000_s1047" type="#_x0000_t202" style="position:absolute;left:0;text-align:left;margin-left:283.7pt;margin-top:85.35pt;width:2in;height:2in;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" filled="f" stroked="f">
                <v:path arrowok="t"/>
                <v:textbox style="mso-fit-shape-to-text:t">
                  <w:txbxContent>
                    <w:p w:rsidR="007C4508" w:rsidRPr="00577F39" w:rsidRDefault="007C4508" w:rsidP="00D11215">
                      <w:pPr>
                        <w:pStyle w:val="ad"/>
                        <w:rPr>
                          <w:sz w:val="20"/>
                          <w:szCs w:val="20"/>
                        </w:rPr>
                      </w:pPr>
                      <w:r w:rsidRPr="00577F39">
                        <w:rPr>
                          <w:sz w:val="20"/>
                          <w:szCs w:val="20"/>
                        </w:rPr>
                        <w:t>2 961,47</w:t>
                      </w:r>
                    </w:p>
                  </w:txbxContent>
                </v:textbox>
              </v:shape>
            </w:pict>
          </mc:Fallback>
        </mc:AlternateContent>
      </w:r>
      <w:r w:rsidRPr="00D11215">
        <w:rPr>
          <w:noProof/>
          <w:color w:val="FF0000"/>
          <w:lang w:eastAsia="ru-RU"/>
        </w:rPr>
        <mc:AlternateContent>
          <mc:Choice Requires="wps">
            <w:drawing>
              <wp:anchor distT="0" distB="0" distL="114300" distR="114300" simplePos="0" relativeHeight="251704320" behindDoc="0" locked="0" layoutInCell="1" allowOverlap="1" wp14:anchorId="6FAD199E" wp14:editId="5EBCA53A">
                <wp:simplePos x="0" y="0"/>
                <wp:positionH relativeFrom="column">
                  <wp:posOffset>3369945</wp:posOffset>
                </wp:positionH>
                <wp:positionV relativeFrom="paragraph">
                  <wp:posOffset>139065</wp:posOffset>
                </wp:positionV>
                <wp:extent cx="1828800" cy="1828800"/>
                <wp:effectExtent l="0" t="152400" r="0" b="15240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90996">
                          <a:off x="0" y="0"/>
                          <a:ext cx="1828800" cy="1828800"/>
                        </a:xfrm>
                        <a:prstGeom prst="rect">
                          <a:avLst/>
                        </a:prstGeom>
                        <a:noFill/>
                        <a:ln>
                          <a:noFill/>
                        </a:ln>
                        <a:effectLst/>
                      </wps:spPr>
                      <wps:txbx>
                        <w:txbxContent>
                          <w:p w:rsidR="007C4508" w:rsidRPr="00395D45" w:rsidRDefault="007C4508" w:rsidP="00D11215">
                            <w:pPr>
                              <w:pStyle w:val="ad"/>
                              <w:rPr>
                                <w:color w:val="FFFFFF" w:themeColor="background1"/>
                              </w:rPr>
                            </w:pPr>
                            <w:r w:rsidRPr="00395D45">
                              <w:rPr>
                                <w:color w:val="FFFFFF" w:themeColor="background1"/>
                              </w:rPr>
                              <w:t>6 095,59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33" o:spid="_x0000_s1048" type="#_x0000_t202" style="position:absolute;left:0;text-align:left;margin-left:265.35pt;margin-top:10.95pt;width:2in;height:2in;rotation:-2849728fd;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" filled="f" stroked="f">
                <v:path arrowok="t"/>
                <v:textbox style="mso-fit-shape-to-text:t">
                  <w:txbxContent>
                    <w:p w:rsidR="007C4508" w:rsidRPr="00395D45" w:rsidRDefault="007C4508" w:rsidP="00D11215">
                      <w:pPr>
                        <w:pStyle w:val="ad"/>
                        <w:rPr>
                          <w:color w:val="FFFFFF" w:themeColor="background1"/>
                        </w:rPr>
                      </w:pPr>
                      <w:r w:rsidRPr="00395D45">
                        <w:rPr>
                          <w:color w:val="FFFFFF" w:themeColor="background1"/>
                        </w:rPr>
                        <w:t>6 095,59</w:t>
                      </w:r>
                    </w:p>
                  </w:txbxContent>
                </v:textbox>
              </v:shape>
            </w:pict>
          </mc:Fallback>
        </mc:AlternateContent>
      </w:r>
      <w:r w:rsidRPr="00D11215">
        <w:rPr>
          <w:noProof/>
          <w:color w:val="FF0000"/>
          <w:sz w:val="28"/>
          <w:szCs w:val="28"/>
          <w:lang w:eastAsia="ru-RU"/>
        </w:rPr>
        <w:drawing>
          <wp:inline distT="0" distB="0" distL="0" distR="0" wp14:anchorId="061B9264" wp14:editId="6ACBC484">
            <wp:extent cx="6038850" cy="3613150"/>
            <wp:effectExtent l="0" t="0" r="0" b="635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C1179" w:rsidRDefault="008C1179" w:rsidP="00D11215">
      <w:pPr>
        <w:tabs>
          <w:tab w:val="num" w:pos="-993"/>
          <w:tab w:val="left" w:pos="0"/>
        </w:tabs>
        <w:spacing w:after="0" w:line="240" w:lineRule="auto"/>
        <w:ind w:firstLine="709"/>
        <w:contextualSpacing/>
        <w:jc w:val="both"/>
        <w:rPr>
          <w:rFonts w:ascii="Times New Roman" w:hAnsi="Times New Roman"/>
          <w:b/>
          <w:i/>
          <w:sz w:val="28"/>
          <w:szCs w:val="28"/>
        </w:rPr>
      </w:pPr>
    </w:p>
    <w:p w:rsidR="00D11215" w:rsidRPr="00D11215" w:rsidRDefault="00D11215" w:rsidP="00D11215">
      <w:pPr>
        <w:tabs>
          <w:tab w:val="num" w:pos="-993"/>
          <w:tab w:val="left" w:pos="0"/>
        </w:tabs>
        <w:spacing w:after="0" w:line="240" w:lineRule="auto"/>
        <w:ind w:firstLine="709"/>
        <w:contextualSpacing/>
        <w:jc w:val="both"/>
        <w:rPr>
          <w:rFonts w:ascii="Times New Roman" w:hAnsi="Times New Roman"/>
          <w:color w:val="FF0000"/>
          <w:sz w:val="28"/>
          <w:szCs w:val="28"/>
        </w:rPr>
      </w:pPr>
      <w:r w:rsidRPr="00D11215">
        <w:rPr>
          <w:rFonts w:ascii="Times New Roman" w:hAnsi="Times New Roman"/>
          <w:b/>
          <w:i/>
          <w:sz w:val="28"/>
          <w:szCs w:val="28"/>
        </w:rPr>
        <w:t xml:space="preserve">Доходы от реализации имущества, находящегося в оперативном управлении учреждений, находящихся в ведении органов управления и городских округов </w:t>
      </w:r>
      <w:r w:rsidRPr="00D11215">
        <w:rPr>
          <w:rFonts w:ascii="Times New Roman" w:hAnsi="Times New Roman"/>
          <w:i/>
          <w:sz w:val="28"/>
          <w:szCs w:val="28"/>
        </w:rPr>
        <w:t>(за исключением имущества муниципальных бюджетных и автономных учреждений),</w:t>
      </w:r>
      <w:r w:rsidRPr="00D11215">
        <w:rPr>
          <w:rFonts w:ascii="Times New Roman" w:hAnsi="Times New Roman"/>
          <w:i/>
          <w:color w:val="FF0000"/>
          <w:sz w:val="28"/>
          <w:szCs w:val="28"/>
        </w:rPr>
        <w:t xml:space="preserve"> </w:t>
      </w:r>
      <w:r w:rsidRPr="00D11215">
        <w:rPr>
          <w:rFonts w:ascii="Times New Roman" w:hAnsi="Times New Roman"/>
          <w:i/>
          <w:sz w:val="28"/>
          <w:szCs w:val="28"/>
        </w:rPr>
        <w:t xml:space="preserve">в части реализации основных средств по указанному имуществу </w:t>
      </w:r>
      <w:r w:rsidRPr="00D11215">
        <w:rPr>
          <w:rFonts w:ascii="Times New Roman" w:eastAsia="Times New Roman" w:hAnsi="Times New Roman"/>
          <w:sz w:val="28"/>
          <w:szCs w:val="28"/>
          <w:lang w:eastAsia="ru-RU"/>
        </w:rPr>
        <w:t xml:space="preserve">поступили в бюджет города в сумме 1 445,97 тыс. рублей от </w:t>
      </w:r>
      <w:r w:rsidRPr="00D11215">
        <w:rPr>
          <w:rFonts w:ascii="Times New Roman" w:hAnsi="Times New Roman"/>
          <w:sz w:val="28"/>
          <w:szCs w:val="28"/>
        </w:rPr>
        <w:t>продажи транспортных средств. Уточненные плановые назначения 2018 года выполнены на 100%.</w:t>
      </w:r>
      <w:r w:rsidRPr="00D11215">
        <w:rPr>
          <w:rFonts w:ascii="Times New Roman" w:hAnsi="Times New Roman"/>
          <w:color w:val="FF0000"/>
          <w:sz w:val="28"/>
          <w:szCs w:val="28"/>
        </w:rPr>
        <w:t xml:space="preserve"> </w:t>
      </w:r>
      <w:r w:rsidRPr="00D11215">
        <w:rPr>
          <w:rFonts w:ascii="Times New Roman" w:hAnsi="Times New Roman"/>
          <w:sz w:val="28"/>
          <w:szCs w:val="28"/>
        </w:rPr>
        <w:t xml:space="preserve">В связи с тем, что данный вид доходов носит нерегулярный характер, первоначальный план доходов не утверждался. </w:t>
      </w:r>
    </w:p>
    <w:p w:rsidR="00D11215" w:rsidRDefault="00D11215" w:rsidP="00322B8C">
      <w:pPr>
        <w:tabs>
          <w:tab w:val="num" w:pos="-993"/>
          <w:tab w:val="left" w:pos="0"/>
        </w:tabs>
        <w:spacing w:after="120" w:line="240" w:lineRule="auto"/>
        <w:ind w:firstLine="709"/>
        <w:contextualSpacing/>
        <w:jc w:val="both"/>
        <w:rPr>
          <w:rFonts w:ascii="Times New Roman" w:hAnsi="Times New Roman"/>
          <w:sz w:val="28"/>
          <w:szCs w:val="28"/>
        </w:rPr>
      </w:pPr>
      <w:r w:rsidRPr="00D11215">
        <w:rPr>
          <w:rFonts w:ascii="Times New Roman" w:hAnsi="Times New Roman"/>
          <w:sz w:val="28"/>
          <w:szCs w:val="28"/>
        </w:rPr>
        <w:t xml:space="preserve">Снижение доходов </w:t>
      </w:r>
      <w:r w:rsidRPr="00D11215">
        <w:rPr>
          <w:rFonts w:ascii="Times New Roman" w:eastAsia="Times New Roman" w:hAnsi="Times New Roman"/>
          <w:sz w:val="28"/>
          <w:szCs w:val="28"/>
          <w:lang w:eastAsia="ru-RU"/>
        </w:rPr>
        <w:t>по сравнению с 2017 годом</w:t>
      </w:r>
      <w:r w:rsidRPr="00D11215">
        <w:rPr>
          <w:rFonts w:ascii="Times New Roman" w:hAnsi="Times New Roman"/>
          <w:sz w:val="28"/>
          <w:szCs w:val="28"/>
        </w:rPr>
        <w:t xml:space="preserve"> на 8 914,52 тыс. рублей обусловлено поступлением в 2017 году денежных средств от продажи нежилых </w:t>
      </w:r>
      <w:r w:rsidRPr="007B17CB">
        <w:rPr>
          <w:rFonts w:ascii="Times New Roman" w:hAnsi="Times New Roman"/>
          <w:sz w:val="28"/>
          <w:szCs w:val="28"/>
        </w:rPr>
        <w:t>помещений в большем объеме.</w:t>
      </w:r>
      <w:r w:rsidR="00322B8C">
        <w:rPr>
          <w:rFonts w:ascii="Times New Roman" w:hAnsi="Times New Roman"/>
          <w:sz w:val="28"/>
          <w:szCs w:val="28"/>
        </w:rPr>
        <w:t xml:space="preserve"> </w:t>
      </w:r>
    </w:p>
    <w:p w:rsidR="00322B8C" w:rsidRPr="007B17CB" w:rsidRDefault="00322B8C" w:rsidP="00322B8C">
      <w:pPr>
        <w:tabs>
          <w:tab w:val="num" w:pos="-993"/>
          <w:tab w:val="left" w:pos="0"/>
        </w:tabs>
        <w:spacing w:after="120" w:line="240" w:lineRule="auto"/>
        <w:ind w:firstLine="709"/>
        <w:contextualSpacing/>
        <w:jc w:val="both"/>
        <w:rPr>
          <w:rFonts w:ascii="Times New Roman" w:eastAsia="Times New Roman" w:hAnsi="Times New Roman"/>
          <w:sz w:val="28"/>
          <w:szCs w:val="28"/>
          <w:lang w:eastAsia="ru-RU"/>
        </w:rPr>
      </w:pPr>
    </w:p>
    <w:p w:rsidR="00D11215" w:rsidRPr="00D11215" w:rsidRDefault="00D11215" w:rsidP="00D11215">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D11215">
        <w:rPr>
          <w:rFonts w:ascii="Times New Roman" w:eastAsia="Times New Roman" w:hAnsi="Times New Roman"/>
          <w:i/>
          <w:sz w:val="28"/>
          <w:szCs w:val="28"/>
          <w:lang w:eastAsia="ru-RU"/>
        </w:rPr>
        <w:t>Д</w:t>
      </w:r>
      <w:r w:rsidRPr="00D11215">
        <w:rPr>
          <w:rFonts w:ascii="Times New Roman" w:hAnsi="Times New Roman"/>
          <w:b/>
          <w:i/>
          <w:sz w:val="28"/>
          <w:szCs w:val="28"/>
        </w:rPr>
        <w:t xml:space="preserve">оходы от реализации иного имущества, находящегося в собственности городских округов </w:t>
      </w:r>
      <w:r w:rsidRPr="00D11215">
        <w:rPr>
          <w:rFonts w:ascii="Times New Roman" w:eastAsia="Times New Roman" w:hAnsi="Times New Roman"/>
          <w:i/>
          <w:sz w:val="28"/>
          <w:szCs w:val="28"/>
          <w:lang w:eastAsia="ru-RU"/>
        </w:rPr>
        <w:t xml:space="preserve">(за исключением имущества муниципальных бюджетных и автономных учреждений, а также имущества муниципальных </w:t>
      </w:r>
      <w:r w:rsidRPr="00D11215">
        <w:rPr>
          <w:rFonts w:ascii="Times New Roman" w:eastAsia="Times New Roman" w:hAnsi="Times New Roman"/>
          <w:i/>
          <w:sz w:val="28"/>
          <w:szCs w:val="28"/>
          <w:lang w:eastAsia="ru-RU"/>
        </w:rPr>
        <w:lastRenderedPageBreak/>
        <w:t xml:space="preserve">унитарных предприятий, в том числе казенных), в части реализации основных средств по указанному имуществу </w:t>
      </w:r>
      <w:r w:rsidRPr="00D11215">
        <w:rPr>
          <w:rFonts w:ascii="Times New Roman" w:hAnsi="Times New Roman"/>
          <w:sz w:val="28"/>
          <w:szCs w:val="28"/>
        </w:rPr>
        <w:t>пополнили бюджет города</w:t>
      </w:r>
      <w:r w:rsidRPr="00D11215">
        <w:rPr>
          <w:rFonts w:ascii="Times New Roman" w:eastAsia="Times New Roman" w:hAnsi="Times New Roman"/>
          <w:sz w:val="28"/>
          <w:szCs w:val="28"/>
          <w:lang w:eastAsia="ru-RU"/>
        </w:rPr>
        <w:t xml:space="preserve"> на 49 871,58 тыс. рублей, что выше первоначальных плановых назначений 2018 года</w:t>
      </w:r>
      <w:r w:rsidRPr="00D11215">
        <w:rPr>
          <w:rFonts w:ascii="Times New Roman" w:eastAsia="Times New Roman" w:hAnsi="Times New Roman"/>
          <w:color w:val="FF0000"/>
          <w:sz w:val="28"/>
          <w:szCs w:val="28"/>
          <w:lang w:eastAsia="ru-RU"/>
        </w:rPr>
        <w:t xml:space="preserve"> </w:t>
      </w:r>
      <w:r w:rsidRPr="00D11215">
        <w:rPr>
          <w:rFonts w:ascii="Times New Roman" w:eastAsia="Times New Roman" w:hAnsi="Times New Roman"/>
          <w:sz w:val="28"/>
          <w:szCs w:val="28"/>
          <w:lang w:eastAsia="ru-RU"/>
        </w:rPr>
        <w:t xml:space="preserve">(30 580,77 тыс. рублей) на 63,1%, </w:t>
      </w:r>
      <w:r w:rsidRPr="00D11215">
        <w:rPr>
          <w:rFonts w:ascii="Times New Roman" w:hAnsi="Times New Roman"/>
          <w:sz w:val="28"/>
          <w:szCs w:val="28"/>
        </w:rPr>
        <w:t>уточненных</w:t>
      </w:r>
      <w:r w:rsidRPr="00D11215">
        <w:rPr>
          <w:rFonts w:ascii="Times New Roman" w:hAnsi="Times New Roman"/>
          <w:color w:val="FF0000"/>
          <w:sz w:val="28"/>
          <w:szCs w:val="28"/>
        </w:rPr>
        <w:t xml:space="preserve"> </w:t>
      </w:r>
      <w:r w:rsidRPr="00D11215">
        <w:rPr>
          <w:rFonts w:ascii="Times New Roman" w:hAnsi="Times New Roman"/>
          <w:sz w:val="28"/>
          <w:szCs w:val="28"/>
        </w:rPr>
        <w:t xml:space="preserve">(45 048,22 </w:t>
      </w:r>
      <w:r w:rsidRPr="00D11215">
        <w:rPr>
          <w:rFonts w:ascii="Times New Roman" w:eastAsia="Times New Roman" w:hAnsi="Times New Roman"/>
          <w:sz w:val="28"/>
          <w:szCs w:val="28"/>
          <w:lang w:eastAsia="ru-RU"/>
        </w:rPr>
        <w:t>тыс. рублей)</w:t>
      </w:r>
      <w:r w:rsidRPr="00D11215">
        <w:rPr>
          <w:rFonts w:ascii="Times New Roman" w:hAnsi="Times New Roman"/>
          <w:sz w:val="28"/>
          <w:szCs w:val="28"/>
        </w:rPr>
        <w:t xml:space="preserve"> </w:t>
      </w:r>
      <w:r w:rsidRPr="00D11215">
        <w:rPr>
          <w:rFonts w:ascii="Times New Roman" w:hAnsi="Times New Roman"/>
          <w:b/>
          <w:sz w:val="28"/>
          <w:szCs w:val="28"/>
        </w:rPr>
        <w:t>-</w:t>
      </w:r>
      <w:r w:rsidRPr="00D11215">
        <w:rPr>
          <w:rFonts w:ascii="Times New Roman" w:hAnsi="Times New Roman"/>
          <w:sz w:val="28"/>
          <w:szCs w:val="28"/>
        </w:rPr>
        <w:t xml:space="preserve"> на 10,7%:</w:t>
      </w: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Основными причинами роста поступлений от приватизации муниципального имущества являются:</w:t>
      </w: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hAnsi="Times New Roman"/>
          <w:sz w:val="28"/>
          <w:szCs w:val="28"/>
        </w:rPr>
      </w:pPr>
      <w:r w:rsidRPr="00D11215">
        <w:rPr>
          <w:rFonts w:ascii="Times New Roman" w:eastAsia="Times New Roman" w:hAnsi="Times New Roman"/>
          <w:b/>
          <w:sz w:val="28"/>
          <w:szCs w:val="28"/>
          <w:lang w:eastAsia="ru-RU"/>
        </w:rPr>
        <w:t>-</w:t>
      </w:r>
      <w:r w:rsidRPr="00D11215">
        <w:rPr>
          <w:rFonts w:ascii="Times New Roman" w:eastAsia="Times New Roman" w:hAnsi="Times New Roman"/>
          <w:sz w:val="28"/>
          <w:szCs w:val="28"/>
          <w:lang w:eastAsia="ru-RU"/>
        </w:rPr>
        <w:t xml:space="preserve"> </w:t>
      </w:r>
      <w:r w:rsidRPr="00D11215">
        <w:rPr>
          <w:rFonts w:ascii="Times New Roman" w:hAnsi="Times New Roman"/>
          <w:sz w:val="28"/>
          <w:szCs w:val="28"/>
        </w:rPr>
        <w:t>поступление в 2018 году денежных средств по вновь заключенным во второй половине 2017 года договорам купли-продажи муниципального имущества;</w:t>
      </w: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hAnsi="Times New Roman"/>
          <w:sz w:val="28"/>
          <w:szCs w:val="28"/>
        </w:rPr>
      </w:pPr>
      <w:r w:rsidRPr="00D11215">
        <w:rPr>
          <w:rFonts w:ascii="Times New Roman" w:hAnsi="Times New Roman"/>
          <w:sz w:val="28"/>
          <w:szCs w:val="28"/>
        </w:rPr>
        <w:t>- выплата покупателями процентов за предоставление рассрочки внесения выкупной стоимости имущества;</w:t>
      </w: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hAnsi="Times New Roman"/>
          <w:sz w:val="28"/>
          <w:szCs w:val="28"/>
        </w:rPr>
      </w:pPr>
      <w:r w:rsidRPr="00D11215">
        <w:rPr>
          <w:rFonts w:ascii="Times New Roman" w:hAnsi="Times New Roman"/>
          <w:sz w:val="28"/>
          <w:szCs w:val="28"/>
        </w:rPr>
        <w:t>- поступлением в текущем году оплаты стоимости 4 реализованных на торгах объектов муниципального имущества.</w:t>
      </w: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hAnsi="Times New Roman"/>
          <w:sz w:val="28"/>
          <w:szCs w:val="28"/>
        </w:rPr>
      </w:pPr>
      <w:r w:rsidRPr="00D11215">
        <w:rPr>
          <w:rFonts w:ascii="Times New Roman" w:eastAsia="Times New Roman" w:hAnsi="Times New Roman"/>
          <w:sz w:val="28"/>
          <w:szCs w:val="28"/>
          <w:lang w:eastAsia="ru-RU"/>
        </w:rPr>
        <w:t xml:space="preserve">По сравнению с 2017 годом </w:t>
      </w:r>
      <w:r w:rsidRPr="00D11215">
        <w:rPr>
          <w:rFonts w:ascii="Times New Roman" w:eastAsia="Times New Roman" w:hAnsi="Times New Roman"/>
          <w:bCs/>
          <w:sz w:val="28"/>
          <w:szCs w:val="28"/>
          <w:lang w:eastAsia="ru-RU"/>
        </w:rPr>
        <w:t>поступление доходов снизилось на 28,9%</w:t>
      </w:r>
      <w:r w:rsidRPr="00D11215">
        <w:rPr>
          <w:rFonts w:ascii="Times New Roman" w:eastAsia="Times New Roman" w:hAnsi="Times New Roman"/>
          <w:bCs/>
          <w:color w:val="FF0000"/>
          <w:sz w:val="28"/>
          <w:szCs w:val="28"/>
          <w:lang w:eastAsia="ru-RU"/>
        </w:rPr>
        <w:t xml:space="preserve"> </w:t>
      </w:r>
      <w:r w:rsidRPr="00D11215">
        <w:rPr>
          <w:rFonts w:ascii="Times New Roman" w:eastAsia="Times New Roman" w:hAnsi="Times New Roman"/>
          <w:bCs/>
          <w:sz w:val="28"/>
          <w:szCs w:val="28"/>
          <w:lang w:eastAsia="ru-RU"/>
        </w:rPr>
        <w:t>или</w:t>
      </w:r>
      <w:r w:rsidRPr="00D11215">
        <w:rPr>
          <w:rFonts w:ascii="Times New Roman" w:eastAsia="Times New Roman" w:hAnsi="Times New Roman"/>
          <w:bCs/>
          <w:color w:val="FF0000"/>
          <w:sz w:val="28"/>
          <w:szCs w:val="28"/>
          <w:lang w:eastAsia="ru-RU"/>
        </w:rPr>
        <w:t xml:space="preserve"> </w:t>
      </w:r>
      <w:r w:rsidRPr="00D11215">
        <w:rPr>
          <w:rFonts w:ascii="Times New Roman" w:eastAsia="Times New Roman" w:hAnsi="Times New Roman"/>
          <w:bCs/>
          <w:sz w:val="28"/>
          <w:szCs w:val="28"/>
          <w:lang w:eastAsia="ru-RU"/>
        </w:rPr>
        <w:t xml:space="preserve">20 217,39 тыс. рублей, </w:t>
      </w:r>
      <w:r w:rsidRPr="00D11215">
        <w:rPr>
          <w:rFonts w:ascii="Times New Roman" w:hAnsi="Times New Roman"/>
          <w:sz w:val="28"/>
          <w:szCs w:val="28"/>
        </w:rPr>
        <w:t>по причине уменьшения количества договоров купли-продажи арендуемого муниципального имущества в связи с полным исполнением договорных обязательств.</w:t>
      </w: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hAnsi="Times New Roman"/>
          <w:sz w:val="28"/>
          <w:szCs w:val="28"/>
        </w:rPr>
      </w:pPr>
    </w:p>
    <w:p w:rsidR="00D11215" w:rsidRPr="00D11215" w:rsidRDefault="00D11215" w:rsidP="00D11215">
      <w:pPr>
        <w:tabs>
          <w:tab w:val="num" w:pos="-993"/>
          <w:tab w:val="left" w:pos="0"/>
        </w:tabs>
        <w:spacing w:after="0" w:line="240" w:lineRule="auto"/>
        <w:ind w:firstLine="720"/>
        <w:contextualSpacing/>
        <w:jc w:val="both"/>
        <w:rPr>
          <w:rFonts w:ascii="Times New Roman" w:eastAsia="Times New Roman" w:hAnsi="Times New Roman"/>
          <w:i/>
          <w:color w:val="FF0000"/>
          <w:sz w:val="28"/>
          <w:szCs w:val="28"/>
          <w:lang w:eastAsia="ru-RU"/>
        </w:rPr>
      </w:pPr>
      <w:r w:rsidRPr="00D11215">
        <w:rPr>
          <w:rFonts w:ascii="Times New Roman" w:eastAsia="Times New Roman" w:hAnsi="Times New Roman"/>
          <w:sz w:val="28"/>
          <w:szCs w:val="28"/>
          <w:lang w:eastAsia="ru-RU"/>
        </w:rPr>
        <w:t xml:space="preserve">Уточненные плановые назначения по </w:t>
      </w:r>
      <w:r w:rsidRPr="00D11215">
        <w:rPr>
          <w:rFonts w:ascii="Times New Roman" w:eastAsia="Times New Roman" w:hAnsi="Times New Roman"/>
          <w:b/>
          <w:i/>
          <w:sz w:val="28"/>
          <w:szCs w:val="28"/>
          <w:lang w:eastAsia="ru-RU"/>
        </w:rPr>
        <w:t xml:space="preserve">доходам от реализации имущества, находящегося в оперативном управлении учреждений, находящихся в ведении органов управления и городских округов </w:t>
      </w:r>
      <w:r w:rsidRPr="00D11215">
        <w:rPr>
          <w:rFonts w:ascii="Times New Roman" w:eastAsia="Times New Roman" w:hAnsi="Times New Roman"/>
          <w:i/>
          <w:sz w:val="28"/>
          <w:szCs w:val="28"/>
          <w:lang w:eastAsia="ru-RU"/>
        </w:rPr>
        <w:t>(за исключением имущества муниципальных бюджетных и автономных учреждений</w:t>
      </w:r>
      <w:r w:rsidRPr="00D11215">
        <w:rPr>
          <w:rFonts w:ascii="Times New Roman" w:eastAsia="Times New Roman" w:hAnsi="Times New Roman"/>
          <w:b/>
          <w:i/>
          <w:sz w:val="28"/>
          <w:szCs w:val="28"/>
          <w:lang w:eastAsia="ru-RU"/>
        </w:rPr>
        <w:t>), в части реализации материальных запасов по указанному имуществу</w:t>
      </w:r>
      <w:r w:rsidRPr="00D11215">
        <w:rPr>
          <w:rFonts w:ascii="Times New Roman" w:eastAsia="Times New Roman" w:hAnsi="Times New Roman"/>
          <w:i/>
          <w:sz w:val="28"/>
          <w:szCs w:val="28"/>
          <w:lang w:eastAsia="ru-RU"/>
        </w:rPr>
        <w:t xml:space="preserve"> </w:t>
      </w:r>
      <w:r w:rsidRPr="00D11215">
        <w:rPr>
          <w:rFonts w:ascii="Times New Roman" w:eastAsia="Times New Roman" w:hAnsi="Times New Roman"/>
          <w:sz w:val="28"/>
          <w:szCs w:val="28"/>
          <w:lang w:eastAsia="ru-RU"/>
        </w:rPr>
        <w:t xml:space="preserve">выполнены на 99,9%, </w:t>
      </w:r>
      <w:r w:rsidRPr="00D11215">
        <w:rPr>
          <w:rFonts w:ascii="Times New Roman" w:hAnsi="Times New Roman"/>
          <w:sz w:val="28"/>
          <w:szCs w:val="28"/>
        </w:rPr>
        <w:t>первоначальные плановые назначения</w:t>
      </w:r>
      <w:r w:rsidRPr="00D11215">
        <w:rPr>
          <w:rFonts w:ascii="Times New Roman" w:hAnsi="Times New Roman"/>
          <w:b/>
          <w:sz w:val="28"/>
          <w:szCs w:val="28"/>
        </w:rPr>
        <w:t xml:space="preserve"> -</w:t>
      </w:r>
      <w:r w:rsidRPr="00D11215">
        <w:rPr>
          <w:rFonts w:ascii="Times New Roman" w:hAnsi="Times New Roman"/>
          <w:sz w:val="28"/>
          <w:szCs w:val="28"/>
        </w:rPr>
        <w:t xml:space="preserve"> не утверждались.</w:t>
      </w:r>
      <w:r w:rsidRPr="00D11215">
        <w:rPr>
          <w:rFonts w:ascii="Times New Roman" w:eastAsia="Times New Roman" w:hAnsi="Times New Roman"/>
          <w:sz w:val="28"/>
          <w:szCs w:val="28"/>
          <w:lang w:eastAsia="ru-RU"/>
        </w:rPr>
        <w:t xml:space="preserve"> По сравнению с 2017 годом </w:t>
      </w:r>
      <w:r w:rsidRPr="00D11215">
        <w:rPr>
          <w:rFonts w:ascii="Times New Roman" w:eastAsia="Times New Roman" w:hAnsi="Times New Roman"/>
          <w:bCs/>
          <w:sz w:val="28"/>
          <w:szCs w:val="28"/>
          <w:lang w:eastAsia="ru-RU"/>
        </w:rPr>
        <w:t xml:space="preserve">поступление доходов от списания имущества, пришедшего в негодность (сдача металлолома) снизилось на 23,54 тыс. рублей и составило 6,30 тыс. рублей.  </w:t>
      </w:r>
    </w:p>
    <w:p w:rsidR="00D11215" w:rsidRPr="00D11215" w:rsidRDefault="00D11215" w:rsidP="00D11215">
      <w:pPr>
        <w:tabs>
          <w:tab w:val="num" w:pos="-993"/>
          <w:tab w:val="left" w:pos="0"/>
        </w:tabs>
        <w:spacing w:after="0" w:line="240" w:lineRule="auto"/>
        <w:ind w:firstLine="720"/>
        <w:contextualSpacing/>
        <w:jc w:val="both"/>
        <w:rPr>
          <w:rFonts w:ascii="Times New Roman" w:eastAsia="Times New Roman" w:hAnsi="Times New Roman"/>
          <w:b/>
          <w:i/>
          <w:sz w:val="28"/>
          <w:szCs w:val="28"/>
          <w:lang w:eastAsia="ru-RU"/>
        </w:rPr>
      </w:pPr>
    </w:p>
    <w:p w:rsidR="00D11215" w:rsidRPr="00D11215" w:rsidRDefault="00D11215" w:rsidP="00D11215">
      <w:pPr>
        <w:tabs>
          <w:tab w:val="num" w:pos="-993"/>
          <w:tab w:val="left" w:pos="0"/>
        </w:tabs>
        <w:spacing w:after="0" w:line="240" w:lineRule="auto"/>
        <w:ind w:firstLine="720"/>
        <w:contextualSpacing/>
        <w:jc w:val="both"/>
        <w:rPr>
          <w:rFonts w:ascii="Times New Roman" w:hAnsi="Times New Roman"/>
          <w:sz w:val="26"/>
          <w:szCs w:val="26"/>
        </w:rPr>
      </w:pPr>
      <w:r w:rsidRPr="00D11215">
        <w:rPr>
          <w:rFonts w:ascii="Times New Roman" w:eastAsia="Times New Roman" w:hAnsi="Times New Roman"/>
          <w:b/>
          <w:i/>
          <w:sz w:val="28"/>
          <w:szCs w:val="28"/>
          <w:lang w:eastAsia="ru-RU"/>
        </w:rPr>
        <w:t xml:space="preserve">Доходы от реализации иного имущества, находящегося в собственности городских округов </w:t>
      </w:r>
      <w:r w:rsidRPr="00D11215">
        <w:rPr>
          <w:rFonts w:ascii="Times New Roman" w:eastAsia="Times New Roman" w:hAnsi="Times New Roman"/>
          <w:i/>
          <w:sz w:val="28"/>
          <w:szCs w:val="28"/>
          <w:lang w:eastAsia="ru-RU"/>
        </w:rPr>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D11215">
        <w:rPr>
          <w:rFonts w:ascii="Times New Roman" w:eastAsia="Times New Roman" w:hAnsi="Times New Roman"/>
          <w:b/>
          <w:i/>
          <w:sz w:val="28"/>
          <w:szCs w:val="28"/>
          <w:lang w:eastAsia="ru-RU"/>
        </w:rPr>
        <w:t>в части реализации материальных запасов по указанному имуществу</w:t>
      </w:r>
      <w:r w:rsidRPr="00D11215">
        <w:rPr>
          <w:rFonts w:ascii="Times New Roman" w:eastAsia="Times New Roman" w:hAnsi="Times New Roman"/>
          <w:sz w:val="28"/>
          <w:szCs w:val="28"/>
          <w:lang w:eastAsia="ru-RU"/>
        </w:rPr>
        <w:t xml:space="preserve"> поступили в бюджет города в сумме</w:t>
      </w:r>
      <w:r w:rsidRPr="00D11215">
        <w:rPr>
          <w:rFonts w:ascii="Times New Roman" w:eastAsia="Times New Roman" w:hAnsi="Times New Roman"/>
          <w:color w:val="FF0000"/>
          <w:sz w:val="28"/>
          <w:szCs w:val="28"/>
          <w:lang w:eastAsia="ru-RU"/>
        </w:rPr>
        <w:t xml:space="preserve"> </w:t>
      </w:r>
      <w:r w:rsidRPr="00D11215">
        <w:rPr>
          <w:rFonts w:ascii="Times New Roman" w:eastAsia="Times New Roman" w:hAnsi="Times New Roman"/>
          <w:sz w:val="28"/>
          <w:szCs w:val="28"/>
          <w:lang w:eastAsia="ru-RU"/>
        </w:rPr>
        <w:t xml:space="preserve">2 961,47 </w:t>
      </w:r>
      <w:r w:rsidRPr="00D11215">
        <w:rPr>
          <w:rFonts w:ascii="Times New Roman" w:eastAsia="Times New Roman" w:hAnsi="Times New Roman"/>
          <w:bCs/>
          <w:sz w:val="28"/>
          <w:szCs w:val="28"/>
          <w:lang w:eastAsia="ru-RU"/>
        </w:rPr>
        <w:t>тыс. рублей, что выше уточненного плана на 1 815,11 тыс. рублей</w:t>
      </w:r>
      <w:r w:rsidRPr="00D11215">
        <w:rPr>
          <w:rFonts w:ascii="Times New Roman" w:eastAsia="Times New Roman" w:hAnsi="Times New Roman"/>
          <w:bCs/>
          <w:color w:val="FF0000"/>
          <w:sz w:val="28"/>
          <w:szCs w:val="28"/>
          <w:lang w:eastAsia="ru-RU"/>
        </w:rPr>
        <w:t xml:space="preserve"> </w:t>
      </w:r>
      <w:r w:rsidRPr="00D11215">
        <w:rPr>
          <w:rFonts w:ascii="Times New Roman" w:eastAsia="Times New Roman" w:hAnsi="Times New Roman"/>
          <w:bCs/>
          <w:sz w:val="28"/>
          <w:szCs w:val="28"/>
          <w:lang w:eastAsia="ru-RU"/>
        </w:rPr>
        <w:t xml:space="preserve">и выше </w:t>
      </w:r>
      <w:r w:rsidRPr="00D11215">
        <w:rPr>
          <w:rFonts w:ascii="Times New Roman" w:hAnsi="Times New Roman"/>
          <w:sz w:val="28"/>
          <w:szCs w:val="28"/>
        </w:rPr>
        <w:t xml:space="preserve">аналогичных поступлений 2017 года на 579,65 </w:t>
      </w:r>
      <w:r w:rsidRPr="00D11215">
        <w:rPr>
          <w:rFonts w:ascii="Times New Roman" w:eastAsia="Times New Roman" w:hAnsi="Times New Roman"/>
          <w:bCs/>
          <w:sz w:val="28"/>
          <w:szCs w:val="28"/>
          <w:lang w:eastAsia="ru-RU"/>
        </w:rPr>
        <w:t>тыс. рублей.</w:t>
      </w:r>
      <w:r w:rsidRPr="00D11215">
        <w:rPr>
          <w:rFonts w:ascii="Times New Roman" w:eastAsia="Times New Roman" w:hAnsi="Times New Roman"/>
          <w:bCs/>
          <w:color w:val="FF0000"/>
          <w:sz w:val="28"/>
          <w:szCs w:val="28"/>
          <w:lang w:eastAsia="ru-RU"/>
        </w:rPr>
        <w:t xml:space="preserve"> </w:t>
      </w:r>
      <w:r w:rsidRPr="00D11215">
        <w:rPr>
          <w:rFonts w:ascii="Times New Roman" w:eastAsia="Times New Roman" w:hAnsi="Times New Roman"/>
          <w:bCs/>
          <w:sz w:val="28"/>
          <w:szCs w:val="28"/>
          <w:lang w:eastAsia="ru-RU"/>
        </w:rPr>
        <w:t xml:space="preserve">Рост доходов обусловлен </w:t>
      </w:r>
      <w:r w:rsidRPr="00D11215">
        <w:rPr>
          <w:rFonts w:ascii="Times New Roman" w:hAnsi="Times New Roman"/>
          <w:sz w:val="28"/>
          <w:szCs w:val="28"/>
        </w:rPr>
        <w:t>поступлением в 2018 году денежных средств от продажи лома металлов после демонтажа линий электрических сетей на территории города.</w:t>
      </w:r>
      <w:r w:rsidRPr="00D11215">
        <w:rPr>
          <w:rFonts w:ascii="Times New Roman" w:hAnsi="Times New Roman"/>
          <w:sz w:val="26"/>
          <w:szCs w:val="26"/>
        </w:rPr>
        <w:t xml:space="preserve"> </w:t>
      </w: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hAnsi="Times New Roman"/>
          <w:b/>
          <w:i/>
          <w:spacing w:val="-2"/>
          <w:sz w:val="28"/>
          <w:szCs w:val="28"/>
        </w:rPr>
      </w:pPr>
    </w:p>
    <w:p w:rsidR="00D11215" w:rsidRPr="00D11215" w:rsidRDefault="00D11215" w:rsidP="00D11215">
      <w:pPr>
        <w:overflowPunct w:val="0"/>
        <w:autoSpaceDE w:val="0"/>
        <w:autoSpaceDN w:val="0"/>
        <w:adjustRightInd w:val="0"/>
        <w:spacing w:after="0" w:line="240" w:lineRule="auto"/>
        <w:ind w:firstLine="720"/>
        <w:jc w:val="both"/>
        <w:textAlignment w:val="baseline"/>
        <w:rPr>
          <w:rFonts w:ascii="Times New Roman" w:hAnsi="Times New Roman"/>
          <w:sz w:val="28"/>
          <w:szCs w:val="28"/>
        </w:rPr>
      </w:pPr>
      <w:r w:rsidRPr="00D11215">
        <w:rPr>
          <w:rFonts w:ascii="Times New Roman" w:hAnsi="Times New Roman"/>
          <w:b/>
          <w:i/>
          <w:spacing w:val="-2"/>
          <w:sz w:val="28"/>
          <w:szCs w:val="28"/>
        </w:rPr>
        <w:t>Доходы</w:t>
      </w:r>
      <w:r w:rsidRPr="00D11215">
        <w:rPr>
          <w:rFonts w:ascii="Times New Roman" w:eastAsia="Times New Roman" w:hAnsi="Times New Roman"/>
          <w:b/>
          <w:i/>
          <w:sz w:val="28"/>
          <w:szCs w:val="28"/>
          <w:lang w:eastAsia="ru-RU"/>
        </w:rPr>
        <w:t xml:space="preserve"> от продажи земельных участков</w:t>
      </w:r>
      <w:r w:rsidRPr="00D11215">
        <w:rPr>
          <w:rFonts w:ascii="Times New Roman" w:eastAsia="Times New Roman" w:hAnsi="Times New Roman"/>
          <w:i/>
          <w:sz w:val="28"/>
          <w:szCs w:val="28"/>
          <w:lang w:eastAsia="ru-RU"/>
        </w:rPr>
        <w:t xml:space="preserve"> </w:t>
      </w:r>
      <w:r w:rsidRPr="00D11215">
        <w:rPr>
          <w:rFonts w:ascii="Times New Roman" w:hAnsi="Times New Roman"/>
          <w:sz w:val="28"/>
          <w:szCs w:val="28"/>
        </w:rPr>
        <w:t>пополнили бюджет города</w:t>
      </w:r>
      <w:r w:rsidRPr="00D11215">
        <w:rPr>
          <w:rFonts w:ascii="Times New Roman" w:eastAsia="Times New Roman" w:hAnsi="Times New Roman"/>
          <w:sz w:val="28"/>
          <w:szCs w:val="28"/>
          <w:lang w:eastAsia="ru-RU"/>
        </w:rPr>
        <w:t xml:space="preserve"> на сумму</w:t>
      </w:r>
      <w:r w:rsidRPr="00D11215">
        <w:rPr>
          <w:rFonts w:ascii="Times New Roman" w:eastAsia="Times New Roman" w:hAnsi="Times New Roman"/>
          <w:color w:val="FF0000"/>
          <w:sz w:val="28"/>
          <w:szCs w:val="28"/>
          <w:lang w:eastAsia="ru-RU"/>
        </w:rPr>
        <w:t xml:space="preserve"> </w:t>
      </w:r>
      <w:r w:rsidRPr="00D11215">
        <w:rPr>
          <w:rFonts w:ascii="Times New Roman" w:eastAsia="Times New Roman" w:hAnsi="Times New Roman"/>
          <w:sz w:val="28"/>
          <w:szCs w:val="28"/>
          <w:lang w:eastAsia="ru-RU"/>
        </w:rPr>
        <w:t>133 303,62 тыс. рублей, что выше</w:t>
      </w:r>
      <w:r w:rsidRPr="00D11215">
        <w:rPr>
          <w:rFonts w:ascii="Times New Roman" w:hAnsi="Times New Roman"/>
          <w:sz w:val="28"/>
          <w:szCs w:val="28"/>
        </w:rPr>
        <w:t xml:space="preserve"> поступлений</w:t>
      </w:r>
      <w:r w:rsidRPr="00D11215">
        <w:rPr>
          <w:rFonts w:ascii="Times New Roman" w:hAnsi="Times New Roman"/>
          <w:color w:val="FF0000"/>
          <w:sz w:val="28"/>
          <w:szCs w:val="28"/>
        </w:rPr>
        <w:t xml:space="preserve"> </w:t>
      </w:r>
      <w:r w:rsidRPr="00D11215">
        <w:rPr>
          <w:rFonts w:ascii="Times New Roman" w:hAnsi="Times New Roman"/>
          <w:sz w:val="28"/>
          <w:szCs w:val="28"/>
        </w:rPr>
        <w:t xml:space="preserve">2017 года в 2,8 раза или </w:t>
      </w:r>
      <w:r w:rsidRPr="00D11215">
        <w:rPr>
          <w:rFonts w:ascii="Times New Roman" w:hAnsi="Times New Roman"/>
          <w:spacing w:val="-2"/>
          <w:sz w:val="28"/>
          <w:szCs w:val="28"/>
        </w:rPr>
        <w:t>98 345,35 тыс. рублей</w:t>
      </w:r>
      <w:r w:rsidR="00322B8C">
        <w:rPr>
          <w:rFonts w:ascii="Times New Roman" w:hAnsi="Times New Roman"/>
          <w:spacing w:val="-2"/>
          <w:sz w:val="28"/>
          <w:szCs w:val="28"/>
        </w:rPr>
        <w:t>.</w:t>
      </w:r>
      <w:r w:rsidRPr="00D11215">
        <w:rPr>
          <w:rFonts w:ascii="Times New Roman" w:hAnsi="Times New Roman"/>
          <w:sz w:val="28"/>
          <w:szCs w:val="28"/>
        </w:rPr>
        <w:t xml:space="preserve">  </w:t>
      </w:r>
    </w:p>
    <w:p w:rsidR="00D11215" w:rsidRPr="00D11215" w:rsidRDefault="00D11215" w:rsidP="00D11215">
      <w:pPr>
        <w:tabs>
          <w:tab w:val="left" w:pos="3969"/>
          <w:tab w:val="left" w:pos="4536"/>
          <w:tab w:val="left" w:pos="8175"/>
        </w:tabs>
        <w:spacing w:after="0" w:line="240" w:lineRule="auto"/>
        <w:ind w:firstLine="709"/>
        <w:jc w:val="both"/>
        <w:rPr>
          <w:rFonts w:ascii="Times New Roman" w:hAnsi="Times New Roman"/>
          <w:color w:val="FF0000"/>
          <w:sz w:val="28"/>
          <w:szCs w:val="28"/>
        </w:rPr>
      </w:pPr>
      <w:r w:rsidRPr="00D11215">
        <w:rPr>
          <w:rFonts w:ascii="Times New Roman" w:hAnsi="Times New Roman"/>
          <w:sz w:val="28"/>
          <w:szCs w:val="28"/>
        </w:rPr>
        <w:t xml:space="preserve">Основной причиной роста поступлений </w:t>
      </w:r>
      <w:r w:rsidRPr="00D11215">
        <w:rPr>
          <w:rFonts w:ascii="Times New Roman" w:hAnsi="Times New Roman"/>
          <w:spacing w:val="-2"/>
          <w:sz w:val="28"/>
          <w:szCs w:val="28"/>
        </w:rPr>
        <w:t>доходов</w:t>
      </w:r>
      <w:r w:rsidRPr="00D11215">
        <w:rPr>
          <w:rFonts w:ascii="Times New Roman" w:eastAsia="Times New Roman" w:hAnsi="Times New Roman"/>
          <w:sz w:val="28"/>
          <w:szCs w:val="28"/>
          <w:lang w:eastAsia="ru-RU"/>
        </w:rPr>
        <w:t xml:space="preserve"> от продажи земельных участков</w:t>
      </w:r>
      <w:r w:rsidRPr="00D11215">
        <w:rPr>
          <w:rFonts w:ascii="Times New Roman" w:eastAsia="Times New Roman" w:hAnsi="Times New Roman"/>
          <w:i/>
          <w:sz w:val="28"/>
          <w:szCs w:val="28"/>
          <w:lang w:eastAsia="ru-RU"/>
        </w:rPr>
        <w:t xml:space="preserve"> </w:t>
      </w:r>
      <w:r w:rsidRPr="00D11215">
        <w:rPr>
          <w:rFonts w:ascii="Times New Roman" w:hAnsi="Times New Roman"/>
          <w:sz w:val="28"/>
          <w:szCs w:val="28"/>
        </w:rPr>
        <w:t xml:space="preserve">является увеличение спроса на выкуп земельных участков под </w:t>
      </w:r>
      <w:r w:rsidRPr="00D11215">
        <w:rPr>
          <w:rFonts w:ascii="Times New Roman" w:hAnsi="Times New Roman"/>
          <w:sz w:val="28"/>
          <w:szCs w:val="28"/>
        </w:rPr>
        <w:lastRenderedPageBreak/>
        <w:t xml:space="preserve">объектами недвижимого </w:t>
      </w:r>
      <w:r w:rsidRPr="00D11215">
        <w:rPr>
          <w:rFonts w:ascii="Times New Roman" w:hAnsi="Times New Roman"/>
          <w:iCs/>
          <w:sz w:val="28"/>
          <w:szCs w:val="28"/>
        </w:rPr>
        <w:t>имущества, находящегося в собственности физических и юридических лиц</w:t>
      </w:r>
      <w:r w:rsidRPr="00D11215">
        <w:rPr>
          <w:rFonts w:ascii="Times New Roman" w:hAnsi="Times New Roman"/>
          <w:sz w:val="28"/>
          <w:szCs w:val="28"/>
        </w:rPr>
        <w:t>.</w:t>
      </w:r>
      <w:r w:rsidRPr="00D11215">
        <w:rPr>
          <w:rFonts w:ascii="Times New Roman" w:hAnsi="Times New Roman"/>
          <w:color w:val="FF0000"/>
          <w:sz w:val="28"/>
          <w:szCs w:val="28"/>
        </w:rPr>
        <w:t xml:space="preserve"> </w:t>
      </w:r>
    </w:p>
    <w:p w:rsidR="00D11215" w:rsidRPr="00D11215" w:rsidRDefault="00D11215" w:rsidP="00D11215">
      <w:pPr>
        <w:tabs>
          <w:tab w:val="left" w:pos="3969"/>
          <w:tab w:val="left" w:pos="4536"/>
          <w:tab w:val="left" w:pos="8175"/>
        </w:tabs>
        <w:spacing w:after="0" w:line="240" w:lineRule="auto"/>
        <w:ind w:firstLine="709"/>
        <w:jc w:val="both"/>
        <w:rPr>
          <w:rFonts w:ascii="Times New Roman" w:hAnsi="Times New Roman"/>
          <w:color w:val="FF0000"/>
          <w:sz w:val="28"/>
          <w:szCs w:val="28"/>
        </w:rPr>
      </w:pPr>
    </w:p>
    <w:p w:rsidR="00D11215" w:rsidRPr="00D11215" w:rsidRDefault="00D11215" w:rsidP="00D11215">
      <w:pPr>
        <w:tabs>
          <w:tab w:val="left" w:pos="3969"/>
          <w:tab w:val="left" w:pos="4536"/>
          <w:tab w:val="left" w:pos="8175"/>
        </w:tabs>
        <w:spacing w:after="0" w:line="240" w:lineRule="auto"/>
        <w:ind w:firstLine="709"/>
        <w:jc w:val="both"/>
        <w:rPr>
          <w:rFonts w:ascii="Times New Roman" w:hAnsi="Times New Roman"/>
          <w:color w:val="FF0000"/>
          <w:sz w:val="28"/>
          <w:szCs w:val="28"/>
        </w:rPr>
      </w:pPr>
      <w:r w:rsidRPr="00D11215">
        <w:rPr>
          <w:rFonts w:ascii="Times New Roman" w:hAnsi="Times New Roman"/>
          <w:noProof/>
          <w:color w:val="FF0000"/>
          <w:sz w:val="28"/>
          <w:szCs w:val="28"/>
          <w:lang w:eastAsia="ru-RU"/>
        </w:rPr>
        <w:drawing>
          <wp:inline distT="0" distB="0" distL="0" distR="0" wp14:anchorId="263EF304" wp14:editId="57FDAC0E">
            <wp:extent cx="5114925" cy="1209675"/>
            <wp:effectExtent l="0" t="0" r="0" b="0"/>
            <wp:docPr id="35"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В 2018 году заключено 306 договоров купли-продажи земельных участков, из них 10 договоров, заключенных с обществом с ограниченной ответственностью, на сумму 93 237,25 тыс. рублей.</w:t>
      </w:r>
    </w:p>
    <w:p w:rsidR="00D11215" w:rsidRPr="00D11215" w:rsidRDefault="00D11215" w:rsidP="00D11215">
      <w:pPr>
        <w:tabs>
          <w:tab w:val="left" w:pos="3969"/>
          <w:tab w:val="left" w:pos="4536"/>
        </w:tabs>
        <w:spacing w:after="0" w:line="240" w:lineRule="auto"/>
        <w:ind w:firstLine="709"/>
        <w:jc w:val="both"/>
        <w:rPr>
          <w:rFonts w:ascii="Times New Roman" w:eastAsia="Times New Roman" w:hAnsi="Times New Roman"/>
          <w:sz w:val="28"/>
          <w:szCs w:val="28"/>
          <w:lang w:eastAsia="ru-RU"/>
        </w:rPr>
      </w:pPr>
    </w:p>
    <w:p w:rsidR="00D11215" w:rsidRPr="00D11215" w:rsidRDefault="00D11215" w:rsidP="00D11215">
      <w:pPr>
        <w:tabs>
          <w:tab w:val="left" w:pos="3969"/>
          <w:tab w:val="left" w:pos="4536"/>
        </w:tabs>
        <w:spacing w:after="0" w:line="240" w:lineRule="auto"/>
        <w:ind w:firstLine="709"/>
        <w:jc w:val="both"/>
        <w:rPr>
          <w:rFonts w:ascii="Times New Roman" w:hAnsi="Times New Roman"/>
          <w:spacing w:val="-2"/>
          <w:sz w:val="28"/>
          <w:szCs w:val="28"/>
        </w:rPr>
      </w:pPr>
      <w:r w:rsidRPr="00D11215">
        <w:rPr>
          <w:rFonts w:ascii="Times New Roman" w:eastAsia="Times New Roman" w:hAnsi="Times New Roman"/>
          <w:sz w:val="28"/>
          <w:szCs w:val="28"/>
          <w:lang w:eastAsia="ru-RU"/>
        </w:rPr>
        <w:t>Уточненные плановые назначения по доходам от</w:t>
      </w:r>
      <w:r w:rsidRPr="00D11215">
        <w:rPr>
          <w:rFonts w:ascii="Times New Roman" w:eastAsia="Times New Roman" w:hAnsi="Times New Roman"/>
          <w:b/>
          <w:i/>
          <w:color w:val="FF0000"/>
          <w:sz w:val="28"/>
          <w:szCs w:val="28"/>
          <w:lang w:eastAsia="ru-RU"/>
        </w:rPr>
        <w:t xml:space="preserve"> </w:t>
      </w:r>
      <w:r w:rsidRPr="00D11215">
        <w:rPr>
          <w:rFonts w:ascii="Times New Roman" w:eastAsia="Times New Roman" w:hAnsi="Times New Roman"/>
          <w:b/>
          <w:i/>
          <w:sz w:val="28"/>
          <w:szCs w:val="28"/>
          <w:lang w:eastAsia="ru-RU"/>
        </w:rPr>
        <w:t xml:space="preserve">платы за увеличение площади земельных участков, </w:t>
      </w:r>
      <w:r w:rsidRPr="00D11215">
        <w:rPr>
          <w:rFonts w:ascii="Times New Roman" w:eastAsia="Times New Roman" w:hAnsi="Times New Roman"/>
          <w:i/>
          <w:sz w:val="28"/>
          <w:szCs w:val="28"/>
          <w:lang w:eastAsia="ru-RU"/>
        </w:rPr>
        <w:t xml:space="preserve">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 </w:t>
      </w:r>
      <w:r w:rsidRPr="00D11215">
        <w:rPr>
          <w:rFonts w:ascii="Times New Roman" w:eastAsia="Times New Roman" w:hAnsi="Times New Roman"/>
          <w:sz w:val="28"/>
          <w:szCs w:val="28"/>
          <w:lang w:eastAsia="ru-RU"/>
        </w:rPr>
        <w:t>исполнены на 100,7%.</w:t>
      </w:r>
      <w:r w:rsidRPr="00D11215">
        <w:rPr>
          <w:rFonts w:ascii="Times New Roman" w:eastAsia="Times New Roman" w:hAnsi="Times New Roman"/>
          <w:i/>
          <w:color w:val="FF0000"/>
          <w:sz w:val="28"/>
          <w:szCs w:val="28"/>
          <w:lang w:eastAsia="ru-RU"/>
        </w:rPr>
        <w:t xml:space="preserve"> </w:t>
      </w:r>
      <w:r w:rsidRPr="00D11215">
        <w:rPr>
          <w:rFonts w:ascii="Times New Roman" w:hAnsi="Times New Roman"/>
          <w:spacing w:val="-2"/>
          <w:sz w:val="28"/>
          <w:szCs w:val="28"/>
        </w:rPr>
        <w:t xml:space="preserve">Первоначальные плановые назначения на 2018 год не утверждались.   </w:t>
      </w:r>
    </w:p>
    <w:p w:rsidR="00D11215" w:rsidRPr="00D11215" w:rsidRDefault="00D11215" w:rsidP="001F1196">
      <w:pPr>
        <w:tabs>
          <w:tab w:val="left" w:pos="3969"/>
          <w:tab w:val="left" w:pos="4536"/>
        </w:tabs>
        <w:spacing w:before="240" w:after="0" w:line="240" w:lineRule="auto"/>
        <w:ind w:firstLine="709"/>
        <w:jc w:val="both"/>
        <w:rPr>
          <w:rFonts w:ascii="Times New Roman" w:hAnsi="Times New Roman"/>
          <w:sz w:val="28"/>
          <w:szCs w:val="28"/>
        </w:rPr>
      </w:pPr>
      <w:r w:rsidRPr="00D11215">
        <w:rPr>
          <w:rFonts w:ascii="Times New Roman" w:hAnsi="Times New Roman"/>
          <w:sz w:val="28"/>
          <w:szCs w:val="28"/>
        </w:rPr>
        <w:t xml:space="preserve">За 2018 год в бюджет поступило </w:t>
      </w:r>
      <w:r w:rsidRPr="00D11215">
        <w:rPr>
          <w:rFonts w:ascii="Times New Roman" w:eastAsia="Times New Roman" w:hAnsi="Times New Roman"/>
          <w:sz w:val="28"/>
          <w:szCs w:val="28"/>
          <w:lang w:eastAsia="ru-RU"/>
        </w:rPr>
        <w:t xml:space="preserve">14 854,56 </w:t>
      </w:r>
      <w:r w:rsidRPr="00D11215">
        <w:rPr>
          <w:rFonts w:ascii="Times New Roman" w:hAnsi="Times New Roman"/>
          <w:sz w:val="28"/>
          <w:szCs w:val="28"/>
        </w:rPr>
        <w:t xml:space="preserve">тыс. рублей </w:t>
      </w:r>
      <w:r w:rsidRPr="00D11215">
        <w:rPr>
          <w:rFonts w:ascii="Times New Roman" w:eastAsia="Times New Roman" w:hAnsi="Times New Roman"/>
          <w:sz w:val="28"/>
          <w:szCs w:val="28"/>
          <w:lang w:eastAsia="ru-RU"/>
        </w:rPr>
        <w:t>платы за увеличение площади земельных участков</w:t>
      </w:r>
      <w:r w:rsidRPr="00D11215">
        <w:rPr>
          <w:rFonts w:ascii="Times New Roman" w:hAnsi="Times New Roman"/>
          <w:sz w:val="28"/>
          <w:szCs w:val="28"/>
        </w:rPr>
        <w:t>, рост по сравнению с 2017 годом составил 14 744,36 тыс. рублей в результате заключения в 2018 году 18 соглашений о перераспределении земельных участков, находящихся в частной собственности.</w:t>
      </w:r>
    </w:p>
    <w:p w:rsidR="00D11215" w:rsidRPr="00D11215" w:rsidRDefault="00D11215" w:rsidP="00D11215">
      <w:pPr>
        <w:tabs>
          <w:tab w:val="left" w:pos="851"/>
        </w:tabs>
        <w:spacing w:after="0" w:line="240" w:lineRule="auto"/>
        <w:ind w:firstLine="318"/>
        <w:jc w:val="both"/>
        <w:rPr>
          <w:rFonts w:ascii="Times New Roman" w:eastAsiaTheme="minorHAnsi" w:hAnsi="Times New Roman" w:cstheme="minorBidi"/>
          <w:sz w:val="28"/>
          <w:szCs w:val="28"/>
          <w:lang w:eastAsia="x-none"/>
        </w:rPr>
      </w:pPr>
      <w:r w:rsidRPr="00D11215">
        <w:rPr>
          <w:rFonts w:ascii="Times New Roman" w:eastAsiaTheme="minorHAnsi" w:hAnsi="Times New Roman" w:cstheme="minorBidi"/>
          <w:sz w:val="28"/>
          <w:szCs w:val="28"/>
          <w:lang w:val="x-none" w:eastAsia="x-none"/>
        </w:rPr>
        <w:t xml:space="preserve">За отчетный период </w:t>
      </w:r>
      <w:r w:rsidRPr="00D11215">
        <w:rPr>
          <w:rFonts w:ascii="Times New Roman" w:eastAsiaTheme="minorHAnsi" w:hAnsi="Times New Roman" w:cstheme="minorBidi"/>
          <w:b/>
          <w:sz w:val="28"/>
          <w:szCs w:val="28"/>
          <w:lang w:val="x-none" w:eastAsia="x-none"/>
        </w:rPr>
        <w:t>штрафы, санкции, возмещение ущерба</w:t>
      </w:r>
      <w:r w:rsidRPr="00D11215">
        <w:rPr>
          <w:rFonts w:ascii="Times New Roman" w:eastAsiaTheme="minorHAnsi" w:hAnsi="Times New Roman" w:cstheme="minorBidi"/>
          <w:sz w:val="28"/>
          <w:szCs w:val="28"/>
          <w:lang w:val="x-none" w:eastAsia="x-none"/>
        </w:rPr>
        <w:t xml:space="preserve"> поступили в бюджет города в сумме 74 484,15 тыс. рублей. </w:t>
      </w:r>
    </w:p>
    <w:p w:rsidR="00D11215" w:rsidRPr="00D11215" w:rsidRDefault="00D11215" w:rsidP="00D11215">
      <w:pPr>
        <w:tabs>
          <w:tab w:val="left" w:pos="851"/>
        </w:tabs>
        <w:spacing w:after="0" w:line="240" w:lineRule="auto"/>
        <w:ind w:firstLine="318"/>
        <w:jc w:val="both"/>
        <w:rPr>
          <w:rFonts w:ascii="Times New Roman" w:eastAsiaTheme="minorHAnsi" w:hAnsi="Times New Roman"/>
          <w:sz w:val="28"/>
          <w:szCs w:val="28"/>
          <w:lang w:eastAsia="x-none"/>
        </w:rPr>
      </w:pPr>
      <w:r w:rsidRPr="00D11215">
        <w:rPr>
          <w:rFonts w:ascii="Times New Roman" w:eastAsiaTheme="minorHAnsi" w:hAnsi="Times New Roman" w:cstheme="minorBidi"/>
          <w:sz w:val="28"/>
          <w:szCs w:val="28"/>
          <w:lang w:val="x-none" w:eastAsia="x-none"/>
        </w:rPr>
        <w:t xml:space="preserve">Первоначальные </w:t>
      </w:r>
      <w:r w:rsidRPr="00D11215">
        <w:rPr>
          <w:rFonts w:ascii="Times New Roman" w:eastAsiaTheme="minorHAnsi" w:hAnsi="Times New Roman"/>
          <w:sz w:val="28"/>
          <w:szCs w:val="28"/>
          <w:lang w:val="x-none" w:eastAsia="x-none"/>
        </w:rPr>
        <w:t>плановые назначения (50 090,11 тыс. рублей) перевыполнены на 24 394,04 тыс. рублей</w:t>
      </w:r>
      <w:r w:rsidRPr="00D11215">
        <w:rPr>
          <w:rFonts w:ascii="Times New Roman" w:eastAsiaTheme="minorHAnsi" w:hAnsi="Times New Roman"/>
          <w:sz w:val="28"/>
          <w:szCs w:val="28"/>
          <w:lang w:eastAsia="x-none"/>
        </w:rPr>
        <w:t>. Основной рост обусловлен поступлением сверхплановых сумм штрафов:</w:t>
      </w:r>
    </w:p>
    <w:p w:rsidR="00D11215" w:rsidRPr="00D11215" w:rsidRDefault="00D11215" w:rsidP="00D11215">
      <w:pPr>
        <w:tabs>
          <w:tab w:val="left" w:pos="851"/>
        </w:tabs>
        <w:spacing w:after="0" w:line="240" w:lineRule="auto"/>
        <w:ind w:firstLine="318"/>
        <w:jc w:val="both"/>
        <w:rPr>
          <w:rFonts w:ascii="Times New Roman" w:eastAsiaTheme="minorHAnsi" w:hAnsi="Times New Roman"/>
          <w:sz w:val="28"/>
          <w:szCs w:val="28"/>
          <w:lang w:eastAsia="x-none"/>
        </w:rPr>
      </w:pPr>
      <w:r w:rsidRPr="00D11215">
        <w:rPr>
          <w:rFonts w:ascii="Times New Roman" w:eastAsiaTheme="minorHAnsi" w:hAnsi="Times New Roman"/>
          <w:sz w:val="28"/>
          <w:szCs w:val="28"/>
          <w:lang w:eastAsia="x-none"/>
        </w:rPr>
        <w:t xml:space="preserve">- за совершение административных правонарушений в области </w:t>
      </w:r>
      <w:r w:rsidRPr="00D11215">
        <w:rPr>
          <w:rFonts w:ascii="Times New Roman" w:eastAsiaTheme="minorHAnsi" w:hAnsi="Times New Roman"/>
          <w:sz w:val="28"/>
          <w:szCs w:val="28"/>
          <w:lang w:val="x-none" w:eastAsia="x-none"/>
        </w:rPr>
        <w:t>дорожного движения</w:t>
      </w:r>
      <w:r w:rsidRPr="00D11215">
        <w:rPr>
          <w:rFonts w:ascii="Times New Roman" w:eastAsiaTheme="minorHAnsi" w:hAnsi="Times New Roman"/>
          <w:sz w:val="28"/>
          <w:szCs w:val="28"/>
          <w:lang w:eastAsia="x-none"/>
        </w:rPr>
        <w:t xml:space="preserve">, в связи с увеличением количества выявленных правонарушений УМВД России по городу Нижневартовску </w:t>
      </w:r>
      <w:r w:rsidRPr="00D11215">
        <w:rPr>
          <w:rFonts w:ascii="Times New Roman" w:eastAsiaTheme="minorHAnsi" w:hAnsi="Times New Roman"/>
          <w:sz w:val="28"/>
          <w:szCs w:val="28"/>
          <w:lang w:val="x-none" w:eastAsia="x-none"/>
        </w:rPr>
        <w:t>(6 570,95 тыс. рублей</w:t>
      </w:r>
      <w:r w:rsidRPr="00D11215">
        <w:rPr>
          <w:rFonts w:ascii="Times New Roman" w:eastAsiaTheme="minorHAnsi" w:hAnsi="Times New Roman"/>
          <w:sz w:val="28"/>
          <w:szCs w:val="28"/>
          <w:lang w:eastAsia="x-none"/>
        </w:rPr>
        <w:t>);</w:t>
      </w:r>
    </w:p>
    <w:p w:rsidR="00D11215" w:rsidRPr="00D11215" w:rsidRDefault="00D11215" w:rsidP="00D11215">
      <w:pPr>
        <w:tabs>
          <w:tab w:val="left" w:pos="851"/>
        </w:tabs>
        <w:spacing w:after="0" w:line="240" w:lineRule="auto"/>
        <w:ind w:firstLine="318"/>
        <w:jc w:val="both"/>
        <w:rPr>
          <w:rFonts w:ascii="Times New Roman" w:eastAsiaTheme="minorHAnsi" w:hAnsi="Times New Roman"/>
          <w:sz w:val="28"/>
          <w:szCs w:val="28"/>
          <w:lang w:eastAsia="x-none"/>
        </w:rPr>
      </w:pPr>
      <w:r w:rsidRPr="00D11215">
        <w:rPr>
          <w:rFonts w:ascii="Times New Roman" w:eastAsiaTheme="minorHAnsi" w:hAnsi="Times New Roman"/>
          <w:sz w:val="28"/>
          <w:szCs w:val="28"/>
          <w:lang w:eastAsia="x-none"/>
        </w:rPr>
        <w:t>- неустойка за нарушение сроков и условий муниципальных контрактов, администрируемых администрацией города Нижневартовска (15 999,77 тыс. рублей).</w:t>
      </w:r>
    </w:p>
    <w:p w:rsidR="00D11215" w:rsidRPr="00D11215" w:rsidRDefault="00D11215" w:rsidP="00D11215">
      <w:pPr>
        <w:tabs>
          <w:tab w:val="left" w:pos="851"/>
        </w:tabs>
        <w:spacing w:after="0" w:line="240" w:lineRule="auto"/>
        <w:ind w:firstLine="318"/>
        <w:jc w:val="both"/>
        <w:rPr>
          <w:rFonts w:ascii="Times New Roman" w:eastAsiaTheme="minorHAnsi" w:hAnsi="Times New Roman"/>
          <w:sz w:val="28"/>
          <w:szCs w:val="28"/>
          <w:lang w:eastAsia="x-none"/>
        </w:rPr>
      </w:pPr>
      <w:r w:rsidRPr="00D11215">
        <w:rPr>
          <w:rFonts w:ascii="Times New Roman" w:eastAsiaTheme="minorHAnsi" w:hAnsi="Times New Roman"/>
          <w:sz w:val="28"/>
          <w:szCs w:val="28"/>
          <w:lang w:eastAsia="x-none"/>
        </w:rPr>
        <w:t xml:space="preserve">Уточненные </w:t>
      </w:r>
      <w:r w:rsidRPr="00D11215">
        <w:rPr>
          <w:rFonts w:ascii="Times New Roman" w:eastAsiaTheme="minorHAnsi" w:hAnsi="Times New Roman"/>
          <w:sz w:val="28"/>
          <w:szCs w:val="28"/>
          <w:lang w:val="x-none" w:eastAsia="x-none"/>
        </w:rPr>
        <w:t>плановые назначения</w:t>
      </w:r>
      <w:r w:rsidRPr="00D11215">
        <w:rPr>
          <w:rFonts w:ascii="Times New Roman" w:eastAsiaTheme="minorHAnsi" w:hAnsi="Times New Roman"/>
          <w:sz w:val="28"/>
          <w:szCs w:val="28"/>
          <w:lang w:eastAsia="x-none"/>
        </w:rPr>
        <w:t xml:space="preserve"> (66 734,81 тыс. рублей) перевыполнены н</w:t>
      </w:r>
      <w:r w:rsidRPr="00D11215">
        <w:rPr>
          <w:rFonts w:ascii="Times New Roman" w:eastAsiaTheme="minorHAnsi" w:hAnsi="Times New Roman"/>
          <w:sz w:val="28"/>
          <w:szCs w:val="28"/>
          <w:lang w:val="x-none" w:eastAsia="x-none"/>
        </w:rPr>
        <w:t>а 7 749,34 тыс. рублей</w:t>
      </w:r>
      <w:r w:rsidRPr="00D11215">
        <w:rPr>
          <w:rFonts w:ascii="Times New Roman" w:eastAsiaTheme="minorHAnsi" w:hAnsi="Times New Roman"/>
          <w:sz w:val="28"/>
          <w:szCs w:val="28"/>
          <w:lang w:eastAsia="x-none"/>
        </w:rPr>
        <w:t xml:space="preserve">, в основном: по </w:t>
      </w:r>
      <w:r w:rsidRPr="00D11215">
        <w:rPr>
          <w:rFonts w:ascii="Times New Roman" w:eastAsiaTheme="minorHAnsi" w:hAnsi="Times New Roman"/>
          <w:sz w:val="28"/>
          <w:szCs w:val="28"/>
          <w:lang w:val="x-none" w:eastAsia="x-none"/>
        </w:rPr>
        <w:t>штраф</w:t>
      </w:r>
      <w:r w:rsidRPr="00D11215">
        <w:rPr>
          <w:rFonts w:ascii="Times New Roman" w:eastAsiaTheme="minorHAnsi" w:hAnsi="Times New Roman"/>
          <w:sz w:val="28"/>
          <w:szCs w:val="28"/>
          <w:lang w:eastAsia="x-none"/>
        </w:rPr>
        <w:t>ам</w:t>
      </w:r>
      <w:r w:rsidRPr="00D11215">
        <w:rPr>
          <w:rFonts w:ascii="Times New Roman" w:eastAsiaTheme="minorHAnsi" w:hAnsi="Times New Roman"/>
          <w:sz w:val="28"/>
          <w:szCs w:val="28"/>
          <w:lang w:val="x-none" w:eastAsia="x-none"/>
        </w:rPr>
        <w:t xml:space="preserve"> за нарушение в области дорожного движения (</w:t>
      </w:r>
      <w:r w:rsidRPr="00D11215">
        <w:rPr>
          <w:rFonts w:ascii="Times New Roman" w:eastAsiaTheme="minorHAnsi" w:hAnsi="Times New Roman"/>
          <w:sz w:val="28"/>
          <w:szCs w:val="28"/>
          <w:lang w:eastAsia="x-none"/>
        </w:rPr>
        <w:t>2 910,95</w:t>
      </w:r>
      <w:r w:rsidRPr="00D11215">
        <w:rPr>
          <w:rFonts w:ascii="Times New Roman" w:eastAsiaTheme="minorHAnsi" w:hAnsi="Times New Roman"/>
          <w:sz w:val="28"/>
          <w:szCs w:val="28"/>
          <w:lang w:val="x-none" w:eastAsia="x-none"/>
        </w:rPr>
        <w:t xml:space="preserve"> тыс. рублей</w:t>
      </w:r>
      <w:r w:rsidRPr="00D11215">
        <w:rPr>
          <w:rFonts w:ascii="Times New Roman" w:eastAsiaTheme="minorHAnsi" w:hAnsi="Times New Roman"/>
          <w:sz w:val="28"/>
          <w:szCs w:val="28"/>
          <w:lang w:eastAsia="x-none"/>
        </w:rPr>
        <w:t xml:space="preserve">), </w:t>
      </w:r>
      <w:r w:rsidRPr="00D11215">
        <w:rPr>
          <w:rFonts w:ascii="Times New Roman" w:eastAsiaTheme="minorHAnsi" w:hAnsi="Times New Roman"/>
          <w:sz w:val="28"/>
          <w:szCs w:val="28"/>
          <w:lang w:val="x-none" w:eastAsia="x-none"/>
        </w:rPr>
        <w:t>штраф</w:t>
      </w:r>
      <w:r w:rsidRPr="00D11215">
        <w:rPr>
          <w:rFonts w:ascii="Times New Roman" w:eastAsiaTheme="minorHAnsi" w:hAnsi="Times New Roman"/>
          <w:sz w:val="28"/>
          <w:szCs w:val="28"/>
          <w:lang w:eastAsia="x-none"/>
        </w:rPr>
        <w:t>ам</w:t>
      </w:r>
      <w:r w:rsidRPr="00D11215">
        <w:rPr>
          <w:rFonts w:ascii="Times New Roman" w:eastAsiaTheme="minorHAnsi" w:hAnsi="Times New Roman"/>
          <w:sz w:val="28"/>
          <w:szCs w:val="28"/>
          <w:lang w:val="x-none" w:eastAsia="x-none"/>
        </w:rPr>
        <w:t xml:space="preserve"> за</w:t>
      </w:r>
      <w:r w:rsidRPr="00D11215">
        <w:rPr>
          <w:rFonts w:ascii="Times New Roman" w:eastAsiaTheme="minorHAnsi" w:hAnsi="Times New Roman" w:cstheme="minorBidi"/>
          <w:sz w:val="28"/>
          <w:szCs w:val="28"/>
          <w:lang w:val="x-none" w:eastAsia="x-none"/>
        </w:rPr>
        <w:t xml:space="preserve"> административны</w:t>
      </w:r>
      <w:r w:rsidRPr="00D11215">
        <w:rPr>
          <w:rFonts w:ascii="Times New Roman" w:eastAsiaTheme="minorHAnsi" w:hAnsi="Times New Roman" w:cstheme="minorBidi"/>
          <w:sz w:val="28"/>
          <w:szCs w:val="28"/>
          <w:lang w:eastAsia="x-none"/>
        </w:rPr>
        <w:t>е</w:t>
      </w:r>
      <w:r w:rsidRPr="00D11215">
        <w:rPr>
          <w:rFonts w:ascii="Times New Roman" w:eastAsiaTheme="minorHAnsi" w:hAnsi="Times New Roman" w:cstheme="minorBidi"/>
          <w:sz w:val="28"/>
          <w:szCs w:val="28"/>
          <w:lang w:val="x-none" w:eastAsia="x-none"/>
        </w:rPr>
        <w:t xml:space="preserve"> правонарушения</w:t>
      </w:r>
      <w:r w:rsidRPr="00D11215">
        <w:rPr>
          <w:rFonts w:ascii="Times New Roman" w:eastAsiaTheme="minorHAnsi" w:hAnsi="Times New Roman" w:cstheme="minorBidi"/>
          <w:sz w:val="28"/>
          <w:szCs w:val="28"/>
          <w:lang w:eastAsia="x-none"/>
        </w:rPr>
        <w:t xml:space="preserve"> в области государственного регулирования производства и оборота этилового спирта, алкогольной, спиртосодержащей и табачной продукции (910,65</w:t>
      </w:r>
      <w:r w:rsidRPr="00D11215">
        <w:rPr>
          <w:rFonts w:ascii="Times New Roman" w:eastAsiaTheme="minorHAnsi" w:hAnsi="Times New Roman" w:cstheme="minorBidi"/>
          <w:sz w:val="28"/>
          <w:szCs w:val="28"/>
          <w:lang w:val="x-none" w:eastAsia="x-none"/>
        </w:rPr>
        <w:t xml:space="preserve"> тыс. рублей</w:t>
      </w:r>
      <w:r w:rsidRPr="00D11215">
        <w:rPr>
          <w:rFonts w:ascii="Times New Roman" w:eastAsiaTheme="minorHAnsi" w:hAnsi="Times New Roman" w:cstheme="minorBidi"/>
          <w:sz w:val="28"/>
          <w:szCs w:val="28"/>
          <w:lang w:eastAsia="x-none"/>
        </w:rPr>
        <w:t xml:space="preserve">) и иных </w:t>
      </w:r>
      <w:r w:rsidRPr="00D11215">
        <w:rPr>
          <w:rFonts w:ascii="Times New Roman" w:eastAsiaTheme="minorHAnsi" w:hAnsi="Times New Roman"/>
          <w:sz w:val="28"/>
          <w:szCs w:val="28"/>
          <w:lang w:eastAsia="x-none"/>
        </w:rPr>
        <w:t>денежных взысканий (3 927,74 тыс. рублей).</w:t>
      </w:r>
    </w:p>
    <w:p w:rsidR="00D11215" w:rsidRPr="00D11215" w:rsidRDefault="00D11215" w:rsidP="00D11215">
      <w:pPr>
        <w:spacing w:after="0" w:line="240" w:lineRule="auto"/>
        <w:ind w:firstLine="709"/>
        <w:jc w:val="both"/>
        <w:rPr>
          <w:rFonts w:ascii="Times New Roman" w:hAnsi="Times New Roman"/>
          <w:color w:val="000000" w:themeColor="text1"/>
          <w:sz w:val="28"/>
          <w:szCs w:val="28"/>
        </w:rPr>
      </w:pPr>
      <w:r w:rsidRPr="00D11215">
        <w:rPr>
          <w:rFonts w:ascii="Times New Roman" w:hAnsi="Times New Roman"/>
          <w:sz w:val="28"/>
          <w:szCs w:val="28"/>
        </w:rPr>
        <w:t xml:space="preserve">По сравнению с 2017 годом поступления снизились на 23 841,64 тыс. рублей. Основной причиной стало поступление в 2018 году в меньшем объеме </w:t>
      </w:r>
      <w:r w:rsidRPr="00D11215">
        <w:rPr>
          <w:rFonts w:ascii="Times New Roman" w:hAnsi="Times New Roman"/>
          <w:sz w:val="28"/>
          <w:szCs w:val="28"/>
        </w:rPr>
        <w:lastRenderedPageBreak/>
        <w:t xml:space="preserve">штрафных санкций за неисполнение условий муниципальных контрактов </w:t>
      </w:r>
      <w:r w:rsidRPr="00D11215">
        <w:rPr>
          <w:rFonts w:ascii="Times New Roman" w:hAnsi="Times New Roman"/>
          <w:color w:val="000000" w:themeColor="text1"/>
          <w:sz w:val="28"/>
          <w:szCs w:val="28"/>
        </w:rPr>
        <w:t>(2017 год – 33 003,44 тыс. рублей, 2018 год – 15 999,77 тыс. рублей).</w:t>
      </w:r>
    </w:p>
    <w:p w:rsidR="00D11215" w:rsidRPr="00D11215" w:rsidRDefault="00D11215" w:rsidP="00D11215">
      <w:pPr>
        <w:spacing w:after="0" w:line="240" w:lineRule="auto"/>
        <w:ind w:firstLine="709"/>
        <w:jc w:val="both"/>
        <w:rPr>
          <w:rFonts w:ascii="Times New Roman" w:hAnsi="Times New Roman"/>
          <w:color w:val="FF0000"/>
          <w:sz w:val="28"/>
          <w:szCs w:val="28"/>
        </w:rPr>
      </w:pPr>
    </w:p>
    <w:p w:rsidR="00D11215" w:rsidRPr="00D11215" w:rsidRDefault="00D11215" w:rsidP="00D1121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b/>
          <w:sz w:val="28"/>
          <w:szCs w:val="28"/>
          <w:lang w:eastAsia="ru-RU"/>
        </w:rPr>
        <w:t>Доходы от прочих неналоговых доходов</w:t>
      </w:r>
      <w:r w:rsidRPr="00D11215">
        <w:rPr>
          <w:rFonts w:ascii="Times New Roman" w:eastAsia="Times New Roman" w:hAnsi="Times New Roman"/>
          <w:sz w:val="28"/>
          <w:szCs w:val="28"/>
          <w:lang w:eastAsia="ru-RU"/>
        </w:rPr>
        <w:t xml:space="preserve"> за 2018 год поступили в сумме 2 430,58 тыс. рублей. Уточненные плановые показатели составили 240,47 тыс. рублей, при отсутствии первоначальных плановых показателей.  </w:t>
      </w:r>
    </w:p>
    <w:p w:rsidR="00D11215" w:rsidRPr="00D11215" w:rsidRDefault="00D11215" w:rsidP="00D11215">
      <w:pPr>
        <w:tabs>
          <w:tab w:val="left" w:pos="9072"/>
        </w:tabs>
        <w:spacing w:after="0" w:line="240" w:lineRule="auto"/>
        <w:ind w:firstLine="851"/>
        <w:jc w:val="right"/>
        <w:rPr>
          <w:rFonts w:ascii="Times New Roman" w:hAnsi="Times New Roman"/>
          <w:sz w:val="28"/>
          <w:szCs w:val="28"/>
        </w:rPr>
      </w:pPr>
      <w:r w:rsidRPr="00D11215">
        <w:rPr>
          <w:rFonts w:ascii="Times New Roman" w:hAnsi="Times New Roman"/>
          <w:iCs/>
          <w:sz w:val="28"/>
          <w:szCs w:val="28"/>
        </w:rPr>
        <w:t>тыс. рублей</w:t>
      </w:r>
    </w:p>
    <w:tbl>
      <w:tblPr>
        <w:tblW w:w="96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992"/>
        <w:gridCol w:w="992"/>
        <w:gridCol w:w="992"/>
        <w:gridCol w:w="989"/>
        <w:gridCol w:w="992"/>
        <w:gridCol w:w="1138"/>
        <w:gridCol w:w="996"/>
      </w:tblGrid>
      <w:tr w:rsidR="00D11215" w:rsidRPr="00D11215" w:rsidTr="00784A87">
        <w:trPr>
          <w:trHeight w:val="85"/>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Наименование доходного источника</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1F1196" w:rsidP="00D11215">
            <w:pPr>
              <w:overflowPunct w:val="0"/>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Испол</w:t>
            </w:r>
            <w:r w:rsidR="00D11215" w:rsidRPr="00D11215">
              <w:rPr>
                <w:rFonts w:ascii="Times New Roman" w:eastAsia="Times New Roman" w:hAnsi="Times New Roman"/>
                <w:sz w:val="20"/>
                <w:szCs w:val="20"/>
              </w:rPr>
              <w:t>нение            2017 года</w:t>
            </w:r>
          </w:p>
        </w:tc>
        <w:tc>
          <w:tcPr>
            <w:tcW w:w="2973" w:type="dxa"/>
            <w:gridSpan w:val="3"/>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2018 год</w:t>
            </w:r>
          </w:p>
        </w:tc>
        <w:tc>
          <w:tcPr>
            <w:tcW w:w="3126" w:type="dxa"/>
            <w:gridSpan w:val="3"/>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отклонение</w:t>
            </w:r>
          </w:p>
        </w:tc>
      </w:tr>
      <w:tr w:rsidR="00D11215" w:rsidRPr="00D11215" w:rsidTr="001F1196">
        <w:trPr>
          <w:trHeight w:val="92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spacing w:after="0" w:line="240" w:lineRule="auto"/>
              <w:rPr>
                <w:rFonts w:ascii="Times New Roman" w:eastAsia="Times New Roman" w:hAnsi="Times New Roman"/>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spacing w:after="0" w:line="240" w:lineRule="auto"/>
              <w:rPr>
                <w:rFonts w:ascii="Times New Roman" w:eastAsia="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1F1196" w:rsidP="001F1196">
            <w:pPr>
              <w:spacing w:after="0" w:line="240" w:lineRule="auto"/>
              <w:jc w:val="center"/>
              <w:rPr>
                <w:rFonts w:ascii="Times New Roman" w:eastAsia="Times New Roman" w:hAnsi="Times New Roman"/>
                <w:sz w:val="20"/>
                <w:szCs w:val="20"/>
              </w:rPr>
            </w:pPr>
            <w:r>
              <w:rPr>
                <w:rFonts w:ascii="Times New Roman" w:hAnsi="Times New Roman"/>
                <w:sz w:val="20"/>
                <w:szCs w:val="20"/>
              </w:rPr>
              <w:t>Первоначаль</w:t>
            </w:r>
            <w:r w:rsidR="00D11215" w:rsidRPr="00D11215">
              <w:rPr>
                <w:rFonts w:ascii="Times New Roman" w:hAnsi="Times New Roman"/>
                <w:sz w:val="20"/>
                <w:szCs w:val="20"/>
              </w:rPr>
              <w:t>ный план</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1F1196" w:rsidP="001F1196">
            <w:pPr>
              <w:spacing w:after="0" w:line="240" w:lineRule="auto"/>
              <w:jc w:val="center"/>
              <w:rPr>
                <w:rFonts w:ascii="Times New Roman" w:eastAsia="Times New Roman" w:hAnsi="Times New Roman"/>
                <w:sz w:val="20"/>
                <w:szCs w:val="20"/>
              </w:rPr>
            </w:pPr>
            <w:r>
              <w:rPr>
                <w:rFonts w:ascii="Times New Roman" w:hAnsi="Times New Roman"/>
                <w:sz w:val="20"/>
                <w:szCs w:val="20"/>
              </w:rPr>
              <w:t>Уточ</w:t>
            </w:r>
            <w:r w:rsidR="00D11215" w:rsidRPr="00D11215">
              <w:rPr>
                <w:rFonts w:ascii="Times New Roman" w:hAnsi="Times New Roman"/>
                <w:sz w:val="20"/>
                <w:szCs w:val="20"/>
              </w:rPr>
              <w:t>ненный план</w:t>
            </w:r>
          </w:p>
        </w:tc>
        <w:tc>
          <w:tcPr>
            <w:tcW w:w="989" w:type="dxa"/>
            <w:tcBorders>
              <w:top w:val="single" w:sz="4" w:space="0" w:color="000000"/>
              <w:left w:val="single" w:sz="4" w:space="0" w:color="000000"/>
              <w:bottom w:val="single" w:sz="4" w:space="0" w:color="000000"/>
              <w:right w:val="single" w:sz="4" w:space="0" w:color="000000"/>
            </w:tcBorders>
            <w:vAlign w:val="center"/>
          </w:tcPr>
          <w:p w:rsidR="00D11215" w:rsidRPr="00D11215" w:rsidRDefault="001F1196" w:rsidP="001F1196">
            <w:pPr>
              <w:spacing w:after="0" w:line="240" w:lineRule="auto"/>
              <w:jc w:val="center"/>
              <w:rPr>
                <w:rFonts w:ascii="Times New Roman" w:eastAsia="Times New Roman" w:hAnsi="Times New Roman"/>
                <w:sz w:val="20"/>
                <w:szCs w:val="20"/>
              </w:rPr>
            </w:pPr>
            <w:r>
              <w:rPr>
                <w:rFonts w:ascii="Times New Roman" w:hAnsi="Times New Roman"/>
                <w:sz w:val="20"/>
                <w:szCs w:val="20"/>
              </w:rPr>
              <w:t>Испол</w:t>
            </w:r>
            <w:r w:rsidR="00D11215" w:rsidRPr="00D11215">
              <w:rPr>
                <w:rFonts w:ascii="Times New Roman" w:hAnsi="Times New Roman"/>
                <w:sz w:val="20"/>
                <w:szCs w:val="20"/>
              </w:rPr>
              <w:t>нение</w:t>
            </w:r>
          </w:p>
          <w:p w:rsidR="00D11215" w:rsidRPr="00D11215" w:rsidRDefault="00D11215" w:rsidP="001F1196">
            <w:pPr>
              <w:spacing w:after="0" w:line="240" w:lineRule="auto"/>
              <w:jc w:val="center"/>
              <w:rPr>
                <w:rFonts w:ascii="Times New Roman" w:eastAsia="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1F1196" w:rsidP="001F1196">
            <w:pPr>
              <w:overflowPunct w:val="0"/>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от поступ</w:t>
            </w:r>
            <w:r w:rsidR="00D11215" w:rsidRPr="00D11215">
              <w:rPr>
                <w:rFonts w:ascii="Times New Roman" w:eastAsia="Times New Roman" w:hAnsi="Times New Roman"/>
                <w:sz w:val="20"/>
                <w:szCs w:val="20"/>
              </w:rPr>
              <w:t>лений 2017 г.</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1F1196" w:rsidP="001F1196">
            <w:pPr>
              <w:overflowPunct w:val="0"/>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от первоначаль</w:t>
            </w:r>
            <w:r w:rsidR="00D11215" w:rsidRPr="00D11215">
              <w:rPr>
                <w:rFonts w:ascii="Times New Roman" w:eastAsia="Times New Roman" w:hAnsi="Times New Roman"/>
                <w:sz w:val="20"/>
                <w:szCs w:val="20"/>
              </w:rPr>
              <w:t>ного плана</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1F1196" w:rsidP="001F1196">
            <w:pPr>
              <w:overflowPunct w:val="0"/>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от уточ</w:t>
            </w:r>
            <w:r w:rsidR="00D11215" w:rsidRPr="00D11215">
              <w:rPr>
                <w:rFonts w:ascii="Times New Roman" w:eastAsia="Times New Roman" w:hAnsi="Times New Roman"/>
                <w:sz w:val="20"/>
                <w:szCs w:val="20"/>
              </w:rPr>
              <w:t>ненного плана</w:t>
            </w:r>
          </w:p>
        </w:tc>
      </w:tr>
      <w:tr w:rsidR="00D11215" w:rsidRPr="00D11215" w:rsidTr="00784A87">
        <w:trPr>
          <w:trHeight w:val="381"/>
        </w:trPr>
        <w:tc>
          <w:tcPr>
            <w:tcW w:w="2552"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b/>
                <w:sz w:val="20"/>
                <w:szCs w:val="20"/>
              </w:rPr>
            </w:pPr>
            <w:r w:rsidRPr="00D11215">
              <w:rPr>
                <w:rFonts w:ascii="Times New Roman" w:eastAsia="Times New Roman" w:hAnsi="Times New Roman"/>
                <w:b/>
                <w:sz w:val="20"/>
                <w:szCs w:val="20"/>
              </w:rPr>
              <w:t>Прочие неналоговые доходы</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54,15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240,47</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2 430,58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2 376,43</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20"/>
                <w:szCs w:val="20"/>
              </w:rPr>
            </w:pPr>
            <w:r w:rsidRPr="00D11215">
              <w:rPr>
                <w:rFonts w:ascii="Times New Roman" w:eastAsia="Times New Roman" w:hAnsi="Times New Roman"/>
                <w:b/>
                <w:sz w:val="20"/>
                <w:szCs w:val="20"/>
              </w:rPr>
              <w:t>2 430,58</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b/>
                <w:sz w:val="18"/>
                <w:szCs w:val="18"/>
              </w:rPr>
            </w:pPr>
            <w:r w:rsidRPr="00D11215">
              <w:rPr>
                <w:rFonts w:ascii="Times New Roman" w:eastAsia="Times New Roman" w:hAnsi="Times New Roman"/>
                <w:b/>
                <w:sz w:val="18"/>
                <w:szCs w:val="18"/>
              </w:rPr>
              <w:t>2 190,11</w:t>
            </w:r>
          </w:p>
        </w:tc>
      </w:tr>
      <w:tr w:rsidR="00D11215" w:rsidRPr="00D11215" w:rsidTr="00784A87">
        <w:trPr>
          <w:trHeight w:val="381"/>
        </w:trPr>
        <w:tc>
          <w:tcPr>
            <w:tcW w:w="2552"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sz w:val="20"/>
                <w:szCs w:val="20"/>
              </w:rPr>
            </w:pPr>
            <w:r w:rsidRPr="00D11215">
              <w:rPr>
                <w:rFonts w:ascii="Times New Roman" w:eastAsia="Times New Roman" w:hAnsi="Times New Roman"/>
                <w:sz w:val="20"/>
                <w:szCs w:val="20"/>
              </w:rPr>
              <w:t>Невыясненные поступления, зачисляемые в бюджеты городских округов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17,60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0,00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-182,00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-199,60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-182,00</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eastAsia="Times New Roman" w:hAnsi="Times New Roman"/>
                <w:sz w:val="18"/>
                <w:szCs w:val="18"/>
              </w:rPr>
              <w:t>-182,00</w:t>
            </w:r>
          </w:p>
        </w:tc>
      </w:tr>
      <w:tr w:rsidR="00D11215" w:rsidRPr="00D11215" w:rsidTr="00784A87">
        <w:trPr>
          <w:trHeight w:val="381"/>
        </w:trPr>
        <w:tc>
          <w:tcPr>
            <w:tcW w:w="2552" w:type="dxa"/>
            <w:tcBorders>
              <w:top w:val="single" w:sz="4" w:space="0" w:color="000000"/>
              <w:left w:val="single" w:sz="4" w:space="0" w:color="000000"/>
              <w:bottom w:val="single" w:sz="4" w:space="0" w:color="000000"/>
              <w:right w:val="single" w:sz="4" w:space="0" w:color="000000"/>
            </w:tcBorders>
            <w:hideMark/>
          </w:tcPr>
          <w:p w:rsidR="00D11215" w:rsidRPr="00D11215" w:rsidRDefault="00D11215" w:rsidP="00D11215">
            <w:pPr>
              <w:overflowPunct w:val="0"/>
              <w:autoSpaceDE w:val="0"/>
              <w:autoSpaceDN w:val="0"/>
              <w:adjustRightInd w:val="0"/>
              <w:spacing w:after="0" w:line="240" w:lineRule="auto"/>
              <w:jc w:val="both"/>
              <w:rPr>
                <w:rFonts w:ascii="Times New Roman" w:eastAsia="Times New Roman" w:hAnsi="Times New Roman"/>
                <w:sz w:val="20"/>
                <w:szCs w:val="20"/>
              </w:rPr>
            </w:pPr>
            <w:r w:rsidRPr="00D11215">
              <w:rPr>
                <w:rFonts w:ascii="Times New Roman" w:eastAsia="Times New Roman" w:hAnsi="Times New Roman"/>
                <w:sz w:val="20"/>
                <w:szCs w:val="20"/>
              </w:rPr>
              <w:t>Прочие неналоговые доходы бюджетов городских округов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36,55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240,47</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2 612,58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2 576,03</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20"/>
                <w:szCs w:val="20"/>
              </w:rPr>
            </w:pPr>
            <w:r w:rsidRPr="00D11215">
              <w:rPr>
                <w:rFonts w:ascii="Times New Roman" w:eastAsia="Times New Roman" w:hAnsi="Times New Roman"/>
                <w:sz w:val="20"/>
                <w:szCs w:val="20"/>
              </w:rPr>
              <w:t>2 612,58</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D11215" w:rsidRPr="00D11215" w:rsidRDefault="00D11215" w:rsidP="00D11215">
            <w:pPr>
              <w:overflowPunct w:val="0"/>
              <w:autoSpaceDE w:val="0"/>
              <w:autoSpaceDN w:val="0"/>
              <w:adjustRightInd w:val="0"/>
              <w:spacing w:after="0" w:line="240" w:lineRule="auto"/>
              <w:jc w:val="center"/>
              <w:rPr>
                <w:rFonts w:ascii="Times New Roman" w:eastAsia="Times New Roman" w:hAnsi="Times New Roman"/>
                <w:sz w:val="18"/>
                <w:szCs w:val="18"/>
              </w:rPr>
            </w:pPr>
            <w:r w:rsidRPr="00D11215">
              <w:rPr>
                <w:rFonts w:ascii="Times New Roman" w:eastAsia="Times New Roman" w:hAnsi="Times New Roman"/>
                <w:sz w:val="18"/>
                <w:szCs w:val="18"/>
              </w:rPr>
              <w:t>2 372,11</w:t>
            </w:r>
          </w:p>
        </w:tc>
      </w:tr>
    </w:tbl>
    <w:p w:rsidR="00D11215" w:rsidRPr="00D11215" w:rsidRDefault="00D11215" w:rsidP="00D11215">
      <w:pPr>
        <w:overflowPunct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D11215" w:rsidRPr="00D11215" w:rsidRDefault="00D11215" w:rsidP="00D11215">
      <w:pPr>
        <w:spacing w:after="0" w:line="240" w:lineRule="auto"/>
        <w:ind w:firstLine="709"/>
        <w:jc w:val="both"/>
        <w:rPr>
          <w:rFonts w:ascii="Times New Roman" w:eastAsiaTheme="minorHAnsi" w:hAnsi="Times New Roman"/>
          <w:sz w:val="28"/>
          <w:szCs w:val="28"/>
          <w:lang w:val="x-none" w:eastAsia="x-none"/>
        </w:rPr>
      </w:pPr>
      <w:r w:rsidRPr="00D11215">
        <w:rPr>
          <w:rFonts w:ascii="Times New Roman" w:eastAsiaTheme="minorHAnsi" w:hAnsi="Times New Roman"/>
          <w:sz w:val="28"/>
          <w:szCs w:val="28"/>
          <w:lang w:eastAsia="x-none"/>
        </w:rPr>
        <w:t>Прочие неналоговые доходы поступили в бюджет в сумме 2 612,58 тыс. рублей, из них:</w:t>
      </w:r>
    </w:p>
    <w:p w:rsidR="00D11215" w:rsidRPr="00D11215" w:rsidRDefault="00D11215" w:rsidP="00D11215">
      <w:pPr>
        <w:spacing w:after="0" w:line="240" w:lineRule="auto"/>
        <w:ind w:firstLine="709"/>
        <w:jc w:val="both"/>
        <w:rPr>
          <w:rFonts w:ascii="Times New Roman" w:eastAsiaTheme="minorHAnsi" w:hAnsi="Times New Roman"/>
          <w:sz w:val="28"/>
          <w:szCs w:val="28"/>
          <w:lang w:val="x-none" w:eastAsia="x-none"/>
        </w:rPr>
      </w:pPr>
      <w:r w:rsidRPr="00D11215">
        <w:rPr>
          <w:rFonts w:ascii="Times New Roman" w:eastAsiaTheme="minorHAnsi" w:hAnsi="Times New Roman"/>
          <w:sz w:val="28"/>
          <w:szCs w:val="28"/>
          <w:lang w:val="x-none" w:eastAsia="x-none"/>
        </w:rPr>
        <w:t>304,58 тыс. рублей - поступление доходов по 22 договорам на размещение нестационарных торговых объектов на территории города Нижневартовска</w:t>
      </w:r>
      <w:r w:rsidRPr="00D11215">
        <w:rPr>
          <w:rFonts w:ascii="Times New Roman" w:eastAsiaTheme="minorHAnsi" w:hAnsi="Times New Roman"/>
          <w:sz w:val="28"/>
          <w:szCs w:val="28"/>
          <w:lang w:eastAsia="x-none"/>
        </w:rPr>
        <w:t>;</w:t>
      </w:r>
      <w:r w:rsidRPr="00D11215">
        <w:rPr>
          <w:rFonts w:ascii="Times New Roman" w:eastAsiaTheme="minorHAnsi" w:hAnsi="Times New Roman"/>
          <w:sz w:val="28"/>
          <w:szCs w:val="28"/>
          <w:lang w:val="x-none" w:eastAsia="x-none"/>
        </w:rPr>
        <w:t xml:space="preserve"> </w:t>
      </w:r>
    </w:p>
    <w:p w:rsidR="00D11215" w:rsidRPr="00D11215" w:rsidRDefault="00D11215" w:rsidP="00D11215">
      <w:pPr>
        <w:spacing w:after="0" w:line="240" w:lineRule="auto"/>
        <w:ind w:firstLine="709"/>
        <w:jc w:val="both"/>
        <w:rPr>
          <w:rFonts w:ascii="Times New Roman" w:eastAsiaTheme="minorHAnsi" w:hAnsi="Times New Roman"/>
          <w:sz w:val="28"/>
          <w:szCs w:val="28"/>
          <w:lang w:val="x-none" w:eastAsia="x-none"/>
        </w:rPr>
      </w:pPr>
      <w:r w:rsidRPr="00D11215">
        <w:rPr>
          <w:rFonts w:ascii="Times New Roman" w:eastAsiaTheme="minorHAnsi" w:hAnsi="Times New Roman"/>
          <w:sz w:val="28"/>
          <w:szCs w:val="28"/>
          <w:lang w:val="x-none" w:eastAsia="x-none"/>
        </w:rPr>
        <w:t>2 304,99 тыс. рублей – поступление денежных средств в счет оплаты цены права заключения договора о развитии застроенной территории города Нижневартовска с застройщиком</w:t>
      </w:r>
      <w:r w:rsidRPr="00D11215">
        <w:rPr>
          <w:rFonts w:ascii="Times New Roman" w:eastAsiaTheme="minorHAnsi" w:hAnsi="Times New Roman"/>
          <w:sz w:val="28"/>
          <w:szCs w:val="28"/>
          <w:lang w:eastAsia="x-none"/>
        </w:rPr>
        <w:t>;</w:t>
      </w:r>
      <w:r w:rsidRPr="00D11215">
        <w:rPr>
          <w:rFonts w:ascii="Times New Roman" w:eastAsiaTheme="minorHAnsi" w:hAnsi="Times New Roman"/>
          <w:sz w:val="28"/>
          <w:szCs w:val="28"/>
          <w:lang w:val="x-none" w:eastAsia="x-none"/>
        </w:rPr>
        <w:t xml:space="preserve"> </w:t>
      </w:r>
    </w:p>
    <w:p w:rsidR="00D11215" w:rsidRPr="00D11215" w:rsidRDefault="00D11215" w:rsidP="00D11215">
      <w:pPr>
        <w:spacing w:after="0" w:line="240" w:lineRule="auto"/>
        <w:ind w:firstLine="709"/>
        <w:jc w:val="both"/>
        <w:rPr>
          <w:rFonts w:ascii="Times New Roman" w:eastAsiaTheme="minorHAnsi" w:hAnsi="Times New Roman"/>
          <w:sz w:val="28"/>
          <w:szCs w:val="28"/>
          <w:lang w:val="x-none" w:eastAsia="x-none"/>
        </w:rPr>
      </w:pPr>
      <w:r w:rsidRPr="00D11215">
        <w:rPr>
          <w:rFonts w:ascii="Times New Roman" w:eastAsiaTheme="minorHAnsi" w:hAnsi="Times New Roman"/>
          <w:sz w:val="28"/>
          <w:szCs w:val="28"/>
          <w:lang w:val="x-none" w:eastAsia="x-none"/>
        </w:rPr>
        <w:t>3,</w:t>
      </w:r>
      <w:r w:rsidRPr="00D11215">
        <w:rPr>
          <w:rFonts w:ascii="Times New Roman" w:eastAsiaTheme="minorHAnsi" w:hAnsi="Times New Roman"/>
          <w:sz w:val="28"/>
          <w:szCs w:val="28"/>
          <w:lang w:eastAsia="x-none"/>
        </w:rPr>
        <w:t>01</w:t>
      </w:r>
      <w:r w:rsidRPr="00D11215">
        <w:rPr>
          <w:rFonts w:ascii="Times New Roman" w:eastAsiaTheme="minorHAnsi" w:hAnsi="Times New Roman"/>
          <w:sz w:val="28"/>
          <w:szCs w:val="28"/>
          <w:lang w:val="x-none" w:eastAsia="x-none"/>
        </w:rPr>
        <w:t xml:space="preserve"> тыс. рублей – прочие неналоговые доходы.</w:t>
      </w:r>
    </w:p>
    <w:p w:rsidR="00D11215" w:rsidRPr="00D11215" w:rsidRDefault="00D11215" w:rsidP="00D11215">
      <w:pPr>
        <w:spacing w:after="0" w:line="240" w:lineRule="auto"/>
        <w:ind w:firstLine="709"/>
        <w:jc w:val="both"/>
        <w:rPr>
          <w:rFonts w:ascii="Times New Roman" w:eastAsiaTheme="minorHAnsi" w:hAnsi="Times New Roman"/>
          <w:sz w:val="28"/>
          <w:szCs w:val="28"/>
          <w:lang w:val="x-none" w:eastAsia="x-none"/>
        </w:rPr>
      </w:pPr>
      <w:r w:rsidRPr="00D11215">
        <w:rPr>
          <w:rFonts w:ascii="Times New Roman" w:eastAsiaTheme="minorHAnsi" w:hAnsi="Times New Roman"/>
          <w:sz w:val="28"/>
          <w:szCs w:val="28"/>
          <w:lang w:val="x-none" w:eastAsia="x-none"/>
        </w:rPr>
        <w:t xml:space="preserve">По сравнению с </w:t>
      </w:r>
      <w:r w:rsidRPr="00D11215">
        <w:rPr>
          <w:rFonts w:ascii="Times New Roman" w:eastAsiaTheme="minorHAnsi" w:hAnsi="Times New Roman"/>
          <w:sz w:val="28"/>
          <w:szCs w:val="28"/>
          <w:lang w:eastAsia="x-none"/>
        </w:rPr>
        <w:t>2017</w:t>
      </w:r>
      <w:r w:rsidRPr="00D11215">
        <w:rPr>
          <w:rFonts w:ascii="Times New Roman" w:eastAsiaTheme="minorHAnsi" w:hAnsi="Times New Roman"/>
          <w:sz w:val="28"/>
          <w:szCs w:val="28"/>
          <w:lang w:val="x-none" w:eastAsia="x-none"/>
        </w:rPr>
        <w:t xml:space="preserve"> год</w:t>
      </w:r>
      <w:r w:rsidRPr="00D11215">
        <w:rPr>
          <w:rFonts w:ascii="Times New Roman" w:eastAsiaTheme="minorHAnsi" w:hAnsi="Times New Roman"/>
          <w:sz w:val="28"/>
          <w:szCs w:val="28"/>
          <w:lang w:eastAsia="x-none"/>
        </w:rPr>
        <w:t>ом</w:t>
      </w:r>
      <w:r w:rsidRPr="00D11215">
        <w:rPr>
          <w:rFonts w:ascii="Times New Roman" w:eastAsiaTheme="minorHAnsi" w:hAnsi="Times New Roman"/>
          <w:sz w:val="28"/>
          <w:szCs w:val="28"/>
          <w:lang w:val="x-none" w:eastAsia="x-none"/>
        </w:rPr>
        <w:t xml:space="preserve"> поступление доходов от  прочих неналоговых  доходов увеличилось на 2 376,43 тыс. рублей</w:t>
      </w:r>
      <w:r w:rsidRPr="00D11215">
        <w:rPr>
          <w:rFonts w:ascii="Times New Roman" w:eastAsiaTheme="minorHAnsi" w:hAnsi="Times New Roman"/>
          <w:sz w:val="28"/>
          <w:szCs w:val="28"/>
          <w:lang w:eastAsia="x-none"/>
        </w:rPr>
        <w:t xml:space="preserve">. Основной причиной увеличения поступлений 2018 года, как к плановым показателям, так и к показателям 2017 года, является поступление </w:t>
      </w:r>
      <w:r w:rsidRPr="00D11215">
        <w:rPr>
          <w:rFonts w:ascii="Times New Roman" w:eastAsiaTheme="minorHAnsi" w:hAnsi="Times New Roman"/>
          <w:sz w:val="28"/>
          <w:szCs w:val="28"/>
          <w:lang w:val="x-none" w:eastAsia="x-none"/>
        </w:rPr>
        <w:t xml:space="preserve">денежных средств в счет оплаты цены права заключения договора о развитии застроенной территории города Нижневартовска. </w:t>
      </w:r>
    </w:p>
    <w:p w:rsidR="00D11215" w:rsidRPr="00D11215" w:rsidRDefault="00D11215" w:rsidP="00D11215">
      <w:pPr>
        <w:spacing w:after="0" w:line="240" w:lineRule="auto"/>
        <w:ind w:firstLine="709"/>
        <w:jc w:val="both"/>
        <w:rPr>
          <w:rFonts w:ascii="Times New Roman" w:eastAsiaTheme="minorHAnsi" w:hAnsi="Times New Roman"/>
          <w:sz w:val="28"/>
          <w:szCs w:val="28"/>
          <w:lang w:val="x-none" w:eastAsia="x-none"/>
        </w:rPr>
      </w:pPr>
    </w:p>
    <w:p w:rsidR="00D11215" w:rsidRPr="00D11215" w:rsidRDefault="00D11215" w:rsidP="00D11215">
      <w:pPr>
        <w:spacing w:after="0" w:line="240" w:lineRule="auto"/>
        <w:ind w:firstLine="720"/>
        <w:jc w:val="both"/>
        <w:rPr>
          <w:rFonts w:ascii="Times New Roman" w:eastAsia="Times New Roman" w:hAnsi="Times New Roman"/>
          <w:b/>
          <w:sz w:val="28"/>
          <w:szCs w:val="28"/>
          <w:lang w:eastAsia="ru-RU"/>
        </w:rPr>
      </w:pPr>
      <w:r w:rsidRPr="00D11215">
        <w:rPr>
          <w:rFonts w:ascii="Times New Roman" w:eastAsia="Times New Roman" w:hAnsi="Times New Roman"/>
          <w:b/>
          <w:sz w:val="28"/>
          <w:szCs w:val="28"/>
          <w:lang w:eastAsia="ru-RU"/>
        </w:rPr>
        <w:t xml:space="preserve">Безвозмездные поступления </w:t>
      </w:r>
    </w:p>
    <w:p w:rsidR="00D11215" w:rsidRPr="00D11215" w:rsidRDefault="00D11215" w:rsidP="00D11215">
      <w:pPr>
        <w:spacing w:after="0" w:line="240" w:lineRule="auto"/>
        <w:ind w:firstLine="720"/>
        <w:jc w:val="both"/>
        <w:rPr>
          <w:rFonts w:ascii="Arial" w:eastAsia="Times New Roman" w:hAnsi="Arial" w:cs="Arial"/>
          <w:sz w:val="28"/>
          <w:szCs w:val="28"/>
          <w:lang w:val="x-none" w:eastAsia="x-none"/>
        </w:rPr>
      </w:pPr>
    </w:p>
    <w:p w:rsidR="00D11215" w:rsidRPr="00D11215" w:rsidRDefault="00D11215" w:rsidP="00D11215">
      <w:pPr>
        <w:spacing w:after="0" w:line="240" w:lineRule="auto"/>
        <w:ind w:firstLine="709"/>
        <w:jc w:val="both"/>
        <w:rPr>
          <w:rFonts w:ascii="Times New Roman" w:eastAsia="Times New Roman" w:hAnsi="Times New Roman"/>
          <w:sz w:val="28"/>
          <w:szCs w:val="28"/>
          <w:lang w:eastAsia="x-none"/>
        </w:rPr>
      </w:pPr>
      <w:r w:rsidRPr="00D11215">
        <w:rPr>
          <w:rFonts w:ascii="Times New Roman" w:eastAsia="Times New Roman" w:hAnsi="Times New Roman"/>
          <w:sz w:val="28"/>
          <w:szCs w:val="28"/>
          <w:lang w:eastAsia="x-none"/>
        </w:rPr>
        <w:t xml:space="preserve">План по безвозмездным поступлениям </w:t>
      </w:r>
      <w:r w:rsidRPr="00D11215">
        <w:rPr>
          <w:rFonts w:ascii="Times New Roman" w:eastAsia="Times New Roman" w:hAnsi="Times New Roman"/>
          <w:sz w:val="28"/>
          <w:szCs w:val="28"/>
          <w:lang w:val="x-none" w:eastAsia="x-none"/>
        </w:rPr>
        <w:t>на 201</w:t>
      </w:r>
      <w:r w:rsidRPr="00D11215">
        <w:rPr>
          <w:rFonts w:ascii="Times New Roman" w:eastAsia="Times New Roman" w:hAnsi="Times New Roman"/>
          <w:sz w:val="28"/>
          <w:szCs w:val="28"/>
          <w:lang w:eastAsia="x-none"/>
        </w:rPr>
        <w:t>8</w:t>
      </w:r>
      <w:r w:rsidRPr="00D11215">
        <w:rPr>
          <w:rFonts w:ascii="Times New Roman" w:eastAsia="Times New Roman" w:hAnsi="Times New Roman"/>
          <w:sz w:val="28"/>
          <w:szCs w:val="28"/>
          <w:lang w:val="x-none" w:eastAsia="x-none"/>
        </w:rPr>
        <w:t xml:space="preserve"> год</w:t>
      </w:r>
      <w:r w:rsidRPr="00D11215">
        <w:rPr>
          <w:rFonts w:ascii="Times New Roman" w:eastAsia="Times New Roman" w:hAnsi="Times New Roman"/>
          <w:sz w:val="28"/>
          <w:szCs w:val="28"/>
          <w:lang w:eastAsia="x-none"/>
        </w:rPr>
        <w:t xml:space="preserve"> первоначально был</w:t>
      </w:r>
      <w:r w:rsidRPr="00D11215">
        <w:rPr>
          <w:rFonts w:ascii="Times New Roman" w:eastAsia="Times New Roman" w:hAnsi="Times New Roman"/>
          <w:sz w:val="28"/>
          <w:szCs w:val="28"/>
          <w:lang w:val="x-none" w:eastAsia="x-none"/>
        </w:rPr>
        <w:t xml:space="preserve"> </w:t>
      </w:r>
      <w:r w:rsidRPr="00D11215">
        <w:rPr>
          <w:rFonts w:ascii="Times New Roman" w:eastAsia="Times New Roman" w:hAnsi="Times New Roman"/>
          <w:sz w:val="28"/>
          <w:szCs w:val="28"/>
          <w:lang w:eastAsia="x-none"/>
        </w:rPr>
        <w:t>утвержден в объеме</w:t>
      </w:r>
      <w:r w:rsidRPr="00D11215">
        <w:rPr>
          <w:rFonts w:ascii="Times New Roman" w:eastAsia="Times New Roman" w:hAnsi="Times New Roman"/>
          <w:sz w:val="28"/>
          <w:szCs w:val="28"/>
          <w:lang w:val="x-none" w:eastAsia="x-none"/>
        </w:rPr>
        <w:t xml:space="preserve"> </w:t>
      </w:r>
      <w:r w:rsidRPr="00D11215">
        <w:rPr>
          <w:rFonts w:ascii="Times New Roman" w:eastAsia="Times New Roman" w:hAnsi="Times New Roman"/>
          <w:sz w:val="28"/>
          <w:szCs w:val="28"/>
          <w:lang w:eastAsia="x-none"/>
        </w:rPr>
        <w:t xml:space="preserve">9 192 552,20 тыс. </w:t>
      </w:r>
      <w:r w:rsidRPr="00D11215">
        <w:rPr>
          <w:rFonts w:ascii="Times New Roman" w:eastAsia="Times New Roman" w:hAnsi="Times New Roman"/>
          <w:sz w:val="28"/>
          <w:szCs w:val="28"/>
          <w:lang w:val="x-none" w:eastAsia="x-none"/>
        </w:rPr>
        <w:t>рублей</w:t>
      </w:r>
      <w:r w:rsidRPr="00D11215">
        <w:rPr>
          <w:rFonts w:ascii="Times New Roman" w:eastAsia="Times New Roman" w:hAnsi="Times New Roman"/>
          <w:sz w:val="28"/>
          <w:szCs w:val="28"/>
          <w:lang w:eastAsia="x-none"/>
        </w:rPr>
        <w:t xml:space="preserve">. За счет дополнительного поступления в течение отчетного периода 2 020 477,17 тыс. рублей, плановые показатели уточнены до 11 213 029,37 тыс. рублей. В бюджет города поступило 11 189 438,80 тыс. рублей или 61,3% всех доходов бюджета города.  </w:t>
      </w:r>
    </w:p>
    <w:p w:rsidR="00D11215" w:rsidRPr="00D11215" w:rsidRDefault="00D11215" w:rsidP="00D11215">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D11215">
        <w:rPr>
          <w:rFonts w:ascii="Times New Roman" w:eastAsiaTheme="minorHAnsi" w:hAnsi="Times New Roman"/>
          <w:iCs/>
          <w:color w:val="000000"/>
          <w:sz w:val="28"/>
          <w:szCs w:val="28"/>
        </w:rPr>
        <w:t>Основная доля (96,0%) безвозмездных поступлений приходится на межбюджетные трансферты из других бюджетов</w:t>
      </w:r>
      <w:r w:rsidRPr="00D11215">
        <w:rPr>
          <w:rFonts w:ascii="Times New Roman" w:eastAsiaTheme="minorHAnsi" w:hAnsi="Times New Roman"/>
          <w:color w:val="000000"/>
          <w:sz w:val="28"/>
          <w:szCs w:val="28"/>
        </w:rPr>
        <w:t xml:space="preserve">, которые формируются из дотации, субсидий, субвенций и иных межбюджетных трансфертов. </w:t>
      </w:r>
    </w:p>
    <w:p w:rsidR="00D11215" w:rsidRPr="00D11215" w:rsidRDefault="00D11215" w:rsidP="008C1179">
      <w:pPr>
        <w:spacing w:before="120" w:after="120" w:line="240" w:lineRule="auto"/>
        <w:ind w:firstLine="709"/>
        <w:jc w:val="both"/>
        <w:rPr>
          <w:rFonts w:ascii="Times New Roman" w:eastAsia="Times New Roman" w:hAnsi="Times New Roman"/>
          <w:color w:val="FF0000"/>
          <w:sz w:val="28"/>
          <w:szCs w:val="28"/>
          <w:lang w:eastAsia="x-none"/>
        </w:rPr>
      </w:pPr>
      <w:r w:rsidRPr="00D11215">
        <w:rPr>
          <w:rFonts w:ascii="Times New Roman" w:hAnsi="Times New Roman"/>
          <w:sz w:val="28"/>
          <w:szCs w:val="28"/>
        </w:rPr>
        <w:lastRenderedPageBreak/>
        <w:t xml:space="preserve">Межбюджетные трансферты поступили в бюджет в сумме 10 746 780,36 тыс. рублей, что выше показателей прошлого года на 1 359 380,40 тыс. рублей. </w:t>
      </w:r>
      <w:r w:rsidRPr="00D11215">
        <w:rPr>
          <w:rFonts w:ascii="Times New Roman" w:eastAsia="Times New Roman" w:hAnsi="Times New Roman"/>
          <w:sz w:val="28"/>
          <w:szCs w:val="28"/>
          <w:lang w:eastAsia="x-none"/>
        </w:rPr>
        <w:t>Первоначальные плановые назначения выполнены на 116,9%, уточненные – на 99,8%.</w:t>
      </w:r>
      <w:r w:rsidRPr="00D11215">
        <w:rPr>
          <w:rFonts w:ascii="Times New Roman" w:eastAsia="Times New Roman" w:hAnsi="Times New Roman"/>
          <w:color w:val="FF0000"/>
          <w:sz w:val="28"/>
          <w:szCs w:val="28"/>
          <w:lang w:eastAsia="x-none"/>
        </w:rPr>
        <w:t xml:space="preserve"> </w:t>
      </w: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gridCol w:w="1134"/>
        <w:gridCol w:w="1668"/>
        <w:gridCol w:w="1134"/>
      </w:tblGrid>
      <w:tr w:rsidR="00D11215" w:rsidRPr="00D11215" w:rsidTr="008C1179">
        <w:tc>
          <w:tcPr>
            <w:tcW w:w="3686" w:type="dxa"/>
            <w:vMerge w:val="restart"/>
            <w:shd w:val="clear" w:color="auto" w:fill="auto"/>
            <w:vAlign w:val="center"/>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наименование</w:t>
            </w:r>
          </w:p>
        </w:tc>
        <w:tc>
          <w:tcPr>
            <w:tcW w:w="2977" w:type="dxa"/>
            <w:gridSpan w:val="2"/>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2017 год</w:t>
            </w:r>
          </w:p>
        </w:tc>
        <w:tc>
          <w:tcPr>
            <w:tcW w:w="2802" w:type="dxa"/>
            <w:gridSpan w:val="2"/>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2018 год</w:t>
            </w:r>
          </w:p>
        </w:tc>
      </w:tr>
      <w:tr w:rsidR="00D11215" w:rsidRPr="00D11215" w:rsidTr="008C1179">
        <w:tc>
          <w:tcPr>
            <w:tcW w:w="3686" w:type="dxa"/>
            <w:vMerge/>
            <w:shd w:val="clear" w:color="auto" w:fill="auto"/>
          </w:tcPr>
          <w:p w:rsidR="00D11215" w:rsidRPr="001F1196" w:rsidRDefault="00D11215" w:rsidP="00D11215">
            <w:pPr>
              <w:spacing w:after="0" w:line="240" w:lineRule="auto"/>
              <w:jc w:val="both"/>
              <w:rPr>
                <w:rFonts w:ascii="Times New Roman" w:eastAsia="Times New Roman" w:hAnsi="Times New Roman"/>
                <w:lang w:eastAsia="x-none"/>
              </w:rPr>
            </w:pPr>
          </w:p>
        </w:tc>
        <w:tc>
          <w:tcPr>
            <w:tcW w:w="1843"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 xml:space="preserve">сумма, </w:t>
            </w:r>
          </w:p>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тыс. рублей</w:t>
            </w:r>
          </w:p>
        </w:tc>
        <w:tc>
          <w:tcPr>
            <w:tcW w:w="1134"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доля</w:t>
            </w:r>
          </w:p>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w:t>
            </w:r>
          </w:p>
        </w:tc>
        <w:tc>
          <w:tcPr>
            <w:tcW w:w="1668"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сумма,</w:t>
            </w:r>
          </w:p>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тыс. рублей</w:t>
            </w:r>
          </w:p>
        </w:tc>
        <w:tc>
          <w:tcPr>
            <w:tcW w:w="1134"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доля</w:t>
            </w:r>
          </w:p>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w:t>
            </w:r>
          </w:p>
        </w:tc>
      </w:tr>
      <w:tr w:rsidR="00D11215" w:rsidRPr="00D11215" w:rsidTr="008C1179">
        <w:tc>
          <w:tcPr>
            <w:tcW w:w="3686" w:type="dxa"/>
            <w:shd w:val="clear" w:color="auto" w:fill="auto"/>
          </w:tcPr>
          <w:p w:rsidR="00D11215" w:rsidRPr="001F1196" w:rsidRDefault="00D11215" w:rsidP="00D11215">
            <w:pPr>
              <w:spacing w:after="0" w:line="240" w:lineRule="auto"/>
              <w:jc w:val="both"/>
              <w:rPr>
                <w:rFonts w:ascii="Times New Roman" w:eastAsia="Times New Roman" w:hAnsi="Times New Roman"/>
                <w:lang w:eastAsia="x-none"/>
              </w:rPr>
            </w:pPr>
            <w:r w:rsidRPr="001F1196">
              <w:rPr>
                <w:rFonts w:ascii="Times New Roman" w:eastAsia="Times New Roman" w:hAnsi="Times New Roman"/>
                <w:lang w:eastAsia="x-none"/>
              </w:rPr>
              <w:t>дотации</w:t>
            </w:r>
          </w:p>
        </w:tc>
        <w:tc>
          <w:tcPr>
            <w:tcW w:w="1843" w:type="dxa"/>
            <w:shd w:val="clear" w:color="auto" w:fill="auto"/>
          </w:tcPr>
          <w:p w:rsidR="00D11215" w:rsidRPr="001F1196" w:rsidRDefault="00D11215" w:rsidP="00D11215">
            <w:pPr>
              <w:spacing w:after="0" w:line="240" w:lineRule="auto"/>
              <w:jc w:val="right"/>
              <w:rPr>
                <w:rFonts w:ascii="Times New Roman" w:eastAsia="Times New Roman" w:hAnsi="Times New Roman"/>
                <w:lang w:eastAsia="x-none"/>
              </w:rPr>
            </w:pPr>
            <w:r w:rsidRPr="001F1196">
              <w:rPr>
                <w:rFonts w:ascii="Times New Roman" w:eastAsia="Times New Roman" w:hAnsi="Times New Roman"/>
                <w:lang w:eastAsia="x-none"/>
              </w:rPr>
              <w:t>548 560,20</w:t>
            </w:r>
          </w:p>
        </w:tc>
        <w:tc>
          <w:tcPr>
            <w:tcW w:w="1134"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5,8</w:t>
            </w:r>
          </w:p>
        </w:tc>
        <w:tc>
          <w:tcPr>
            <w:tcW w:w="1668" w:type="dxa"/>
            <w:shd w:val="clear" w:color="auto" w:fill="auto"/>
          </w:tcPr>
          <w:p w:rsidR="00D11215" w:rsidRPr="001F1196" w:rsidRDefault="00D11215" w:rsidP="00D11215">
            <w:pPr>
              <w:spacing w:after="0" w:line="240" w:lineRule="auto"/>
              <w:jc w:val="right"/>
              <w:rPr>
                <w:rFonts w:ascii="Times New Roman" w:eastAsia="Times New Roman" w:hAnsi="Times New Roman"/>
                <w:lang w:eastAsia="x-none"/>
              </w:rPr>
            </w:pPr>
            <w:r w:rsidRPr="001F1196">
              <w:rPr>
                <w:rFonts w:ascii="Times New Roman" w:eastAsia="Times New Roman" w:hAnsi="Times New Roman"/>
                <w:lang w:eastAsia="x-none"/>
              </w:rPr>
              <w:t>472 611,10</w:t>
            </w:r>
          </w:p>
        </w:tc>
        <w:tc>
          <w:tcPr>
            <w:tcW w:w="1134"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4,4</w:t>
            </w:r>
          </w:p>
        </w:tc>
      </w:tr>
      <w:tr w:rsidR="00D11215" w:rsidRPr="00D11215" w:rsidTr="008C1179">
        <w:tc>
          <w:tcPr>
            <w:tcW w:w="3686" w:type="dxa"/>
            <w:shd w:val="clear" w:color="auto" w:fill="auto"/>
          </w:tcPr>
          <w:p w:rsidR="00D11215" w:rsidRPr="001F1196" w:rsidRDefault="00D11215" w:rsidP="00D11215">
            <w:pPr>
              <w:spacing w:after="0" w:line="240" w:lineRule="auto"/>
              <w:jc w:val="both"/>
              <w:rPr>
                <w:rFonts w:ascii="Times New Roman" w:eastAsia="Times New Roman" w:hAnsi="Times New Roman"/>
                <w:lang w:eastAsia="x-none"/>
              </w:rPr>
            </w:pPr>
            <w:r w:rsidRPr="001F1196">
              <w:rPr>
                <w:rFonts w:ascii="Times New Roman" w:eastAsia="Times New Roman" w:hAnsi="Times New Roman"/>
                <w:lang w:eastAsia="x-none"/>
              </w:rPr>
              <w:t>субсидии</w:t>
            </w:r>
          </w:p>
        </w:tc>
        <w:tc>
          <w:tcPr>
            <w:tcW w:w="1843" w:type="dxa"/>
            <w:shd w:val="clear" w:color="auto" w:fill="auto"/>
          </w:tcPr>
          <w:p w:rsidR="00D11215" w:rsidRPr="001F1196" w:rsidRDefault="00D11215" w:rsidP="00D11215">
            <w:pPr>
              <w:spacing w:after="0" w:line="240" w:lineRule="auto"/>
              <w:jc w:val="right"/>
              <w:rPr>
                <w:rFonts w:ascii="Times New Roman" w:eastAsia="Times New Roman" w:hAnsi="Times New Roman"/>
                <w:lang w:eastAsia="x-none"/>
              </w:rPr>
            </w:pPr>
            <w:r w:rsidRPr="001F1196">
              <w:rPr>
                <w:rFonts w:ascii="Times New Roman" w:eastAsia="Times New Roman" w:hAnsi="Times New Roman"/>
                <w:lang w:eastAsia="x-none"/>
              </w:rPr>
              <w:t>1 915 529,22</w:t>
            </w:r>
          </w:p>
        </w:tc>
        <w:tc>
          <w:tcPr>
            <w:tcW w:w="1134"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20,4</w:t>
            </w:r>
          </w:p>
        </w:tc>
        <w:tc>
          <w:tcPr>
            <w:tcW w:w="1668" w:type="dxa"/>
            <w:shd w:val="clear" w:color="auto" w:fill="auto"/>
          </w:tcPr>
          <w:p w:rsidR="00D11215" w:rsidRPr="001F1196" w:rsidRDefault="00D11215" w:rsidP="00D11215">
            <w:pPr>
              <w:spacing w:after="0" w:line="240" w:lineRule="auto"/>
              <w:jc w:val="right"/>
              <w:rPr>
                <w:rFonts w:ascii="Times New Roman" w:eastAsia="Times New Roman" w:hAnsi="Times New Roman"/>
                <w:lang w:eastAsia="x-none"/>
              </w:rPr>
            </w:pPr>
            <w:r w:rsidRPr="001F1196">
              <w:rPr>
                <w:rFonts w:ascii="Times New Roman" w:eastAsia="Times New Roman" w:hAnsi="Times New Roman"/>
                <w:lang w:eastAsia="x-none"/>
              </w:rPr>
              <w:t>2 542 561,39</w:t>
            </w:r>
          </w:p>
        </w:tc>
        <w:tc>
          <w:tcPr>
            <w:tcW w:w="1134"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23,7</w:t>
            </w:r>
          </w:p>
        </w:tc>
      </w:tr>
      <w:tr w:rsidR="00D11215" w:rsidRPr="00D11215" w:rsidTr="008C1179">
        <w:tc>
          <w:tcPr>
            <w:tcW w:w="3686" w:type="dxa"/>
            <w:shd w:val="clear" w:color="auto" w:fill="auto"/>
          </w:tcPr>
          <w:p w:rsidR="00D11215" w:rsidRPr="001F1196" w:rsidRDefault="00D11215" w:rsidP="00D11215">
            <w:pPr>
              <w:spacing w:after="0" w:line="240" w:lineRule="auto"/>
              <w:jc w:val="both"/>
              <w:rPr>
                <w:rFonts w:ascii="Times New Roman" w:eastAsia="Times New Roman" w:hAnsi="Times New Roman"/>
                <w:lang w:eastAsia="x-none"/>
              </w:rPr>
            </w:pPr>
            <w:r w:rsidRPr="001F1196">
              <w:rPr>
                <w:rFonts w:ascii="Times New Roman" w:eastAsia="Times New Roman" w:hAnsi="Times New Roman"/>
                <w:lang w:eastAsia="x-none"/>
              </w:rPr>
              <w:t>субвенции</w:t>
            </w:r>
          </w:p>
        </w:tc>
        <w:tc>
          <w:tcPr>
            <w:tcW w:w="1843" w:type="dxa"/>
            <w:shd w:val="clear" w:color="auto" w:fill="auto"/>
          </w:tcPr>
          <w:p w:rsidR="00D11215" w:rsidRPr="001F1196" w:rsidRDefault="00D11215" w:rsidP="00D11215">
            <w:pPr>
              <w:spacing w:after="0" w:line="240" w:lineRule="auto"/>
              <w:jc w:val="right"/>
              <w:rPr>
                <w:rFonts w:ascii="Times New Roman" w:eastAsia="Times New Roman" w:hAnsi="Times New Roman"/>
                <w:lang w:eastAsia="x-none"/>
              </w:rPr>
            </w:pPr>
            <w:r w:rsidRPr="001F1196">
              <w:rPr>
                <w:rFonts w:ascii="Times New Roman" w:eastAsia="Times New Roman" w:hAnsi="Times New Roman"/>
                <w:lang w:eastAsia="x-none"/>
              </w:rPr>
              <w:t>6 908 501,33</w:t>
            </w:r>
          </w:p>
        </w:tc>
        <w:tc>
          <w:tcPr>
            <w:tcW w:w="1134"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73,6</w:t>
            </w:r>
          </w:p>
        </w:tc>
        <w:tc>
          <w:tcPr>
            <w:tcW w:w="1668" w:type="dxa"/>
            <w:shd w:val="clear" w:color="auto" w:fill="auto"/>
          </w:tcPr>
          <w:p w:rsidR="00D11215" w:rsidRPr="001F1196" w:rsidRDefault="00D11215" w:rsidP="00D11215">
            <w:pPr>
              <w:spacing w:after="0" w:line="240" w:lineRule="auto"/>
              <w:jc w:val="right"/>
              <w:rPr>
                <w:rFonts w:ascii="Times New Roman" w:eastAsia="Times New Roman" w:hAnsi="Times New Roman"/>
                <w:lang w:eastAsia="x-none"/>
              </w:rPr>
            </w:pPr>
            <w:r w:rsidRPr="001F1196">
              <w:rPr>
                <w:rFonts w:ascii="Times New Roman" w:eastAsia="Times New Roman" w:hAnsi="Times New Roman"/>
                <w:lang w:eastAsia="x-none"/>
              </w:rPr>
              <w:t>7 666 914,95</w:t>
            </w:r>
          </w:p>
        </w:tc>
        <w:tc>
          <w:tcPr>
            <w:tcW w:w="1134" w:type="dxa"/>
            <w:shd w:val="clear" w:color="auto" w:fill="auto"/>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71,3</w:t>
            </w:r>
          </w:p>
        </w:tc>
      </w:tr>
      <w:tr w:rsidR="00D11215" w:rsidRPr="00D11215" w:rsidTr="008C1179">
        <w:tc>
          <w:tcPr>
            <w:tcW w:w="3686" w:type="dxa"/>
            <w:shd w:val="clear" w:color="auto" w:fill="auto"/>
          </w:tcPr>
          <w:p w:rsidR="00D11215" w:rsidRPr="001F1196" w:rsidRDefault="00D11215" w:rsidP="00D11215">
            <w:pPr>
              <w:spacing w:after="0" w:line="240" w:lineRule="auto"/>
              <w:jc w:val="both"/>
              <w:rPr>
                <w:rFonts w:ascii="Times New Roman" w:eastAsia="Times New Roman" w:hAnsi="Times New Roman"/>
                <w:lang w:eastAsia="x-none"/>
              </w:rPr>
            </w:pPr>
            <w:r w:rsidRPr="001F1196">
              <w:rPr>
                <w:rFonts w:ascii="Times New Roman" w:eastAsia="Times New Roman" w:hAnsi="Times New Roman"/>
                <w:lang w:eastAsia="x-none"/>
              </w:rPr>
              <w:t>Иные межбюджетные трансферты</w:t>
            </w:r>
          </w:p>
        </w:tc>
        <w:tc>
          <w:tcPr>
            <w:tcW w:w="1843" w:type="dxa"/>
            <w:shd w:val="clear" w:color="auto" w:fill="auto"/>
            <w:vAlign w:val="center"/>
          </w:tcPr>
          <w:p w:rsidR="00D11215" w:rsidRPr="001F1196" w:rsidRDefault="00D11215" w:rsidP="00D11215">
            <w:pPr>
              <w:spacing w:after="0" w:line="240" w:lineRule="auto"/>
              <w:jc w:val="right"/>
              <w:rPr>
                <w:rFonts w:ascii="Times New Roman" w:eastAsia="Times New Roman" w:hAnsi="Times New Roman"/>
                <w:lang w:eastAsia="x-none"/>
              </w:rPr>
            </w:pPr>
            <w:r w:rsidRPr="001F1196">
              <w:rPr>
                <w:rFonts w:ascii="Times New Roman" w:eastAsia="Times New Roman" w:hAnsi="Times New Roman"/>
                <w:lang w:eastAsia="x-none"/>
              </w:rPr>
              <w:t>14 809,21</w:t>
            </w:r>
          </w:p>
        </w:tc>
        <w:tc>
          <w:tcPr>
            <w:tcW w:w="1134" w:type="dxa"/>
            <w:shd w:val="clear" w:color="auto" w:fill="auto"/>
            <w:vAlign w:val="center"/>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0,2</w:t>
            </w:r>
          </w:p>
        </w:tc>
        <w:tc>
          <w:tcPr>
            <w:tcW w:w="1668" w:type="dxa"/>
            <w:shd w:val="clear" w:color="auto" w:fill="auto"/>
            <w:vAlign w:val="center"/>
          </w:tcPr>
          <w:p w:rsidR="00D11215" w:rsidRPr="001F1196" w:rsidRDefault="00D11215" w:rsidP="00D11215">
            <w:pPr>
              <w:spacing w:after="0" w:line="240" w:lineRule="auto"/>
              <w:jc w:val="right"/>
              <w:rPr>
                <w:rFonts w:ascii="Times New Roman" w:eastAsia="Times New Roman" w:hAnsi="Times New Roman"/>
                <w:lang w:eastAsia="x-none"/>
              </w:rPr>
            </w:pPr>
            <w:r w:rsidRPr="001F1196">
              <w:rPr>
                <w:rFonts w:ascii="Times New Roman" w:eastAsia="Times New Roman" w:hAnsi="Times New Roman"/>
                <w:lang w:eastAsia="x-none"/>
              </w:rPr>
              <w:t>64 692,92</w:t>
            </w:r>
          </w:p>
        </w:tc>
        <w:tc>
          <w:tcPr>
            <w:tcW w:w="1134" w:type="dxa"/>
            <w:shd w:val="clear" w:color="auto" w:fill="auto"/>
            <w:vAlign w:val="center"/>
          </w:tcPr>
          <w:p w:rsidR="00D11215" w:rsidRPr="001F1196" w:rsidRDefault="00D11215" w:rsidP="00D11215">
            <w:pPr>
              <w:spacing w:after="0" w:line="240" w:lineRule="auto"/>
              <w:jc w:val="center"/>
              <w:rPr>
                <w:rFonts w:ascii="Times New Roman" w:eastAsia="Times New Roman" w:hAnsi="Times New Roman"/>
                <w:lang w:eastAsia="x-none"/>
              </w:rPr>
            </w:pPr>
            <w:r w:rsidRPr="001F1196">
              <w:rPr>
                <w:rFonts w:ascii="Times New Roman" w:eastAsia="Times New Roman" w:hAnsi="Times New Roman"/>
                <w:lang w:eastAsia="x-none"/>
              </w:rPr>
              <w:t>0,6</w:t>
            </w:r>
          </w:p>
        </w:tc>
      </w:tr>
      <w:tr w:rsidR="00D11215" w:rsidRPr="00D11215" w:rsidTr="008C1179">
        <w:tc>
          <w:tcPr>
            <w:tcW w:w="3686" w:type="dxa"/>
            <w:shd w:val="clear" w:color="auto" w:fill="auto"/>
          </w:tcPr>
          <w:p w:rsidR="00D11215" w:rsidRPr="001F1196" w:rsidRDefault="00D11215" w:rsidP="00D11215">
            <w:pPr>
              <w:spacing w:after="0" w:line="240" w:lineRule="auto"/>
              <w:rPr>
                <w:rFonts w:ascii="Times New Roman" w:eastAsia="Times New Roman" w:hAnsi="Times New Roman"/>
                <w:b/>
                <w:lang w:eastAsia="x-none"/>
              </w:rPr>
            </w:pPr>
            <w:r w:rsidRPr="001F1196">
              <w:rPr>
                <w:rFonts w:ascii="Times New Roman" w:eastAsia="Times New Roman" w:hAnsi="Times New Roman"/>
                <w:b/>
                <w:lang w:eastAsia="x-none"/>
              </w:rPr>
              <w:t>Всего межбюджетные трансферты</w:t>
            </w:r>
          </w:p>
        </w:tc>
        <w:tc>
          <w:tcPr>
            <w:tcW w:w="1843" w:type="dxa"/>
            <w:shd w:val="clear" w:color="auto" w:fill="auto"/>
            <w:vAlign w:val="center"/>
          </w:tcPr>
          <w:p w:rsidR="00D11215" w:rsidRPr="001F1196" w:rsidRDefault="00D11215" w:rsidP="00D11215">
            <w:pPr>
              <w:spacing w:after="0" w:line="240" w:lineRule="auto"/>
              <w:jc w:val="right"/>
              <w:rPr>
                <w:rFonts w:ascii="Times New Roman" w:eastAsia="Times New Roman" w:hAnsi="Times New Roman"/>
                <w:b/>
                <w:lang w:eastAsia="x-none"/>
              </w:rPr>
            </w:pPr>
            <w:r w:rsidRPr="001F1196">
              <w:rPr>
                <w:rFonts w:ascii="Times New Roman" w:eastAsia="Times New Roman" w:hAnsi="Times New Roman"/>
                <w:b/>
                <w:lang w:eastAsia="x-none"/>
              </w:rPr>
              <w:t>9 387 399,96</w:t>
            </w:r>
          </w:p>
        </w:tc>
        <w:tc>
          <w:tcPr>
            <w:tcW w:w="1134" w:type="dxa"/>
            <w:shd w:val="clear" w:color="auto" w:fill="auto"/>
            <w:vAlign w:val="center"/>
          </w:tcPr>
          <w:p w:rsidR="00D11215" w:rsidRPr="001F1196" w:rsidRDefault="00D11215" w:rsidP="00D11215">
            <w:pPr>
              <w:spacing w:after="0" w:line="240" w:lineRule="auto"/>
              <w:jc w:val="center"/>
              <w:rPr>
                <w:rFonts w:ascii="Times New Roman" w:eastAsia="Times New Roman" w:hAnsi="Times New Roman"/>
                <w:b/>
                <w:lang w:eastAsia="x-none"/>
              </w:rPr>
            </w:pPr>
            <w:r w:rsidRPr="001F1196">
              <w:rPr>
                <w:rFonts w:ascii="Times New Roman" w:eastAsia="Times New Roman" w:hAnsi="Times New Roman"/>
                <w:b/>
                <w:lang w:eastAsia="x-none"/>
              </w:rPr>
              <w:t>100,0</w:t>
            </w:r>
          </w:p>
        </w:tc>
        <w:tc>
          <w:tcPr>
            <w:tcW w:w="1668" w:type="dxa"/>
            <w:shd w:val="clear" w:color="auto" w:fill="auto"/>
            <w:vAlign w:val="center"/>
          </w:tcPr>
          <w:p w:rsidR="00D11215" w:rsidRPr="001F1196" w:rsidRDefault="00D11215" w:rsidP="00D11215">
            <w:pPr>
              <w:spacing w:after="0" w:line="240" w:lineRule="auto"/>
              <w:jc w:val="right"/>
              <w:rPr>
                <w:rFonts w:ascii="Times New Roman" w:eastAsia="Times New Roman" w:hAnsi="Times New Roman"/>
                <w:b/>
                <w:lang w:eastAsia="x-none"/>
              </w:rPr>
            </w:pPr>
            <w:r w:rsidRPr="001F1196">
              <w:rPr>
                <w:rFonts w:ascii="Times New Roman" w:eastAsia="Times New Roman" w:hAnsi="Times New Roman"/>
                <w:b/>
                <w:lang w:eastAsia="x-none"/>
              </w:rPr>
              <w:t>10 746 780,36</w:t>
            </w:r>
          </w:p>
        </w:tc>
        <w:tc>
          <w:tcPr>
            <w:tcW w:w="1134" w:type="dxa"/>
            <w:shd w:val="clear" w:color="auto" w:fill="auto"/>
            <w:vAlign w:val="center"/>
          </w:tcPr>
          <w:p w:rsidR="00D11215" w:rsidRPr="001F1196" w:rsidRDefault="00D11215" w:rsidP="00D11215">
            <w:pPr>
              <w:spacing w:after="0" w:line="240" w:lineRule="auto"/>
              <w:jc w:val="center"/>
              <w:rPr>
                <w:rFonts w:ascii="Times New Roman" w:eastAsia="Times New Roman" w:hAnsi="Times New Roman"/>
                <w:b/>
                <w:lang w:eastAsia="x-none"/>
              </w:rPr>
            </w:pPr>
            <w:r w:rsidRPr="001F1196">
              <w:rPr>
                <w:rFonts w:ascii="Times New Roman" w:eastAsia="Times New Roman" w:hAnsi="Times New Roman"/>
                <w:b/>
                <w:lang w:eastAsia="x-none"/>
              </w:rPr>
              <w:t>100,0</w:t>
            </w:r>
          </w:p>
        </w:tc>
      </w:tr>
    </w:tbl>
    <w:p w:rsidR="00D11215" w:rsidRPr="00D11215" w:rsidRDefault="00D11215" w:rsidP="0007564C">
      <w:pPr>
        <w:spacing w:before="120" w:after="0" w:line="240" w:lineRule="auto"/>
        <w:ind w:firstLine="709"/>
        <w:jc w:val="both"/>
        <w:rPr>
          <w:rFonts w:ascii="Times New Roman" w:eastAsia="Times New Roman" w:hAnsi="Times New Roman"/>
          <w:sz w:val="28"/>
          <w:szCs w:val="28"/>
          <w:lang w:eastAsia="x-none"/>
        </w:rPr>
      </w:pPr>
      <w:r w:rsidRPr="00D11215">
        <w:rPr>
          <w:rFonts w:ascii="Times New Roman" w:eastAsia="Times New Roman" w:hAnsi="Times New Roman"/>
          <w:sz w:val="28"/>
          <w:szCs w:val="28"/>
          <w:lang w:val="x-none" w:eastAsia="x-none"/>
        </w:rPr>
        <w:t>Основная доля межбюджетных трансфертов (</w:t>
      </w:r>
      <w:r w:rsidRPr="00D11215">
        <w:rPr>
          <w:rFonts w:ascii="Times New Roman" w:eastAsia="Times New Roman" w:hAnsi="Times New Roman"/>
          <w:sz w:val="28"/>
          <w:szCs w:val="28"/>
          <w:lang w:eastAsia="x-none"/>
        </w:rPr>
        <w:t>71,3%</w:t>
      </w:r>
      <w:r w:rsidRPr="00D11215">
        <w:rPr>
          <w:rFonts w:ascii="Times New Roman" w:eastAsia="Times New Roman" w:hAnsi="Times New Roman"/>
          <w:sz w:val="28"/>
          <w:szCs w:val="28"/>
          <w:lang w:val="x-none" w:eastAsia="x-none"/>
        </w:rPr>
        <w:t xml:space="preserve">) приходится на средства, передаваемые с целью финансового обеспечения исполнения органами местного самоуправления отдельных государственных полномочий в форме </w:t>
      </w:r>
      <w:r w:rsidRPr="00D11215">
        <w:rPr>
          <w:rFonts w:ascii="Times New Roman" w:eastAsia="Times New Roman" w:hAnsi="Times New Roman"/>
          <w:b/>
          <w:sz w:val="28"/>
          <w:szCs w:val="28"/>
          <w:lang w:val="x-none" w:eastAsia="x-none"/>
        </w:rPr>
        <w:t xml:space="preserve">субвенций. </w:t>
      </w:r>
      <w:r w:rsidRPr="00D11215">
        <w:rPr>
          <w:rFonts w:ascii="Times New Roman" w:eastAsia="Times New Roman" w:hAnsi="Times New Roman"/>
          <w:sz w:val="28"/>
          <w:szCs w:val="28"/>
          <w:lang w:val="x-none" w:eastAsia="x-none"/>
        </w:rPr>
        <w:t xml:space="preserve">В бюджет города поступило </w:t>
      </w:r>
      <w:r w:rsidRPr="00D11215">
        <w:rPr>
          <w:rFonts w:ascii="Times New Roman" w:eastAsia="Times New Roman" w:hAnsi="Times New Roman"/>
          <w:sz w:val="28"/>
          <w:szCs w:val="28"/>
          <w:lang w:eastAsia="x-none"/>
        </w:rPr>
        <w:t xml:space="preserve">7 666 914,95 </w:t>
      </w:r>
      <w:r w:rsidRPr="00D11215">
        <w:rPr>
          <w:rFonts w:ascii="Times New Roman" w:eastAsia="Times New Roman" w:hAnsi="Times New Roman"/>
          <w:sz w:val="28"/>
          <w:szCs w:val="28"/>
          <w:lang w:val="x-none" w:eastAsia="x-none"/>
        </w:rPr>
        <w:t>тыс. рублей</w:t>
      </w:r>
      <w:r w:rsidRPr="00D11215">
        <w:rPr>
          <w:rFonts w:ascii="Times New Roman" w:eastAsia="Times New Roman" w:hAnsi="Times New Roman"/>
          <w:sz w:val="28"/>
          <w:szCs w:val="28"/>
          <w:lang w:eastAsia="x-none"/>
        </w:rPr>
        <w:t xml:space="preserve">.  Первоначальные (7 241 640,70 тыс. рублей) плановые назначения выполнены на 105,9%, уточненные (7 668 978,58 тыс. рублей) – на 99,97%. </w:t>
      </w:r>
    </w:p>
    <w:p w:rsidR="00D11215" w:rsidRPr="00D11215" w:rsidRDefault="00D11215" w:rsidP="00D11215">
      <w:pPr>
        <w:spacing w:after="0" w:line="240" w:lineRule="auto"/>
        <w:ind w:firstLine="709"/>
        <w:jc w:val="both"/>
        <w:rPr>
          <w:rFonts w:ascii="Times New Roman" w:eastAsia="Times New Roman" w:hAnsi="Times New Roman"/>
          <w:sz w:val="28"/>
          <w:szCs w:val="28"/>
          <w:lang w:eastAsia="x-none"/>
        </w:rPr>
      </w:pPr>
      <w:r w:rsidRPr="00D11215">
        <w:rPr>
          <w:rFonts w:ascii="Times New Roman" w:eastAsia="Times New Roman" w:hAnsi="Times New Roman"/>
          <w:sz w:val="28"/>
          <w:szCs w:val="28"/>
          <w:lang w:val="x-none" w:eastAsia="x-none"/>
        </w:rPr>
        <w:t>По сравнению с 201</w:t>
      </w:r>
      <w:r w:rsidRPr="00D11215">
        <w:rPr>
          <w:rFonts w:ascii="Times New Roman" w:eastAsia="Times New Roman" w:hAnsi="Times New Roman"/>
          <w:sz w:val="28"/>
          <w:szCs w:val="28"/>
          <w:lang w:eastAsia="x-none"/>
        </w:rPr>
        <w:t>7</w:t>
      </w:r>
      <w:r w:rsidRPr="00D11215">
        <w:rPr>
          <w:rFonts w:ascii="Times New Roman" w:eastAsia="Times New Roman" w:hAnsi="Times New Roman"/>
          <w:sz w:val="28"/>
          <w:szCs w:val="28"/>
          <w:lang w:val="x-none" w:eastAsia="x-none"/>
        </w:rPr>
        <w:t xml:space="preserve"> годом объем субвенций </w:t>
      </w:r>
      <w:r w:rsidRPr="00D11215">
        <w:rPr>
          <w:rFonts w:ascii="Times New Roman" w:eastAsia="Times New Roman" w:hAnsi="Times New Roman"/>
          <w:sz w:val="28"/>
          <w:szCs w:val="28"/>
          <w:lang w:eastAsia="x-none"/>
        </w:rPr>
        <w:t>увеличился</w:t>
      </w:r>
      <w:r w:rsidRPr="00D11215">
        <w:rPr>
          <w:rFonts w:ascii="Times New Roman" w:eastAsia="Times New Roman" w:hAnsi="Times New Roman"/>
          <w:sz w:val="28"/>
          <w:szCs w:val="28"/>
          <w:lang w:val="x-none" w:eastAsia="x-none"/>
        </w:rPr>
        <w:t xml:space="preserve"> на</w:t>
      </w:r>
      <w:r w:rsidRPr="00D11215">
        <w:rPr>
          <w:rFonts w:ascii="Times New Roman" w:eastAsia="Times New Roman" w:hAnsi="Times New Roman"/>
          <w:sz w:val="28"/>
          <w:szCs w:val="28"/>
          <w:lang w:eastAsia="x-none"/>
        </w:rPr>
        <w:t xml:space="preserve"> 758 413,62</w:t>
      </w:r>
      <w:r w:rsidRPr="00D11215">
        <w:rPr>
          <w:rFonts w:ascii="Times New Roman" w:eastAsia="Times New Roman" w:hAnsi="Times New Roman"/>
          <w:sz w:val="28"/>
          <w:szCs w:val="28"/>
          <w:lang w:val="x-none" w:eastAsia="x-none"/>
        </w:rPr>
        <w:t xml:space="preserve"> тыс. рублей.</w:t>
      </w:r>
      <w:r w:rsidRPr="00D11215">
        <w:rPr>
          <w:rFonts w:ascii="Times New Roman" w:eastAsia="Times New Roman" w:hAnsi="Times New Roman"/>
          <w:sz w:val="28"/>
          <w:szCs w:val="28"/>
          <w:lang w:eastAsia="x-none"/>
        </w:rPr>
        <w:t xml:space="preserve"> Основной рост (724 155,40 тыс. рублей) сложился в </w:t>
      </w:r>
      <w:proofErr w:type="gramStart"/>
      <w:r w:rsidRPr="00D11215">
        <w:rPr>
          <w:rFonts w:ascii="Times New Roman" w:eastAsia="Times New Roman" w:hAnsi="Times New Roman"/>
          <w:sz w:val="28"/>
          <w:szCs w:val="28"/>
          <w:lang w:eastAsia="x-none"/>
        </w:rPr>
        <w:t>рамках</w:t>
      </w:r>
      <w:proofErr w:type="gramEnd"/>
      <w:r w:rsidRPr="00D11215">
        <w:rPr>
          <w:rFonts w:ascii="Times New Roman" w:eastAsia="Times New Roman" w:hAnsi="Times New Roman"/>
          <w:sz w:val="28"/>
          <w:szCs w:val="28"/>
          <w:lang w:eastAsia="x-none"/>
        </w:rPr>
        <w:t xml:space="preserve"> обеспечения государственных гарантий на получение образования и осуществления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w:t>
      </w:r>
    </w:p>
    <w:p w:rsidR="00D11215" w:rsidRPr="00D11215" w:rsidRDefault="00D11215" w:rsidP="008C1179">
      <w:pPr>
        <w:spacing w:before="120"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Второе место по объёму среди межбюджетных трансфертов занимают </w:t>
      </w:r>
      <w:r w:rsidRPr="00D11215">
        <w:rPr>
          <w:rFonts w:ascii="Times New Roman" w:eastAsia="Times New Roman" w:hAnsi="Times New Roman"/>
          <w:b/>
          <w:sz w:val="28"/>
          <w:szCs w:val="28"/>
          <w:lang w:eastAsia="ru-RU"/>
        </w:rPr>
        <w:t>субсидии</w:t>
      </w:r>
      <w:r w:rsidRPr="00D11215">
        <w:rPr>
          <w:rFonts w:ascii="Times New Roman" w:eastAsia="Times New Roman" w:hAnsi="Times New Roman"/>
          <w:sz w:val="28"/>
          <w:szCs w:val="28"/>
          <w:lang w:eastAsia="ru-RU"/>
        </w:rPr>
        <w:t xml:space="preserve">, которые пополнили городской бюджет на 2 542 561,39 тыс. рублей. Первоначальные (1 496 934,90 тыс. рублей) и уточненные плановые показатели (2 558 376,99 тыс. рублей) выполнены на 169,9% и 99,4% соответственно. </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Относительно 2017 года сумма субсидий увеличилась на 627 032,17 тыс. рублей, основной рост обеспечен по субсидиям на реализацию полномочий в области строительства, градостроительной деятельности и жилищных отношений.</w:t>
      </w:r>
    </w:p>
    <w:p w:rsidR="00D11215" w:rsidRPr="00D11215" w:rsidRDefault="00D11215" w:rsidP="008C1179">
      <w:pPr>
        <w:spacing w:before="120" w:after="0" w:line="240" w:lineRule="auto"/>
        <w:ind w:firstLine="709"/>
        <w:jc w:val="both"/>
        <w:rPr>
          <w:rFonts w:ascii="Times New Roman" w:eastAsia="Times New Roman" w:hAnsi="Times New Roman"/>
          <w:color w:val="FF0000"/>
          <w:sz w:val="28"/>
          <w:szCs w:val="28"/>
          <w:lang w:eastAsia="ru-RU"/>
        </w:rPr>
      </w:pPr>
      <w:r w:rsidRPr="00D11215">
        <w:rPr>
          <w:rFonts w:ascii="Times New Roman" w:eastAsia="Times New Roman" w:hAnsi="Times New Roman"/>
          <w:sz w:val="28"/>
          <w:szCs w:val="28"/>
          <w:lang w:eastAsia="ru-RU"/>
        </w:rPr>
        <w:t xml:space="preserve"> На долю дотаций приходится 4,4% межбюджетных трансфертов. Первоначальные плановые назначения составили 450 595,70 тыс. рублей. В течение 2018 года плановые показатели уточнены на 22 015,40 тыс. рублей -  дотации в целях стимулирования роста налогового потенциала и качества планирования доходов в городских округах и муниципальных районах Ханты-Мансийского автономного округа – Югры. Уточненный план составил                   472 611,10 тыс. рублей.</w:t>
      </w:r>
    </w:p>
    <w:p w:rsidR="00D11215" w:rsidRPr="00D11215" w:rsidRDefault="00D11215" w:rsidP="00D11215">
      <w:pPr>
        <w:tabs>
          <w:tab w:val="left" w:pos="993"/>
        </w:tabs>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Плановые назначения по всем видам дотаций выполнены в полном объеме:</w:t>
      </w:r>
    </w:p>
    <w:p w:rsidR="00D11215" w:rsidRPr="00D11215" w:rsidRDefault="00D11215" w:rsidP="00D11215">
      <w:pPr>
        <w:numPr>
          <w:ilvl w:val="0"/>
          <w:numId w:val="6"/>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371 500,10 тыс. рублей – дотации на выравнивание бюджетной обеспеченности;</w:t>
      </w:r>
    </w:p>
    <w:p w:rsidR="00D11215" w:rsidRPr="00D11215" w:rsidRDefault="00D11215" w:rsidP="00D11215">
      <w:pPr>
        <w:numPr>
          <w:ilvl w:val="0"/>
          <w:numId w:val="6"/>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79 095,60 тыс. рублей – дотации на поддержку мер по обеспечению сбалансированности бюджетов;</w:t>
      </w:r>
    </w:p>
    <w:p w:rsidR="00D11215" w:rsidRPr="00D11215" w:rsidRDefault="00D11215" w:rsidP="00D11215">
      <w:pPr>
        <w:numPr>
          <w:ilvl w:val="0"/>
          <w:numId w:val="6"/>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lastRenderedPageBreak/>
        <w:t>22 015,40 тыс. рублей - дотаций в целях стимулирования роста налогового потенциала и качества планирования доходов в городских округах и муниципальных районах Ханты-Мансийского автономного округа – Югры.</w:t>
      </w:r>
    </w:p>
    <w:p w:rsidR="00D11215" w:rsidRPr="00D11215" w:rsidRDefault="00D11215" w:rsidP="001F1196">
      <w:pPr>
        <w:spacing w:before="240" w:after="24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b/>
          <w:sz w:val="28"/>
          <w:szCs w:val="28"/>
          <w:lang w:eastAsia="x-none"/>
        </w:rPr>
        <w:t>И</w:t>
      </w:r>
      <w:proofErr w:type="spellStart"/>
      <w:r w:rsidRPr="00D11215">
        <w:rPr>
          <w:rFonts w:ascii="Times New Roman" w:eastAsia="Times New Roman" w:hAnsi="Times New Roman"/>
          <w:b/>
          <w:sz w:val="28"/>
          <w:szCs w:val="28"/>
          <w:lang w:val="x-none" w:eastAsia="x-none"/>
        </w:rPr>
        <w:t>ны</w:t>
      </w:r>
      <w:r w:rsidRPr="00D11215">
        <w:rPr>
          <w:rFonts w:ascii="Times New Roman" w:eastAsia="Times New Roman" w:hAnsi="Times New Roman"/>
          <w:b/>
          <w:sz w:val="28"/>
          <w:szCs w:val="28"/>
          <w:lang w:eastAsia="x-none"/>
        </w:rPr>
        <w:t>е</w:t>
      </w:r>
      <w:proofErr w:type="spellEnd"/>
      <w:r w:rsidRPr="00D11215">
        <w:rPr>
          <w:rFonts w:ascii="Times New Roman" w:eastAsia="Times New Roman" w:hAnsi="Times New Roman"/>
          <w:b/>
          <w:sz w:val="28"/>
          <w:szCs w:val="28"/>
          <w:lang w:val="x-none" w:eastAsia="x-none"/>
        </w:rPr>
        <w:t xml:space="preserve"> межбюджетные трансферт</w:t>
      </w:r>
      <w:r w:rsidRPr="00D11215">
        <w:rPr>
          <w:rFonts w:ascii="Times New Roman" w:eastAsia="Times New Roman" w:hAnsi="Times New Roman"/>
          <w:b/>
          <w:sz w:val="28"/>
          <w:szCs w:val="28"/>
          <w:lang w:eastAsia="x-none"/>
        </w:rPr>
        <w:t xml:space="preserve">ы </w:t>
      </w:r>
      <w:r w:rsidRPr="00D11215">
        <w:rPr>
          <w:rFonts w:ascii="Times New Roman" w:eastAsia="Times New Roman" w:hAnsi="Times New Roman"/>
          <w:sz w:val="28"/>
          <w:szCs w:val="28"/>
          <w:lang w:eastAsia="x-none"/>
        </w:rPr>
        <w:t>пополнили бюджет 2018 года в сумме 64 692,92</w:t>
      </w:r>
      <w:r w:rsidRPr="00D11215">
        <w:rPr>
          <w:rFonts w:ascii="Times New Roman" w:eastAsia="Times New Roman" w:hAnsi="Times New Roman"/>
          <w:sz w:val="28"/>
          <w:szCs w:val="28"/>
          <w:lang w:val="x-none" w:eastAsia="x-none"/>
        </w:rPr>
        <w:t xml:space="preserve"> тыс. рублей</w:t>
      </w:r>
      <w:r w:rsidRPr="00D11215">
        <w:rPr>
          <w:rFonts w:ascii="Times New Roman" w:eastAsia="Times New Roman" w:hAnsi="Times New Roman"/>
          <w:sz w:val="28"/>
          <w:szCs w:val="28"/>
          <w:lang w:eastAsia="x-none"/>
        </w:rPr>
        <w:t xml:space="preserve">. </w:t>
      </w:r>
      <w:r w:rsidRPr="00D11215">
        <w:rPr>
          <w:rFonts w:ascii="Times New Roman" w:eastAsia="Times New Roman" w:hAnsi="Times New Roman"/>
          <w:sz w:val="28"/>
          <w:szCs w:val="28"/>
          <w:lang w:eastAsia="ru-RU"/>
        </w:rPr>
        <w:t xml:space="preserve">Основной объем иных межбюджетных трансфертов занимают средства резервного фонда Правительства ХМАО – Югры на в сумме 50 832,40 тыс. рублей. </w:t>
      </w:r>
      <w:r w:rsidRPr="00D11215">
        <w:rPr>
          <w:rFonts w:ascii="Times New Roman" w:eastAsia="Times New Roman" w:hAnsi="Times New Roman"/>
          <w:sz w:val="28"/>
          <w:szCs w:val="28"/>
          <w:lang w:eastAsia="x-none"/>
        </w:rPr>
        <w:t>По сравнению с 2017 годом поступление увеличилось на 49 883,71 тыс. рублей.</w:t>
      </w:r>
    </w:p>
    <w:p w:rsidR="00D11215" w:rsidRPr="00D11215" w:rsidRDefault="00D11215" w:rsidP="00D11215">
      <w:pPr>
        <w:spacing w:after="0" w:line="240" w:lineRule="auto"/>
        <w:ind w:right="-1" w:firstLine="709"/>
        <w:jc w:val="both"/>
        <w:rPr>
          <w:rFonts w:ascii="Times New Roman" w:hAnsi="Times New Roman"/>
          <w:sz w:val="28"/>
          <w:szCs w:val="28"/>
        </w:rPr>
      </w:pPr>
      <w:r w:rsidRPr="00D11215">
        <w:rPr>
          <w:rFonts w:ascii="Times New Roman" w:hAnsi="Times New Roman"/>
          <w:b/>
          <w:sz w:val="28"/>
          <w:szCs w:val="28"/>
        </w:rPr>
        <w:t>Прочие безвозмездные поступления</w:t>
      </w:r>
      <w:r w:rsidRPr="00D11215">
        <w:rPr>
          <w:rFonts w:ascii="Times New Roman" w:hAnsi="Times New Roman"/>
          <w:sz w:val="28"/>
          <w:szCs w:val="28"/>
        </w:rPr>
        <w:t xml:space="preserve"> (средства от главных распорядителей бюджета Тюменской области, в рамках проекта "Инициативное бюджетирование" и по заключенным соглашениям о сотрудничестве администрации города, предприятиями и предпринимателями города) поступили в сумме 465 074,00 тыс. рублей. </w:t>
      </w:r>
      <w:r w:rsidRPr="00D11215">
        <w:rPr>
          <w:rFonts w:ascii="Times New Roman" w:eastAsia="Times New Roman" w:hAnsi="Times New Roman"/>
          <w:sz w:val="28"/>
          <w:szCs w:val="28"/>
          <w:lang w:eastAsia="ru-RU"/>
        </w:rPr>
        <w:t xml:space="preserve">Первоначальные плановые назначения по данному источнику дохода не планировались по причине отсутствия на начало 2018 года заключенных соглашений. </w:t>
      </w:r>
      <w:r w:rsidRPr="00D11215">
        <w:rPr>
          <w:rFonts w:ascii="Times New Roman" w:hAnsi="Times New Roman"/>
          <w:sz w:val="28"/>
          <w:szCs w:val="28"/>
        </w:rPr>
        <w:t>В процессе исполнения бюджета города плановые назначения установлены в сумме фактических поступлений</w:t>
      </w:r>
      <w:r w:rsidRPr="00D11215">
        <w:rPr>
          <w:rFonts w:ascii="Times New Roman" w:eastAsia="Times New Roman" w:hAnsi="Times New Roman"/>
          <w:sz w:val="28"/>
          <w:szCs w:val="28"/>
          <w:lang w:eastAsia="ru-RU"/>
        </w:rPr>
        <w:t>.</w:t>
      </w:r>
    </w:p>
    <w:p w:rsidR="00D11215" w:rsidRPr="00D11215" w:rsidRDefault="00D11215" w:rsidP="008C1179">
      <w:pPr>
        <w:spacing w:after="120" w:line="240" w:lineRule="auto"/>
        <w:ind w:firstLine="709"/>
        <w:jc w:val="both"/>
        <w:rPr>
          <w:rFonts w:ascii="Times New Roman" w:eastAsia="Times New Roman" w:hAnsi="Times New Roman"/>
          <w:bCs/>
          <w:sz w:val="28"/>
          <w:szCs w:val="28"/>
          <w:lang w:eastAsia="x-none"/>
        </w:rPr>
      </w:pPr>
      <w:r w:rsidRPr="00D11215">
        <w:rPr>
          <w:rFonts w:ascii="Times New Roman" w:eastAsia="Times New Roman" w:hAnsi="Times New Roman"/>
          <w:bCs/>
          <w:sz w:val="28"/>
          <w:szCs w:val="28"/>
          <w:lang w:val="x-none" w:eastAsia="x-none"/>
        </w:rPr>
        <w:t>По сравнению с 201</w:t>
      </w:r>
      <w:r w:rsidRPr="00D11215">
        <w:rPr>
          <w:rFonts w:ascii="Times New Roman" w:eastAsia="Times New Roman" w:hAnsi="Times New Roman"/>
          <w:bCs/>
          <w:sz w:val="28"/>
          <w:szCs w:val="28"/>
          <w:lang w:eastAsia="x-none"/>
        </w:rPr>
        <w:t>7</w:t>
      </w:r>
      <w:r w:rsidRPr="00D11215">
        <w:rPr>
          <w:rFonts w:ascii="Times New Roman" w:eastAsia="Times New Roman" w:hAnsi="Times New Roman"/>
          <w:bCs/>
          <w:sz w:val="28"/>
          <w:szCs w:val="28"/>
          <w:lang w:val="x-none" w:eastAsia="x-none"/>
        </w:rPr>
        <w:t xml:space="preserve"> годом </w:t>
      </w:r>
      <w:r w:rsidRPr="00D11215">
        <w:rPr>
          <w:rFonts w:ascii="Times New Roman" w:eastAsia="Times New Roman" w:hAnsi="Times New Roman"/>
          <w:bCs/>
          <w:sz w:val="28"/>
          <w:szCs w:val="28"/>
          <w:lang w:eastAsia="x-none"/>
        </w:rPr>
        <w:t>объем прочих  безвозмездных поступлений  вырос на 130 839,10 тыс. рублей:</w:t>
      </w:r>
    </w:p>
    <w:tbl>
      <w:tblPr>
        <w:tblW w:w="9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4"/>
        <w:gridCol w:w="1418"/>
        <w:gridCol w:w="709"/>
        <w:gridCol w:w="1275"/>
        <w:gridCol w:w="709"/>
        <w:gridCol w:w="1367"/>
      </w:tblGrid>
      <w:tr w:rsidR="00D11215" w:rsidRPr="00D11215" w:rsidTr="007B17CB">
        <w:trPr>
          <w:trHeight w:val="235"/>
        </w:trPr>
        <w:tc>
          <w:tcPr>
            <w:tcW w:w="425" w:type="dxa"/>
            <w:vMerge w:val="restart"/>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п/п</w:t>
            </w:r>
          </w:p>
        </w:tc>
        <w:tc>
          <w:tcPr>
            <w:tcW w:w="3544" w:type="dxa"/>
            <w:vMerge w:val="restart"/>
            <w:vAlign w:val="center"/>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Наименование</w:t>
            </w:r>
          </w:p>
        </w:tc>
        <w:tc>
          <w:tcPr>
            <w:tcW w:w="2127" w:type="dxa"/>
            <w:gridSpan w:val="2"/>
            <w:vAlign w:val="center"/>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2017 год</w:t>
            </w:r>
          </w:p>
        </w:tc>
        <w:tc>
          <w:tcPr>
            <w:tcW w:w="1984" w:type="dxa"/>
            <w:gridSpan w:val="2"/>
            <w:vAlign w:val="center"/>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2018 год</w:t>
            </w:r>
          </w:p>
        </w:tc>
        <w:tc>
          <w:tcPr>
            <w:tcW w:w="1367" w:type="dxa"/>
            <w:vMerge w:val="restart"/>
            <w:vAlign w:val="center"/>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Отклонение,</w:t>
            </w:r>
          </w:p>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тыс. рублей</w:t>
            </w:r>
          </w:p>
        </w:tc>
      </w:tr>
      <w:tr w:rsidR="00D11215" w:rsidRPr="00D11215" w:rsidTr="007B17CB">
        <w:tc>
          <w:tcPr>
            <w:tcW w:w="425" w:type="dxa"/>
            <w:vMerge/>
          </w:tcPr>
          <w:p w:rsidR="00D11215" w:rsidRPr="00D11215" w:rsidRDefault="00D11215" w:rsidP="00D11215">
            <w:pPr>
              <w:tabs>
                <w:tab w:val="right" w:leader="dot" w:pos="8313"/>
              </w:tabs>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ru-RU"/>
              </w:rPr>
            </w:pPr>
          </w:p>
        </w:tc>
        <w:tc>
          <w:tcPr>
            <w:tcW w:w="3544" w:type="dxa"/>
            <w:vMerge/>
          </w:tcPr>
          <w:p w:rsidR="00D11215" w:rsidRPr="00D11215" w:rsidRDefault="00D11215" w:rsidP="00D11215">
            <w:pPr>
              <w:tabs>
                <w:tab w:val="right" w:leader="dot" w:pos="8313"/>
              </w:tabs>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ru-RU"/>
              </w:rPr>
            </w:pPr>
          </w:p>
        </w:tc>
        <w:tc>
          <w:tcPr>
            <w:tcW w:w="1418" w:type="dxa"/>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сумма,</w:t>
            </w:r>
          </w:p>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тыс. рублей</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доля</w:t>
            </w:r>
          </w:p>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w:t>
            </w:r>
          </w:p>
        </w:tc>
        <w:tc>
          <w:tcPr>
            <w:tcW w:w="1275" w:type="dxa"/>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сумма,</w:t>
            </w:r>
          </w:p>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тыс. рублей</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доля</w:t>
            </w:r>
          </w:p>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w:t>
            </w:r>
          </w:p>
        </w:tc>
        <w:tc>
          <w:tcPr>
            <w:tcW w:w="1367" w:type="dxa"/>
            <w:vMerge/>
          </w:tcPr>
          <w:p w:rsidR="00D11215" w:rsidRPr="00D11215" w:rsidRDefault="00D11215" w:rsidP="00D11215">
            <w:pPr>
              <w:tabs>
                <w:tab w:val="right" w:leader="dot" w:pos="8313"/>
              </w:tab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p>
        </w:tc>
      </w:tr>
      <w:tr w:rsidR="00D11215" w:rsidRPr="00D11215" w:rsidTr="007B17CB">
        <w:tc>
          <w:tcPr>
            <w:tcW w:w="425" w:type="dxa"/>
          </w:tcPr>
          <w:p w:rsidR="00D11215" w:rsidRPr="00D11215" w:rsidRDefault="00D11215" w:rsidP="00D11215">
            <w:pPr>
              <w:tabs>
                <w:tab w:val="right" w:leader="dot" w:pos="8313"/>
              </w:tabs>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w:t>
            </w:r>
          </w:p>
        </w:tc>
        <w:tc>
          <w:tcPr>
            <w:tcW w:w="3544" w:type="dxa"/>
          </w:tcPr>
          <w:p w:rsidR="00D11215" w:rsidRPr="00D11215" w:rsidRDefault="00D11215" w:rsidP="00D11215">
            <w:pPr>
              <w:tabs>
                <w:tab w:val="right" w:leader="dot" w:pos="8313"/>
              </w:tabs>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Средства, поступившие от главных распорядителей бюджета Тюменской области</w:t>
            </w:r>
          </w:p>
        </w:tc>
        <w:tc>
          <w:tcPr>
            <w:tcW w:w="1418"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16 334,73</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4,9</w:t>
            </w:r>
          </w:p>
        </w:tc>
        <w:tc>
          <w:tcPr>
            <w:tcW w:w="1275"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19 625,91</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4,2</w:t>
            </w:r>
          </w:p>
        </w:tc>
        <w:tc>
          <w:tcPr>
            <w:tcW w:w="1367"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3 291,18</w:t>
            </w:r>
          </w:p>
        </w:tc>
      </w:tr>
      <w:tr w:rsidR="00D11215" w:rsidRPr="00D11215" w:rsidTr="007B17CB">
        <w:tc>
          <w:tcPr>
            <w:tcW w:w="425" w:type="dxa"/>
          </w:tcPr>
          <w:p w:rsidR="00D11215" w:rsidRPr="00D11215" w:rsidRDefault="00D11215" w:rsidP="00D11215">
            <w:pPr>
              <w:tabs>
                <w:tab w:val="right" w:leader="dot" w:pos="8313"/>
              </w:tabs>
              <w:overflowPunct w:val="0"/>
              <w:autoSpaceDE w:val="0"/>
              <w:autoSpaceDN w:val="0"/>
              <w:adjustRightInd w:val="0"/>
              <w:spacing w:after="0" w:line="240" w:lineRule="auto"/>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w:t>
            </w:r>
          </w:p>
        </w:tc>
        <w:tc>
          <w:tcPr>
            <w:tcW w:w="3544" w:type="dxa"/>
          </w:tcPr>
          <w:p w:rsidR="00D11215" w:rsidRPr="00D11215" w:rsidRDefault="00D11215" w:rsidP="00D11215">
            <w:pPr>
              <w:tabs>
                <w:tab w:val="right" w:leader="dot" w:pos="8313"/>
              </w:tabs>
              <w:overflowPunct w:val="0"/>
              <w:autoSpaceDE w:val="0"/>
              <w:autoSpaceDN w:val="0"/>
              <w:adjustRightInd w:val="0"/>
              <w:spacing w:after="0" w:line="240" w:lineRule="auto"/>
              <w:jc w:val="both"/>
              <w:textAlignment w:val="baseline"/>
              <w:rPr>
                <w:rFonts w:ascii="Times New Roman" w:eastAsia="Times New Roman" w:hAnsi="Times New Roman"/>
                <w:bCs/>
                <w:sz w:val="20"/>
                <w:szCs w:val="20"/>
                <w:lang w:eastAsia="ru-RU"/>
              </w:rPr>
            </w:pPr>
            <w:r w:rsidRPr="00D11215">
              <w:rPr>
                <w:rFonts w:ascii="Times New Roman" w:hAnsi="Times New Roman"/>
                <w:sz w:val="20"/>
                <w:szCs w:val="20"/>
              </w:rPr>
              <w:t>Средства в рамках проекта "Инициативное бюджетирование"</w:t>
            </w:r>
          </w:p>
        </w:tc>
        <w:tc>
          <w:tcPr>
            <w:tcW w:w="1418"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w:t>
            </w:r>
          </w:p>
        </w:tc>
        <w:tc>
          <w:tcPr>
            <w:tcW w:w="1275"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1 163,32</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0,3</w:t>
            </w:r>
          </w:p>
        </w:tc>
        <w:tc>
          <w:tcPr>
            <w:tcW w:w="1367"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1 163,32</w:t>
            </w:r>
          </w:p>
        </w:tc>
      </w:tr>
      <w:tr w:rsidR="00D11215" w:rsidRPr="00D11215" w:rsidTr="007B17CB">
        <w:tc>
          <w:tcPr>
            <w:tcW w:w="425" w:type="dxa"/>
          </w:tcPr>
          <w:p w:rsidR="00D11215" w:rsidRPr="00D11215" w:rsidRDefault="00D11215" w:rsidP="00D11215">
            <w:pPr>
              <w:tabs>
                <w:tab w:val="right" w:leader="dot" w:pos="8313"/>
              </w:tabs>
              <w:overflowPunct w:val="0"/>
              <w:autoSpaceDE w:val="0"/>
              <w:autoSpaceDN w:val="0"/>
              <w:adjustRightInd w:val="0"/>
              <w:spacing w:after="0" w:line="240" w:lineRule="auto"/>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w:t>
            </w:r>
          </w:p>
        </w:tc>
        <w:tc>
          <w:tcPr>
            <w:tcW w:w="3544" w:type="dxa"/>
          </w:tcPr>
          <w:p w:rsidR="00D11215" w:rsidRPr="00D11215" w:rsidRDefault="00D11215" w:rsidP="00D11215">
            <w:pPr>
              <w:tabs>
                <w:tab w:val="right" w:leader="dot" w:pos="8313"/>
              </w:tabs>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ru-RU"/>
              </w:rPr>
            </w:pPr>
            <w:r w:rsidRPr="00D11215">
              <w:rPr>
                <w:rFonts w:ascii="Times New Roman" w:eastAsia="Times New Roman" w:hAnsi="Times New Roman"/>
                <w:bCs/>
                <w:sz w:val="20"/>
                <w:szCs w:val="20"/>
                <w:lang w:eastAsia="ru-RU"/>
              </w:rPr>
              <w:t>Средства на финансирование мероприятий, в рамках заключённых соглашений администрации города Нижневартовска с предприятиями города о взаимном сотрудничестве</w:t>
            </w:r>
          </w:p>
        </w:tc>
        <w:tc>
          <w:tcPr>
            <w:tcW w:w="1418"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317 900,17</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95,1</w:t>
            </w:r>
          </w:p>
        </w:tc>
        <w:tc>
          <w:tcPr>
            <w:tcW w:w="1275"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444 284,77</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95,5</w:t>
            </w:r>
          </w:p>
        </w:tc>
        <w:tc>
          <w:tcPr>
            <w:tcW w:w="1367"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126 384,60</w:t>
            </w:r>
          </w:p>
        </w:tc>
      </w:tr>
      <w:tr w:rsidR="00D11215" w:rsidRPr="00D11215" w:rsidTr="007B17CB">
        <w:tc>
          <w:tcPr>
            <w:tcW w:w="425" w:type="dxa"/>
          </w:tcPr>
          <w:p w:rsidR="00D11215" w:rsidRPr="00D11215" w:rsidRDefault="00D11215" w:rsidP="00D11215">
            <w:pPr>
              <w:tabs>
                <w:tab w:val="right" w:leader="dot" w:pos="8313"/>
              </w:tabs>
              <w:overflowPunct w:val="0"/>
              <w:autoSpaceDE w:val="0"/>
              <w:autoSpaceDN w:val="0"/>
              <w:adjustRightInd w:val="0"/>
              <w:spacing w:after="0" w:line="240" w:lineRule="auto"/>
              <w:jc w:val="both"/>
              <w:textAlignment w:val="baseline"/>
              <w:rPr>
                <w:rFonts w:ascii="Times New Roman" w:eastAsia="Times New Roman" w:hAnsi="Times New Roman"/>
                <w:b/>
                <w:sz w:val="20"/>
                <w:szCs w:val="20"/>
                <w:lang w:eastAsia="ru-RU"/>
              </w:rPr>
            </w:pPr>
          </w:p>
        </w:tc>
        <w:tc>
          <w:tcPr>
            <w:tcW w:w="3544" w:type="dxa"/>
          </w:tcPr>
          <w:p w:rsidR="00D11215" w:rsidRPr="00D11215" w:rsidRDefault="00D11215" w:rsidP="00D11215">
            <w:pPr>
              <w:tabs>
                <w:tab w:val="right" w:leader="dot" w:pos="8313"/>
              </w:tabs>
              <w:overflowPunct w:val="0"/>
              <w:autoSpaceDE w:val="0"/>
              <w:autoSpaceDN w:val="0"/>
              <w:adjustRightInd w:val="0"/>
              <w:spacing w:after="0" w:line="240" w:lineRule="auto"/>
              <w:jc w:val="both"/>
              <w:textAlignment w:val="baseline"/>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Итого за год:</w:t>
            </w:r>
          </w:p>
        </w:tc>
        <w:tc>
          <w:tcPr>
            <w:tcW w:w="1418"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334 234,90</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100,0</w:t>
            </w:r>
          </w:p>
        </w:tc>
        <w:tc>
          <w:tcPr>
            <w:tcW w:w="1275"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465 074,00</w:t>
            </w:r>
          </w:p>
        </w:tc>
        <w:tc>
          <w:tcPr>
            <w:tcW w:w="709"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100,0</w:t>
            </w:r>
          </w:p>
        </w:tc>
        <w:tc>
          <w:tcPr>
            <w:tcW w:w="1367" w:type="dxa"/>
          </w:tcPr>
          <w:p w:rsidR="00D11215" w:rsidRPr="00D11215" w:rsidRDefault="00D11215" w:rsidP="00D11215">
            <w:pPr>
              <w:tabs>
                <w:tab w:val="right" w:leader="dot" w:pos="8313"/>
              </w:tabs>
              <w:overflowPunct w:val="0"/>
              <w:autoSpaceDE w:val="0"/>
              <w:autoSpaceDN w:val="0"/>
              <w:adjustRightInd w:val="0"/>
              <w:spacing w:after="0" w:line="240" w:lineRule="auto"/>
              <w:jc w:val="right"/>
              <w:textAlignment w:val="baseline"/>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130 839,10</w:t>
            </w:r>
          </w:p>
        </w:tc>
      </w:tr>
    </w:tbl>
    <w:p w:rsidR="001E18B7" w:rsidRDefault="001E18B7" w:rsidP="00D11215">
      <w:pPr>
        <w:spacing w:after="0" w:line="240" w:lineRule="auto"/>
        <w:ind w:firstLine="567"/>
        <w:jc w:val="both"/>
        <w:rPr>
          <w:rFonts w:ascii="Times New Roman" w:hAnsi="Times New Roman"/>
          <w:sz w:val="28"/>
          <w:szCs w:val="28"/>
        </w:rPr>
      </w:pPr>
    </w:p>
    <w:p w:rsidR="00D11215" w:rsidRPr="00D11215" w:rsidRDefault="00D11215" w:rsidP="00D11215">
      <w:pPr>
        <w:spacing w:after="0" w:line="240" w:lineRule="auto"/>
        <w:ind w:firstLine="567"/>
        <w:jc w:val="both"/>
        <w:rPr>
          <w:rFonts w:ascii="Times New Roman" w:hAnsi="Times New Roman"/>
          <w:color w:val="FF0000"/>
          <w:sz w:val="28"/>
          <w:szCs w:val="28"/>
        </w:rPr>
      </w:pPr>
      <w:r w:rsidRPr="00D11215">
        <w:rPr>
          <w:rFonts w:ascii="Times New Roman" w:hAnsi="Times New Roman"/>
          <w:sz w:val="28"/>
          <w:szCs w:val="28"/>
        </w:rPr>
        <w:t xml:space="preserve">Поступление денежных средств по </w:t>
      </w:r>
      <w:r w:rsidRPr="00D11215">
        <w:rPr>
          <w:rFonts w:ascii="Times New Roman" w:hAnsi="Times New Roman"/>
          <w:b/>
          <w:sz w:val="28"/>
          <w:szCs w:val="28"/>
        </w:rPr>
        <w:t>доходам от возврата организациями остатков субсидий прошлых лет</w:t>
      </w:r>
      <w:r w:rsidRPr="00D11215">
        <w:rPr>
          <w:rFonts w:ascii="Times New Roman" w:hAnsi="Times New Roman"/>
          <w:sz w:val="28"/>
          <w:szCs w:val="28"/>
        </w:rPr>
        <w:t xml:space="preserve"> на 2018 год не планировалось. Плановые показатели по данному доходному источнику в течение отчетного периода уточнены в сумме 1 140,12 тыс. рублей. В бюджет города поступило 1 320,72 тыс. рублей: </w:t>
      </w:r>
    </w:p>
    <w:p w:rsidR="00D11215" w:rsidRPr="00D11215" w:rsidRDefault="00D11215" w:rsidP="00D11215">
      <w:pPr>
        <w:spacing w:after="0" w:line="240" w:lineRule="auto"/>
        <w:ind w:firstLine="567"/>
        <w:jc w:val="both"/>
        <w:rPr>
          <w:rFonts w:ascii="Times New Roman" w:hAnsi="Times New Roman"/>
          <w:sz w:val="28"/>
          <w:szCs w:val="28"/>
        </w:rPr>
      </w:pPr>
      <w:r w:rsidRPr="00D11215">
        <w:rPr>
          <w:rFonts w:ascii="Times New Roman" w:hAnsi="Times New Roman"/>
          <w:sz w:val="28"/>
          <w:szCs w:val="28"/>
        </w:rPr>
        <w:t>231,16 тыс. рублей – бюджетными учреждениями;</w:t>
      </w:r>
    </w:p>
    <w:p w:rsidR="00D11215" w:rsidRPr="00D11215" w:rsidRDefault="00D11215" w:rsidP="00D11215">
      <w:pPr>
        <w:spacing w:after="0" w:line="240" w:lineRule="auto"/>
        <w:ind w:firstLine="567"/>
        <w:jc w:val="both"/>
        <w:rPr>
          <w:rFonts w:ascii="Times New Roman" w:hAnsi="Times New Roman"/>
          <w:sz w:val="28"/>
          <w:szCs w:val="28"/>
        </w:rPr>
      </w:pPr>
      <w:r w:rsidRPr="00D11215">
        <w:rPr>
          <w:rFonts w:ascii="Times New Roman" w:hAnsi="Times New Roman"/>
          <w:sz w:val="28"/>
          <w:szCs w:val="28"/>
        </w:rPr>
        <w:t>287,00 тыс. рублей – автономными учреждениями;</w:t>
      </w:r>
    </w:p>
    <w:p w:rsidR="00D11215" w:rsidRPr="00D11215" w:rsidRDefault="00D11215" w:rsidP="00D11215">
      <w:pPr>
        <w:spacing w:after="0" w:line="240" w:lineRule="auto"/>
        <w:ind w:firstLine="567"/>
        <w:jc w:val="both"/>
        <w:rPr>
          <w:rFonts w:ascii="Times New Roman" w:hAnsi="Times New Roman"/>
          <w:sz w:val="28"/>
          <w:szCs w:val="28"/>
        </w:rPr>
      </w:pPr>
      <w:r w:rsidRPr="00D11215">
        <w:rPr>
          <w:rFonts w:ascii="Times New Roman" w:hAnsi="Times New Roman"/>
          <w:sz w:val="28"/>
          <w:szCs w:val="28"/>
        </w:rPr>
        <w:t xml:space="preserve">802,56 тыс. рублей – иными организациями. </w:t>
      </w:r>
    </w:p>
    <w:p w:rsidR="00D11215" w:rsidRPr="00D11215" w:rsidRDefault="00D11215" w:rsidP="00D11215">
      <w:pPr>
        <w:overflowPunct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По сравнению с 2017 годом поступление доходов от возврата организациями остатков субсидий прошлых лет снизилось на 31 007,52 тыс. рублей, в результате зачисления в 2017 году возврата НДС муниципальным унитарным предприятием по субсидиям, выданным из бюджета города Нижневартовска.  </w:t>
      </w:r>
    </w:p>
    <w:p w:rsidR="00D11215" w:rsidRPr="00D11215" w:rsidRDefault="00D11215" w:rsidP="00D11215">
      <w:pPr>
        <w:spacing w:after="0" w:line="240" w:lineRule="auto"/>
        <w:ind w:firstLine="720"/>
        <w:jc w:val="both"/>
        <w:rPr>
          <w:rFonts w:ascii="Times New Roman" w:eastAsia="Times New Roman" w:hAnsi="Times New Roman"/>
          <w:sz w:val="28"/>
          <w:szCs w:val="28"/>
          <w:lang w:eastAsia="ru-RU"/>
        </w:rPr>
      </w:pPr>
      <w:r w:rsidRPr="00D11215">
        <w:rPr>
          <w:rFonts w:ascii="Times New Roman" w:eastAsia="Times New Roman" w:hAnsi="Times New Roman"/>
          <w:b/>
          <w:sz w:val="28"/>
          <w:szCs w:val="28"/>
          <w:lang w:eastAsia="ru-RU"/>
        </w:rPr>
        <w:lastRenderedPageBreak/>
        <w:t xml:space="preserve">Возврат остатков субсидий, субвенций и иных межбюджетных трансфертов, имеющих целевое назначение, прошлых лет из бюджетов городских округов </w:t>
      </w:r>
      <w:r w:rsidRPr="00D11215">
        <w:rPr>
          <w:rFonts w:ascii="Times New Roman" w:eastAsia="Times New Roman" w:hAnsi="Times New Roman"/>
          <w:sz w:val="28"/>
          <w:szCs w:val="28"/>
          <w:lang w:eastAsia="ru-RU"/>
        </w:rPr>
        <w:t xml:space="preserve">уменьшил доходы городского бюджета на 23 736,28 тыс. рублей. В бюджет ХМАО – Югры возвращены неиспользованные межбюджетные трансферты </w:t>
      </w:r>
      <w:r w:rsidR="007B17CB">
        <w:rPr>
          <w:rFonts w:ascii="Times New Roman" w:eastAsia="Times New Roman" w:hAnsi="Times New Roman"/>
          <w:sz w:val="28"/>
          <w:szCs w:val="28"/>
          <w:lang w:eastAsia="ru-RU"/>
        </w:rPr>
        <w:t>прошлых лет</w:t>
      </w:r>
      <w:r w:rsidRPr="00D11215">
        <w:rPr>
          <w:rFonts w:ascii="Times New Roman" w:eastAsia="Times New Roman" w:hAnsi="Times New Roman"/>
          <w:sz w:val="28"/>
          <w:szCs w:val="28"/>
          <w:lang w:eastAsia="ru-RU"/>
        </w:rPr>
        <w:t xml:space="preserve">. </w:t>
      </w:r>
    </w:p>
    <w:p w:rsidR="008C1179" w:rsidRDefault="008C1179" w:rsidP="00D11215">
      <w:pPr>
        <w:spacing w:after="0" w:line="240" w:lineRule="auto"/>
        <w:jc w:val="center"/>
        <w:rPr>
          <w:rFonts w:ascii="Times New Roman" w:eastAsia="Times New Roman" w:hAnsi="Times New Roman"/>
          <w:b/>
          <w:bCs/>
          <w:sz w:val="28"/>
          <w:szCs w:val="28"/>
          <w:lang w:eastAsia="ru-RU"/>
        </w:rPr>
      </w:pPr>
    </w:p>
    <w:p w:rsidR="00D11215" w:rsidRPr="00D11215" w:rsidRDefault="00D11215" w:rsidP="00D11215">
      <w:pPr>
        <w:spacing w:after="0" w:line="240" w:lineRule="auto"/>
        <w:jc w:val="center"/>
        <w:rPr>
          <w:rFonts w:ascii="Times New Roman" w:eastAsia="Times New Roman" w:hAnsi="Times New Roman"/>
          <w:b/>
          <w:bCs/>
          <w:sz w:val="28"/>
          <w:szCs w:val="28"/>
          <w:lang w:eastAsia="ru-RU"/>
        </w:rPr>
      </w:pPr>
      <w:r w:rsidRPr="00D11215">
        <w:rPr>
          <w:rFonts w:ascii="Times New Roman" w:eastAsia="Times New Roman" w:hAnsi="Times New Roman"/>
          <w:b/>
          <w:bCs/>
          <w:sz w:val="28"/>
          <w:szCs w:val="28"/>
          <w:lang w:eastAsia="ru-RU"/>
        </w:rPr>
        <w:t xml:space="preserve">Недоимка перед бюджетом города Нижневартовска </w:t>
      </w:r>
    </w:p>
    <w:p w:rsidR="00D11215" w:rsidRPr="00D11215" w:rsidRDefault="00D11215" w:rsidP="00D11215">
      <w:pPr>
        <w:spacing w:after="0" w:line="240" w:lineRule="auto"/>
        <w:jc w:val="center"/>
        <w:rPr>
          <w:rFonts w:ascii="Times New Roman" w:eastAsia="Times New Roman" w:hAnsi="Times New Roman"/>
          <w:b/>
          <w:bCs/>
          <w:sz w:val="28"/>
          <w:szCs w:val="28"/>
          <w:lang w:eastAsia="ru-RU"/>
        </w:rPr>
      </w:pPr>
      <w:r w:rsidRPr="00D11215">
        <w:rPr>
          <w:rFonts w:ascii="Times New Roman" w:eastAsia="Times New Roman" w:hAnsi="Times New Roman"/>
          <w:b/>
          <w:bCs/>
          <w:sz w:val="28"/>
          <w:szCs w:val="28"/>
          <w:lang w:eastAsia="ru-RU"/>
        </w:rPr>
        <w:t>и мероприятия по ее снижению</w:t>
      </w:r>
    </w:p>
    <w:p w:rsidR="00D11215" w:rsidRPr="00D11215" w:rsidRDefault="00D11215" w:rsidP="00D11215">
      <w:pPr>
        <w:spacing w:after="0" w:line="240" w:lineRule="auto"/>
        <w:jc w:val="center"/>
        <w:rPr>
          <w:rFonts w:ascii="Times New Roman" w:eastAsia="Times New Roman" w:hAnsi="Times New Roman"/>
          <w:b/>
          <w:bCs/>
          <w:sz w:val="28"/>
          <w:szCs w:val="28"/>
          <w:lang w:eastAsia="ru-RU"/>
        </w:rPr>
      </w:pPr>
    </w:p>
    <w:p w:rsidR="00D11215" w:rsidRPr="00D11215" w:rsidRDefault="00D11215" w:rsidP="0065402D">
      <w:pPr>
        <w:spacing w:after="240" w:line="240" w:lineRule="auto"/>
        <w:jc w:val="center"/>
        <w:rPr>
          <w:rFonts w:ascii="Times New Roman" w:eastAsia="Times New Roman" w:hAnsi="Times New Roman"/>
          <w:b/>
          <w:bCs/>
          <w:sz w:val="28"/>
          <w:szCs w:val="28"/>
          <w:lang w:eastAsia="ru-RU"/>
        </w:rPr>
      </w:pPr>
      <w:r w:rsidRPr="00D11215">
        <w:rPr>
          <w:rFonts w:ascii="Times New Roman" w:eastAsia="Times New Roman" w:hAnsi="Times New Roman"/>
          <w:b/>
          <w:bCs/>
          <w:sz w:val="28"/>
          <w:szCs w:val="28"/>
          <w:lang w:eastAsia="ru-RU"/>
        </w:rPr>
        <w:t>Налоговые доходы</w:t>
      </w:r>
    </w:p>
    <w:p w:rsidR="00D11215" w:rsidRPr="00D11215" w:rsidRDefault="00D11215" w:rsidP="0065402D">
      <w:pPr>
        <w:spacing w:after="240" w:line="240" w:lineRule="auto"/>
        <w:ind w:firstLine="539"/>
        <w:jc w:val="both"/>
        <w:rPr>
          <w:rFonts w:ascii="Verdana" w:eastAsia="Times New Roman" w:hAnsi="Verdana" w:cs="Courier New"/>
          <w:sz w:val="28"/>
          <w:szCs w:val="28"/>
          <w:lang w:eastAsia="ru-RU"/>
        </w:rPr>
      </w:pPr>
      <w:r w:rsidRPr="00D11215">
        <w:rPr>
          <w:rFonts w:ascii="Times New Roman" w:hAnsi="Times New Roman" w:cs="Consolas"/>
          <w:sz w:val="28"/>
          <w:szCs w:val="28"/>
        </w:rPr>
        <w:t xml:space="preserve">Для проведения анализа использовались данные информационного ресурса, предоставленного налоговым органом </w:t>
      </w:r>
      <w:r w:rsidRPr="00D11215">
        <w:rPr>
          <w:rFonts w:ascii="Times New Roman" w:hAnsi="Times New Roman" w:cs="Consolas"/>
          <w:snapToGrid w:val="0"/>
          <w:sz w:val="28"/>
          <w:szCs w:val="28"/>
        </w:rPr>
        <w:t xml:space="preserve">в соответствии с постановлением Правительства Российской Федерации от 12.08.2004 № 410 </w:t>
      </w:r>
      <w:r w:rsidRPr="00D11215">
        <w:rPr>
          <w:rFonts w:ascii="Times New Roman" w:hAnsi="Times New Roman"/>
          <w:snapToGrid w:val="0"/>
          <w:sz w:val="28"/>
          <w:szCs w:val="28"/>
        </w:rPr>
        <w:t>"</w:t>
      </w:r>
      <w:r w:rsidRPr="00D11215">
        <w:rPr>
          <w:rFonts w:ascii="Times New Roman" w:hAnsi="Times New Roman" w:cs="Consolas"/>
          <w:snapToGrid w:val="0"/>
          <w:sz w:val="28"/>
          <w:szCs w:val="28"/>
        </w:rPr>
        <w:t>О порядке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w:t>
      </w:r>
      <w:r w:rsidRPr="00D11215">
        <w:rPr>
          <w:rFonts w:ascii="Times New Roman" w:hAnsi="Times New Roman"/>
          <w:snapToGrid w:val="0"/>
          <w:sz w:val="28"/>
          <w:szCs w:val="28"/>
        </w:rPr>
        <w:t>"</w:t>
      </w:r>
      <w:r w:rsidRPr="00D11215">
        <w:rPr>
          <w:rFonts w:ascii="Times New Roman" w:hAnsi="Times New Roman" w:cs="Consolas"/>
          <w:snapToGrid w:val="0"/>
          <w:sz w:val="28"/>
          <w:szCs w:val="28"/>
        </w:rPr>
        <w:t xml:space="preserve">, а также сведения о задолженности, представленные главным администратором в составе годовой бюджетной отчетности (форма 0503169 </w:t>
      </w:r>
      <w:r w:rsidRPr="00D11215">
        <w:rPr>
          <w:rFonts w:ascii="Times New Roman" w:hAnsi="Times New Roman"/>
          <w:snapToGrid w:val="0"/>
          <w:sz w:val="28"/>
          <w:szCs w:val="28"/>
        </w:rPr>
        <w:t>"</w:t>
      </w:r>
      <w:r w:rsidRPr="00D11215">
        <w:rPr>
          <w:rFonts w:ascii="Times New Roman" w:eastAsia="Times New Roman" w:hAnsi="Times New Roman" w:cs="Consolas"/>
          <w:sz w:val="28"/>
          <w:szCs w:val="28"/>
          <w:lang w:eastAsia="ru-RU"/>
        </w:rPr>
        <w:t>Сведениях по дебиторской и кредиторской задолженности</w:t>
      </w:r>
      <w:r w:rsidRPr="00D11215">
        <w:rPr>
          <w:rFonts w:ascii="Times New Roman" w:eastAsia="Times New Roman" w:hAnsi="Times New Roman"/>
          <w:sz w:val="28"/>
          <w:szCs w:val="28"/>
          <w:lang w:eastAsia="ru-RU"/>
        </w:rPr>
        <w:t>")</w:t>
      </w:r>
      <w:r w:rsidRPr="00D11215">
        <w:rPr>
          <w:rFonts w:ascii="Times New Roman" w:eastAsia="Times New Roman" w:hAnsi="Times New Roman" w:cs="Consolas"/>
          <w:sz w:val="28"/>
          <w:szCs w:val="28"/>
          <w:lang w:eastAsia="ru-RU"/>
        </w:rPr>
        <w:t>.</w:t>
      </w:r>
    </w:p>
    <w:p w:rsidR="00D11215" w:rsidRPr="00D11215" w:rsidRDefault="00D11215" w:rsidP="00035177">
      <w:pPr>
        <w:spacing w:after="0" w:line="240" w:lineRule="auto"/>
        <w:ind w:firstLine="708"/>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В результате анализа установлено, что задолженность в местный бюджет по налоговым доходам (без учета переплаты и задолженности, приостановленной к взысканию) по состоянию на 31.12.2018 года составила </w:t>
      </w:r>
      <w:r w:rsidRPr="00D11215">
        <w:rPr>
          <w:rFonts w:ascii="Times New Roman" w:hAnsi="Times New Roman"/>
          <w:bCs/>
          <w:color w:val="000000"/>
          <w:sz w:val="28"/>
          <w:szCs w:val="28"/>
        </w:rPr>
        <w:t>287 243,30</w:t>
      </w:r>
      <w:r w:rsidRPr="00D11215">
        <w:rPr>
          <w:rFonts w:ascii="Times New Roman" w:hAnsi="Times New Roman"/>
          <w:b/>
          <w:bCs/>
          <w:color w:val="000000"/>
          <w:sz w:val="16"/>
          <w:szCs w:val="16"/>
        </w:rPr>
        <w:t xml:space="preserve"> </w:t>
      </w:r>
      <w:r w:rsidRPr="00D11215">
        <w:rPr>
          <w:rFonts w:ascii="Times New Roman" w:eastAsia="Times New Roman" w:hAnsi="Times New Roman"/>
          <w:sz w:val="28"/>
          <w:szCs w:val="28"/>
          <w:lang w:eastAsia="ru-RU"/>
        </w:rPr>
        <w:t xml:space="preserve">тыс. рублей, из них по налогам – </w:t>
      </w:r>
      <w:r w:rsidRPr="00D11215">
        <w:rPr>
          <w:rFonts w:ascii="Times New Roman" w:hAnsi="Times New Roman"/>
          <w:bCs/>
          <w:color w:val="000000"/>
          <w:sz w:val="28"/>
          <w:szCs w:val="28"/>
        </w:rPr>
        <w:t>213 960,88</w:t>
      </w:r>
      <w:r w:rsidRPr="00D11215">
        <w:rPr>
          <w:rFonts w:ascii="Times New Roman" w:hAnsi="Times New Roman"/>
          <w:b/>
          <w:bCs/>
          <w:color w:val="000000"/>
          <w:sz w:val="16"/>
          <w:szCs w:val="16"/>
        </w:rPr>
        <w:t xml:space="preserve"> </w:t>
      </w:r>
      <w:r w:rsidRPr="00D11215">
        <w:rPr>
          <w:rFonts w:ascii="Times New Roman" w:eastAsia="Times New Roman" w:hAnsi="Times New Roman"/>
          <w:sz w:val="28"/>
          <w:szCs w:val="28"/>
          <w:lang w:eastAsia="ru-RU"/>
        </w:rPr>
        <w:t xml:space="preserve">тыс. рублей, по пеням и штрафам – </w:t>
      </w:r>
      <w:r w:rsidRPr="00D11215">
        <w:rPr>
          <w:rFonts w:ascii="Times New Roman" w:hAnsi="Times New Roman"/>
          <w:bCs/>
          <w:color w:val="000000"/>
          <w:sz w:val="28"/>
          <w:szCs w:val="28"/>
        </w:rPr>
        <w:t>73 282,42</w:t>
      </w:r>
      <w:r w:rsidRPr="00D11215">
        <w:rPr>
          <w:rFonts w:ascii="Times New Roman" w:hAnsi="Times New Roman"/>
          <w:b/>
          <w:bCs/>
          <w:color w:val="000000"/>
          <w:sz w:val="16"/>
          <w:szCs w:val="16"/>
        </w:rPr>
        <w:t xml:space="preserve"> </w:t>
      </w:r>
      <w:r w:rsidRPr="00D11215">
        <w:rPr>
          <w:rFonts w:ascii="Times New Roman" w:eastAsia="Times New Roman" w:hAnsi="Times New Roman"/>
          <w:sz w:val="28"/>
          <w:szCs w:val="28"/>
          <w:lang w:eastAsia="ru-RU"/>
        </w:rPr>
        <w:t xml:space="preserve">тыс. рублей: </w:t>
      </w:r>
    </w:p>
    <w:p w:rsidR="00D11215" w:rsidRPr="00322B8C" w:rsidRDefault="00D11215" w:rsidP="00035177">
      <w:pPr>
        <w:spacing w:after="0" w:line="240" w:lineRule="auto"/>
        <w:ind w:firstLine="708"/>
        <w:jc w:val="right"/>
        <w:rPr>
          <w:rFonts w:ascii="Times New Roman" w:eastAsia="Times New Roman" w:hAnsi="Times New Roman"/>
          <w:sz w:val="24"/>
          <w:szCs w:val="24"/>
          <w:lang w:eastAsia="ru-RU"/>
        </w:rPr>
      </w:pPr>
      <w:r w:rsidRPr="00322B8C">
        <w:rPr>
          <w:rFonts w:ascii="Times New Roman" w:eastAsia="Times New Roman" w:hAnsi="Times New Roman"/>
          <w:sz w:val="24"/>
          <w:szCs w:val="24"/>
          <w:lang w:eastAsia="ru-RU"/>
        </w:rPr>
        <w:t>в тыс. рублей</w:t>
      </w:r>
    </w:p>
    <w:tbl>
      <w:tblPr>
        <w:tblW w:w="9655" w:type="dxa"/>
        <w:tblInd w:w="93" w:type="dxa"/>
        <w:tblLayout w:type="fixed"/>
        <w:tblLook w:val="04A0" w:firstRow="1" w:lastRow="0" w:firstColumn="1" w:lastColumn="0" w:noHBand="0" w:noVBand="1"/>
      </w:tblPr>
      <w:tblGrid>
        <w:gridCol w:w="1858"/>
        <w:gridCol w:w="992"/>
        <w:gridCol w:w="1134"/>
        <w:gridCol w:w="993"/>
        <w:gridCol w:w="1134"/>
        <w:gridCol w:w="1020"/>
        <w:gridCol w:w="965"/>
        <w:gridCol w:w="992"/>
        <w:gridCol w:w="567"/>
      </w:tblGrid>
      <w:tr w:rsidR="00D11215" w:rsidRPr="00D11215" w:rsidTr="0065402D">
        <w:trPr>
          <w:trHeight w:val="170"/>
        </w:trPr>
        <w:tc>
          <w:tcPr>
            <w:tcW w:w="1858" w:type="dxa"/>
            <w:tcBorders>
              <w:top w:val="single" w:sz="8" w:space="0" w:color="auto"/>
              <w:left w:val="single" w:sz="8" w:space="0" w:color="auto"/>
              <w:bottom w:val="nil"/>
              <w:right w:val="single" w:sz="4" w:space="0" w:color="auto"/>
            </w:tcBorders>
            <w:shd w:val="clear" w:color="000000" w:fill="FFFFFF"/>
            <w:noWrap/>
            <w:vAlign w:val="bottom"/>
            <w:hideMark/>
          </w:tcPr>
          <w:p w:rsidR="00D11215" w:rsidRPr="00D11215" w:rsidRDefault="00D11215" w:rsidP="00035177">
            <w:pPr>
              <w:spacing w:after="0" w:line="240" w:lineRule="auto"/>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 </w:t>
            </w:r>
          </w:p>
        </w:tc>
        <w:tc>
          <w:tcPr>
            <w:tcW w:w="311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1215" w:rsidRPr="00D11215" w:rsidRDefault="00D11215"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На 01.01.2018</w:t>
            </w:r>
          </w:p>
        </w:tc>
        <w:tc>
          <w:tcPr>
            <w:tcW w:w="3119" w:type="dxa"/>
            <w:gridSpan w:val="3"/>
            <w:tcBorders>
              <w:top w:val="single" w:sz="8" w:space="0" w:color="auto"/>
              <w:left w:val="single" w:sz="4" w:space="0" w:color="auto"/>
              <w:bottom w:val="single" w:sz="4" w:space="0" w:color="auto"/>
              <w:right w:val="single" w:sz="8" w:space="0" w:color="000000"/>
            </w:tcBorders>
            <w:shd w:val="clear" w:color="000000" w:fill="FFFFFF"/>
            <w:vAlign w:val="center"/>
            <w:hideMark/>
          </w:tcPr>
          <w:p w:rsidR="00D11215" w:rsidRPr="00D11215" w:rsidRDefault="00D11215"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На 01.01.2019</w:t>
            </w:r>
          </w:p>
        </w:tc>
        <w:tc>
          <w:tcPr>
            <w:tcW w:w="1559" w:type="dxa"/>
            <w:gridSpan w:val="2"/>
            <w:vMerge w:val="restart"/>
            <w:tcBorders>
              <w:top w:val="single" w:sz="4" w:space="0" w:color="auto"/>
              <w:right w:val="single" w:sz="4" w:space="0" w:color="auto"/>
            </w:tcBorders>
            <w:shd w:val="clear" w:color="auto" w:fill="auto"/>
            <w:vAlign w:val="center"/>
          </w:tcPr>
          <w:p w:rsidR="00D11215" w:rsidRPr="00D11215" w:rsidRDefault="00D11215" w:rsidP="00322B8C">
            <w:pPr>
              <w:spacing w:after="0" w:line="240" w:lineRule="auto"/>
              <w:jc w:val="center"/>
              <w:rPr>
                <w:rFonts w:ascii="Times New Roman" w:hAnsi="Times New Roman"/>
                <w:sz w:val="18"/>
                <w:szCs w:val="18"/>
              </w:rPr>
            </w:pPr>
            <w:r w:rsidRPr="00D11215">
              <w:rPr>
                <w:rFonts w:ascii="Times New Roman" w:hAnsi="Times New Roman"/>
                <w:sz w:val="18"/>
                <w:szCs w:val="18"/>
              </w:rPr>
              <w:t xml:space="preserve">изменения </w:t>
            </w:r>
          </w:p>
        </w:tc>
      </w:tr>
      <w:tr w:rsidR="00322B8C" w:rsidRPr="00D11215" w:rsidTr="00322B8C">
        <w:trPr>
          <w:trHeight w:val="70"/>
        </w:trPr>
        <w:tc>
          <w:tcPr>
            <w:tcW w:w="1858" w:type="dxa"/>
            <w:tcBorders>
              <w:top w:val="nil"/>
              <w:left w:val="single" w:sz="8" w:space="0" w:color="auto"/>
              <w:bottom w:val="nil"/>
              <w:right w:val="single" w:sz="4" w:space="0" w:color="auto"/>
            </w:tcBorders>
            <w:shd w:val="clear" w:color="000000" w:fill="FFFFFF"/>
            <w:noWrap/>
            <w:vAlign w:val="center"/>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Наименование налога</w:t>
            </w:r>
          </w:p>
        </w:tc>
        <w:tc>
          <w:tcPr>
            <w:tcW w:w="992" w:type="dxa"/>
            <w:vMerge w:val="restart"/>
            <w:tcBorders>
              <w:top w:val="nil"/>
              <w:left w:val="single" w:sz="4" w:space="0" w:color="auto"/>
              <w:bottom w:val="single" w:sz="8" w:space="0" w:color="000000"/>
              <w:right w:val="single" w:sz="8" w:space="0" w:color="auto"/>
            </w:tcBorders>
            <w:shd w:val="clear" w:color="000000" w:fill="FFFFFF"/>
            <w:vAlign w:val="center"/>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ВСЕГО</w:t>
            </w:r>
          </w:p>
        </w:tc>
        <w:tc>
          <w:tcPr>
            <w:tcW w:w="2127" w:type="dxa"/>
            <w:gridSpan w:val="2"/>
            <w:tcBorders>
              <w:top w:val="single" w:sz="4" w:space="0" w:color="auto"/>
              <w:left w:val="nil"/>
              <w:bottom w:val="single" w:sz="4" w:space="0" w:color="auto"/>
              <w:right w:val="single" w:sz="4" w:space="0" w:color="auto"/>
            </w:tcBorders>
            <w:shd w:val="clear" w:color="000000" w:fill="FFFFFF"/>
            <w:vAlign w:val="center"/>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в том числе</w:t>
            </w:r>
          </w:p>
        </w:tc>
        <w:tc>
          <w:tcPr>
            <w:tcW w:w="1134" w:type="dxa"/>
            <w:vMerge w:val="restart"/>
            <w:tcBorders>
              <w:top w:val="nil"/>
              <w:left w:val="single" w:sz="4" w:space="0" w:color="auto"/>
              <w:right w:val="single" w:sz="8" w:space="0" w:color="auto"/>
            </w:tcBorders>
            <w:shd w:val="clear" w:color="000000" w:fill="FFFFFF"/>
            <w:vAlign w:val="center"/>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ВСЕГО</w:t>
            </w:r>
          </w:p>
        </w:tc>
        <w:tc>
          <w:tcPr>
            <w:tcW w:w="1985" w:type="dxa"/>
            <w:gridSpan w:val="2"/>
            <w:tcBorders>
              <w:top w:val="single" w:sz="4" w:space="0" w:color="auto"/>
              <w:left w:val="nil"/>
              <w:bottom w:val="single" w:sz="4" w:space="0" w:color="auto"/>
              <w:right w:val="single" w:sz="8" w:space="0" w:color="000000"/>
            </w:tcBorders>
            <w:shd w:val="clear" w:color="000000" w:fill="FFFFFF"/>
            <w:vAlign w:val="center"/>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в том числе</w:t>
            </w:r>
          </w:p>
        </w:tc>
        <w:tc>
          <w:tcPr>
            <w:tcW w:w="1559" w:type="dxa"/>
            <w:gridSpan w:val="2"/>
            <w:vMerge/>
            <w:tcBorders>
              <w:bottom w:val="single" w:sz="4" w:space="0" w:color="auto"/>
              <w:right w:val="single" w:sz="4" w:space="0" w:color="auto"/>
            </w:tcBorders>
            <w:shd w:val="clear" w:color="auto" w:fill="auto"/>
          </w:tcPr>
          <w:p w:rsidR="00322B8C" w:rsidRPr="00D11215" w:rsidRDefault="00322B8C" w:rsidP="00035177">
            <w:pPr>
              <w:spacing w:after="0" w:line="240" w:lineRule="auto"/>
              <w:rPr>
                <w:rFonts w:ascii="Times New Roman" w:hAnsi="Times New Roman"/>
                <w:sz w:val="18"/>
                <w:szCs w:val="18"/>
              </w:rPr>
            </w:pPr>
          </w:p>
        </w:tc>
      </w:tr>
      <w:tr w:rsidR="00322B8C" w:rsidRPr="00D11215" w:rsidTr="00322B8C">
        <w:trPr>
          <w:trHeight w:val="274"/>
        </w:trPr>
        <w:tc>
          <w:tcPr>
            <w:tcW w:w="1858" w:type="dxa"/>
            <w:tcBorders>
              <w:top w:val="nil"/>
              <w:left w:val="single" w:sz="8" w:space="0" w:color="auto"/>
              <w:bottom w:val="single" w:sz="8" w:space="0" w:color="auto"/>
              <w:right w:val="single" w:sz="4" w:space="0" w:color="auto"/>
            </w:tcBorders>
            <w:shd w:val="clear" w:color="000000" w:fill="FFFFFF"/>
            <w:noWrap/>
            <w:vAlign w:val="bottom"/>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 </w:t>
            </w:r>
          </w:p>
        </w:tc>
        <w:tc>
          <w:tcPr>
            <w:tcW w:w="992" w:type="dxa"/>
            <w:vMerge/>
            <w:tcBorders>
              <w:top w:val="nil"/>
              <w:left w:val="single" w:sz="4" w:space="0" w:color="auto"/>
              <w:bottom w:val="single" w:sz="8" w:space="0" w:color="000000"/>
              <w:right w:val="single" w:sz="8" w:space="0" w:color="auto"/>
            </w:tcBorders>
            <w:vAlign w:val="center"/>
            <w:hideMark/>
          </w:tcPr>
          <w:p w:rsidR="00322B8C" w:rsidRPr="00D11215" w:rsidRDefault="00322B8C" w:rsidP="00035177">
            <w:pPr>
              <w:spacing w:after="0" w:line="240" w:lineRule="auto"/>
              <w:rPr>
                <w:rFonts w:ascii="Times New Roman" w:eastAsia="Times New Roman" w:hAnsi="Times New Roman"/>
                <w:sz w:val="18"/>
                <w:szCs w:val="18"/>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налог</w:t>
            </w:r>
          </w:p>
        </w:tc>
        <w:tc>
          <w:tcPr>
            <w:tcW w:w="993" w:type="dxa"/>
            <w:tcBorders>
              <w:top w:val="nil"/>
              <w:left w:val="nil"/>
              <w:bottom w:val="single" w:sz="8" w:space="0" w:color="auto"/>
              <w:right w:val="single" w:sz="4" w:space="0" w:color="auto"/>
            </w:tcBorders>
            <w:shd w:val="clear" w:color="000000" w:fill="FFFFFF"/>
            <w:vAlign w:val="center"/>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пени + штраф</w:t>
            </w:r>
          </w:p>
        </w:tc>
        <w:tc>
          <w:tcPr>
            <w:tcW w:w="1134" w:type="dxa"/>
            <w:vMerge/>
            <w:tcBorders>
              <w:left w:val="single" w:sz="4" w:space="0" w:color="auto"/>
              <w:bottom w:val="single" w:sz="8" w:space="0" w:color="000000"/>
              <w:right w:val="single" w:sz="8" w:space="0" w:color="auto"/>
            </w:tcBorders>
            <w:vAlign w:val="center"/>
            <w:hideMark/>
          </w:tcPr>
          <w:p w:rsidR="00322B8C" w:rsidRPr="00D11215" w:rsidRDefault="00322B8C" w:rsidP="00035177">
            <w:pPr>
              <w:spacing w:after="0" w:line="240" w:lineRule="auto"/>
              <w:rPr>
                <w:rFonts w:ascii="Times New Roman" w:eastAsia="Times New Roman" w:hAnsi="Times New Roman"/>
                <w:sz w:val="18"/>
                <w:szCs w:val="18"/>
                <w:lang w:eastAsia="ru-RU"/>
              </w:rPr>
            </w:pPr>
          </w:p>
        </w:tc>
        <w:tc>
          <w:tcPr>
            <w:tcW w:w="1020" w:type="dxa"/>
            <w:tcBorders>
              <w:top w:val="nil"/>
              <w:left w:val="nil"/>
              <w:bottom w:val="single" w:sz="8" w:space="0" w:color="auto"/>
              <w:right w:val="single" w:sz="8" w:space="0" w:color="auto"/>
            </w:tcBorders>
            <w:shd w:val="clear" w:color="000000" w:fill="FFFFFF"/>
            <w:vAlign w:val="center"/>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налог</w:t>
            </w:r>
          </w:p>
        </w:tc>
        <w:tc>
          <w:tcPr>
            <w:tcW w:w="965" w:type="dxa"/>
            <w:tcBorders>
              <w:top w:val="nil"/>
              <w:left w:val="nil"/>
              <w:bottom w:val="single" w:sz="8" w:space="0" w:color="auto"/>
              <w:right w:val="single" w:sz="8" w:space="0" w:color="auto"/>
            </w:tcBorders>
            <w:shd w:val="clear" w:color="000000" w:fill="FFFFFF"/>
            <w:vAlign w:val="center"/>
            <w:hideMark/>
          </w:tcPr>
          <w:p w:rsidR="00322B8C" w:rsidRPr="00D11215" w:rsidRDefault="00322B8C" w:rsidP="00035177">
            <w:pPr>
              <w:spacing w:after="0" w:line="240" w:lineRule="auto"/>
              <w:jc w:val="center"/>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пени + штраф</w:t>
            </w:r>
          </w:p>
        </w:tc>
        <w:tc>
          <w:tcPr>
            <w:tcW w:w="992" w:type="dxa"/>
            <w:tcBorders>
              <w:top w:val="single" w:sz="4" w:space="0" w:color="auto"/>
              <w:bottom w:val="single" w:sz="4" w:space="0" w:color="auto"/>
              <w:right w:val="single" w:sz="4" w:space="0" w:color="auto"/>
            </w:tcBorders>
            <w:shd w:val="clear" w:color="auto" w:fill="auto"/>
          </w:tcPr>
          <w:p w:rsidR="00322B8C" w:rsidRPr="00D11215" w:rsidRDefault="00322B8C" w:rsidP="00035177">
            <w:pPr>
              <w:spacing w:after="0" w:line="240" w:lineRule="auto"/>
              <w:rPr>
                <w:rFonts w:ascii="Times New Roman" w:hAnsi="Times New Roman"/>
                <w:sz w:val="18"/>
                <w:szCs w:val="18"/>
              </w:rPr>
            </w:pPr>
            <w:r w:rsidRPr="00D11215">
              <w:rPr>
                <w:rFonts w:ascii="Times New Roman" w:hAnsi="Times New Roman"/>
                <w:sz w:val="18"/>
                <w:szCs w:val="18"/>
              </w:rPr>
              <w:t>ВСЕГО</w:t>
            </w:r>
          </w:p>
        </w:tc>
        <w:tc>
          <w:tcPr>
            <w:tcW w:w="567" w:type="dxa"/>
            <w:tcBorders>
              <w:top w:val="single" w:sz="4" w:space="0" w:color="auto"/>
              <w:bottom w:val="single" w:sz="4" w:space="0" w:color="auto"/>
              <w:right w:val="single" w:sz="4" w:space="0" w:color="auto"/>
            </w:tcBorders>
            <w:shd w:val="clear" w:color="auto" w:fill="auto"/>
          </w:tcPr>
          <w:p w:rsidR="00322B8C" w:rsidRPr="00D11215" w:rsidRDefault="00322B8C" w:rsidP="00035177">
            <w:pPr>
              <w:spacing w:after="0" w:line="240" w:lineRule="auto"/>
              <w:rPr>
                <w:rFonts w:ascii="Times New Roman" w:hAnsi="Times New Roman"/>
                <w:sz w:val="18"/>
                <w:szCs w:val="18"/>
              </w:rPr>
            </w:pPr>
            <w:r w:rsidRPr="00D11215">
              <w:rPr>
                <w:rFonts w:ascii="Times New Roman" w:hAnsi="Times New Roman"/>
                <w:sz w:val="18"/>
                <w:szCs w:val="18"/>
              </w:rPr>
              <w:t>%</w:t>
            </w:r>
          </w:p>
        </w:tc>
      </w:tr>
      <w:tr w:rsidR="00D11215" w:rsidRPr="00D11215" w:rsidTr="00322B8C">
        <w:trPr>
          <w:trHeight w:val="238"/>
        </w:trPr>
        <w:tc>
          <w:tcPr>
            <w:tcW w:w="1858" w:type="dxa"/>
            <w:tcBorders>
              <w:top w:val="nil"/>
              <w:left w:val="single" w:sz="8"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НДФЛ  (41,7%)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eastAsia="Times New Roman" w:hAnsi="Times New Roman"/>
                <w:color w:val="000000"/>
                <w:sz w:val="16"/>
                <w:szCs w:val="16"/>
              </w:rPr>
            </w:pPr>
            <w:r w:rsidRPr="00D11215">
              <w:rPr>
                <w:rFonts w:ascii="Times New Roman" w:hAnsi="Times New Roman"/>
                <w:color w:val="000000"/>
                <w:sz w:val="16"/>
                <w:szCs w:val="16"/>
              </w:rPr>
              <w:t>216 156,12</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132 258,64</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83 897,48</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95 773,90</w:t>
            </w:r>
          </w:p>
        </w:tc>
        <w:tc>
          <w:tcPr>
            <w:tcW w:w="1020"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59 692,76</w:t>
            </w:r>
          </w:p>
        </w:tc>
        <w:tc>
          <w:tcPr>
            <w:tcW w:w="965"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36 081,14</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-120 382,22</w:t>
            </w:r>
          </w:p>
        </w:tc>
        <w:tc>
          <w:tcPr>
            <w:tcW w:w="567"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-55,7</w:t>
            </w:r>
          </w:p>
        </w:tc>
      </w:tr>
      <w:tr w:rsidR="00D11215" w:rsidRPr="00D11215" w:rsidTr="00D12AE4">
        <w:trPr>
          <w:trHeight w:val="412"/>
        </w:trPr>
        <w:tc>
          <w:tcPr>
            <w:tcW w:w="1858" w:type="dxa"/>
            <w:tcBorders>
              <w:top w:val="nil"/>
              <w:left w:val="single" w:sz="8" w:space="0" w:color="auto"/>
              <w:bottom w:val="single" w:sz="4" w:space="0" w:color="auto"/>
              <w:right w:val="single" w:sz="4" w:space="0" w:color="auto"/>
            </w:tcBorders>
            <w:shd w:val="clear" w:color="000000" w:fill="FFFFFF"/>
            <w:noWrap/>
            <w:vAlign w:val="center"/>
            <w:hideMark/>
          </w:tcPr>
          <w:p w:rsidR="00D11215" w:rsidRPr="00D11215" w:rsidRDefault="00035177" w:rsidP="00035177">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Налог, взимаемый в связи с применением упр</w:t>
            </w:r>
            <w:r w:rsidR="00D11215" w:rsidRPr="00D11215">
              <w:rPr>
                <w:rFonts w:ascii="Times New Roman" w:eastAsia="Times New Roman" w:hAnsi="Times New Roman"/>
                <w:sz w:val="18"/>
                <w:szCs w:val="18"/>
                <w:lang w:eastAsia="ru-RU"/>
              </w:rPr>
              <w:t>ощенн</w:t>
            </w:r>
            <w:r>
              <w:rPr>
                <w:rFonts w:ascii="Times New Roman" w:eastAsia="Times New Roman" w:hAnsi="Times New Roman"/>
                <w:sz w:val="18"/>
                <w:szCs w:val="18"/>
                <w:lang w:eastAsia="ru-RU"/>
              </w:rPr>
              <w:t>ой</w:t>
            </w:r>
            <w:r w:rsidR="00D11215" w:rsidRPr="00D11215">
              <w:rPr>
                <w:rFonts w:ascii="Times New Roman" w:eastAsia="Times New Roman" w:hAnsi="Times New Roman"/>
                <w:sz w:val="18"/>
                <w:szCs w:val="18"/>
                <w:lang w:eastAsia="ru-RU"/>
              </w:rPr>
              <w:t xml:space="preserve"> систем</w:t>
            </w:r>
            <w:r>
              <w:rPr>
                <w:rFonts w:ascii="Times New Roman" w:eastAsia="Times New Roman" w:hAnsi="Times New Roman"/>
                <w:sz w:val="18"/>
                <w:szCs w:val="18"/>
                <w:lang w:eastAsia="ru-RU"/>
              </w:rPr>
              <w:t>ы налогообложения</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47 776,10</w:t>
            </w:r>
          </w:p>
        </w:tc>
        <w:tc>
          <w:tcPr>
            <w:tcW w:w="1134" w:type="dxa"/>
            <w:tcBorders>
              <w:top w:val="nil"/>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29 612,10</w:t>
            </w:r>
          </w:p>
        </w:tc>
        <w:tc>
          <w:tcPr>
            <w:tcW w:w="993" w:type="dxa"/>
            <w:tcBorders>
              <w:top w:val="nil"/>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18 164,00</w:t>
            </w:r>
          </w:p>
        </w:tc>
        <w:tc>
          <w:tcPr>
            <w:tcW w:w="1134" w:type="dxa"/>
            <w:tcBorders>
              <w:top w:val="nil"/>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40 069,62</w:t>
            </w:r>
          </w:p>
        </w:tc>
        <w:tc>
          <w:tcPr>
            <w:tcW w:w="1020" w:type="dxa"/>
            <w:tcBorders>
              <w:top w:val="nil"/>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28 895,12</w:t>
            </w:r>
          </w:p>
        </w:tc>
        <w:tc>
          <w:tcPr>
            <w:tcW w:w="965" w:type="dxa"/>
            <w:tcBorders>
              <w:top w:val="nil"/>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11 174,50</w:t>
            </w:r>
          </w:p>
        </w:tc>
        <w:tc>
          <w:tcPr>
            <w:tcW w:w="992" w:type="dxa"/>
            <w:tcBorders>
              <w:top w:val="nil"/>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-7 706,48</w:t>
            </w:r>
          </w:p>
        </w:tc>
        <w:tc>
          <w:tcPr>
            <w:tcW w:w="567" w:type="dxa"/>
            <w:tcBorders>
              <w:top w:val="nil"/>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-16,1</w:t>
            </w:r>
          </w:p>
        </w:tc>
      </w:tr>
      <w:tr w:rsidR="00D11215" w:rsidRPr="00D11215" w:rsidTr="00D12AE4">
        <w:trPr>
          <w:trHeight w:val="255"/>
        </w:trPr>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Единый налог на вмененный доход</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52 656,00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28 169,60</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24 486,40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19 259,20</w:t>
            </w:r>
          </w:p>
        </w:tc>
        <w:tc>
          <w:tcPr>
            <w:tcW w:w="1020"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9 961,41</w:t>
            </w:r>
          </w:p>
        </w:tc>
        <w:tc>
          <w:tcPr>
            <w:tcW w:w="965"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9 297,79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-33 396,80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-63,4</w:t>
            </w:r>
          </w:p>
        </w:tc>
      </w:tr>
      <w:tr w:rsidR="00035177" w:rsidRPr="00D11215" w:rsidTr="00D12AE4">
        <w:trPr>
          <w:trHeight w:val="255"/>
        </w:trPr>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35177" w:rsidRPr="00D11215" w:rsidRDefault="00035177" w:rsidP="008F79B6">
            <w:pPr>
              <w:spacing w:after="0" w:line="240" w:lineRule="auto"/>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Единый сельскохозяйственный налог</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35177" w:rsidRPr="00D11215" w:rsidRDefault="00035177" w:rsidP="008F79B6">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035177" w:rsidRPr="00D11215" w:rsidRDefault="00035177" w:rsidP="008F79B6">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1,00</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035177" w:rsidRPr="00D11215" w:rsidRDefault="00035177" w:rsidP="008F79B6">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2,00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035177" w:rsidRPr="00D11215" w:rsidRDefault="00035177" w:rsidP="008F79B6">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0,07</w:t>
            </w:r>
          </w:p>
        </w:tc>
        <w:tc>
          <w:tcPr>
            <w:tcW w:w="1020" w:type="dxa"/>
            <w:tcBorders>
              <w:top w:val="single" w:sz="4" w:space="0" w:color="auto"/>
              <w:left w:val="nil"/>
              <w:bottom w:val="single" w:sz="4" w:space="0" w:color="auto"/>
              <w:right w:val="single" w:sz="4" w:space="0" w:color="auto"/>
            </w:tcBorders>
            <w:shd w:val="clear" w:color="000000" w:fill="FFFFFF"/>
            <w:noWrap/>
            <w:vAlign w:val="center"/>
          </w:tcPr>
          <w:p w:rsidR="00035177" w:rsidRPr="00D11215" w:rsidRDefault="00035177" w:rsidP="008F79B6">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0,00</w:t>
            </w:r>
          </w:p>
        </w:tc>
        <w:tc>
          <w:tcPr>
            <w:tcW w:w="965" w:type="dxa"/>
            <w:tcBorders>
              <w:top w:val="single" w:sz="4" w:space="0" w:color="auto"/>
              <w:left w:val="nil"/>
              <w:bottom w:val="single" w:sz="4" w:space="0" w:color="auto"/>
              <w:right w:val="single" w:sz="4" w:space="0" w:color="auto"/>
            </w:tcBorders>
            <w:shd w:val="clear" w:color="000000" w:fill="FFFFFF"/>
            <w:noWrap/>
            <w:vAlign w:val="center"/>
          </w:tcPr>
          <w:p w:rsidR="00035177" w:rsidRPr="00D11215" w:rsidRDefault="00035177" w:rsidP="008F79B6">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5177" w:rsidRPr="00D11215" w:rsidRDefault="00035177" w:rsidP="008F79B6">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-2,93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5177" w:rsidRPr="00D11215" w:rsidRDefault="00035177" w:rsidP="008F79B6">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-97,7</w:t>
            </w:r>
          </w:p>
        </w:tc>
      </w:tr>
      <w:tr w:rsidR="00D11215" w:rsidRPr="00D11215" w:rsidTr="00D12AE4">
        <w:trPr>
          <w:trHeight w:val="255"/>
        </w:trPr>
        <w:tc>
          <w:tcPr>
            <w:tcW w:w="1858" w:type="dxa"/>
            <w:tcBorders>
              <w:top w:val="nil"/>
              <w:left w:val="single" w:sz="8"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Патентная система налогообложения</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8 470,00</w:t>
            </w:r>
          </w:p>
        </w:tc>
        <w:tc>
          <w:tcPr>
            <w:tcW w:w="1134" w:type="dxa"/>
            <w:tcBorders>
              <w:top w:val="nil"/>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8 254,00</w:t>
            </w:r>
          </w:p>
        </w:tc>
        <w:tc>
          <w:tcPr>
            <w:tcW w:w="993" w:type="dxa"/>
            <w:tcBorders>
              <w:top w:val="nil"/>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216,00</w:t>
            </w:r>
          </w:p>
        </w:tc>
        <w:tc>
          <w:tcPr>
            <w:tcW w:w="1134" w:type="dxa"/>
            <w:tcBorders>
              <w:top w:val="nil"/>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3 610,00</w:t>
            </w:r>
          </w:p>
        </w:tc>
        <w:tc>
          <w:tcPr>
            <w:tcW w:w="1020" w:type="dxa"/>
            <w:tcBorders>
              <w:top w:val="nil"/>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3 435,00</w:t>
            </w:r>
          </w:p>
        </w:tc>
        <w:tc>
          <w:tcPr>
            <w:tcW w:w="965" w:type="dxa"/>
            <w:tcBorders>
              <w:top w:val="nil"/>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175,00</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-4 860,00</w:t>
            </w:r>
          </w:p>
        </w:tc>
        <w:tc>
          <w:tcPr>
            <w:tcW w:w="567"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-57,4</w:t>
            </w:r>
          </w:p>
        </w:tc>
      </w:tr>
      <w:tr w:rsidR="00D11215" w:rsidRPr="00D11215" w:rsidTr="007E2296">
        <w:trPr>
          <w:trHeight w:val="255"/>
        </w:trPr>
        <w:tc>
          <w:tcPr>
            <w:tcW w:w="1858" w:type="dxa"/>
            <w:tcBorders>
              <w:top w:val="nil"/>
              <w:left w:val="single" w:sz="8"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Налог на имущество  физических лиц</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90 078,14</w:t>
            </w:r>
          </w:p>
        </w:tc>
        <w:tc>
          <w:tcPr>
            <w:tcW w:w="1134" w:type="dxa"/>
            <w:tcBorders>
              <w:top w:val="nil"/>
              <w:left w:val="nil"/>
              <w:bottom w:val="single" w:sz="4" w:space="0" w:color="auto"/>
              <w:right w:val="single" w:sz="4" w:space="0" w:color="auto"/>
            </w:tcBorders>
            <w:shd w:val="clear" w:color="auto" w:fill="auto"/>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72 648,44</w:t>
            </w:r>
          </w:p>
        </w:tc>
        <w:tc>
          <w:tcPr>
            <w:tcW w:w="993" w:type="dxa"/>
            <w:tcBorders>
              <w:top w:val="nil"/>
              <w:left w:val="nil"/>
              <w:bottom w:val="single" w:sz="4" w:space="0" w:color="auto"/>
              <w:right w:val="single" w:sz="4" w:space="0" w:color="auto"/>
            </w:tcBorders>
            <w:shd w:val="clear" w:color="auto" w:fill="auto"/>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17 429,70</w:t>
            </w:r>
          </w:p>
        </w:tc>
        <w:tc>
          <w:tcPr>
            <w:tcW w:w="1134" w:type="dxa"/>
            <w:tcBorders>
              <w:top w:val="nil"/>
              <w:left w:val="nil"/>
              <w:bottom w:val="single" w:sz="4" w:space="0" w:color="auto"/>
              <w:right w:val="single" w:sz="4" w:space="0" w:color="auto"/>
            </w:tcBorders>
            <w:shd w:val="clear" w:color="auto" w:fill="auto"/>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85 580,30</w:t>
            </w:r>
          </w:p>
        </w:tc>
        <w:tc>
          <w:tcPr>
            <w:tcW w:w="1020" w:type="dxa"/>
            <w:tcBorders>
              <w:top w:val="nil"/>
              <w:left w:val="nil"/>
              <w:bottom w:val="single" w:sz="4" w:space="0" w:color="auto"/>
              <w:right w:val="single" w:sz="4" w:space="0" w:color="auto"/>
            </w:tcBorders>
            <w:shd w:val="clear" w:color="auto" w:fill="auto"/>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76 561,16</w:t>
            </w:r>
          </w:p>
        </w:tc>
        <w:tc>
          <w:tcPr>
            <w:tcW w:w="965" w:type="dxa"/>
            <w:tcBorders>
              <w:top w:val="nil"/>
              <w:left w:val="nil"/>
              <w:bottom w:val="single" w:sz="4" w:space="0" w:color="auto"/>
              <w:right w:val="single" w:sz="4" w:space="0" w:color="auto"/>
            </w:tcBorders>
            <w:shd w:val="clear" w:color="auto" w:fill="auto"/>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9 019,14</w:t>
            </w:r>
          </w:p>
        </w:tc>
        <w:tc>
          <w:tcPr>
            <w:tcW w:w="992" w:type="dxa"/>
            <w:tcBorders>
              <w:top w:val="nil"/>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-4 497,84</w:t>
            </w:r>
          </w:p>
        </w:tc>
        <w:tc>
          <w:tcPr>
            <w:tcW w:w="567" w:type="dxa"/>
            <w:tcBorders>
              <w:top w:val="nil"/>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-5,0</w:t>
            </w:r>
          </w:p>
        </w:tc>
      </w:tr>
      <w:tr w:rsidR="00D11215" w:rsidRPr="00D11215" w:rsidTr="007E2296">
        <w:trPr>
          <w:trHeight w:val="255"/>
        </w:trPr>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Земельный налог</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37 519,76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30 984,77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6 534,99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42 625,88</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35 305,17</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7 320,71</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5 106,12</w:t>
            </w:r>
          </w:p>
        </w:tc>
        <w:tc>
          <w:tcPr>
            <w:tcW w:w="567"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13,6</w:t>
            </w:r>
          </w:p>
        </w:tc>
      </w:tr>
      <w:tr w:rsidR="00D11215" w:rsidRPr="00D11215" w:rsidTr="007E2296">
        <w:trPr>
          <w:trHeight w:val="255"/>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1215" w:rsidRPr="00D11215" w:rsidRDefault="00D11215" w:rsidP="00035177">
            <w:pPr>
              <w:spacing w:after="0" w:line="240" w:lineRule="auto"/>
              <w:rPr>
                <w:rFonts w:ascii="Times New Roman" w:eastAsia="Times New Roman" w:hAnsi="Times New Roman"/>
                <w:sz w:val="18"/>
                <w:szCs w:val="18"/>
                <w:lang w:eastAsia="ru-RU"/>
              </w:rPr>
            </w:pPr>
            <w:r w:rsidRPr="00D11215">
              <w:rPr>
                <w:rFonts w:ascii="Times New Roman" w:eastAsia="Times New Roman" w:hAnsi="Times New Roman"/>
                <w:sz w:val="18"/>
                <w:szCs w:val="18"/>
                <w:lang w:eastAsia="ru-RU"/>
              </w:rPr>
              <w:t>Прочие местные налоги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379,31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129,55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249,76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324,33</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110,26</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214,07</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-54,98</w:t>
            </w:r>
          </w:p>
        </w:tc>
        <w:tc>
          <w:tcPr>
            <w:tcW w:w="567"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color w:val="000000"/>
                <w:sz w:val="16"/>
                <w:szCs w:val="16"/>
              </w:rPr>
            </w:pPr>
            <w:r w:rsidRPr="00D11215">
              <w:rPr>
                <w:rFonts w:ascii="Times New Roman" w:hAnsi="Times New Roman"/>
                <w:color w:val="000000"/>
                <w:sz w:val="16"/>
                <w:szCs w:val="16"/>
              </w:rPr>
              <w:t>-14,5</w:t>
            </w:r>
          </w:p>
        </w:tc>
      </w:tr>
      <w:tr w:rsidR="00D11215" w:rsidRPr="00D11215" w:rsidTr="007E2296">
        <w:trPr>
          <w:trHeight w:val="270"/>
        </w:trPr>
        <w:tc>
          <w:tcPr>
            <w:tcW w:w="1858"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D11215" w:rsidRPr="00D11215" w:rsidRDefault="00D11215" w:rsidP="00035177">
            <w:pPr>
              <w:spacing w:after="0" w:line="240" w:lineRule="auto"/>
              <w:rPr>
                <w:rFonts w:ascii="Times New Roman" w:eastAsia="Times New Roman" w:hAnsi="Times New Roman"/>
                <w:b/>
                <w:bCs/>
                <w:sz w:val="18"/>
                <w:szCs w:val="18"/>
                <w:lang w:eastAsia="ru-RU"/>
              </w:rPr>
            </w:pPr>
            <w:r w:rsidRPr="00D11215">
              <w:rPr>
                <w:rFonts w:ascii="Times New Roman" w:eastAsia="Times New Roman" w:hAnsi="Times New Roman"/>
                <w:b/>
                <w:bCs/>
                <w:sz w:val="18"/>
                <w:szCs w:val="18"/>
                <w:lang w:eastAsia="ru-RU"/>
              </w:rPr>
              <w:t>Задолженность ВСЕГО: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b/>
                <w:bCs/>
                <w:color w:val="000000"/>
                <w:sz w:val="16"/>
                <w:szCs w:val="16"/>
              </w:rPr>
            </w:pPr>
            <w:r w:rsidRPr="00D11215">
              <w:rPr>
                <w:rFonts w:ascii="Times New Roman" w:hAnsi="Times New Roman"/>
                <w:b/>
                <w:bCs/>
                <w:color w:val="000000"/>
                <w:sz w:val="16"/>
                <w:szCs w:val="16"/>
              </w:rPr>
              <w:t>453 038,43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b/>
                <w:bCs/>
                <w:color w:val="000000"/>
                <w:sz w:val="16"/>
                <w:szCs w:val="16"/>
              </w:rPr>
            </w:pPr>
            <w:r w:rsidRPr="00D11215">
              <w:rPr>
                <w:rFonts w:ascii="Times New Roman" w:hAnsi="Times New Roman"/>
                <w:b/>
                <w:bCs/>
                <w:color w:val="000000"/>
                <w:sz w:val="16"/>
                <w:szCs w:val="16"/>
              </w:rPr>
              <w:t>302 058,10</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D11215" w:rsidRPr="00D11215" w:rsidRDefault="00D11215" w:rsidP="00035177">
            <w:pPr>
              <w:spacing w:after="0" w:line="240" w:lineRule="auto"/>
              <w:jc w:val="right"/>
              <w:rPr>
                <w:rFonts w:ascii="Times New Roman" w:hAnsi="Times New Roman"/>
                <w:b/>
                <w:bCs/>
                <w:color w:val="000000"/>
                <w:sz w:val="16"/>
                <w:szCs w:val="16"/>
              </w:rPr>
            </w:pPr>
            <w:r w:rsidRPr="00D11215">
              <w:rPr>
                <w:rFonts w:ascii="Times New Roman" w:hAnsi="Times New Roman"/>
                <w:b/>
                <w:bCs/>
                <w:color w:val="000000"/>
                <w:sz w:val="16"/>
                <w:szCs w:val="16"/>
              </w:rPr>
              <w:t>150 980,33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b/>
                <w:bCs/>
                <w:color w:val="000000"/>
                <w:sz w:val="16"/>
                <w:szCs w:val="16"/>
              </w:rPr>
            </w:pPr>
            <w:r w:rsidRPr="00D11215">
              <w:rPr>
                <w:rFonts w:ascii="Times New Roman" w:hAnsi="Times New Roman"/>
                <w:b/>
                <w:bCs/>
                <w:color w:val="000000"/>
                <w:sz w:val="16"/>
                <w:szCs w:val="16"/>
              </w:rPr>
              <w:t>287 243,30</w:t>
            </w:r>
          </w:p>
        </w:tc>
        <w:tc>
          <w:tcPr>
            <w:tcW w:w="1020"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b/>
                <w:bCs/>
                <w:color w:val="000000"/>
                <w:sz w:val="16"/>
                <w:szCs w:val="16"/>
              </w:rPr>
            </w:pPr>
            <w:r w:rsidRPr="00D11215">
              <w:rPr>
                <w:rFonts w:ascii="Times New Roman" w:hAnsi="Times New Roman"/>
                <w:b/>
                <w:bCs/>
                <w:color w:val="000000"/>
                <w:sz w:val="16"/>
                <w:szCs w:val="16"/>
              </w:rPr>
              <w:t>213 960,88</w:t>
            </w:r>
          </w:p>
        </w:tc>
        <w:tc>
          <w:tcPr>
            <w:tcW w:w="965" w:type="dxa"/>
            <w:tcBorders>
              <w:top w:val="single" w:sz="4" w:space="0" w:color="auto"/>
              <w:left w:val="nil"/>
              <w:bottom w:val="single" w:sz="4" w:space="0" w:color="auto"/>
              <w:right w:val="single" w:sz="4" w:space="0" w:color="auto"/>
            </w:tcBorders>
            <w:shd w:val="clear" w:color="000000" w:fill="FFFFFF"/>
            <w:noWrap/>
            <w:vAlign w:val="center"/>
          </w:tcPr>
          <w:p w:rsidR="00D11215" w:rsidRPr="00D11215" w:rsidRDefault="00D11215" w:rsidP="00035177">
            <w:pPr>
              <w:spacing w:after="0" w:line="240" w:lineRule="auto"/>
              <w:jc w:val="right"/>
              <w:rPr>
                <w:rFonts w:ascii="Times New Roman" w:hAnsi="Times New Roman"/>
                <w:b/>
                <w:bCs/>
                <w:color w:val="000000"/>
                <w:sz w:val="16"/>
                <w:szCs w:val="16"/>
              </w:rPr>
            </w:pPr>
            <w:r w:rsidRPr="00D11215">
              <w:rPr>
                <w:rFonts w:ascii="Times New Roman" w:hAnsi="Times New Roman"/>
                <w:b/>
                <w:bCs/>
                <w:color w:val="000000"/>
                <w:sz w:val="16"/>
                <w:szCs w:val="16"/>
              </w:rPr>
              <w:t>73 282,42</w:t>
            </w:r>
          </w:p>
        </w:tc>
        <w:tc>
          <w:tcPr>
            <w:tcW w:w="992"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b/>
                <w:bCs/>
                <w:color w:val="000000"/>
                <w:sz w:val="16"/>
                <w:szCs w:val="16"/>
              </w:rPr>
            </w:pPr>
            <w:r w:rsidRPr="00D11215">
              <w:rPr>
                <w:rFonts w:ascii="Times New Roman" w:hAnsi="Times New Roman"/>
                <w:b/>
                <w:bCs/>
                <w:color w:val="000000"/>
                <w:sz w:val="16"/>
                <w:szCs w:val="16"/>
              </w:rPr>
              <w:t>-165 795,13</w:t>
            </w:r>
          </w:p>
        </w:tc>
        <w:tc>
          <w:tcPr>
            <w:tcW w:w="567"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035177">
            <w:pPr>
              <w:spacing w:after="0" w:line="240" w:lineRule="auto"/>
              <w:jc w:val="right"/>
              <w:rPr>
                <w:rFonts w:ascii="Times New Roman" w:hAnsi="Times New Roman"/>
                <w:b/>
                <w:bCs/>
                <w:color w:val="000000"/>
                <w:sz w:val="16"/>
                <w:szCs w:val="16"/>
              </w:rPr>
            </w:pPr>
            <w:r w:rsidRPr="00D11215">
              <w:rPr>
                <w:rFonts w:ascii="Times New Roman" w:hAnsi="Times New Roman"/>
                <w:b/>
                <w:bCs/>
                <w:color w:val="000000"/>
                <w:sz w:val="16"/>
                <w:szCs w:val="16"/>
              </w:rPr>
              <w:t>-36,6</w:t>
            </w:r>
          </w:p>
        </w:tc>
      </w:tr>
    </w:tbl>
    <w:p w:rsidR="00035177" w:rsidRDefault="00035177" w:rsidP="00035177">
      <w:pPr>
        <w:spacing w:after="0" w:line="240" w:lineRule="auto"/>
        <w:ind w:firstLine="709"/>
        <w:jc w:val="both"/>
        <w:rPr>
          <w:rFonts w:ascii="Times New Roman" w:eastAsia="Times New Roman" w:hAnsi="Times New Roman"/>
          <w:sz w:val="28"/>
          <w:szCs w:val="24"/>
          <w:lang w:eastAsia="ru-RU"/>
        </w:rPr>
      </w:pPr>
    </w:p>
    <w:p w:rsidR="00D11215" w:rsidRPr="00D11215" w:rsidRDefault="00D11215" w:rsidP="00035177">
      <w:pPr>
        <w:spacing w:after="0" w:line="240" w:lineRule="auto"/>
        <w:ind w:firstLine="709"/>
        <w:jc w:val="both"/>
        <w:rPr>
          <w:rFonts w:ascii="Times New Roman" w:eastAsia="Times New Roman" w:hAnsi="Times New Roman"/>
          <w:sz w:val="28"/>
          <w:szCs w:val="24"/>
          <w:lang w:eastAsia="ru-RU"/>
        </w:rPr>
      </w:pPr>
      <w:r w:rsidRPr="00D11215">
        <w:rPr>
          <w:rFonts w:ascii="Times New Roman" w:eastAsia="Times New Roman" w:hAnsi="Times New Roman"/>
          <w:sz w:val="28"/>
          <w:szCs w:val="24"/>
          <w:lang w:eastAsia="ru-RU"/>
        </w:rPr>
        <w:lastRenderedPageBreak/>
        <w:t xml:space="preserve">За период 2018 года сумма задолженности по налоговым платежам в городской бюджет снизилась на </w:t>
      </w:r>
      <w:r w:rsidRPr="00D11215">
        <w:rPr>
          <w:rFonts w:ascii="Times New Roman" w:hAnsi="Times New Roman"/>
          <w:bCs/>
          <w:color w:val="000000"/>
          <w:sz w:val="28"/>
          <w:szCs w:val="28"/>
        </w:rPr>
        <w:t>165 795,13</w:t>
      </w:r>
      <w:r w:rsidRPr="00D11215">
        <w:rPr>
          <w:rFonts w:ascii="Times New Roman" w:hAnsi="Times New Roman"/>
          <w:b/>
          <w:bCs/>
          <w:color w:val="000000"/>
          <w:sz w:val="16"/>
          <w:szCs w:val="16"/>
        </w:rPr>
        <w:t xml:space="preserve"> </w:t>
      </w:r>
      <w:r w:rsidRPr="00D11215">
        <w:rPr>
          <w:rFonts w:ascii="Times New Roman" w:eastAsia="Times New Roman" w:hAnsi="Times New Roman"/>
          <w:sz w:val="28"/>
          <w:szCs w:val="24"/>
          <w:lang w:eastAsia="ru-RU"/>
        </w:rPr>
        <w:t xml:space="preserve">тыс. рублей (36,6%), в том числе по налогу на 88 097,22 тыс. рублей, по пеням и штрафам на 77 697,91 тыс. рублей. </w:t>
      </w:r>
    </w:p>
    <w:p w:rsidR="00D11215" w:rsidRPr="00D11215" w:rsidRDefault="00D11215" w:rsidP="00D11215">
      <w:pPr>
        <w:spacing w:after="0" w:line="240" w:lineRule="auto"/>
        <w:ind w:firstLine="709"/>
        <w:jc w:val="both"/>
        <w:rPr>
          <w:rFonts w:ascii="Times New Roman" w:eastAsia="Times New Roman" w:hAnsi="Times New Roman"/>
          <w:sz w:val="28"/>
          <w:szCs w:val="24"/>
          <w:lang w:eastAsia="ru-RU"/>
        </w:rPr>
      </w:pPr>
      <w:r w:rsidRPr="00D11215">
        <w:rPr>
          <w:rFonts w:ascii="Times New Roman" w:eastAsia="Times New Roman" w:hAnsi="Times New Roman"/>
          <w:sz w:val="28"/>
          <w:szCs w:val="24"/>
          <w:lang w:eastAsia="ru-RU"/>
        </w:rPr>
        <w:t>Основное снижение задолженности приходится на единый сельскохозяйственный – 97,7%, налог на вмененный доход – 63,4%, налог на доходы физических лиц – 55,7% от суммы задолженности по состоянию на 01.01.2018. На общем фоне снижения задолженности наблюдается прирост задолженности по земельному налогу на 13,6%.</w:t>
      </w:r>
    </w:p>
    <w:p w:rsidR="00D11215" w:rsidRPr="00D11215" w:rsidRDefault="00D11215" w:rsidP="00D11215">
      <w:pPr>
        <w:spacing w:after="0" w:line="240" w:lineRule="auto"/>
        <w:ind w:firstLine="709"/>
        <w:jc w:val="both"/>
        <w:rPr>
          <w:rFonts w:ascii="Times New Roman" w:eastAsia="Times New Roman" w:hAnsi="Times New Roman"/>
          <w:sz w:val="28"/>
          <w:szCs w:val="24"/>
          <w:lang w:eastAsia="ru-RU"/>
        </w:rPr>
      </w:pPr>
      <w:r w:rsidRPr="00D11215">
        <w:rPr>
          <w:rFonts w:ascii="Times New Roman" w:eastAsia="Times New Roman" w:hAnsi="Times New Roman"/>
          <w:sz w:val="28"/>
          <w:szCs w:val="24"/>
          <w:lang w:eastAsia="ru-RU"/>
        </w:rPr>
        <w:t>Существенной причиной снижения налоговой задолженности является списание невозможной к взысканию задолженности. По данным</w:t>
      </w:r>
      <w:r w:rsidR="00322B8C">
        <w:rPr>
          <w:rFonts w:ascii="Times New Roman" w:eastAsia="Times New Roman" w:hAnsi="Times New Roman"/>
          <w:sz w:val="28"/>
          <w:szCs w:val="24"/>
          <w:lang w:eastAsia="ru-RU"/>
        </w:rPr>
        <w:t>,</w:t>
      </w:r>
      <w:r w:rsidRPr="00D11215">
        <w:rPr>
          <w:rFonts w:ascii="Times New Roman" w:eastAsia="Times New Roman" w:hAnsi="Times New Roman"/>
          <w:sz w:val="28"/>
          <w:szCs w:val="24"/>
          <w:lang w:eastAsia="ru-RU"/>
        </w:rPr>
        <w:t xml:space="preserve"> представленным </w:t>
      </w:r>
      <w:r w:rsidRPr="00D11215">
        <w:rPr>
          <w:rFonts w:ascii="Times New Roman" w:hAnsi="Times New Roman"/>
          <w:sz w:val="28"/>
          <w:szCs w:val="28"/>
        </w:rPr>
        <w:t>Межрайонной ИФНС России №6 по Ханты-Мансийскому автономному округу – Югре</w:t>
      </w:r>
      <w:r w:rsidR="00322B8C">
        <w:rPr>
          <w:rFonts w:ascii="Times New Roman" w:hAnsi="Times New Roman"/>
          <w:sz w:val="28"/>
          <w:szCs w:val="28"/>
        </w:rPr>
        <w:t>,</w:t>
      </w:r>
      <w:r w:rsidRPr="00D11215">
        <w:rPr>
          <w:rFonts w:ascii="Times New Roman" w:hAnsi="Times New Roman"/>
          <w:sz w:val="28"/>
          <w:szCs w:val="28"/>
        </w:rPr>
        <w:t xml:space="preserve"> в 2018 году списана задолженност</w:t>
      </w:r>
      <w:r w:rsidR="00322B8C">
        <w:rPr>
          <w:rFonts w:ascii="Times New Roman" w:hAnsi="Times New Roman"/>
          <w:sz w:val="28"/>
          <w:szCs w:val="28"/>
        </w:rPr>
        <w:t xml:space="preserve">ь: </w:t>
      </w:r>
      <w:r w:rsidR="00322B8C" w:rsidRPr="00D11215">
        <w:rPr>
          <w:rFonts w:ascii="Times New Roman" w:hAnsi="Times New Roman"/>
          <w:sz w:val="28"/>
          <w:szCs w:val="28"/>
        </w:rPr>
        <w:t xml:space="preserve">199 422,41 тыс. рублей </w:t>
      </w:r>
      <w:r w:rsidR="00322B8C">
        <w:rPr>
          <w:rFonts w:ascii="Times New Roman" w:hAnsi="Times New Roman"/>
          <w:sz w:val="28"/>
          <w:szCs w:val="28"/>
        </w:rPr>
        <w:t xml:space="preserve">- </w:t>
      </w:r>
      <w:r w:rsidRPr="00D11215">
        <w:rPr>
          <w:rFonts w:ascii="Times New Roman" w:hAnsi="Times New Roman"/>
          <w:sz w:val="28"/>
          <w:szCs w:val="28"/>
        </w:rPr>
        <w:t xml:space="preserve">по налогу на доходы физических лиц </w:t>
      </w:r>
      <w:r w:rsidR="00322B8C">
        <w:rPr>
          <w:rFonts w:ascii="Times New Roman" w:hAnsi="Times New Roman"/>
          <w:sz w:val="28"/>
          <w:szCs w:val="28"/>
        </w:rPr>
        <w:t>(</w:t>
      </w:r>
      <w:r w:rsidRPr="00D11215">
        <w:rPr>
          <w:rFonts w:ascii="Times New Roman" w:hAnsi="Times New Roman"/>
          <w:sz w:val="28"/>
          <w:szCs w:val="28"/>
        </w:rPr>
        <w:t>в том числе в бюджет города – 83 159,14 тыс. рублей</w:t>
      </w:r>
      <w:r w:rsidR="00322B8C">
        <w:rPr>
          <w:rFonts w:ascii="Times New Roman" w:hAnsi="Times New Roman"/>
          <w:sz w:val="28"/>
          <w:szCs w:val="28"/>
        </w:rPr>
        <w:t xml:space="preserve">) и </w:t>
      </w:r>
      <w:r w:rsidR="00322B8C" w:rsidRPr="00D11215">
        <w:rPr>
          <w:rFonts w:ascii="Times New Roman" w:hAnsi="Times New Roman"/>
          <w:sz w:val="28"/>
          <w:szCs w:val="28"/>
        </w:rPr>
        <w:t xml:space="preserve">58 264,03 тыс. рублей </w:t>
      </w:r>
      <w:r w:rsidR="00322B8C">
        <w:rPr>
          <w:rFonts w:ascii="Times New Roman" w:hAnsi="Times New Roman"/>
          <w:sz w:val="28"/>
          <w:szCs w:val="28"/>
        </w:rPr>
        <w:t xml:space="preserve">- </w:t>
      </w:r>
      <w:r w:rsidRPr="00D11215">
        <w:rPr>
          <w:rFonts w:ascii="Times New Roman" w:hAnsi="Times New Roman"/>
          <w:sz w:val="28"/>
          <w:szCs w:val="28"/>
        </w:rPr>
        <w:t xml:space="preserve">по специальным налоговым режимам. </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Межрайонной ИФНС России №6 по Ханты-Мансийскому автономному округу – Югре, в целях урегулирования задолженности, принимается весь комплекс мер принудительного взыскания в соответствии с Налоговым кодексом Российской Федерации (</w:t>
      </w:r>
      <w:r w:rsidRPr="00D11215">
        <w:rPr>
          <w:rFonts w:ascii="Times New Roman" w:hAnsi="Times New Roman"/>
          <w:sz w:val="28"/>
          <w:szCs w:val="28"/>
          <w:u w:color="000000"/>
          <w:lang w:eastAsia="ru-RU"/>
        </w:rPr>
        <w:t>далее – Налоговый кодекс</w:t>
      </w:r>
      <w:r w:rsidRPr="00D11215">
        <w:rPr>
          <w:rFonts w:ascii="Times New Roman" w:hAnsi="Times New Roman"/>
          <w:color w:val="000000"/>
          <w:sz w:val="28"/>
          <w:szCs w:val="28"/>
          <w:u w:color="000000"/>
          <w:lang w:eastAsia="ru-RU"/>
        </w:rPr>
        <w:t>), направленный на увеличение поступлений в бюджет города Нижневартовска.</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В 2018 году в отношении задолженности юридических лиц и индивидуальных предпринимателей, зарегистрированных на территории города Нижневартовска, применены следующие меры:</w:t>
      </w:r>
    </w:p>
    <w:p w:rsidR="00D11215" w:rsidRPr="00D11215" w:rsidRDefault="00D11215" w:rsidP="00D11215">
      <w:pPr>
        <w:spacing w:after="0" w:line="240" w:lineRule="auto"/>
        <w:ind w:firstLine="708"/>
        <w:jc w:val="both"/>
        <w:rPr>
          <w:rFonts w:ascii="Times New Roman" w:hAnsi="Times New Roman"/>
          <w:sz w:val="28"/>
          <w:szCs w:val="28"/>
          <w:u w:color="000000"/>
          <w:lang w:eastAsia="ru-RU"/>
        </w:rPr>
      </w:pPr>
      <w:r w:rsidRPr="00D11215">
        <w:rPr>
          <w:rFonts w:ascii="Times New Roman" w:hAnsi="Times New Roman"/>
          <w:sz w:val="28"/>
          <w:szCs w:val="28"/>
          <w:u w:color="000000"/>
          <w:lang w:eastAsia="ru-RU"/>
        </w:rPr>
        <w:t>- в соответствии со статьей 69, 70 Налогового кодекса выставлены требования об уплате налога, пени, штрафа в сумме 722 580,05 тыс. рублей;</w:t>
      </w:r>
    </w:p>
    <w:p w:rsidR="00D11215" w:rsidRPr="00D11215" w:rsidRDefault="00D11215" w:rsidP="00D11215">
      <w:pPr>
        <w:spacing w:after="0" w:line="240" w:lineRule="auto"/>
        <w:ind w:firstLine="708"/>
        <w:jc w:val="both"/>
        <w:rPr>
          <w:rFonts w:ascii="Times New Roman" w:hAnsi="Times New Roman"/>
          <w:sz w:val="28"/>
          <w:szCs w:val="28"/>
          <w:u w:color="000000"/>
          <w:lang w:eastAsia="ru-RU"/>
        </w:rPr>
      </w:pPr>
      <w:r w:rsidRPr="00D11215">
        <w:rPr>
          <w:rFonts w:ascii="Times New Roman" w:hAnsi="Times New Roman"/>
          <w:sz w:val="28"/>
          <w:szCs w:val="28"/>
          <w:u w:color="000000"/>
          <w:lang w:eastAsia="ru-RU"/>
        </w:rPr>
        <w:t>- в соответствии со статьей 46 Налогового кодекса принято решения о взыскании задолженности за счет денежных средств в сумме 513 871,48 тыс. рублей;</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sz w:val="28"/>
          <w:szCs w:val="28"/>
          <w:u w:color="000000"/>
          <w:lang w:eastAsia="ru-RU"/>
        </w:rPr>
        <w:t xml:space="preserve">- проведение комиссий по урегулированию </w:t>
      </w:r>
      <w:r w:rsidRPr="00D11215">
        <w:rPr>
          <w:rFonts w:ascii="Times New Roman" w:hAnsi="Times New Roman"/>
          <w:color w:val="000000"/>
          <w:sz w:val="28"/>
          <w:szCs w:val="28"/>
          <w:u w:color="000000"/>
          <w:lang w:eastAsia="ru-RU"/>
        </w:rPr>
        <w:t>задолженности с участием работников службы судебных приставов, правоохранительных</w:t>
      </w:r>
      <w:r w:rsidRPr="00D11215">
        <w:rPr>
          <w:rFonts w:cs="Calibri"/>
          <w:color w:val="000000"/>
          <w:u w:color="000000"/>
          <w:lang w:eastAsia="ru-RU"/>
        </w:rPr>
        <w:t xml:space="preserve"> </w:t>
      </w:r>
      <w:r w:rsidRPr="00D11215">
        <w:rPr>
          <w:rFonts w:ascii="Times New Roman" w:hAnsi="Times New Roman"/>
          <w:color w:val="000000"/>
          <w:sz w:val="28"/>
          <w:szCs w:val="28"/>
          <w:u w:color="000000"/>
          <w:lang w:eastAsia="ru-RU"/>
        </w:rPr>
        <w:t>органов и органов исполнительной власти регионального и местного уровня.</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bCs/>
          <w:iCs/>
          <w:color w:val="000000"/>
          <w:sz w:val="28"/>
          <w:szCs w:val="28"/>
          <w:u w:color="000000"/>
          <w:lang w:eastAsia="ru-RU"/>
        </w:rPr>
        <w:t xml:space="preserve"> </w:t>
      </w:r>
      <w:r w:rsidRPr="00D11215">
        <w:rPr>
          <w:rFonts w:ascii="Times New Roman" w:hAnsi="Times New Roman"/>
          <w:color w:val="000000"/>
          <w:sz w:val="28"/>
          <w:szCs w:val="28"/>
          <w:u w:color="000000"/>
          <w:lang w:eastAsia="ru-RU"/>
        </w:rPr>
        <w:t>Из представленных организациями пояснений следует, что основными причинами возникновения налоговой задолженности перед бюджетами всех уровней является ухудшение финансового положения заказчиков, которые, в свою очередь, задерживают расчеты по договорам за выполненные работы и оказанные услуги. В результате, у налогоплательщиков отсутствует возможность производить уплату по налоговым обязательствам. В тоже время, в связи с отсутствием на расчетных счетах налогоплательщиков денежных средств, у налоговог</w:t>
      </w:r>
      <w:r w:rsidR="00322B8C">
        <w:rPr>
          <w:rFonts w:ascii="Times New Roman" w:hAnsi="Times New Roman"/>
          <w:color w:val="000000"/>
          <w:sz w:val="28"/>
          <w:szCs w:val="28"/>
          <w:u w:color="000000"/>
          <w:lang w:eastAsia="ru-RU"/>
        </w:rPr>
        <w:t>о органа отсутствует возможность</w:t>
      </w:r>
      <w:r w:rsidRPr="00D11215">
        <w:rPr>
          <w:rFonts w:ascii="Times New Roman" w:hAnsi="Times New Roman"/>
          <w:color w:val="000000"/>
          <w:sz w:val="28"/>
          <w:szCs w:val="28"/>
          <w:u w:color="000000"/>
          <w:lang w:eastAsia="ru-RU"/>
        </w:rPr>
        <w:t xml:space="preserve"> проводить мероприятия по взысканию налоговой задолженности со счетов налогоплательщиков.</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xml:space="preserve">Взыскание задолженности с физических лиц налоговым органом производится в судебном порядке по статье 48 Налогового кодекса. Основное взыскание задолженности с физических лиц производится отделом судебных приставов по исполнительным документам в рамках Федерального закона от 02.10.2007 №229-ФЗ "Об исполнительном производстве". Объем поступлений в </w:t>
      </w:r>
      <w:r w:rsidRPr="00D11215">
        <w:rPr>
          <w:rFonts w:ascii="Times New Roman" w:hAnsi="Times New Roman"/>
          <w:color w:val="000000"/>
          <w:sz w:val="28"/>
          <w:szCs w:val="28"/>
          <w:u w:color="000000"/>
          <w:lang w:eastAsia="ru-RU"/>
        </w:rPr>
        <w:lastRenderedPageBreak/>
        <w:t xml:space="preserve">бюджет, по возбужденным исполнительным производствам, напрямую зависит от полноты мер взыскания, принимаемых судебными приставами. </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xml:space="preserve">Налоговым органом регулярно, на правах взыскателя, на совместных совещаниях с судебными приставами озвучивается необходимость активизации принудительного взыскания в рамках исполнительных производств, в том числе увеличения числа арестов имущества, как одной из действенных мер.  </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У ряда плательщиков в ходе проведения исполнительных действий выявляется отсутствие имущества, на которое может быть наложено взыскание, и удержание в этом случае производится из периодических выплат в пользу должника, а такие выплаты в разы меньше, чем взыскиваемая задолженность.</w:t>
      </w:r>
    </w:p>
    <w:p w:rsidR="00D11215" w:rsidRPr="00D11215" w:rsidRDefault="00D11215" w:rsidP="00D11215">
      <w:pPr>
        <w:spacing w:after="0" w:line="240" w:lineRule="auto"/>
        <w:ind w:firstLine="708"/>
        <w:jc w:val="both"/>
        <w:rPr>
          <w:rFonts w:ascii="Times New Roman" w:hAnsi="Times New Roman"/>
          <w:bCs/>
          <w:color w:val="000000"/>
          <w:sz w:val="28"/>
          <w:szCs w:val="28"/>
          <w:u w:color="000000"/>
          <w:lang w:eastAsia="ru-RU"/>
        </w:rPr>
      </w:pPr>
      <w:r w:rsidRPr="00D11215">
        <w:rPr>
          <w:rFonts w:ascii="Times New Roman" w:hAnsi="Times New Roman"/>
          <w:bCs/>
          <w:iCs/>
          <w:color w:val="000000"/>
          <w:sz w:val="28"/>
          <w:szCs w:val="28"/>
          <w:u w:color="000000"/>
          <w:lang w:eastAsia="ru-RU"/>
        </w:rPr>
        <w:t>В</w:t>
      </w:r>
      <w:r w:rsidRPr="00D11215">
        <w:rPr>
          <w:rFonts w:ascii="Times New Roman" w:hAnsi="Times New Roman"/>
          <w:bCs/>
          <w:color w:val="000000"/>
          <w:sz w:val="28"/>
          <w:szCs w:val="28"/>
          <w:u w:color="000000"/>
          <w:lang w:eastAsia="ru-RU"/>
        </w:rPr>
        <w:t xml:space="preserve"> части взыскания задолженности с физических лиц налоговым органом принимаются следующие меры:</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xml:space="preserve">- информирование работодателя (при наличии сведений в налоговом органе) о сотрудниках, имеющих неисполненную обязанность по уплате обязательных платежей, с соблюдением положений Федерального закона от 27.07.2006 №152-ФЗ "О персональных данных"; </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xml:space="preserve">- телефонное информирование налогоплательщиков; </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проведение дней открытых дверей;</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направление требований об уплате налога, сбора, пени, штрафа, процентов физическим лицам – должникам;</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взыскание задолженности в соответствии со статьей 48 Налогового кодекса, направление исполнительных документов на взыскание задолженности в службу судебных приставов;</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направление исполнительных документов о взыскании денежных средств (с суммой задолженности, подлежащей взысканию менее 25 тыс. рублей) в организацию или иному лицу, выплачивающим должнику заработную плату, пенсию, стипендию и иные периодические платежи;</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xml:space="preserve">- направление судебному приставу – исполнителю заявления о временном ограничении на выезд должника из Российской Федерации (если сумма задолженности превышает 30 тыс. рублей); </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ежемесячное проведение совещаний со службой судебных приставов;</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совместные рейды со службой судебных приставов, ГИБДД и представителями СМИ. По результатам проведенных в 2018 году совместных рейдов в бюджет города взыскана задолженности в сумме 1 615 тыс. рублей;</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взаимодействие с ФССП России (в том числе в рамках Плана совместных мероприятий по повышению эффективности взыскания задолженности по обязательным платежам на 2018 год);</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проведение комиссий по урегулированию задолженности с участием работников службы судебных приставов, правоохранительных органов и органов исполнительной власти регионального и местного уровня;</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t>- создание мобильных офисов, информирование налогоплательщиков в средствах массовой информации о возможности получения сведений о задолженности и способы ее уплаты.</w:t>
      </w:r>
    </w:p>
    <w:p w:rsidR="00D11215" w:rsidRPr="00D11215" w:rsidRDefault="00D11215" w:rsidP="00D11215">
      <w:pPr>
        <w:spacing w:after="0" w:line="240" w:lineRule="auto"/>
        <w:ind w:firstLine="708"/>
        <w:jc w:val="both"/>
        <w:rPr>
          <w:rFonts w:ascii="Times New Roman" w:hAnsi="Times New Roman"/>
          <w:color w:val="000000"/>
          <w:sz w:val="28"/>
          <w:szCs w:val="28"/>
          <w:u w:color="000000"/>
          <w:lang w:eastAsia="ru-RU"/>
        </w:rPr>
      </w:pPr>
      <w:r w:rsidRPr="00D11215">
        <w:rPr>
          <w:rFonts w:ascii="Times New Roman" w:hAnsi="Times New Roman"/>
          <w:color w:val="000000"/>
          <w:sz w:val="28"/>
          <w:szCs w:val="28"/>
          <w:u w:color="000000"/>
          <w:lang w:eastAsia="ru-RU"/>
        </w:rPr>
        <w:lastRenderedPageBreak/>
        <w:t>Таким образом, принимается полный комплекс мер, направленных на обеспечение взыскания задолженности, предусмотренных налоговым законодательством Российской Федерации.</w:t>
      </w:r>
    </w:p>
    <w:p w:rsidR="00D11215" w:rsidRPr="00D11215" w:rsidRDefault="00D11215" w:rsidP="00D11215">
      <w:pPr>
        <w:tabs>
          <w:tab w:val="left" w:pos="1134"/>
        </w:tabs>
        <w:spacing w:after="0" w:line="240" w:lineRule="auto"/>
        <w:ind w:right="-1" w:firstLine="709"/>
        <w:jc w:val="both"/>
        <w:rPr>
          <w:rFonts w:ascii="Times New Roman" w:hAnsi="Times New Roman"/>
          <w:sz w:val="28"/>
          <w:szCs w:val="28"/>
        </w:rPr>
      </w:pPr>
      <w:r w:rsidRPr="00D11215">
        <w:rPr>
          <w:rFonts w:ascii="Times New Roman" w:hAnsi="Times New Roman"/>
          <w:sz w:val="28"/>
          <w:szCs w:val="28"/>
        </w:rPr>
        <w:t>В целях реализации плана мероприятий по снижению задолженности и повышению эффективности взыскания задолженности по обязательным платежам, представители департамента финансов на постоянной основе принимают участие в заседаниях Межведомственной комиссии по урегулированию задолженности организаций и комиссий по легализации налоговой базы. В 2018 году принято участие в 8 межведомственных комиссиях по вопросу урегулирования задолженности организаций с участием представителей Прокуратуры города Нижневартовска и Службы судебных приставов. На заседание комиссий приглашено 103 организации с общей суммой задолженности 3 267 млн. рублей, в том числе имеющих задолженность по налогу на доходы физических лиц в сумме 54 млн. рублей. По результатам проведенных комиссий, путем добровольной уплаты, урегулирована задолженность по налогу на доходы физических лиц в размере 26 млн. рублей.</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На заседаниях комиссий по легализации налоговой базы было заслушано 25 организаций. В результате, налогоплательщиками представлены уточненные декларации к доначислению на общую сумму 3 750 тыс. рублей, указанная сумма уплачена в полном объеме.</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В течение года департаментом финансов активно велась работа по информированию налогоплательщиков о сроках уплаты по местным налогам через средства массовой информации, интернет ресурсы.</w:t>
      </w:r>
    </w:p>
    <w:p w:rsidR="00D11215" w:rsidRPr="00D11215" w:rsidRDefault="00D11215" w:rsidP="00D11215">
      <w:pPr>
        <w:spacing w:after="0" w:line="240" w:lineRule="auto"/>
        <w:jc w:val="center"/>
        <w:rPr>
          <w:rFonts w:ascii="Times New Roman" w:eastAsia="Times New Roman" w:hAnsi="Times New Roman"/>
          <w:b/>
          <w:snapToGrid w:val="0"/>
          <w:sz w:val="28"/>
          <w:szCs w:val="28"/>
          <w:lang w:eastAsia="ru-RU"/>
        </w:rPr>
      </w:pPr>
    </w:p>
    <w:p w:rsidR="00D11215" w:rsidRPr="00D11215" w:rsidRDefault="00D11215" w:rsidP="001E18B7">
      <w:pPr>
        <w:spacing w:after="240" w:line="240" w:lineRule="auto"/>
        <w:jc w:val="center"/>
        <w:rPr>
          <w:rFonts w:ascii="Times New Roman" w:eastAsia="Times New Roman" w:hAnsi="Times New Roman"/>
          <w:b/>
          <w:snapToGrid w:val="0"/>
          <w:sz w:val="28"/>
          <w:szCs w:val="28"/>
          <w:lang w:eastAsia="ru-RU"/>
        </w:rPr>
      </w:pPr>
      <w:r w:rsidRPr="00D11215">
        <w:rPr>
          <w:rFonts w:ascii="Times New Roman" w:eastAsia="Times New Roman" w:hAnsi="Times New Roman"/>
          <w:b/>
          <w:snapToGrid w:val="0"/>
          <w:sz w:val="28"/>
          <w:szCs w:val="28"/>
          <w:lang w:eastAsia="ru-RU"/>
        </w:rPr>
        <w:t>Неналоговые доходы</w:t>
      </w:r>
    </w:p>
    <w:p w:rsidR="00D11215" w:rsidRDefault="00D11215" w:rsidP="00C74881">
      <w:pPr>
        <w:spacing w:after="0" w:line="240" w:lineRule="auto"/>
        <w:ind w:firstLine="709"/>
        <w:jc w:val="both"/>
        <w:rPr>
          <w:rFonts w:ascii="Times New Roman" w:eastAsia="Times New Roman" w:hAnsi="Times New Roman"/>
          <w:snapToGrid w:val="0"/>
          <w:sz w:val="28"/>
          <w:szCs w:val="28"/>
          <w:lang w:eastAsia="ru-RU"/>
        </w:rPr>
      </w:pPr>
      <w:r w:rsidRPr="00D11215">
        <w:rPr>
          <w:rFonts w:ascii="Times New Roman" w:eastAsia="Times New Roman" w:hAnsi="Times New Roman"/>
          <w:snapToGrid w:val="0"/>
          <w:sz w:val="28"/>
          <w:szCs w:val="28"/>
          <w:lang w:eastAsia="ru-RU"/>
        </w:rPr>
        <w:t xml:space="preserve">Дебиторская задолженность по неналоговым доходам на 01.01.2019 года составляет 2 067 899,28 тыс. рублей, в том числе доходы будущих периодов –    1 459 245,97 тыс. рублей: </w:t>
      </w:r>
    </w:p>
    <w:p w:rsidR="00D11215" w:rsidRPr="00D11215" w:rsidRDefault="00D11215" w:rsidP="001E18B7">
      <w:pPr>
        <w:spacing w:after="0" w:line="240" w:lineRule="auto"/>
        <w:ind w:firstLine="709"/>
        <w:jc w:val="right"/>
        <w:rPr>
          <w:rFonts w:ascii="Times New Roman" w:eastAsia="Times New Roman" w:hAnsi="Times New Roman"/>
          <w:snapToGrid w:val="0"/>
          <w:sz w:val="28"/>
          <w:szCs w:val="28"/>
          <w:lang w:eastAsia="ru-RU"/>
        </w:rPr>
      </w:pPr>
      <w:r w:rsidRPr="00D11215">
        <w:rPr>
          <w:rFonts w:ascii="Times New Roman" w:eastAsia="Times New Roman" w:hAnsi="Times New Roman"/>
          <w:snapToGrid w:val="0"/>
          <w:sz w:val="28"/>
          <w:szCs w:val="28"/>
          <w:lang w:eastAsia="ru-RU"/>
        </w:rPr>
        <w:t>тыс. рублей</w:t>
      </w:r>
    </w:p>
    <w:tbl>
      <w:tblPr>
        <w:tblStyle w:val="ac"/>
        <w:tblW w:w="9747" w:type="dxa"/>
        <w:tblLayout w:type="fixed"/>
        <w:tblLook w:val="04A0" w:firstRow="1" w:lastRow="0" w:firstColumn="1" w:lastColumn="0" w:noHBand="0" w:noVBand="1"/>
      </w:tblPr>
      <w:tblGrid>
        <w:gridCol w:w="2376"/>
        <w:gridCol w:w="1276"/>
        <w:gridCol w:w="1275"/>
        <w:gridCol w:w="1135"/>
        <w:gridCol w:w="1275"/>
        <w:gridCol w:w="1276"/>
        <w:gridCol w:w="1134"/>
      </w:tblGrid>
      <w:tr w:rsidR="00D11215" w:rsidRPr="00D11215" w:rsidTr="00035177">
        <w:tc>
          <w:tcPr>
            <w:tcW w:w="2376" w:type="dxa"/>
            <w:vMerge w:val="restart"/>
            <w:vAlign w:val="center"/>
          </w:tcPr>
          <w:p w:rsidR="00D11215" w:rsidRPr="00D11215" w:rsidRDefault="00035177" w:rsidP="00035177">
            <w:pPr>
              <w:tabs>
                <w:tab w:val="num" w:pos="0"/>
              </w:tabs>
              <w:jc w:val="center"/>
              <w:rPr>
                <w:rFonts w:ascii="Times New Roman" w:eastAsia="Times New Roman" w:hAnsi="Times New Roman"/>
                <w:snapToGrid w:val="0"/>
                <w:color w:val="FF0000"/>
                <w:sz w:val="20"/>
                <w:szCs w:val="20"/>
                <w:lang w:eastAsia="ru-RU"/>
              </w:rPr>
            </w:pPr>
            <w:r w:rsidRPr="00035177">
              <w:rPr>
                <w:rFonts w:ascii="Times New Roman" w:eastAsia="Times New Roman" w:hAnsi="Times New Roman"/>
                <w:snapToGrid w:val="0"/>
                <w:sz w:val="20"/>
                <w:szCs w:val="20"/>
                <w:lang w:eastAsia="ru-RU"/>
              </w:rPr>
              <w:t>Вид дохода</w:t>
            </w:r>
          </w:p>
        </w:tc>
        <w:tc>
          <w:tcPr>
            <w:tcW w:w="3686" w:type="dxa"/>
            <w:gridSpan w:val="3"/>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Задолженность на 01.01.2018</w:t>
            </w:r>
          </w:p>
        </w:tc>
        <w:tc>
          <w:tcPr>
            <w:tcW w:w="3685" w:type="dxa"/>
            <w:gridSpan w:val="3"/>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Задолженность на 01.01.2019</w:t>
            </w:r>
          </w:p>
        </w:tc>
      </w:tr>
      <w:tr w:rsidR="00D11215" w:rsidRPr="00D11215" w:rsidTr="00784A87">
        <w:trPr>
          <w:trHeight w:val="264"/>
        </w:trPr>
        <w:tc>
          <w:tcPr>
            <w:tcW w:w="2376" w:type="dxa"/>
            <w:vMerge/>
          </w:tcPr>
          <w:p w:rsidR="00D11215" w:rsidRPr="00D11215" w:rsidRDefault="00D11215" w:rsidP="00D11215">
            <w:pPr>
              <w:tabs>
                <w:tab w:val="num" w:pos="0"/>
              </w:tabs>
              <w:jc w:val="both"/>
              <w:rPr>
                <w:rFonts w:ascii="Times New Roman" w:eastAsia="Times New Roman" w:hAnsi="Times New Roman"/>
                <w:snapToGrid w:val="0"/>
                <w:color w:val="FF0000"/>
                <w:sz w:val="20"/>
                <w:szCs w:val="20"/>
                <w:lang w:eastAsia="ru-RU"/>
              </w:rPr>
            </w:pPr>
          </w:p>
        </w:tc>
        <w:tc>
          <w:tcPr>
            <w:tcW w:w="1276" w:type="dxa"/>
            <w:vMerge w:val="restart"/>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всего</w:t>
            </w:r>
          </w:p>
        </w:tc>
        <w:tc>
          <w:tcPr>
            <w:tcW w:w="2410" w:type="dxa"/>
            <w:gridSpan w:val="2"/>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в том числе</w:t>
            </w:r>
          </w:p>
        </w:tc>
        <w:tc>
          <w:tcPr>
            <w:tcW w:w="1275" w:type="dxa"/>
            <w:vMerge w:val="restart"/>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всего</w:t>
            </w:r>
          </w:p>
        </w:tc>
        <w:tc>
          <w:tcPr>
            <w:tcW w:w="2410" w:type="dxa"/>
            <w:gridSpan w:val="2"/>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в том числе</w:t>
            </w:r>
          </w:p>
        </w:tc>
      </w:tr>
      <w:tr w:rsidR="00D11215" w:rsidRPr="00D11215" w:rsidTr="00784A87">
        <w:tc>
          <w:tcPr>
            <w:tcW w:w="2376" w:type="dxa"/>
            <w:vMerge/>
          </w:tcPr>
          <w:p w:rsidR="00D11215" w:rsidRPr="00D11215" w:rsidRDefault="00D11215" w:rsidP="00D11215">
            <w:pPr>
              <w:tabs>
                <w:tab w:val="num" w:pos="0"/>
              </w:tabs>
              <w:jc w:val="both"/>
              <w:rPr>
                <w:rFonts w:ascii="Times New Roman" w:eastAsia="Times New Roman" w:hAnsi="Times New Roman"/>
                <w:snapToGrid w:val="0"/>
                <w:color w:val="FF0000"/>
                <w:sz w:val="20"/>
                <w:szCs w:val="20"/>
                <w:lang w:eastAsia="ru-RU"/>
              </w:rPr>
            </w:pPr>
          </w:p>
        </w:tc>
        <w:tc>
          <w:tcPr>
            <w:tcW w:w="1276" w:type="dxa"/>
            <w:vMerge/>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p>
        </w:tc>
        <w:tc>
          <w:tcPr>
            <w:tcW w:w="1275" w:type="dxa"/>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 xml:space="preserve">доходы будущих периодов </w:t>
            </w:r>
          </w:p>
        </w:tc>
        <w:tc>
          <w:tcPr>
            <w:tcW w:w="1135" w:type="dxa"/>
            <w:vAlign w:val="center"/>
          </w:tcPr>
          <w:p w:rsidR="0065402D" w:rsidRDefault="0065402D" w:rsidP="00D11215">
            <w:pPr>
              <w:tabs>
                <w:tab w:val="num" w:pos="0"/>
              </w:tabs>
              <w:jc w:val="center"/>
              <w:rPr>
                <w:rFonts w:ascii="Times New Roman" w:eastAsia="Times New Roman" w:hAnsi="Times New Roman"/>
                <w:snapToGrid w:val="0"/>
                <w:sz w:val="20"/>
                <w:szCs w:val="20"/>
                <w:lang w:eastAsia="ru-RU"/>
              </w:rPr>
            </w:pPr>
            <w:r>
              <w:rPr>
                <w:rFonts w:ascii="Times New Roman" w:eastAsia="Times New Roman" w:hAnsi="Times New Roman"/>
                <w:snapToGrid w:val="0"/>
                <w:sz w:val="20"/>
                <w:szCs w:val="20"/>
                <w:lang w:eastAsia="ru-RU"/>
              </w:rPr>
              <w:t>Задолжен</w:t>
            </w:r>
          </w:p>
          <w:p w:rsidR="00D11215" w:rsidRPr="00D11215" w:rsidRDefault="00D11215" w:rsidP="00D11215">
            <w:pPr>
              <w:tabs>
                <w:tab w:val="num" w:pos="0"/>
              </w:tabs>
              <w:jc w:val="center"/>
              <w:rPr>
                <w:rFonts w:ascii="Times New Roman" w:eastAsia="Times New Roman" w:hAnsi="Times New Roman"/>
                <w:snapToGrid w:val="0"/>
                <w:sz w:val="20"/>
                <w:szCs w:val="20"/>
                <w:lang w:eastAsia="ru-RU"/>
              </w:rPr>
            </w:pPr>
            <w:proofErr w:type="spellStart"/>
            <w:r w:rsidRPr="00D11215">
              <w:rPr>
                <w:rFonts w:ascii="Times New Roman" w:eastAsia="Times New Roman" w:hAnsi="Times New Roman"/>
                <w:snapToGrid w:val="0"/>
                <w:sz w:val="20"/>
                <w:szCs w:val="20"/>
                <w:lang w:eastAsia="ru-RU"/>
              </w:rPr>
              <w:t>ность</w:t>
            </w:r>
            <w:proofErr w:type="spellEnd"/>
            <w:r w:rsidRPr="00D11215">
              <w:rPr>
                <w:rFonts w:ascii="Times New Roman" w:eastAsia="Times New Roman" w:hAnsi="Times New Roman"/>
                <w:snapToGrid w:val="0"/>
                <w:sz w:val="20"/>
                <w:szCs w:val="20"/>
                <w:lang w:eastAsia="ru-RU"/>
              </w:rPr>
              <w:t xml:space="preserve"> по доходам</w:t>
            </w:r>
          </w:p>
        </w:tc>
        <w:tc>
          <w:tcPr>
            <w:tcW w:w="1275" w:type="dxa"/>
            <w:vMerge/>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p>
        </w:tc>
        <w:tc>
          <w:tcPr>
            <w:tcW w:w="1276" w:type="dxa"/>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 xml:space="preserve">доходы будущих периодов </w:t>
            </w:r>
          </w:p>
        </w:tc>
        <w:tc>
          <w:tcPr>
            <w:tcW w:w="1134" w:type="dxa"/>
            <w:vAlign w:val="center"/>
          </w:tcPr>
          <w:p w:rsidR="0065402D" w:rsidRDefault="0065402D" w:rsidP="00D11215">
            <w:pPr>
              <w:tabs>
                <w:tab w:val="num" w:pos="0"/>
              </w:tabs>
              <w:jc w:val="center"/>
              <w:rPr>
                <w:rFonts w:ascii="Times New Roman" w:eastAsia="Times New Roman" w:hAnsi="Times New Roman"/>
                <w:snapToGrid w:val="0"/>
                <w:sz w:val="20"/>
                <w:szCs w:val="20"/>
                <w:lang w:eastAsia="ru-RU"/>
              </w:rPr>
            </w:pPr>
            <w:r>
              <w:rPr>
                <w:rFonts w:ascii="Times New Roman" w:eastAsia="Times New Roman" w:hAnsi="Times New Roman"/>
                <w:snapToGrid w:val="0"/>
                <w:sz w:val="20"/>
                <w:szCs w:val="20"/>
                <w:lang w:eastAsia="ru-RU"/>
              </w:rPr>
              <w:t>Задолжен</w:t>
            </w:r>
          </w:p>
          <w:p w:rsidR="00D11215" w:rsidRPr="00D11215" w:rsidRDefault="00D11215" w:rsidP="00D11215">
            <w:pPr>
              <w:tabs>
                <w:tab w:val="num" w:pos="0"/>
              </w:tabs>
              <w:jc w:val="center"/>
              <w:rPr>
                <w:rFonts w:ascii="Times New Roman" w:eastAsia="Times New Roman" w:hAnsi="Times New Roman"/>
                <w:snapToGrid w:val="0"/>
                <w:sz w:val="20"/>
                <w:szCs w:val="20"/>
                <w:lang w:eastAsia="ru-RU"/>
              </w:rPr>
            </w:pPr>
            <w:proofErr w:type="spellStart"/>
            <w:r w:rsidRPr="00D11215">
              <w:rPr>
                <w:rFonts w:ascii="Times New Roman" w:eastAsia="Times New Roman" w:hAnsi="Times New Roman"/>
                <w:snapToGrid w:val="0"/>
                <w:sz w:val="20"/>
                <w:szCs w:val="20"/>
                <w:lang w:eastAsia="ru-RU"/>
              </w:rPr>
              <w:t>ность</w:t>
            </w:r>
            <w:proofErr w:type="spellEnd"/>
            <w:r w:rsidRPr="00D11215">
              <w:rPr>
                <w:rFonts w:ascii="Times New Roman" w:eastAsia="Times New Roman" w:hAnsi="Times New Roman"/>
                <w:snapToGrid w:val="0"/>
                <w:sz w:val="20"/>
                <w:szCs w:val="20"/>
                <w:lang w:eastAsia="ru-RU"/>
              </w:rPr>
              <w:t xml:space="preserve"> по доходам</w:t>
            </w:r>
          </w:p>
        </w:tc>
      </w:tr>
      <w:tr w:rsidR="00D11215" w:rsidRPr="00D11215" w:rsidTr="00784A87">
        <w:tc>
          <w:tcPr>
            <w:tcW w:w="2376" w:type="dxa"/>
            <w:shd w:val="clear" w:color="auto" w:fill="auto"/>
          </w:tcPr>
          <w:p w:rsidR="00D11215" w:rsidRPr="00D11215" w:rsidRDefault="00D11215" w:rsidP="00D11215">
            <w:pPr>
              <w:tabs>
                <w:tab w:val="num" w:pos="0"/>
              </w:tabs>
              <w:jc w:val="both"/>
              <w:rPr>
                <w:rFonts w:ascii="Times New Roman" w:eastAsia="Times New Roman" w:hAnsi="Times New Roman"/>
                <w:snapToGrid w:val="0"/>
                <w:sz w:val="20"/>
                <w:szCs w:val="20"/>
                <w:lang w:eastAsia="ru-RU"/>
              </w:rPr>
            </w:pPr>
            <w:r w:rsidRPr="00D11215">
              <w:rPr>
                <w:rFonts w:ascii="Times New Roman" w:eastAsia="Times New Roman" w:hAnsi="Times New Roman"/>
                <w:bCs/>
                <w:sz w:val="20"/>
                <w:szCs w:val="20"/>
                <w:lang w:eastAsia="ru-RU"/>
              </w:rPr>
              <w:t>Доходы от использования имущества, находящегося в государственной и муниципальной собственности</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3 546 838,55</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2 975 730,78</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571 107,77</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2 055 917,40</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1 459 245,97</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596 671,43</w:t>
            </w:r>
          </w:p>
        </w:tc>
      </w:tr>
      <w:tr w:rsidR="00D11215" w:rsidRPr="00D11215" w:rsidTr="00784A87">
        <w:tc>
          <w:tcPr>
            <w:tcW w:w="2376" w:type="dxa"/>
            <w:shd w:val="clear" w:color="auto" w:fill="auto"/>
          </w:tcPr>
          <w:p w:rsidR="00D11215" w:rsidRPr="00D11215" w:rsidRDefault="00D11215" w:rsidP="00D11215">
            <w:pPr>
              <w:tabs>
                <w:tab w:val="num" w:pos="0"/>
              </w:tabs>
              <w:jc w:val="both"/>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Доходы от оказания платных услуг (работ) и компенсации затрат государства</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533,32</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533,32</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548,80</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548,80</w:t>
            </w:r>
          </w:p>
        </w:tc>
      </w:tr>
      <w:tr w:rsidR="00D11215" w:rsidRPr="00D11215" w:rsidTr="00784A87">
        <w:tc>
          <w:tcPr>
            <w:tcW w:w="2376" w:type="dxa"/>
            <w:shd w:val="clear" w:color="auto" w:fill="auto"/>
          </w:tcPr>
          <w:p w:rsidR="00D11215" w:rsidRPr="00D11215" w:rsidRDefault="00D11215" w:rsidP="00D11215">
            <w:pPr>
              <w:tabs>
                <w:tab w:val="num" w:pos="0"/>
              </w:tabs>
              <w:jc w:val="both"/>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Доходы от продажи материальных и нематериальных активов</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1 634,75</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1 634,75</w:t>
            </w:r>
          </w:p>
        </w:tc>
      </w:tr>
      <w:tr w:rsidR="00D11215" w:rsidRPr="00D11215" w:rsidTr="00784A87">
        <w:tc>
          <w:tcPr>
            <w:tcW w:w="2376" w:type="dxa"/>
            <w:shd w:val="clear" w:color="auto" w:fill="auto"/>
          </w:tcPr>
          <w:p w:rsidR="00D11215" w:rsidRPr="00D11215" w:rsidRDefault="00D11215" w:rsidP="00D11215">
            <w:pPr>
              <w:tabs>
                <w:tab w:val="num" w:pos="0"/>
              </w:tabs>
              <w:jc w:val="both"/>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Штрафы, санкции, возмещение ущерба</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9 188,18</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9 188,18</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9 798,26</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9 798,26</w:t>
            </w:r>
          </w:p>
        </w:tc>
      </w:tr>
      <w:tr w:rsidR="00D11215" w:rsidRPr="00D11215" w:rsidTr="00784A87">
        <w:tc>
          <w:tcPr>
            <w:tcW w:w="2376" w:type="dxa"/>
            <w:shd w:val="clear" w:color="auto" w:fill="auto"/>
          </w:tcPr>
          <w:p w:rsidR="00D11215" w:rsidRPr="00D11215" w:rsidRDefault="00D11215" w:rsidP="00D11215">
            <w:pPr>
              <w:tabs>
                <w:tab w:val="num" w:pos="0"/>
              </w:tabs>
              <w:jc w:val="both"/>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lastRenderedPageBreak/>
              <w:t>Прочие неналоговые доходы</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0,07</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0,07</w:t>
            </w:r>
          </w:p>
        </w:tc>
      </w:tr>
      <w:tr w:rsidR="00D11215" w:rsidRPr="00D11215" w:rsidTr="00784A87">
        <w:tc>
          <w:tcPr>
            <w:tcW w:w="2376" w:type="dxa"/>
            <w:shd w:val="clear" w:color="auto" w:fill="auto"/>
          </w:tcPr>
          <w:p w:rsidR="00D11215" w:rsidRPr="00D11215" w:rsidRDefault="00D11215" w:rsidP="00D11215">
            <w:pPr>
              <w:tabs>
                <w:tab w:val="num" w:pos="0"/>
              </w:tabs>
              <w:jc w:val="both"/>
              <w:rPr>
                <w:rFonts w:ascii="Times New Roman" w:eastAsia="Times New Roman" w:hAnsi="Times New Roman"/>
                <w:b/>
                <w:snapToGrid w:val="0"/>
                <w:sz w:val="20"/>
                <w:szCs w:val="20"/>
                <w:lang w:eastAsia="ru-RU"/>
              </w:rPr>
            </w:pPr>
            <w:r w:rsidRPr="00D11215">
              <w:rPr>
                <w:rFonts w:ascii="Times New Roman" w:eastAsia="Times New Roman" w:hAnsi="Times New Roman"/>
                <w:b/>
                <w:snapToGrid w:val="0"/>
                <w:sz w:val="20"/>
                <w:szCs w:val="20"/>
                <w:lang w:eastAsia="ru-RU"/>
              </w:rPr>
              <w:t>ВСЕГО</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b/>
                <w:snapToGrid w:val="0"/>
                <w:sz w:val="20"/>
                <w:szCs w:val="20"/>
                <w:lang w:eastAsia="ru-RU"/>
              </w:rPr>
            </w:pPr>
            <w:r w:rsidRPr="00D11215">
              <w:rPr>
                <w:rFonts w:ascii="Times New Roman" w:eastAsia="Times New Roman" w:hAnsi="Times New Roman"/>
                <w:b/>
                <w:snapToGrid w:val="0"/>
                <w:sz w:val="20"/>
                <w:szCs w:val="20"/>
                <w:lang w:eastAsia="ru-RU"/>
              </w:rPr>
              <w:t>3 556 560,05</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b/>
                <w:snapToGrid w:val="0"/>
                <w:sz w:val="20"/>
                <w:szCs w:val="20"/>
                <w:lang w:eastAsia="ru-RU"/>
              </w:rPr>
            </w:pPr>
            <w:r w:rsidRPr="00D11215">
              <w:rPr>
                <w:rFonts w:ascii="Times New Roman" w:eastAsia="Times New Roman" w:hAnsi="Times New Roman"/>
                <w:b/>
                <w:snapToGrid w:val="0"/>
                <w:sz w:val="20"/>
                <w:szCs w:val="20"/>
                <w:lang w:eastAsia="ru-RU"/>
              </w:rPr>
              <w:t>2 975 730,78</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b/>
                <w:snapToGrid w:val="0"/>
                <w:sz w:val="20"/>
                <w:szCs w:val="20"/>
                <w:lang w:eastAsia="ru-RU"/>
              </w:rPr>
            </w:pPr>
            <w:r w:rsidRPr="00D11215">
              <w:rPr>
                <w:rFonts w:ascii="Times New Roman" w:eastAsia="Times New Roman" w:hAnsi="Times New Roman"/>
                <w:b/>
                <w:snapToGrid w:val="0"/>
                <w:sz w:val="20"/>
                <w:szCs w:val="20"/>
                <w:lang w:eastAsia="ru-RU"/>
              </w:rPr>
              <w:t>580 829,27</w:t>
            </w:r>
          </w:p>
        </w:tc>
        <w:tc>
          <w:tcPr>
            <w:tcW w:w="1275" w:type="dxa"/>
            <w:shd w:val="clear" w:color="auto" w:fill="auto"/>
            <w:vAlign w:val="center"/>
          </w:tcPr>
          <w:p w:rsidR="00D11215" w:rsidRPr="00D11215" w:rsidRDefault="00D11215" w:rsidP="00D11215">
            <w:pPr>
              <w:tabs>
                <w:tab w:val="num" w:pos="0"/>
              </w:tabs>
              <w:jc w:val="right"/>
              <w:rPr>
                <w:rFonts w:ascii="Times New Roman" w:eastAsia="Times New Roman" w:hAnsi="Times New Roman"/>
                <w:b/>
                <w:snapToGrid w:val="0"/>
                <w:sz w:val="20"/>
                <w:szCs w:val="20"/>
                <w:lang w:eastAsia="ru-RU"/>
              </w:rPr>
            </w:pPr>
            <w:r w:rsidRPr="00D11215">
              <w:rPr>
                <w:rFonts w:ascii="Times New Roman" w:eastAsia="Times New Roman" w:hAnsi="Times New Roman"/>
                <w:b/>
                <w:snapToGrid w:val="0"/>
                <w:sz w:val="20"/>
                <w:szCs w:val="20"/>
                <w:lang w:eastAsia="ru-RU"/>
              </w:rPr>
              <w:t>2 067 899,28</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b/>
                <w:snapToGrid w:val="0"/>
                <w:sz w:val="20"/>
                <w:szCs w:val="20"/>
                <w:lang w:eastAsia="ru-RU"/>
              </w:rPr>
            </w:pPr>
            <w:r w:rsidRPr="00D11215">
              <w:rPr>
                <w:rFonts w:ascii="Times New Roman" w:eastAsia="Times New Roman" w:hAnsi="Times New Roman"/>
                <w:b/>
                <w:snapToGrid w:val="0"/>
                <w:sz w:val="20"/>
                <w:szCs w:val="20"/>
                <w:lang w:eastAsia="ru-RU"/>
              </w:rPr>
              <w:t>1 459 245,97</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b/>
                <w:snapToGrid w:val="0"/>
                <w:sz w:val="20"/>
                <w:szCs w:val="20"/>
                <w:lang w:eastAsia="ru-RU"/>
              </w:rPr>
            </w:pPr>
            <w:r w:rsidRPr="00D11215">
              <w:rPr>
                <w:rFonts w:ascii="Times New Roman" w:eastAsia="Times New Roman" w:hAnsi="Times New Roman"/>
                <w:b/>
                <w:snapToGrid w:val="0"/>
                <w:sz w:val="20"/>
                <w:szCs w:val="20"/>
                <w:lang w:eastAsia="ru-RU"/>
              </w:rPr>
              <w:t>608 653,31</w:t>
            </w:r>
          </w:p>
        </w:tc>
      </w:tr>
    </w:tbl>
    <w:p w:rsidR="00D11215" w:rsidRPr="00D11215" w:rsidRDefault="00D11215" w:rsidP="00AC1B23">
      <w:pPr>
        <w:spacing w:before="120" w:after="0" w:line="240" w:lineRule="auto"/>
        <w:ind w:firstLine="709"/>
        <w:jc w:val="both"/>
        <w:rPr>
          <w:rFonts w:ascii="Times New Roman" w:eastAsia="Times New Roman" w:hAnsi="Times New Roman"/>
          <w:snapToGrid w:val="0"/>
          <w:sz w:val="28"/>
          <w:szCs w:val="28"/>
          <w:lang w:eastAsia="ru-RU"/>
        </w:rPr>
      </w:pPr>
      <w:r w:rsidRPr="00D11215">
        <w:rPr>
          <w:rFonts w:ascii="Times New Roman" w:eastAsia="Times New Roman" w:hAnsi="Times New Roman"/>
          <w:snapToGrid w:val="0"/>
          <w:sz w:val="28"/>
          <w:szCs w:val="28"/>
          <w:lang w:eastAsia="ru-RU"/>
        </w:rPr>
        <w:t xml:space="preserve">Наибольший удельный вес в общем объеме дебиторской задолженности (без доходов будущих периодов) приходится на расчеты с плательщиками по доходам </w:t>
      </w:r>
      <w:r w:rsidRPr="00D11215">
        <w:rPr>
          <w:rFonts w:ascii="Times New Roman" w:eastAsia="Times New Roman" w:hAnsi="Times New Roman"/>
          <w:bCs/>
          <w:sz w:val="28"/>
          <w:szCs w:val="28"/>
          <w:lang w:eastAsia="ru-RU"/>
        </w:rPr>
        <w:t>от использования имущества, находящегося в государственной и муниципальной собственности</w:t>
      </w:r>
      <w:r w:rsidRPr="00D11215">
        <w:rPr>
          <w:rFonts w:ascii="Times New Roman" w:eastAsia="Times New Roman" w:hAnsi="Times New Roman"/>
          <w:snapToGrid w:val="0"/>
          <w:sz w:val="28"/>
          <w:szCs w:val="28"/>
          <w:lang w:eastAsia="ru-RU"/>
        </w:rPr>
        <w:t xml:space="preserve"> в сумме 596 671,44 тыс. рублей. На их долю приходится 98% задолженности.</w:t>
      </w:r>
    </w:p>
    <w:p w:rsidR="00D11215" w:rsidRPr="00D11215" w:rsidRDefault="00D11215" w:rsidP="00D11215">
      <w:pPr>
        <w:tabs>
          <w:tab w:val="num" w:pos="0"/>
        </w:tabs>
        <w:spacing w:after="0" w:line="240" w:lineRule="auto"/>
        <w:ind w:firstLine="709"/>
        <w:jc w:val="both"/>
        <w:rPr>
          <w:rFonts w:ascii="Times New Roman" w:eastAsia="Times New Roman" w:hAnsi="Times New Roman"/>
          <w:iCs/>
          <w:color w:val="000000" w:themeColor="text1"/>
          <w:sz w:val="28"/>
          <w:szCs w:val="28"/>
          <w:lang w:eastAsia="ru-RU"/>
        </w:rPr>
      </w:pPr>
      <w:r w:rsidRPr="00D11215">
        <w:rPr>
          <w:rFonts w:ascii="Times New Roman" w:eastAsia="Times New Roman" w:hAnsi="Times New Roman"/>
          <w:iCs/>
          <w:color w:val="000000" w:themeColor="text1"/>
          <w:sz w:val="28"/>
          <w:szCs w:val="28"/>
          <w:lang w:eastAsia="ru-RU"/>
        </w:rPr>
        <w:t>Сумма задолженности по неналоговым доходам в течение 2018 года увеличилась на 27 824,04 тыс. рублей (с 580 829,27 тыс. рублей на 01.01.2018 до 608 653,31 тыс. рублей на 31.12.2018), из них основной рост приходится на доходы, получаемые в виде арендной платы за земельные участки:</w:t>
      </w:r>
    </w:p>
    <w:p w:rsidR="00D11215" w:rsidRPr="00D11215" w:rsidRDefault="00D11215" w:rsidP="00D11215">
      <w:pPr>
        <w:tabs>
          <w:tab w:val="num" w:pos="0"/>
        </w:tabs>
        <w:spacing w:after="0" w:line="240" w:lineRule="auto"/>
        <w:ind w:firstLine="709"/>
        <w:jc w:val="right"/>
        <w:rPr>
          <w:rFonts w:ascii="Times New Roman" w:eastAsia="Times New Roman" w:hAnsi="Times New Roman"/>
          <w:snapToGrid w:val="0"/>
          <w:color w:val="FF0000"/>
          <w:sz w:val="28"/>
          <w:szCs w:val="28"/>
          <w:lang w:eastAsia="ru-RU"/>
        </w:rPr>
      </w:pPr>
      <w:r w:rsidRPr="00D11215">
        <w:rPr>
          <w:rFonts w:ascii="Times New Roman" w:eastAsia="Times New Roman" w:hAnsi="Times New Roman"/>
          <w:snapToGrid w:val="0"/>
          <w:sz w:val="28"/>
          <w:szCs w:val="28"/>
          <w:lang w:eastAsia="ru-RU"/>
        </w:rPr>
        <w:t>тыс. рублей</w:t>
      </w:r>
    </w:p>
    <w:tbl>
      <w:tblPr>
        <w:tblStyle w:val="ac"/>
        <w:tblW w:w="9640" w:type="dxa"/>
        <w:tblInd w:w="108" w:type="dxa"/>
        <w:tblLayout w:type="fixed"/>
        <w:tblLook w:val="04A0" w:firstRow="1" w:lastRow="0" w:firstColumn="1" w:lastColumn="0" w:noHBand="0" w:noVBand="1"/>
      </w:tblPr>
      <w:tblGrid>
        <w:gridCol w:w="2694"/>
        <w:gridCol w:w="1134"/>
        <w:gridCol w:w="1134"/>
        <w:gridCol w:w="1135"/>
        <w:gridCol w:w="1134"/>
        <w:gridCol w:w="1276"/>
        <w:gridCol w:w="1133"/>
      </w:tblGrid>
      <w:tr w:rsidR="00D11215" w:rsidRPr="00D11215" w:rsidTr="00784A87">
        <w:tc>
          <w:tcPr>
            <w:tcW w:w="2694" w:type="dxa"/>
            <w:vMerge w:val="restart"/>
          </w:tcPr>
          <w:p w:rsidR="00D11215" w:rsidRPr="00D11215" w:rsidRDefault="00D11215" w:rsidP="00D11215">
            <w:pPr>
              <w:tabs>
                <w:tab w:val="num" w:pos="0"/>
              </w:tabs>
              <w:jc w:val="both"/>
              <w:rPr>
                <w:rFonts w:ascii="Times New Roman" w:eastAsia="Times New Roman" w:hAnsi="Times New Roman"/>
                <w:snapToGrid w:val="0"/>
                <w:color w:val="FF0000"/>
                <w:sz w:val="20"/>
                <w:szCs w:val="20"/>
                <w:lang w:eastAsia="ru-RU"/>
              </w:rPr>
            </w:pPr>
          </w:p>
        </w:tc>
        <w:tc>
          <w:tcPr>
            <w:tcW w:w="3403" w:type="dxa"/>
            <w:gridSpan w:val="3"/>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Задолженность на 01.01.2018</w:t>
            </w:r>
          </w:p>
        </w:tc>
        <w:tc>
          <w:tcPr>
            <w:tcW w:w="3543" w:type="dxa"/>
            <w:gridSpan w:val="3"/>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Задолженность на 01.01.2019</w:t>
            </w:r>
          </w:p>
        </w:tc>
      </w:tr>
      <w:tr w:rsidR="00D11215" w:rsidRPr="00D11215" w:rsidTr="00784A87">
        <w:trPr>
          <w:trHeight w:val="264"/>
        </w:trPr>
        <w:tc>
          <w:tcPr>
            <w:tcW w:w="2694" w:type="dxa"/>
            <w:vMerge/>
          </w:tcPr>
          <w:p w:rsidR="00D11215" w:rsidRPr="00D11215" w:rsidRDefault="00D11215" w:rsidP="00D11215">
            <w:pPr>
              <w:tabs>
                <w:tab w:val="num" w:pos="0"/>
              </w:tabs>
              <w:jc w:val="both"/>
              <w:rPr>
                <w:rFonts w:ascii="Times New Roman" w:eastAsia="Times New Roman" w:hAnsi="Times New Roman"/>
                <w:snapToGrid w:val="0"/>
                <w:color w:val="FF0000"/>
                <w:sz w:val="20"/>
                <w:szCs w:val="20"/>
                <w:lang w:eastAsia="ru-RU"/>
              </w:rPr>
            </w:pPr>
          </w:p>
        </w:tc>
        <w:tc>
          <w:tcPr>
            <w:tcW w:w="1134" w:type="dxa"/>
            <w:vMerge w:val="restart"/>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всего</w:t>
            </w:r>
          </w:p>
        </w:tc>
        <w:tc>
          <w:tcPr>
            <w:tcW w:w="2269" w:type="dxa"/>
            <w:gridSpan w:val="2"/>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в том числе</w:t>
            </w:r>
          </w:p>
        </w:tc>
        <w:tc>
          <w:tcPr>
            <w:tcW w:w="1134" w:type="dxa"/>
            <w:vMerge w:val="restart"/>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всего</w:t>
            </w:r>
          </w:p>
        </w:tc>
        <w:tc>
          <w:tcPr>
            <w:tcW w:w="2409" w:type="dxa"/>
            <w:gridSpan w:val="2"/>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в том числе</w:t>
            </w:r>
          </w:p>
        </w:tc>
      </w:tr>
      <w:tr w:rsidR="00D11215" w:rsidRPr="00D11215" w:rsidTr="00784A87">
        <w:tc>
          <w:tcPr>
            <w:tcW w:w="2694" w:type="dxa"/>
            <w:vMerge/>
          </w:tcPr>
          <w:p w:rsidR="00D11215" w:rsidRPr="00D11215" w:rsidRDefault="00D11215" w:rsidP="00D11215">
            <w:pPr>
              <w:tabs>
                <w:tab w:val="num" w:pos="0"/>
              </w:tabs>
              <w:jc w:val="both"/>
              <w:rPr>
                <w:rFonts w:ascii="Times New Roman" w:eastAsia="Times New Roman" w:hAnsi="Times New Roman"/>
                <w:snapToGrid w:val="0"/>
                <w:color w:val="FF0000"/>
                <w:sz w:val="20"/>
                <w:szCs w:val="20"/>
                <w:lang w:eastAsia="ru-RU"/>
              </w:rPr>
            </w:pPr>
          </w:p>
        </w:tc>
        <w:tc>
          <w:tcPr>
            <w:tcW w:w="1134" w:type="dxa"/>
            <w:vMerge/>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p>
        </w:tc>
        <w:tc>
          <w:tcPr>
            <w:tcW w:w="1134" w:type="dxa"/>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r w:rsidRPr="00D11215">
              <w:rPr>
                <w:rFonts w:ascii="Times New Roman" w:eastAsia="Times New Roman" w:hAnsi="Times New Roman"/>
                <w:snapToGrid w:val="0"/>
                <w:sz w:val="20"/>
                <w:szCs w:val="20"/>
                <w:lang w:eastAsia="ru-RU"/>
              </w:rPr>
              <w:t>деб</w:t>
            </w:r>
            <w:r w:rsidR="0065402D">
              <w:rPr>
                <w:rFonts w:ascii="Times New Roman" w:eastAsia="Times New Roman" w:hAnsi="Times New Roman"/>
                <w:snapToGrid w:val="0"/>
                <w:sz w:val="20"/>
                <w:szCs w:val="20"/>
                <w:lang w:eastAsia="ru-RU"/>
              </w:rPr>
              <w:t>итор</w:t>
            </w:r>
            <w:r w:rsidRPr="00D11215">
              <w:rPr>
                <w:rFonts w:ascii="Times New Roman" w:eastAsia="Times New Roman" w:hAnsi="Times New Roman"/>
                <w:snapToGrid w:val="0"/>
                <w:sz w:val="20"/>
                <w:szCs w:val="20"/>
                <w:lang w:eastAsia="ru-RU"/>
              </w:rPr>
              <w:t>ская</w:t>
            </w:r>
          </w:p>
        </w:tc>
        <w:tc>
          <w:tcPr>
            <w:tcW w:w="1135" w:type="dxa"/>
            <w:vAlign w:val="center"/>
          </w:tcPr>
          <w:p w:rsidR="0065402D" w:rsidRDefault="0065402D" w:rsidP="00D11215">
            <w:pPr>
              <w:tabs>
                <w:tab w:val="num" w:pos="0"/>
              </w:tabs>
              <w:jc w:val="center"/>
              <w:rPr>
                <w:rFonts w:ascii="Times New Roman" w:eastAsia="Times New Roman" w:hAnsi="Times New Roman"/>
                <w:snapToGrid w:val="0"/>
                <w:sz w:val="20"/>
                <w:szCs w:val="20"/>
                <w:lang w:eastAsia="ru-RU"/>
              </w:rPr>
            </w:pPr>
            <w:r>
              <w:rPr>
                <w:rFonts w:ascii="Times New Roman" w:eastAsia="Times New Roman" w:hAnsi="Times New Roman"/>
                <w:snapToGrid w:val="0"/>
                <w:sz w:val="20"/>
                <w:szCs w:val="20"/>
                <w:lang w:eastAsia="ru-RU"/>
              </w:rPr>
              <w:t>Кредитор</w:t>
            </w:r>
          </w:p>
          <w:p w:rsidR="00D11215" w:rsidRPr="00D11215" w:rsidRDefault="00D11215" w:rsidP="00D11215">
            <w:pPr>
              <w:tabs>
                <w:tab w:val="num" w:pos="0"/>
              </w:tabs>
              <w:jc w:val="center"/>
              <w:rPr>
                <w:rFonts w:ascii="Times New Roman" w:eastAsia="Times New Roman" w:hAnsi="Times New Roman"/>
                <w:snapToGrid w:val="0"/>
                <w:sz w:val="20"/>
                <w:szCs w:val="20"/>
                <w:lang w:eastAsia="ru-RU"/>
              </w:rPr>
            </w:pPr>
            <w:proofErr w:type="spellStart"/>
            <w:r w:rsidRPr="00D11215">
              <w:rPr>
                <w:rFonts w:ascii="Times New Roman" w:eastAsia="Times New Roman" w:hAnsi="Times New Roman"/>
                <w:snapToGrid w:val="0"/>
                <w:sz w:val="20"/>
                <w:szCs w:val="20"/>
                <w:lang w:eastAsia="ru-RU"/>
              </w:rPr>
              <w:t>ская</w:t>
            </w:r>
            <w:proofErr w:type="spellEnd"/>
          </w:p>
        </w:tc>
        <w:tc>
          <w:tcPr>
            <w:tcW w:w="1134" w:type="dxa"/>
            <w:vMerge/>
            <w:vAlign w:val="center"/>
          </w:tcPr>
          <w:p w:rsidR="00D11215" w:rsidRPr="00D11215" w:rsidRDefault="00D11215" w:rsidP="00D11215">
            <w:pPr>
              <w:tabs>
                <w:tab w:val="num" w:pos="0"/>
              </w:tabs>
              <w:jc w:val="center"/>
              <w:rPr>
                <w:rFonts w:ascii="Times New Roman" w:eastAsia="Times New Roman" w:hAnsi="Times New Roman"/>
                <w:snapToGrid w:val="0"/>
                <w:sz w:val="20"/>
                <w:szCs w:val="20"/>
                <w:lang w:eastAsia="ru-RU"/>
              </w:rPr>
            </w:pPr>
          </w:p>
        </w:tc>
        <w:tc>
          <w:tcPr>
            <w:tcW w:w="1276" w:type="dxa"/>
            <w:vAlign w:val="center"/>
          </w:tcPr>
          <w:p w:rsidR="00D11215" w:rsidRPr="00D11215" w:rsidRDefault="0065402D" w:rsidP="00D11215">
            <w:pPr>
              <w:tabs>
                <w:tab w:val="num" w:pos="0"/>
              </w:tabs>
              <w:jc w:val="center"/>
              <w:rPr>
                <w:rFonts w:ascii="Times New Roman" w:eastAsia="Times New Roman" w:hAnsi="Times New Roman"/>
                <w:snapToGrid w:val="0"/>
                <w:sz w:val="20"/>
                <w:szCs w:val="20"/>
                <w:lang w:eastAsia="ru-RU"/>
              </w:rPr>
            </w:pPr>
            <w:r>
              <w:rPr>
                <w:rFonts w:ascii="Times New Roman" w:eastAsia="Times New Roman" w:hAnsi="Times New Roman"/>
                <w:snapToGrid w:val="0"/>
                <w:sz w:val="20"/>
                <w:szCs w:val="20"/>
                <w:lang w:eastAsia="ru-RU"/>
              </w:rPr>
              <w:t>дебитор</w:t>
            </w:r>
            <w:r w:rsidR="00D11215" w:rsidRPr="00D11215">
              <w:rPr>
                <w:rFonts w:ascii="Times New Roman" w:eastAsia="Times New Roman" w:hAnsi="Times New Roman"/>
                <w:snapToGrid w:val="0"/>
                <w:sz w:val="20"/>
                <w:szCs w:val="20"/>
                <w:lang w:eastAsia="ru-RU"/>
              </w:rPr>
              <w:t>ская</w:t>
            </w:r>
          </w:p>
        </w:tc>
        <w:tc>
          <w:tcPr>
            <w:tcW w:w="1133" w:type="dxa"/>
            <w:vAlign w:val="center"/>
          </w:tcPr>
          <w:p w:rsidR="0065402D" w:rsidRDefault="0065402D" w:rsidP="00D11215">
            <w:pPr>
              <w:tabs>
                <w:tab w:val="num" w:pos="0"/>
              </w:tabs>
              <w:jc w:val="center"/>
              <w:rPr>
                <w:rFonts w:ascii="Times New Roman" w:eastAsia="Times New Roman" w:hAnsi="Times New Roman"/>
                <w:snapToGrid w:val="0"/>
                <w:sz w:val="20"/>
                <w:szCs w:val="20"/>
                <w:lang w:eastAsia="ru-RU"/>
              </w:rPr>
            </w:pPr>
            <w:r>
              <w:rPr>
                <w:rFonts w:ascii="Times New Roman" w:eastAsia="Times New Roman" w:hAnsi="Times New Roman"/>
                <w:snapToGrid w:val="0"/>
                <w:sz w:val="20"/>
                <w:szCs w:val="20"/>
                <w:lang w:eastAsia="ru-RU"/>
              </w:rPr>
              <w:t>Кредитор</w:t>
            </w:r>
          </w:p>
          <w:p w:rsidR="00D11215" w:rsidRPr="00D11215" w:rsidRDefault="00D11215" w:rsidP="00D11215">
            <w:pPr>
              <w:tabs>
                <w:tab w:val="num" w:pos="0"/>
              </w:tabs>
              <w:jc w:val="center"/>
              <w:rPr>
                <w:rFonts w:ascii="Times New Roman" w:eastAsia="Times New Roman" w:hAnsi="Times New Roman"/>
                <w:snapToGrid w:val="0"/>
                <w:sz w:val="20"/>
                <w:szCs w:val="20"/>
                <w:lang w:eastAsia="ru-RU"/>
              </w:rPr>
            </w:pPr>
            <w:proofErr w:type="spellStart"/>
            <w:r w:rsidRPr="00D11215">
              <w:rPr>
                <w:rFonts w:ascii="Times New Roman" w:eastAsia="Times New Roman" w:hAnsi="Times New Roman"/>
                <w:snapToGrid w:val="0"/>
                <w:sz w:val="20"/>
                <w:szCs w:val="20"/>
                <w:lang w:eastAsia="ru-RU"/>
              </w:rPr>
              <w:t>ская</w:t>
            </w:r>
            <w:proofErr w:type="spellEnd"/>
          </w:p>
        </w:tc>
      </w:tr>
      <w:tr w:rsidR="00D11215" w:rsidRPr="00D11215" w:rsidTr="00784A87">
        <w:tc>
          <w:tcPr>
            <w:tcW w:w="2694" w:type="dxa"/>
            <w:shd w:val="clear" w:color="auto" w:fill="auto"/>
          </w:tcPr>
          <w:p w:rsidR="00D11215" w:rsidRPr="00D11215" w:rsidRDefault="00D11215" w:rsidP="00D11215">
            <w:pPr>
              <w:tabs>
                <w:tab w:val="num" w:pos="0"/>
              </w:tabs>
              <w:jc w:val="both"/>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bCs/>
                <w:color w:val="000000" w:themeColor="text1"/>
                <w:sz w:val="20"/>
                <w:szCs w:val="20"/>
                <w:lang w:eastAsia="ru-RU"/>
              </w:rPr>
              <w:t>Доходы от использования имущества, находящегося в государственной и муниципальной собственности, в том числе:</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475 893,23</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571 107,77</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95 214,54</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537 881,65</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596 671,43</w:t>
            </w:r>
          </w:p>
        </w:tc>
        <w:tc>
          <w:tcPr>
            <w:tcW w:w="1133"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58 789,78</w:t>
            </w:r>
          </w:p>
        </w:tc>
      </w:tr>
      <w:tr w:rsidR="00D11215" w:rsidRPr="00D11215" w:rsidTr="00784A87">
        <w:tc>
          <w:tcPr>
            <w:tcW w:w="2694" w:type="dxa"/>
            <w:shd w:val="clear" w:color="auto" w:fill="auto"/>
          </w:tcPr>
          <w:p w:rsidR="00D11215" w:rsidRPr="00D11215" w:rsidRDefault="00D11215" w:rsidP="00D11215">
            <w:pPr>
              <w:tabs>
                <w:tab w:val="num" w:pos="0"/>
                <w:tab w:val="left" w:pos="284"/>
              </w:tabs>
              <w:rPr>
                <w:rFonts w:ascii="Times New Roman" w:eastAsia="Times New Roman" w:hAnsi="Times New Roman"/>
                <w:bCs/>
                <w:i/>
                <w:color w:val="000000" w:themeColor="text1"/>
                <w:lang w:eastAsia="ru-RU"/>
              </w:rPr>
            </w:pPr>
            <w:r w:rsidRPr="00D11215">
              <w:rPr>
                <w:rFonts w:ascii="Times New Roman" w:eastAsia="Times New Roman" w:hAnsi="Times New Roman"/>
                <w:bCs/>
                <w:i/>
                <w:color w:val="000000" w:themeColor="text1"/>
                <w:sz w:val="18"/>
                <w:szCs w:val="18"/>
                <w:lang w:eastAsia="ru-RU"/>
              </w:rPr>
              <w:t xml:space="preserve"> -  </w:t>
            </w:r>
            <w:r w:rsidRPr="00D11215">
              <w:rPr>
                <w:rFonts w:ascii="Times New Roman" w:hAnsi="Times New Roman"/>
                <w:iCs/>
                <w:color w:val="000000" w:themeColor="text1"/>
              </w:rPr>
              <w:t xml:space="preserve">доходы от </w:t>
            </w:r>
            <w:r w:rsidRPr="00D11215">
              <w:rPr>
                <w:rFonts w:ascii="Times New Roman" w:hAnsi="Times New Roman"/>
                <w:color w:val="000000" w:themeColor="text1"/>
              </w:rPr>
              <w:t>распоряжения земельными ресурсами</w:t>
            </w:r>
          </w:p>
          <w:p w:rsidR="00D11215" w:rsidRPr="00D11215" w:rsidRDefault="00D11215" w:rsidP="00D11215">
            <w:pPr>
              <w:tabs>
                <w:tab w:val="num" w:pos="0"/>
              </w:tabs>
              <w:rPr>
                <w:rFonts w:ascii="Times New Roman" w:eastAsia="Times New Roman" w:hAnsi="Times New Roman"/>
                <w:bCs/>
                <w:i/>
                <w:color w:val="000000" w:themeColor="text1"/>
                <w:sz w:val="18"/>
                <w:szCs w:val="18"/>
                <w:lang w:eastAsia="ru-RU"/>
              </w:rPr>
            </w:pPr>
            <w:r w:rsidRPr="00D11215">
              <w:rPr>
                <w:rFonts w:ascii="Times New Roman" w:eastAsia="Times New Roman" w:hAnsi="Times New Roman"/>
                <w:bCs/>
                <w:i/>
                <w:color w:val="000000" w:themeColor="text1"/>
                <w:sz w:val="18"/>
                <w:szCs w:val="18"/>
                <w:lang w:eastAsia="ru-RU"/>
              </w:rPr>
              <w:t>(1 11 05012 04 0000 120,</w:t>
            </w:r>
          </w:p>
          <w:p w:rsidR="00D11215" w:rsidRPr="00D11215" w:rsidRDefault="00D11215" w:rsidP="00D11215">
            <w:pPr>
              <w:tabs>
                <w:tab w:val="num" w:pos="0"/>
              </w:tabs>
              <w:rPr>
                <w:rFonts w:ascii="Times New Roman" w:eastAsia="Times New Roman" w:hAnsi="Times New Roman"/>
                <w:bCs/>
                <w:i/>
                <w:color w:val="000000" w:themeColor="text1"/>
                <w:sz w:val="18"/>
                <w:szCs w:val="18"/>
                <w:lang w:eastAsia="ru-RU"/>
              </w:rPr>
            </w:pPr>
            <w:r w:rsidRPr="00D11215">
              <w:rPr>
                <w:rFonts w:ascii="Times New Roman" w:eastAsia="Times New Roman" w:hAnsi="Times New Roman"/>
                <w:bCs/>
                <w:i/>
                <w:color w:val="000000" w:themeColor="text1"/>
                <w:sz w:val="18"/>
                <w:szCs w:val="18"/>
                <w:lang w:eastAsia="ru-RU"/>
              </w:rPr>
              <w:t>1 11 05024 04 0000 120,</w:t>
            </w:r>
          </w:p>
          <w:p w:rsidR="00D11215" w:rsidRPr="00D11215" w:rsidRDefault="00D11215" w:rsidP="00D11215">
            <w:pPr>
              <w:tabs>
                <w:tab w:val="num" w:pos="0"/>
              </w:tabs>
              <w:rPr>
                <w:rFonts w:ascii="Times New Roman" w:eastAsia="Times New Roman" w:hAnsi="Times New Roman"/>
                <w:bCs/>
                <w:i/>
                <w:color w:val="000000" w:themeColor="text1"/>
                <w:sz w:val="18"/>
                <w:szCs w:val="18"/>
                <w:lang w:eastAsia="ru-RU"/>
              </w:rPr>
            </w:pPr>
            <w:r w:rsidRPr="00D11215">
              <w:rPr>
                <w:rFonts w:ascii="Times New Roman" w:eastAsia="Times New Roman" w:hAnsi="Times New Roman"/>
                <w:bCs/>
                <w:i/>
                <w:color w:val="000000" w:themeColor="text1"/>
                <w:sz w:val="18"/>
                <w:szCs w:val="18"/>
                <w:lang w:eastAsia="ru-RU"/>
              </w:rPr>
              <w:t>1 11 05312 04 0000 120,</w:t>
            </w:r>
          </w:p>
          <w:p w:rsidR="00D11215" w:rsidRPr="00D11215" w:rsidRDefault="00D11215" w:rsidP="00D11215">
            <w:pPr>
              <w:tabs>
                <w:tab w:val="num" w:pos="0"/>
              </w:tabs>
              <w:rPr>
                <w:rFonts w:ascii="Times New Roman" w:eastAsia="Times New Roman" w:hAnsi="Times New Roman"/>
                <w:bCs/>
                <w:i/>
                <w:color w:val="000000" w:themeColor="text1"/>
                <w:sz w:val="18"/>
                <w:szCs w:val="18"/>
                <w:lang w:eastAsia="ru-RU"/>
              </w:rPr>
            </w:pPr>
            <w:r w:rsidRPr="00D11215">
              <w:rPr>
                <w:rFonts w:ascii="Times New Roman" w:eastAsia="Times New Roman" w:hAnsi="Times New Roman"/>
                <w:bCs/>
                <w:i/>
                <w:color w:val="000000" w:themeColor="text1"/>
                <w:sz w:val="18"/>
                <w:szCs w:val="18"/>
                <w:lang w:eastAsia="ru-RU"/>
              </w:rPr>
              <w:t>1 11 05324 04 0000 120)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442 732,68</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530 701,46</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87 968,78</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522 154,60</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572 100,48</w:t>
            </w:r>
          </w:p>
        </w:tc>
        <w:tc>
          <w:tcPr>
            <w:tcW w:w="1133"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49 945,88</w:t>
            </w:r>
          </w:p>
        </w:tc>
      </w:tr>
      <w:tr w:rsidR="00D11215" w:rsidRPr="00D11215" w:rsidTr="00784A87">
        <w:tc>
          <w:tcPr>
            <w:tcW w:w="2694" w:type="dxa"/>
            <w:shd w:val="clear" w:color="auto" w:fill="auto"/>
          </w:tcPr>
          <w:p w:rsidR="00D11215" w:rsidRPr="00D11215" w:rsidRDefault="00D11215" w:rsidP="00D11215">
            <w:pPr>
              <w:tabs>
                <w:tab w:val="num" w:pos="0"/>
              </w:tabs>
              <w:jc w:val="both"/>
              <w:rPr>
                <w:rFonts w:ascii="Times New Roman" w:eastAsia="Times New Roman" w:hAnsi="Times New Roman"/>
                <w:bCs/>
                <w:color w:val="000000" w:themeColor="text1"/>
                <w:sz w:val="18"/>
                <w:szCs w:val="18"/>
                <w:lang w:eastAsia="ru-RU"/>
              </w:rPr>
            </w:pPr>
            <w:r w:rsidRPr="00D11215">
              <w:rPr>
                <w:rFonts w:ascii="Times New Roman" w:eastAsia="Times New Roman" w:hAnsi="Times New Roman"/>
                <w:bCs/>
                <w:i/>
                <w:color w:val="000000" w:themeColor="text1"/>
                <w:sz w:val="18"/>
                <w:szCs w:val="18"/>
                <w:lang w:eastAsia="ru-RU"/>
              </w:rPr>
              <w:t xml:space="preserve"> </w:t>
            </w:r>
            <w:r w:rsidRPr="00D11215">
              <w:rPr>
                <w:rFonts w:ascii="Times New Roman" w:eastAsia="Times New Roman" w:hAnsi="Times New Roman"/>
                <w:bCs/>
                <w:color w:val="000000" w:themeColor="text1"/>
                <w:sz w:val="18"/>
                <w:szCs w:val="18"/>
                <w:lang w:eastAsia="ru-RU"/>
              </w:rPr>
              <w:t>-  доходы от распоряжения имуществом, составляющего городскую казну</w:t>
            </w:r>
          </w:p>
          <w:p w:rsidR="00D11215" w:rsidRPr="00D11215" w:rsidRDefault="00D11215" w:rsidP="00D11215">
            <w:pPr>
              <w:tabs>
                <w:tab w:val="num" w:pos="0"/>
              </w:tabs>
              <w:jc w:val="both"/>
              <w:rPr>
                <w:rFonts w:ascii="Times New Roman" w:eastAsia="Times New Roman" w:hAnsi="Times New Roman"/>
                <w:bCs/>
                <w:i/>
                <w:color w:val="000000" w:themeColor="text1"/>
                <w:sz w:val="18"/>
                <w:szCs w:val="18"/>
                <w:lang w:eastAsia="ru-RU"/>
              </w:rPr>
            </w:pPr>
            <w:r w:rsidRPr="00D11215">
              <w:rPr>
                <w:rFonts w:ascii="Times New Roman" w:eastAsia="Times New Roman" w:hAnsi="Times New Roman"/>
                <w:bCs/>
                <w:i/>
                <w:color w:val="000000" w:themeColor="text1"/>
                <w:sz w:val="18"/>
                <w:szCs w:val="18"/>
                <w:lang w:eastAsia="ru-RU"/>
              </w:rPr>
              <w:t>(1 11 05034 04 0000 120,</w:t>
            </w:r>
          </w:p>
          <w:p w:rsidR="00D11215" w:rsidRPr="00D11215" w:rsidRDefault="00D11215" w:rsidP="00D11215">
            <w:pPr>
              <w:tabs>
                <w:tab w:val="num" w:pos="0"/>
              </w:tabs>
              <w:jc w:val="both"/>
              <w:rPr>
                <w:rFonts w:ascii="Times New Roman" w:eastAsia="Times New Roman" w:hAnsi="Times New Roman"/>
                <w:bCs/>
                <w:i/>
                <w:color w:val="000000" w:themeColor="text1"/>
                <w:sz w:val="18"/>
                <w:szCs w:val="18"/>
                <w:lang w:eastAsia="ru-RU"/>
              </w:rPr>
            </w:pPr>
            <w:r w:rsidRPr="00D11215">
              <w:rPr>
                <w:rFonts w:ascii="Times New Roman" w:eastAsia="Times New Roman" w:hAnsi="Times New Roman"/>
                <w:bCs/>
                <w:i/>
                <w:color w:val="000000" w:themeColor="text1"/>
                <w:sz w:val="18"/>
                <w:szCs w:val="18"/>
                <w:lang w:eastAsia="ru-RU"/>
              </w:rPr>
              <w:t>1 11 05074 04 0000 120,</w:t>
            </w:r>
          </w:p>
          <w:p w:rsidR="00D11215" w:rsidRPr="00D11215" w:rsidRDefault="00D11215" w:rsidP="00D11215">
            <w:pPr>
              <w:tabs>
                <w:tab w:val="num" w:pos="0"/>
              </w:tabs>
              <w:jc w:val="both"/>
              <w:rPr>
                <w:rFonts w:ascii="Times New Roman" w:eastAsia="Times New Roman" w:hAnsi="Times New Roman"/>
                <w:bCs/>
                <w:i/>
                <w:color w:val="000000" w:themeColor="text1"/>
                <w:sz w:val="18"/>
                <w:szCs w:val="18"/>
                <w:lang w:eastAsia="ru-RU"/>
              </w:rPr>
            </w:pPr>
            <w:r w:rsidRPr="00D11215">
              <w:rPr>
                <w:rFonts w:ascii="Times New Roman" w:eastAsia="Times New Roman" w:hAnsi="Times New Roman"/>
                <w:bCs/>
                <w:i/>
                <w:color w:val="000000" w:themeColor="text1"/>
                <w:sz w:val="18"/>
                <w:szCs w:val="18"/>
                <w:lang w:eastAsia="ru-RU"/>
              </w:rPr>
              <w:t>1 11 05074 04 0000 120)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33 955,19</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38 849,92</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4 894,73</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15 736,06</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22 335,25</w:t>
            </w:r>
          </w:p>
        </w:tc>
        <w:tc>
          <w:tcPr>
            <w:tcW w:w="1133"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6 599,19</w:t>
            </w:r>
          </w:p>
        </w:tc>
      </w:tr>
      <w:tr w:rsidR="00D11215" w:rsidRPr="00D11215" w:rsidTr="00784A87">
        <w:tc>
          <w:tcPr>
            <w:tcW w:w="2694" w:type="dxa"/>
            <w:shd w:val="clear" w:color="auto" w:fill="auto"/>
          </w:tcPr>
          <w:p w:rsidR="00D11215" w:rsidRPr="00D11215" w:rsidRDefault="00D11215" w:rsidP="00D11215">
            <w:pPr>
              <w:tabs>
                <w:tab w:val="num" w:pos="0"/>
              </w:tabs>
              <w:jc w:val="both"/>
              <w:rPr>
                <w:rFonts w:ascii="Times New Roman" w:eastAsia="Times New Roman" w:hAnsi="Times New Roman"/>
                <w:bCs/>
                <w:color w:val="000000" w:themeColor="text1"/>
                <w:sz w:val="18"/>
                <w:szCs w:val="18"/>
                <w:lang w:eastAsia="ru-RU"/>
              </w:rPr>
            </w:pPr>
            <w:r w:rsidRPr="00D11215">
              <w:rPr>
                <w:rFonts w:ascii="Times New Roman" w:eastAsia="Times New Roman" w:hAnsi="Times New Roman"/>
                <w:bCs/>
                <w:color w:val="000000" w:themeColor="text1"/>
                <w:sz w:val="18"/>
                <w:szCs w:val="18"/>
                <w:lang w:eastAsia="ru-RU"/>
              </w:rPr>
              <w:t>- прочие доходы от использования имущества</w:t>
            </w:r>
          </w:p>
          <w:p w:rsidR="00D11215" w:rsidRPr="00D11215" w:rsidRDefault="00D11215" w:rsidP="00D11215">
            <w:pPr>
              <w:tabs>
                <w:tab w:val="num" w:pos="0"/>
              </w:tabs>
              <w:jc w:val="both"/>
              <w:rPr>
                <w:rFonts w:ascii="Times New Roman" w:eastAsia="Times New Roman" w:hAnsi="Times New Roman"/>
                <w:bCs/>
                <w:i/>
                <w:color w:val="000000" w:themeColor="text1"/>
                <w:sz w:val="18"/>
                <w:szCs w:val="18"/>
                <w:lang w:eastAsia="ru-RU"/>
              </w:rPr>
            </w:pPr>
            <w:r w:rsidRPr="00D11215">
              <w:rPr>
                <w:rFonts w:ascii="Times New Roman" w:eastAsia="Times New Roman" w:hAnsi="Times New Roman"/>
                <w:bCs/>
                <w:i/>
                <w:color w:val="000000" w:themeColor="text1"/>
                <w:sz w:val="18"/>
                <w:szCs w:val="18"/>
                <w:lang w:eastAsia="ru-RU"/>
              </w:rPr>
              <w:t>(1 11 09044 04 0000 120)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- 794,64</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1 556,39</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2 351,03</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- 9,01</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2 235,70</w:t>
            </w:r>
          </w:p>
        </w:tc>
        <w:tc>
          <w:tcPr>
            <w:tcW w:w="1133" w:type="dxa"/>
            <w:shd w:val="clear" w:color="auto" w:fill="auto"/>
            <w:vAlign w:val="center"/>
          </w:tcPr>
          <w:p w:rsidR="00D11215" w:rsidRPr="00D11215" w:rsidRDefault="00D11215" w:rsidP="00D11215">
            <w:pPr>
              <w:tabs>
                <w:tab w:val="num" w:pos="0"/>
              </w:tabs>
              <w:jc w:val="right"/>
              <w:rPr>
                <w:rFonts w:ascii="Times New Roman" w:eastAsia="Times New Roman" w:hAnsi="Times New Roman"/>
                <w:i/>
                <w:snapToGrid w:val="0"/>
                <w:color w:val="000000" w:themeColor="text1"/>
                <w:sz w:val="18"/>
                <w:szCs w:val="18"/>
                <w:lang w:eastAsia="ru-RU"/>
              </w:rPr>
            </w:pPr>
            <w:r w:rsidRPr="00D11215">
              <w:rPr>
                <w:rFonts w:ascii="Times New Roman" w:eastAsia="Times New Roman" w:hAnsi="Times New Roman"/>
                <w:i/>
                <w:snapToGrid w:val="0"/>
                <w:color w:val="000000" w:themeColor="text1"/>
                <w:sz w:val="18"/>
                <w:szCs w:val="18"/>
                <w:lang w:eastAsia="ru-RU"/>
              </w:rPr>
              <w:t>2 244,71</w:t>
            </w:r>
          </w:p>
        </w:tc>
      </w:tr>
      <w:tr w:rsidR="00D11215" w:rsidRPr="00D11215" w:rsidTr="00784A87">
        <w:tc>
          <w:tcPr>
            <w:tcW w:w="2694" w:type="dxa"/>
            <w:shd w:val="clear" w:color="auto" w:fill="auto"/>
          </w:tcPr>
          <w:p w:rsidR="00D11215" w:rsidRPr="00D11215" w:rsidRDefault="00D11215" w:rsidP="00D11215">
            <w:pPr>
              <w:tabs>
                <w:tab w:val="num" w:pos="0"/>
              </w:tabs>
              <w:jc w:val="both"/>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color w:val="000000" w:themeColor="text1"/>
                <w:sz w:val="20"/>
                <w:szCs w:val="20"/>
                <w:lang w:eastAsia="ru-RU"/>
              </w:rPr>
              <w:t>Доходы от оказания платных услуг (работ) и компенсации затрат государства</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522,10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533,32</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11,22</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539,49</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548,80</w:t>
            </w:r>
          </w:p>
        </w:tc>
        <w:tc>
          <w:tcPr>
            <w:tcW w:w="1133"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9,31</w:t>
            </w:r>
          </w:p>
        </w:tc>
      </w:tr>
      <w:tr w:rsidR="00D11215" w:rsidRPr="00D11215" w:rsidTr="00784A87">
        <w:trPr>
          <w:trHeight w:val="255"/>
        </w:trPr>
        <w:tc>
          <w:tcPr>
            <w:tcW w:w="2694" w:type="dxa"/>
          </w:tcPr>
          <w:p w:rsidR="00D11215" w:rsidRPr="00D11215" w:rsidRDefault="00D11215" w:rsidP="00D11215">
            <w:pPr>
              <w:tabs>
                <w:tab w:val="num" w:pos="0"/>
              </w:tabs>
              <w:jc w:val="both"/>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0,00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0,00</w:t>
            </w:r>
          </w:p>
        </w:tc>
        <w:tc>
          <w:tcPr>
            <w:tcW w:w="1135"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0,00</w:t>
            </w:r>
          </w:p>
        </w:tc>
        <w:tc>
          <w:tcPr>
            <w:tcW w:w="1134"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1 633,88</w:t>
            </w:r>
          </w:p>
        </w:tc>
        <w:tc>
          <w:tcPr>
            <w:tcW w:w="1276"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1 634,75</w:t>
            </w:r>
          </w:p>
        </w:tc>
        <w:tc>
          <w:tcPr>
            <w:tcW w:w="1133" w:type="dxa"/>
            <w:shd w:val="clear" w:color="auto" w:fill="auto"/>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0,87</w:t>
            </w:r>
          </w:p>
        </w:tc>
      </w:tr>
      <w:tr w:rsidR="00D11215" w:rsidRPr="00D11215" w:rsidTr="00784A87">
        <w:trPr>
          <w:trHeight w:val="439"/>
        </w:trPr>
        <w:tc>
          <w:tcPr>
            <w:tcW w:w="2694" w:type="dxa"/>
          </w:tcPr>
          <w:p w:rsidR="00D11215" w:rsidRPr="00D11215" w:rsidRDefault="00D11215" w:rsidP="00D11215">
            <w:pPr>
              <w:tabs>
                <w:tab w:val="num" w:pos="0"/>
              </w:tabs>
              <w:jc w:val="both"/>
              <w:rPr>
                <w:rFonts w:ascii="Times New Roman" w:eastAsia="Times New Roman" w:hAnsi="Times New Roman"/>
                <w:color w:val="000000" w:themeColor="text1"/>
                <w:sz w:val="20"/>
                <w:szCs w:val="20"/>
                <w:lang w:eastAsia="ru-RU"/>
              </w:rPr>
            </w:pPr>
            <w:r w:rsidRPr="00D11215">
              <w:rPr>
                <w:rFonts w:ascii="Times New Roman" w:eastAsia="Times New Roman" w:hAnsi="Times New Roman"/>
                <w:color w:val="000000" w:themeColor="text1"/>
                <w:sz w:val="20"/>
                <w:szCs w:val="20"/>
                <w:lang w:eastAsia="ru-RU"/>
              </w:rPr>
              <w:t>Штрафы, санкции, возмещение ущерба</w:t>
            </w:r>
          </w:p>
        </w:tc>
        <w:tc>
          <w:tcPr>
            <w:tcW w:w="1134"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8 725,97</w:t>
            </w:r>
          </w:p>
        </w:tc>
        <w:tc>
          <w:tcPr>
            <w:tcW w:w="1134"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9 188,18</w:t>
            </w:r>
          </w:p>
        </w:tc>
        <w:tc>
          <w:tcPr>
            <w:tcW w:w="1135"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462,21</w:t>
            </w:r>
          </w:p>
        </w:tc>
        <w:tc>
          <w:tcPr>
            <w:tcW w:w="1134"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9 547,31</w:t>
            </w:r>
          </w:p>
        </w:tc>
        <w:tc>
          <w:tcPr>
            <w:tcW w:w="1276"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9 798,26</w:t>
            </w:r>
          </w:p>
        </w:tc>
        <w:tc>
          <w:tcPr>
            <w:tcW w:w="1133"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250,95</w:t>
            </w:r>
          </w:p>
        </w:tc>
      </w:tr>
      <w:tr w:rsidR="00D11215" w:rsidRPr="00D11215" w:rsidTr="00784A87">
        <w:tc>
          <w:tcPr>
            <w:tcW w:w="2694" w:type="dxa"/>
          </w:tcPr>
          <w:p w:rsidR="00D11215" w:rsidRPr="00D11215" w:rsidRDefault="00D11215" w:rsidP="00D11215">
            <w:pPr>
              <w:tabs>
                <w:tab w:val="num" w:pos="0"/>
              </w:tabs>
              <w:jc w:val="both"/>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Прочие неналоговые доходы</w:t>
            </w:r>
          </w:p>
        </w:tc>
        <w:tc>
          <w:tcPr>
            <w:tcW w:w="1134"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- 252,16</w:t>
            </w:r>
          </w:p>
        </w:tc>
        <w:tc>
          <w:tcPr>
            <w:tcW w:w="1134"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0,00</w:t>
            </w:r>
          </w:p>
        </w:tc>
        <w:tc>
          <w:tcPr>
            <w:tcW w:w="1135"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252,16</w:t>
            </w:r>
          </w:p>
        </w:tc>
        <w:tc>
          <w:tcPr>
            <w:tcW w:w="1134"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-74,22</w:t>
            </w:r>
          </w:p>
        </w:tc>
        <w:tc>
          <w:tcPr>
            <w:tcW w:w="1276"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0,07</w:t>
            </w:r>
          </w:p>
        </w:tc>
        <w:tc>
          <w:tcPr>
            <w:tcW w:w="1133" w:type="dxa"/>
            <w:vAlign w:val="center"/>
          </w:tcPr>
          <w:p w:rsidR="00D11215" w:rsidRPr="00D11215" w:rsidRDefault="00D11215" w:rsidP="00D11215">
            <w:pPr>
              <w:tabs>
                <w:tab w:val="num" w:pos="0"/>
              </w:tabs>
              <w:jc w:val="right"/>
              <w:rPr>
                <w:rFonts w:ascii="Times New Roman" w:eastAsia="Times New Roman" w:hAnsi="Times New Roman"/>
                <w:snapToGrid w:val="0"/>
                <w:color w:val="000000" w:themeColor="text1"/>
                <w:sz w:val="20"/>
                <w:szCs w:val="20"/>
                <w:lang w:eastAsia="ru-RU"/>
              </w:rPr>
            </w:pPr>
            <w:r w:rsidRPr="00D11215">
              <w:rPr>
                <w:rFonts w:ascii="Times New Roman" w:eastAsia="Times New Roman" w:hAnsi="Times New Roman"/>
                <w:snapToGrid w:val="0"/>
                <w:color w:val="000000" w:themeColor="text1"/>
                <w:sz w:val="20"/>
                <w:szCs w:val="20"/>
                <w:lang w:eastAsia="ru-RU"/>
              </w:rPr>
              <w:t>74,29</w:t>
            </w:r>
          </w:p>
        </w:tc>
      </w:tr>
      <w:tr w:rsidR="00D11215" w:rsidRPr="00D11215" w:rsidTr="00784A87">
        <w:tc>
          <w:tcPr>
            <w:tcW w:w="2694" w:type="dxa"/>
          </w:tcPr>
          <w:p w:rsidR="00D11215" w:rsidRPr="00D11215" w:rsidRDefault="00D11215" w:rsidP="00D11215">
            <w:pPr>
              <w:tabs>
                <w:tab w:val="num" w:pos="0"/>
              </w:tabs>
              <w:jc w:val="both"/>
              <w:rPr>
                <w:rFonts w:ascii="Times New Roman" w:eastAsia="Times New Roman" w:hAnsi="Times New Roman"/>
                <w:b/>
                <w:snapToGrid w:val="0"/>
                <w:color w:val="000000" w:themeColor="text1"/>
                <w:sz w:val="20"/>
                <w:szCs w:val="20"/>
                <w:lang w:eastAsia="ru-RU"/>
              </w:rPr>
            </w:pPr>
            <w:r w:rsidRPr="00D11215">
              <w:rPr>
                <w:rFonts w:ascii="Times New Roman" w:eastAsia="Times New Roman" w:hAnsi="Times New Roman"/>
                <w:b/>
                <w:snapToGrid w:val="0"/>
                <w:color w:val="000000" w:themeColor="text1"/>
                <w:sz w:val="20"/>
                <w:szCs w:val="20"/>
                <w:lang w:eastAsia="ru-RU"/>
              </w:rPr>
              <w:t>Всего по неналоговым доходам</w:t>
            </w:r>
          </w:p>
        </w:tc>
        <w:tc>
          <w:tcPr>
            <w:tcW w:w="1134" w:type="dxa"/>
            <w:vAlign w:val="center"/>
          </w:tcPr>
          <w:p w:rsidR="00D11215" w:rsidRPr="00D11215" w:rsidRDefault="00D11215" w:rsidP="00D11215">
            <w:pPr>
              <w:tabs>
                <w:tab w:val="num" w:pos="0"/>
              </w:tabs>
              <w:jc w:val="right"/>
              <w:rPr>
                <w:rFonts w:ascii="Times New Roman" w:eastAsia="Times New Roman" w:hAnsi="Times New Roman"/>
                <w:b/>
                <w:snapToGrid w:val="0"/>
                <w:color w:val="000000" w:themeColor="text1"/>
                <w:sz w:val="20"/>
                <w:szCs w:val="20"/>
                <w:lang w:eastAsia="ru-RU"/>
              </w:rPr>
            </w:pPr>
            <w:r w:rsidRPr="00D11215">
              <w:rPr>
                <w:rFonts w:ascii="Times New Roman" w:eastAsia="Times New Roman" w:hAnsi="Times New Roman"/>
                <w:b/>
                <w:snapToGrid w:val="0"/>
                <w:color w:val="000000" w:themeColor="text1"/>
                <w:sz w:val="20"/>
                <w:szCs w:val="20"/>
                <w:lang w:eastAsia="ru-RU"/>
              </w:rPr>
              <w:t>484 889,14</w:t>
            </w:r>
          </w:p>
        </w:tc>
        <w:tc>
          <w:tcPr>
            <w:tcW w:w="1134" w:type="dxa"/>
            <w:vAlign w:val="center"/>
          </w:tcPr>
          <w:p w:rsidR="00D11215" w:rsidRPr="00D11215" w:rsidRDefault="00D11215" w:rsidP="00D11215">
            <w:pPr>
              <w:tabs>
                <w:tab w:val="num" w:pos="0"/>
              </w:tabs>
              <w:jc w:val="right"/>
              <w:rPr>
                <w:rFonts w:ascii="Times New Roman" w:eastAsia="Times New Roman" w:hAnsi="Times New Roman"/>
                <w:b/>
                <w:snapToGrid w:val="0"/>
                <w:color w:val="000000" w:themeColor="text1"/>
                <w:sz w:val="20"/>
                <w:szCs w:val="20"/>
                <w:lang w:eastAsia="ru-RU"/>
              </w:rPr>
            </w:pPr>
            <w:r w:rsidRPr="00D11215">
              <w:rPr>
                <w:rFonts w:ascii="Times New Roman" w:eastAsia="Times New Roman" w:hAnsi="Times New Roman"/>
                <w:b/>
                <w:snapToGrid w:val="0"/>
                <w:color w:val="000000" w:themeColor="text1"/>
                <w:sz w:val="20"/>
                <w:szCs w:val="20"/>
                <w:lang w:eastAsia="ru-RU"/>
              </w:rPr>
              <w:t>580 829,27</w:t>
            </w:r>
          </w:p>
        </w:tc>
        <w:tc>
          <w:tcPr>
            <w:tcW w:w="1135" w:type="dxa"/>
            <w:vAlign w:val="center"/>
          </w:tcPr>
          <w:p w:rsidR="00D11215" w:rsidRPr="00D11215" w:rsidRDefault="00D11215" w:rsidP="00D11215">
            <w:pPr>
              <w:tabs>
                <w:tab w:val="num" w:pos="0"/>
              </w:tabs>
              <w:jc w:val="right"/>
              <w:rPr>
                <w:rFonts w:ascii="Times New Roman" w:eastAsia="Times New Roman" w:hAnsi="Times New Roman"/>
                <w:b/>
                <w:snapToGrid w:val="0"/>
                <w:color w:val="000000" w:themeColor="text1"/>
                <w:sz w:val="20"/>
                <w:szCs w:val="20"/>
                <w:lang w:eastAsia="ru-RU"/>
              </w:rPr>
            </w:pPr>
            <w:r w:rsidRPr="00D11215">
              <w:rPr>
                <w:rFonts w:ascii="Times New Roman" w:eastAsia="Times New Roman" w:hAnsi="Times New Roman"/>
                <w:b/>
                <w:snapToGrid w:val="0"/>
                <w:color w:val="000000" w:themeColor="text1"/>
                <w:sz w:val="20"/>
                <w:szCs w:val="20"/>
                <w:lang w:eastAsia="ru-RU"/>
              </w:rPr>
              <w:t>95 940,13</w:t>
            </w:r>
          </w:p>
        </w:tc>
        <w:tc>
          <w:tcPr>
            <w:tcW w:w="1134" w:type="dxa"/>
            <w:vAlign w:val="center"/>
          </w:tcPr>
          <w:p w:rsidR="00D11215" w:rsidRPr="00D11215" w:rsidRDefault="00D11215" w:rsidP="00D11215">
            <w:pPr>
              <w:tabs>
                <w:tab w:val="num" w:pos="0"/>
              </w:tabs>
              <w:jc w:val="right"/>
              <w:rPr>
                <w:rFonts w:ascii="Times New Roman" w:eastAsia="Times New Roman" w:hAnsi="Times New Roman"/>
                <w:b/>
                <w:snapToGrid w:val="0"/>
                <w:color w:val="000000" w:themeColor="text1"/>
                <w:sz w:val="20"/>
                <w:szCs w:val="20"/>
                <w:lang w:eastAsia="ru-RU"/>
              </w:rPr>
            </w:pPr>
            <w:r w:rsidRPr="00D11215">
              <w:rPr>
                <w:rFonts w:ascii="Times New Roman" w:eastAsia="Times New Roman" w:hAnsi="Times New Roman"/>
                <w:b/>
                <w:snapToGrid w:val="0"/>
                <w:color w:val="000000" w:themeColor="text1"/>
                <w:sz w:val="20"/>
                <w:szCs w:val="20"/>
                <w:lang w:eastAsia="ru-RU"/>
              </w:rPr>
              <w:t>549 528,11</w:t>
            </w:r>
          </w:p>
        </w:tc>
        <w:tc>
          <w:tcPr>
            <w:tcW w:w="1276" w:type="dxa"/>
            <w:vAlign w:val="center"/>
          </w:tcPr>
          <w:p w:rsidR="00D11215" w:rsidRPr="00D11215" w:rsidRDefault="00D11215" w:rsidP="00D11215">
            <w:pPr>
              <w:tabs>
                <w:tab w:val="num" w:pos="0"/>
              </w:tabs>
              <w:jc w:val="right"/>
              <w:rPr>
                <w:rFonts w:ascii="Times New Roman" w:eastAsia="Times New Roman" w:hAnsi="Times New Roman"/>
                <w:b/>
                <w:snapToGrid w:val="0"/>
                <w:color w:val="000000" w:themeColor="text1"/>
                <w:sz w:val="20"/>
                <w:szCs w:val="20"/>
                <w:lang w:eastAsia="ru-RU"/>
              </w:rPr>
            </w:pPr>
            <w:r w:rsidRPr="00D11215">
              <w:rPr>
                <w:rFonts w:ascii="Times New Roman" w:eastAsia="Times New Roman" w:hAnsi="Times New Roman"/>
                <w:b/>
                <w:snapToGrid w:val="0"/>
                <w:color w:val="000000" w:themeColor="text1"/>
                <w:sz w:val="20"/>
                <w:szCs w:val="20"/>
                <w:lang w:eastAsia="ru-RU"/>
              </w:rPr>
              <w:t>608 653,31</w:t>
            </w:r>
          </w:p>
        </w:tc>
        <w:tc>
          <w:tcPr>
            <w:tcW w:w="1133" w:type="dxa"/>
            <w:vAlign w:val="center"/>
          </w:tcPr>
          <w:p w:rsidR="00D11215" w:rsidRPr="00D11215" w:rsidRDefault="00D11215" w:rsidP="00D11215">
            <w:pPr>
              <w:tabs>
                <w:tab w:val="num" w:pos="0"/>
              </w:tabs>
              <w:jc w:val="right"/>
              <w:rPr>
                <w:rFonts w:ascii="Times New Roman" w:eastAsia="Times New Roman" w:hAnsi="Times New Roman"/>
                <w:b/>
                <w:snapToGrid w:val="0"/>
                <w:color w:val="000000" w:themeColor="text1"/>
                <w:sz w:val="20"/>
                <w:szCs w:val="20"/>
                <w:lang w:eastAsia="ru-RU"/>
              </w:rPr>
            </w:pPr>
            <w:r w:rsidRPr="00D11215">
              <w:rPr>
                <w:rFonts w:ascii="Times New Roman" w:eastAsia="Times New Roman" w:hAnsi="Times New Roman"/>
                <w:b/>
                <w:snapToGrid w:val="0"/>
                <w:color w:val="000000" w:themeColor="text1"/>
                <w:sz w:val="20"/>
                <w:szCs w:val="20"/>
                <w:lang w:eastAsia="ru-RU"/>
              </w:rPr>
              <w:t>59 125,20</w:t>
            </w:r>
          </w:p>
        </w:tc>
      </w:tr>
    </w:tbl>
    <w:p w:rsidR="00D11215" w:rsidRPr="00D11215" w:rsidRDefault="00D11215" w:rsidP="00F23A05">
      <w:pPr>
        <w:spacing w:before="120" w:after="0" w:line="240" w:lineRule="auto"/>
        <w:ind w:firstLine="709"/>
        <w:jc w:val="both"/>
        <w:rPr>
          <w:rFonts w:ascii="Times New Roman" w:eastAsia="Times New Roman" w:hAnsi="Times New Roman"/>
          <w:iCs/>
          <w:color w:val="000000" w:themeColor="text1"/>
          <w:sz w:val="28"/>
          <w:szCs w:val="28"/>
          <w:lang w:eastAsia="ru-RU"/>
        </w:rPr>
      </w:pPr>
      <w:r w:rsidRPr="00D11215">
        <w:rPr>
          <w:rFonts w:ascii="Times New Roman" w:hAnsi="Times New Roman"/>
          <w:color w:val="000000" w:themeColor="text1"/>
          <w:sz w:val="28"/>
          <w:szCs w:val="28"/>
        </w:rPr>
        <w:t>Рост дебиторской задолженности обусловлен нарушением контрагентами по договорам обязательств по внесению платы в бюджет города.</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lastRenderedPageBreak/>
        <w:t xml:space="preserve">Общая сумма задолженности по арендной плате за землю по состоянию на </w:t>
      </w:r>
      <w:r w:rsidRPr="00D11215">
        <w:rPr>
          <w:rFonts w:ascii="Times New Roman" w:hAnsi="Times New Roman"/>
          <w:iCs/>
          <w:sz w:val="28"/>
          <w:szCs w:val="28"/>
        </w:rPr>
        <w:t>01.01.2019</w:t>
      </w:r>
      <w:r w:rsidRPr="00D11215">
        <w:rPr>
          <w:rFonts w:ascii="Times New Roman" w:hAnsi="Times New Roman"/>
          <w:sz w:val="28"/>
          <w:szCs w:val="28"/>
        </w:rPr>
        <w:t xml:space="preserve"> состоит из неоплаченной задолженности:</w:t>
      </w:r>
    </w:p>
    <w:p w:rsidR="00D11215" w:rsidRPr="00D11215" w:rsidRDefault="00D11215" w:rsidP="00D11215">
      <w:pPr>
        <w:spacing w:after="0" w:line="240" w:lineRule="auto"/>
        <w:ind w:firstLine="709"/>
        <w:contextualSpacing/>
        <w:jc w:val="both"/>
        <w:rPr>
          <w:rFonts w:ascii="Times New Roman" w:hAnsi="Times New Roman"/>
          <w:sz w:val="28"/>
          <w:szCs w:val="28"/>
        </w:rPr>
      </w:pPr>
      <w:r w:rsidRPr="00D11215">
        <w:rPr>
          <w:rFonts w:ascii="Times New Roman" w:hAnsi="Times New Roman"/>
          <w:sz w:val="28"/>
          <w:szCs w:val="28"/>
        </w:rPr>
        <w:t>- ликвидированных предприятий – 2 157,81 тыс. рублей;</w:t>
      </w:r>
    </w:p>
    <w:p w:rsidR="00D11215" w:rsidRPr="00D11215" w:rsidRDefault="00D11215" w:rsidP="00D11215">
      <w:pPr>
        <w:spacing w:after="0" w:line="240" w:lineRule="auto"/>
        <w:ind w:firstLine="709"/>
        <w:contextualSpacing/>
        <w:jc w:val="both"/>
        <w:rPr>
          <w:rFonts w:ascii="Times New Roman" w:hAnsi="Times New Roman"/>
          <w:sz w:val="28"/>
          <w:szCs w:val="28"/>
        </w:rPr>
      </w:pPr>
      <w:r w:rsidRPr="00D11215">
        <w:rPr>
          <w:rFonts w:ascii="Times New Roman" w:hAnsi="Times New Roman"/>
          <w:sz w:val="28"/>
          <w:szCs w:val="28"/>
        </w:rPr>
        <w:t>- предприятий, находящихся в стадии конкурсного производства и предприятий, имеющих постановления о прекращении исполнительного производства – 116 032,56 тыс. рублей;</w:t>
      </w:r>
    </w:p>
    <w:p w:rsidR="00D11215" w:rsidRPr="00D11215" w:rsidRDefault="00D11215" w:rsidP="00D11215">
      <w:pPr>
        <w:spacing w:after="0" w:line="240" w:lineRule="auto"/>
        <w:ind w:firstLine="709"/>
        <w:contextualSpacing/>
        <w:jc w:val="both"/>
        <w:rPr>
          <w:rFonts w:ascii="Times New Roman" w:hAnsi="Times New Roman"/>
          <w:sz w:val="28"/>
          <w:szCs w:val="28"/>
        </w:rPr>
      </w:pPr>
      <w:r w:rsidRPr="00D11215">
        <w:rPr>
          <w:rFonts w:ascii="Times New Roman" w:hAnsi="Times New Roman"/>
          <w:sz w:val="28"/>
          <w:szCs w:val="28"/>
        </w:rPr>
        <w:t>- взысканная по решениям суда и находящаяся в работе у судебных приставов – 230 188,04 тыс. рублей;</w:t>
      </w:r>
    </w:p>
    <w:p w:rsidR="00D11215" w:rsidRPr="00D11215" w:rsidRDefault="00D11215" w:rsidP="00D11215">
      <w:pPr>
        <w:spacing w:after="0" w:line="240" w:lineRule="auto"/>
        <w:ind w:firstLine="709"/>
        <w:contextualSpacing/>
        <w:jc w:val="both"/>
        <w:rPr>
          <w:rFonts w:ascii="Times New Roman" w:hAnsi="Times New Roman"/>
          <w:sz w:val="28"/>
          <w:szCs w:val="28"/>
        </w:rPr>
      </w:pPr>
      <w:r w:rsidRPr="00D11215">
        <w:rPr>
          <w:rFonts w:ascii="Times New Roman" w:hAnsi="Times New Roman"/>
          <w:sz w:val="28"/>
          <w:szCs w:val="28"/>
        </w:rPr>
        <w:t>- переданная для взыскания в юридическое управление и находящаяся в работе юридического управления (отсутствуют решения суда) – 79 207,43 тыс. рублей;</w:t>
      </w:r>
    </w:p>
    <w:p w:rsidR="00D11215" w:rsidRPr="00D11215" w:rsidRDefault="00D11215" w:rsidP="00D11215">
      <w:pPr>
        <w:spacing w:after="0" w:line="240" w:lineRule="auto"/>
        <w:ind w:firstLine="709"/>
        <w:contextualSpacing/>
        <w:jc w:val="both"/>
        <w:rPr>
          <w:rFonts w:ascii="Times New Roman" w:hAnsi="Times New Roman"/>
          <w:sz w:val="28"/>
          <w:szCs w:val="28"/>
        </w:rPr>
      </w:pPr>
      <w:r w:rsidRPr="00D11215">
        <w:rPr>
          <w:rFonts w:ascii="Times New Roman" w:hAnsi="Times New Roman"/>
          <w:sz w:val="28"/>
          <w:szCs w:val="28"/>
        </w:rPr>
        <w:t>- задолженность, по которой проведена</w:t>
      </w:r>
      <w:r w:rsidR="00035177">
        <w:rPr>
          <w:rFonts w:ascii="Times New Roman" w:hAnsi="Times New Roman"/>
          <w:sz w:val="28"/>
          <w:szCs w:val="28"/>
        </w:rPr>
        <w:t>,</w:t>
      </w:r>
      <w:r w:rsidRPr="00D11215">
        <w:rPr>
          <w:rFonts w:ascii="Times New Roman" w:hAnsi="Times New Roman"/>
          <w:sz w:val="28"/>
          <w:szCs w:val="28"/>
        </w:rPr>
        <w:t xml:space="preserve"> либо проводится</w:t>
      </w:r>
      <w:r w:rsidR="00035177">
        <w:rPr>
          <w:rFonts w:ascii="Times New Roman" w:hAnsi="Times New Roman"/>
          <w:sz w:val="28"/>
          <w:szCs w:val="28"/>
        </w:rPr>
        <w:t>,</w:t>
      </w:r>
      <w:r w:rsidRPr="00D11215">
        <w:rPr>
          <w:rFonts w:ascii="Times New Roman" w:hAnsi="Times New Roman"/>
          <w:sz w:val="28"/>
          <w:szCs w:val="28"/>
        </w:rPr>
        <w:t xml:space="preserve"> претензионная работа (комиссии, уведомления, подготовка документов для передачи в юридическое управление, текущая задолженность) – 144 514,64 тыс. руб.</w:t>
      </w:r>
    </w:p>
    <w:p w:rsidR="00D11215" w:rsidRPr="00D11215" w:rsidRDefault="00D11215" w:rsidP="00D11215">
      <w:pPr>
        <w:spacing w:after="0" w:line="240" w:lineRule="auto"/>
        <w:ind w:right="-1" w:firstLine="709"/>
        <w:contextualSpacing/>
        <w:jc w:val="both"/>
        <w:rPr>
          <w:rFonts w:ascii="Times New Roman" w:hAnsi="Times New Roman"/>
          <w:sz w:val="28"/>
          <w:szCs w:val="28"/>
        </w:rPr>
      </w:pPr>
      <w:r w:rsidRPr="00D11215">
        <w:rPr>
          <w:rFonts w:ascii="Times New Roman" w:hAnsi="Times New Roman"/>
          <w:sz w:val="28"/>
          <w:szCs w:val="28"/>
        </w:rPr>
        <w:t xml:space="preserve">В целях снижения задолженности по </w:t>
      </w:r>
      <w:r w:rsidRPr="00D11215">
        <w:rPr>
          <w:rFonts w:ascii="Times New Roman" w:hAnsi="Times New Roman"/>
          <w:b/>
          <w:sz w:val="28"/>
          <w:szCs w:val="28"/>
        </w:rPr>
        <w:t>арендной плате за землю</w:t>
      </w:r>
      <w:r w:rsidRPr="00D11215">
        <w:rPr>
          <w:rFonts w:ascii="Times New Roman" w:hAnsi="Times New Roman"/>
          <w:sz w:val="28"/>
          <w:szCs w:val="28"/>
        </w:rPr>
        <w:t xml:space="preserve"> в 2018 году проведены мероприятия, по результатам которых, в бюджет города поступило</w:t>
      </w:r>
      <w:r w:rsidRPr="00D11215">
        <w:rPr>
          <w:rFonts w:ascii="Times New Roman" w:hAnsi="Times New Roman"/>
          <w:color w:val="FF0000"/>
          <w:sz w:val="28"/>
          <w:szCs w:val="28"/>
        </w:rPr>
        <w:t xml:space="preserve"> </w:t>
      </w:r>
      <w:r w:rsidRPr="00D11215">
        <w:rPr>
          <w:rFonts w:ascii="Times New Roman" w:hAnsi="Times New Roman"/>
          <w:sz w:val="28"/>
          <w:szCs w:val="28"/>
        </w:rPr>
        <w:t xml:space="preserve">44 231,82 тыс. рублей: </w:t>
      </w:r>
    </w:p>
    <w:p w:rsidR="00D11215" w:rsidRPr="00D11215" w:rsidRDefault="00D11215" w:rsidP="00D11215">
      <w:pPr>
        <w:shd w:val="clear" w:color="auto" w:fill="FFFFFF"/>
        <w:spacing w:after="0" w:line="240" w:lineRule="auto"/>
        <w:ind w:right="21" w:firstLine="709"/>
        <w:contextualSpacing/>
        <w:jc w:val="both"/>
        <w:rPr>
          <w:rFonts w:ascii="Times New Roman" w:hAnsi="Times New Roman"/>
          <w:sz w:val="28"/>
          <w:szCs w:val="28"/>
        </w:rPr>
      </w:pPr>
      <w:r w:rsidRPr="00D11215">
        <w:rPr>
          <w:rFonts w:ascii="Times New Roman" w:hAnsi="Times New Roman"/>
          <w:sz w:val="28"/>
          <w:szCs w:val="28"/>
        </w:rPr>
        <w:t>- направлены претензии (требования) арендаторам, нарушающим обязательства по внесению в бюджет города денежных средств по арендной плате за земельные участки, по 192 договорам аренды на сумму 157 876,87 тыс. рублей, в результате оплачено 5 255,53 тыс. рублей;</w:t>
      </w:r>
    </w:p>
    <w:p w:rsidR="00D11215" w:rsidRPr="00D11215" w:rsidRDefault="00D11215" w:rsidP="00D11215">
      <w:pPr>
        <w:shd w:val="clear" w:color="auto" w:fill="FFFFFF"/>
        <w:spacing w:after="0" w:line="240" w:lineRule="auto"/>
        <w:ind w:right="21" w:firstLine="709"/>
        <w:contextualSpacing/>
        <w:jc w:val="both"/>
        <w:rPr>
          <w:rFonts w:ascii="Times New Roman" w:hAnsi="Times New Roman"/>
          <w:sz w:val="28"/>
          <w:szCs w:val="28"/>
        </w:rPr>
      </w:pPr>
      <w:r w:rsidRPr="00D11215">
        <w:rPr>
          <w:rFonts w:ascii="Times New Roman" w:hAnsi="Times New Roman"/>
          <w:sz w:val="28"/>
          <w:szCs w:val="28"/>
        </w:rPr>
        <w:t>-</w:t>
      </w:r>
      <w:r w:rsidRPr="00D11215">
        <w:rPr>
          <w:rFonts w:ascii="Times New Roman" w:hAnsi="Times New Roman"/>
          <w:sz w:val="28"/>
          <w:szCs w:val="28"/>
          <w:lang w:val="x-none"/>
        </w:rPr>
        <w:t xml:space="preserve"> проведено </w:t>
      </w:r>
      <w:r w:rsidRPr="00D11215">
        <w:rPr>
          <w:rFonts w:ascii="Times New Roman" w:hAnsi="Times New Roman"/>
          <w:sz w:val="28"/>
          <w:szCs w:val="28"/>
          <w:lang w:eastAsia="x-none"/>
        </w:rPr>
        <w:t>18</w:t>
      </w:r>
      <w:r w:rsidRPr="00D11215">
        <w:rPr>
          <w:rFonts w:ascii="Times New Roman" w:hAnsi="Times New Roman"/>
          <w:sz w:val="28"/>
          <w:szCs w:val="28"/>
          <w:lang w:val="x-none" w:eastAsia="x-none"/>
        </w:rPr>
        <w:t xml:space="preserve"> заседани</w:t>
      </w:r>
      <w:r w:rsidRPr="00D11215">
        <w:rPr>
          <w:rFonts w:ascii="Times New Roman" w:hAnsi="Times New Roman"/>
          <w:sz w:val="28"/>
          <w:szCs w:val="28"/>
          <w:lang w:eastAsia="x-none"/>
        </w:rPr>
        <w:t>й</w:t>
      </w:r>
      <w:r w:rsidRPr="00D11215">
        <w:rPr>
          <w:rFonts w:ascii="Times New Roman" w:hAnsi="Times New Roman"/>
          <w:sz w:val="28"/>
          <w:szCs w:val="28"/>
          <w:lang w:val="x-none" w:eastAsia="x-none"/>
        </w:rPr>
        <w:t xml:space="preserve"> комиссии по контролю за поступлением арендной платы за землю с приглашением арендаторов-должников по </w:t>
      </w:r>
      <w:r w:rsidRPr="00D11215">
        <w:rPr>
          <w:rFonts w:ascii="Times New Roman" w:hAnsi="Times New Roman"/>
          <w:sz w:val="28"/>
          <w:szCs w:val="28"/>
          <w:lang w:eastAsia="x-none"/>
        </w:rPr>
        <w:t>314</w:t>
      </w:r>
      <w:r w:rsidRPr="00D11215">
        <w:rPr>
          <w:rFonts w:ascii="Times New Roman" w:hAnsi="Times New Roman"/>
          <w:sz w:val="28"/>
          <w:szCs w:val="28"/>
          <w:lang w:val="x-none" w:eastAsia="x-none"/>
        </w:rPr>
        <w:t xml:space="preserve"> договор</w:t>
      </w:r>
      <w:r w:rsidRPr="00D11215">
        <w:rPr>
          <w:rFonts w:ascii="Times New Roman" w:hAnsi="Times New Roman"/>
          <w:sz w:val="28"/>
          <w:szCs w:val="28"/>
          <w:lang w:eastAsia="x-none"/>
        </w:rPr>
        <w:t>ам</w:t>
      </w:r>
      <w:r w:rsidRPr="00D11215">
        <w:rPr>
          <w:rFonts w:ascii="Times New Roman" w:hAnsi="Times New Roman"/>
          <w:sz w:val="28"/>
          <w:szCs w:val="28"/>
          <w:lang w:val="x-none" w:eastAsia="x-none"/>
        </w:rPr>
        <w:t xml:space="preserve"> аренды земельных участков, нарушающих обязательства по внесению арендной платы за землю, на общую сумму </w:t>
      </w:r>
      <w:r w:rsidRPr="00D11215">
        <w:rPr>
          <w:rFonts w:ascii="Times New Roman" w:hAnsi="Times New Roman"/>
          <w:sz w:val="28"/>
          <w:szCs w:val="28"/>
          <w:lang w:eastAsia="x-none"/>
        </w:rPr>
        <w:t>118 180,58</w:t>
      </w:r>
      <w:r w:rsidRPr="00D11215">
        <w:rPr>
          <w:rFonts w:ascii="Times New Roman" w:hAnsi="Times New Roman"/>
          <w:sz w:val="28"/>
          <w:szCs w:val="28"/>
          <w:lang w:val="x-none" w:eastAsia="x-none"/>
        </w:rPr>
        <w:t xml:space="preserve"> </w:t>
      </w:r>
      <w:r w:rsidRPr="00D11215">
        <w:rPr>
          <w:rFonts w:ascii="Times New Roman" w:hAnsi="Times New Roman"/>
          <w:sz w:val="28"/>
          <w:szCs w:val="28"/>
          <w:lang w:val="x-none"/>
        </w:rPr>
        <w:t xml:space="preserve">тыс. </w:t>
      </w:r>
      <w:r w:rsidRPr="00D11215">
        <w:rPr>
          <w:rFonts w:ascii="Times New Roman" w:hAnsi="Times New Roman"/>
          <w:sz w:val="28"/>
          <w:szCs w:val="28"/>
        </w:rPr>
        <w:t>рублей, в результате оплачено 19 167,06 тыс. рублей</w:t>
      </w:r>
      <w:r w:rsidRPr="00D11215">
        <w:rPr>
          <w:rFonts w:ascii="Times New Roman" w:hAnsi="Times New Roman"/>
          <w:sz w:val="28"/>
          <w:szCs w:val="28"/>
          <w:lang w:val="x-none"/>
        </w:rPr>
        <w:t>;</w:t>
      </w:r>
    </w:p>
    <w:p w:rsidR="00D11215" w:rsidRPr="00D11215" w:rsidRDefault="00D11215" w:rsidP="00D11215">
      <w:pPr>
        <w:spacing w:after="0" w:line="240" w:lineRule="auto"/>
        <w:ind w:firstLine="709"/>
        <w:contextualSpacing/>
        <w:jc w:val="both"/>
        <w:rPr>
          <w:rFonts w:ascii="Times New Roman" w:hAnsi="Times New Roman"/>
          <w:sz w:val="28"/>
          <w:szCs w:val="28"/>
          <w:lang w:eastAsia="x-none"/>
        </w:rPr>
      </w:pPr>
      <w:r w:rsidRPr="00D11215">
        <w:rPr>
          <w:rFonts w:ascii="Times New Roman" w:hAnsi="Times New Roman"/>
          <w:sz w:val="28"/>
          <w:szCs w:val="28"/>
        </w:rPr>
        <w:t xml:space="preserve">- в юридическое управление администрации города передано </w:t>
      </w:r>
      <w:r w:rsidRPr="00D11215">
        <w:rPr>
          <w:rFonts w:ascii="Times New Roman" w:hAnsi="Times New Roman"/>
          <w:sz w:val="28"/>
          <w:szCs w:val="28"/>
          <w:lang w:eastAsia="x-none"/>
        </w:rPr>
        <w:t>131</w:t>
      </w:r>
      <w:r w:rsidRPr="00D11215">
        <w:rPr>
          <w:rFonts w:ascii="Times New Roman" w:hAnsi="Times New Roman"/>
          <w:sz w:val="28"/>
          <w:szCs w:val="28"/>
          <w:lang w:val="x-none" w:eastAsia="x-none"/>
        </w:rPr>
        <w:t xml:space="preserve"> дел</w:t>
      </w:r>
      <w:r w:rsidRPr="00D11215">
        <w:rPr>
          <w:rFonts w:ascii="Times New Roman" w:hAnsi="Times New Roman"/>
          <w:sz w:val="28"/>
          <w:szCs w:val="28"/>
          <w:lang w:eastAsia="x-none"/>
        </w:rPr>
        <w:t>о</w:t>
      </w:r>
      <w:r w:rsidRPr="00D11215">
        <w:rPr>
          <w:rFonts w:ascii="Times New Roman" w:hAnsi="Times New Roman"/>
          <w:sz w:val="28"/>
          <w:szCs w:val="28"/>
        </w:rPr>
        <w:t xml:space="preserve"> для взыскания в судебном порядке задолженности по договорам аренды земельных участков </w:t>
      </w:r>
      <w:r w:rsidRPr="00D11215">
        <w:rPr>
          <w:rFonts w:ascii="Times New Roman" w:hAnsi="Times New Roman"/>
          <w:sz w:val="28"/>
          <w:szCs w:val="28"/>
          <w:lang w:val="x-none" w:eastAsia="x-none"/>
        </w:rPr>
        <w:t xml:space="preserve">на общую сумму </w:t>
      </w:r>
      <w:r w:rsidRPr="00D11215">
        <w:rPr>
          <w:rFonts w:ascii="Times New Roman" w:hAnsi="Times New Roman"/>
          <w:sz w:val="28"/>
          <w:szCs w:val="28"/>
          <w:lang w:eastAsia="x-none"/>
        </w:rPr>
        <w:t>60 579,06</w:t>
      </w:r>
      <w:r w:rsidRPr="00D11215">
        <w:rPr>
          <w:rFonts w:ascii="Times New Roman" w:hAnsi="Times New Roman"/>
          <w:sz w:val="28"/>
          <w:szCs w:val="28"/>
          <w:lang w:val="x-none" w:eastAsia="x-none"/>
        </w:rPr>
        <w:t xml:space="preserve"> </w:t>
      </w:r>
      <w:r w:rsidRPr="00D11215">
        <w:rPr>
          <w:rFonts w:ascii="Times New Roman" w:hAnsi="Times New Roman"/>
          <w:sz w:val="28"/>
          <w:szCs w:val="28"/>
        </w:rPr>
        <w:t>тыс. рублей. П</w:t>
      </w:r>
      <w:r w:rsidRPr="00D11215">
        <w:rPr>
          <w:rFonts w:ascii="Times New Roman" w:hAnsi="Times New Roman"/>
          <w:sz w:val="28"/>
          <w:szCs w:val="28"/>
          <w:lang w:eastAsia="x-none"/>
        </w:rPr>
        <w:t>о взысканной в судебном порядке задолженности в бюджет поступило 19 809,23 тыс. рублей.</w:t>
      </w:r>
    </w:p>
    <w:p w:rsidR="00D11215" w:rsidRDefault="00D11215" w:rsidP="008C1179">
      <w:pPr>
        <w:spacing w:after="120" w:line="240" w:lineRule="auto"/>
        <w:ind w:firstLine="709"/>
        <w:contextualSpacing/>
        <w:jc w:val="both"/>
        <w:rPr>
          <w:rFonts w:ascii="Times New Roman" w:hAnsi="Times New Roman"/>
          <w:sz w:val="28"/>
          <w:szCs w:val="28"/>
          <w:lang w:eastAsia="x-none"/>
        </w:rPr>
      </w:pPr>
      <w:r w:rsidRPr="00D11215">
        <w:rPr>
          <w:rFonts w:ascii="Times New Roman" w:hAnsi="Times New Roman"/>
          <w:sz w:val="28"/>
          <w:szCs w:val="28"/>
          <w:lang w:eastAsia="x-none"/>
        </w:rPr>
        <w:t>Проведено списание невозможной к взысканию задолженности по арендной плате за землю перед бюджетом города Нижневартовска в размере 26 687,12 тыс. рублей, в том числе пени 3 468,91 тыс. рублей.</w:t>
      </w:r>
    </w:p>
    <w:p w:rsidR="00AC1B23" w:rsidRDefault="00AC1B23" w:rsidP="008C1179">
      <w:pPr>
        <w:spacing w:after="120" w:line="240" w:lineRule="auto"/>
        <w:ind w:firstLine="709"/>
        <w:contextualSpacing/>
        <w:jc w:val="both"/>
        <w:rPr>
          <w:rFonts w:ascii="Times New Roman" w:hAnsi="Times New Roman"/>
          <w:sz w:val="28"/>
          <w:szCs w:val="28"/>
          <w:lang w:eastAsia="x-none"/>
        </w:rPr>
      </w:pPr>
    </w:p>
    <w:p w:rsidR="00D11215" w:rsidRPr="00D11215" w:rsidRDefault="00D11215" w:rsidP="00AC1B23">
      <w:pPr>
        <w:spacing w:before="240" w:after="120" w:line="240" w:lineRule="auto"/>
        <w:ind w:firstLine="709"/>
        <w:contextualSpacing/>
        <w:jc w:val="both"/>
        <w:rPr>
          <w:rFonts w:ascii="Times New Roman" w:hAnsi="Times New Roman"/>
          <w:sz w:val="28"/>
          <w:szCs w:val="28"/>
        </w:rPr>
      </w:pPr>
      <w:r w:rsidRPr="00D11215">
        <w:rPr>
          <w:rFonts w:ascii="Times New Roman" w:hAnsi="Times New Roman"/>
          <w:sz w:val="28"/>
          <w:szCs w:val="28"/>
        </w:rPr>
        <w:t xml:space="preserve">В целях снижения задолженности по неналоговым доходам в отношении </w:t>
      </w:r>
      <w:r w:rsidRPr="00D11215">
        <w:rPr>
          <w:rFonts w:ascii="Times New Roman" w:hAnsi="Times New Roman"/>
          <w:b/>
          <w:sz w:val="28"/>
          <w:szCs w:val="28"/>
        </w:rPr>
        <w:t>муниципального имущества</w:t>
      </w:r>
      <w:r w:rsidRPr="00D11215">
        <w:rPr>
          <w:rFonts w:ascii="Times New Roman" w:hAnsi="Times New Roman"/>
          <w:b/>
          <w:color w:val="FF0000"/>
          <w:sz w:val="28"/>
          <w:szCs w:val="28"/>
        </w:rPr>
        <w:t xml:space="preserve"> </w:t>
      </w:r>
      <w:r w:rsidRPr="00D11215">
        <w:rPr>
          <w:rFonts w:ascii="Times New Roman" w:hAnsi="Times New Roman"/>
          <w:sz w:val="28"/>
          <w:szCs w:val="28"/>
        </w:rPr>
        <w:t xml:space="preserve">в 2018 году проведены следующие мероприятия, по результатам которых поступило 10 531,30 тыс. рублей:  </w:t>
      </w:r>
    </w:p>
    <w:p w:rsidR="00D11215" w:rsidRPr="00D11215" w:rsidRDefault="00D11215" w:rsidP="00D11215">
      <w:pPr>
        <w:tabs>
          <w:tab w:val="left" w:pos="1134"/>
        </w:tabs>
        <w:spacing w:after="0" w:line="240" w:lineRule="auto"/>
        <w:ind w:right="-1" w:firstLine="709"/>
        <w:contextualSpacing/>
        <w:jc w:val="both"/>
        <w:rPr>
          <w:rFonts w:ascii="Times New Roman" w:hAnsi="Times New Roman"/>
          <w:sz w:val="28"/>
          <w:szCs w:val="28"/>
        </w:rPr>
      </w:pPr>
      <w:r w:rsidRPr="00D11215">
        <w:rPr>
          <w:rFonts w:ascii="Times New Roman" w:hAnsi="Times New Roman"/>
          <w:sz w:val="28"/>
          <w:szCs w:val="28"/>
        </w:rPr>
        <w:t xml:space="preserve">- подготовлено и направлено 112 претензий по внесению оплаты в бюджет города на общую сумму 29 435,07 тыс. рублей. По результатам претензионной работы в счет погашения задолженности в бюджет города поступило 7 440,51 тыс. рублей (что составляет 25,3 % от общей суммы задолженности перед бюджетом города по претензиям); </w:t>
      </w:r>
    </w:p>
    <w:p w:rsidR="00D11215" w:rsidRPr="00D11215" w:rsidRDefault="00D11215" w:rsidP="00D11215">
      <w:pPr>
        <w:tabs>
          <w:tab w:val="left" w:pos="1134"/>
        </w:tabs>
        <w:spacing w:after="0" w:line="240" w:lineRule="auto"/>
        <w:ind w:right="-1" w:firstLine="709"/>
        <w:contextualSpacing/>
        <w:jc w:val="both"/>
        <w:rPr>
          <w:rFonts w:ascii="Times New Roman" w:hAnsi="Times New Roman"/>
          <w:sz w:val="28"/>
          <w:szCs w:val="28"/>
        </w:rPr>
      </w:pPr>
      <w:r w:rsidRPr="00D11215">
        <w:rPr>
          <w:rFonts w:ascii="Times New Roman" w:hAnsi="Times New Roman"/>
          <w:sz w:val="28"/>
          <w:szCs w:val="28"/>
        </w:rPr>
        <w:t xml:space="preserve">- проведено 14 заседаний комиссии по проверке своевременности внесения оплаты в бюджет города, на которые были приглашены должники по 80 договорам, допустившие задолженность на общую сумму 19 494,76 тыс. </w:t>
      </w:r>
      <w:r w:rsidRPr="00D11215">
        <w:rPr>
          <w:rFonts w:ascii="Times New Roman" w:hAnsi="Times New Roman"/>
          <w:sz w:val="28"/>
          <w:szCs w:val="28"/>
        </w:rPr>
        <w:lastRenderedPageBreak/>
        <w:t>рублей. Должниками представлены документы о частичном погашении задолженности на общую сумму 1 658,16 тыс. рублей;</w:t>
      </w:r>
    </w:p>
    <w:p w:rsidR="00D11215" w:rsidRPr="00D11215" w:rsidRDefault="00D11215" w:rsidP="00D11215">
      <w:pPr>
        <w:tabs>
          <w:tab w:val="left" w:pos="1134"/>
        </w:tabs>
        <w:spacing w:after="0" w:line="240" w:lineRule="auto"/>
        <w:ind w:right="-1" w:firstLine="709"/>
        <w:contextualSpacing/>
        <w:jc w:val="both"/>
        <w:rPr>
          <w:rFonts w:ascii="Times New Roman" w:hAnsi="Times New Roman"/>
          <w:sz w:val="28"/>
          <w:szCs w:val="28"/>
        </w:rPr>
      </w:pPr>
      <w:r w:rsidRPr="00D11215">
        <w:rPr>
          <w:rFonts w:ascii="Times New Roman" w:hAnsi="Times New Roman"/>
          <w:sz w:val="28"/>
          <w:szCs w:val="28"/>
        </w:rPr>
        <w:t>- переданы в юридическое управление материалы по 58 договорам для взыскания в судебном порядке задолженности на сумму 20 795,52 тыс. рублей. По вступившим в законную силу решениям суда в бюджет поступило 1 432,63 тыс. рублей;</w:t>
      </w:r>
    </w:p>
    <w:p w:rsidR="00D11215" w:rsidRPr="00D11215" w:rsidRDefault="00D11215" w:rsidP="00D11215">
      <w:pPr>
        <w:tabs>
          <w:tab w:val="left" w:pos="1134"/>
        </w:tabs>
        <w:spacing w:after="0" w:line="240" w:lineRule="auto"/>
        <w:ind w:right="-1" w:firstLine="709"/>
        <w:contextualSpacing/>
        <w:jc w:val="both"/>
        <w:rPr>
          <w:rFonts w:ascii="Times New Roman" w:hAnsi="Times New Roman"/>
          <w:sz w:val="28"/>
          <w:szCs w:val="28"/>
        </w:rPr>
      </w:pPr>
      <w:r w:rsidRPr="00D11215">
        <w:rPr>
          <w:rFonts w:ascii="Times New Roman" w:hAnsi="Times New Roman"/>
          <w:sz w:val="28"/>
          <w:szCs w:val="28"/>
        </w:rPr>
        <w:t>- проведено списание невозможной к взысканию задолженности за аренду муниципального имущества на сумму 20 383,95 тыс. рублей.</w:t>
      </w:r>
    </w:p>
    <w:p w:rsidR="00D11215" w:rsidRPr="00D11215" w:rsidRDefault="00D11215" w:rsidP="008C1179">
      <w:pPr>
        <w:tabs>
          <w:tab w:val="left" w:pos="567"/>
        </w:tabs>
        <w:spacing w:before="120" w:after="0" w:line="240" w:lineRule="auto"/>
        <w:ind w:firstLine="709"/>
        <w:jc w:val="both"/>
        <w:rPr>
          <w:rFonts w:ascii="Times New Roman" w:hAnsi="Times New Roman"/>
          <w:sz w:val="28"/>
          <w:szCs w:val="28"/>
        </w:rPr>
      </w:pPr>
      <w:r w:rsidRPr="00D11215">
        <w:rPr>
          <w:rFonts w:ascii="Times New Roman" w:hAnsi="Times New Roman"/>
          <w:sz w:val="28"/>
          <w:szCs w:val="28"/>
        </w:rPr>
        <w:t xml:space="preserve">Для работы с задолженностью </w:t>
      </w:r>
      <w:r w:rsidRPr="00D11215">
        <w:rPr>
          <w:rFonts w:ascii="Times New Roman" w:hAnsi="Times New Roman"/>
          <w:b/>
          <w:sz w:val="28"/>
          <w:szCs w:val="28"/>
        </w:rPr>
        <w:t>по плате за наем муниципальных жилых помещений</w:t>
      </w:r>
      <w:r w:rsidRPr="00D11215">
        <w:rPr>
          <w:rFonts w:ascii="Times New Roman" w:hAnsi="Times New Roman"/>
          <w:sz w:val="28"/>
          <w:szCs w:val="28"/>
        </w:rPr>
        <w:t xml:space="preserve"> организована работа по оформлению уведомлений нанимателям жилых помещений (должникам) с разъяснительной информацией о необходимости погашения задолженности и об ответственности за неуплату, и с помощью управляющих компаний направляют эти уведомления должникам. За период 2018 года было оформлено и направлено должникам 4 248 уведомлений. Проводится работа по уведомлению должников о необходимости погашения задолженности путем телефонных переговоров.</w:t>
      </w:r>
    </w:p>
    <w:p w:rsidR="00D11215" w:rsidRPr="00D11215" w:rsidRDefault="00D11215" w:rsidP="00D11215">
      <w:pPr>
        <w:tabs>
          <w:tab w:val="left" w:pos="567"/>
        </w:tabs>
        <w:spacing w:after="0" w:line="240" w:lineRule="auto"/>
        <w:jc w:val="both"/>
        <w:rPr>
          <w:rFonts w:ascii="Times New Roman" w:hAnsi="Times New Roman"/>
          <w:sz w:val="28"/>
          <w:szCs w:val="28"/>
        </w:rPr>
      </w:pPr>
      <w:r w:rsidRPr="00D11215">
        <w:rPr>
          <w:rFonts w:ascii="Times New Roman" w:hAnsi="Times New Roman"/>
          <w:sz w:val="28"/>
          <w:szCs w:val="28"/>
        </w:rPr>
        <w:tab/>
        <w:t>На основании доверенности администрации города юридическими службами управляющих компаний проводится претензионная работа для взыскания в бюджет города задолженности по платежам за наем муниципальных жилых помещений.</w:t>
      </w:r>
    </w:p>
    <w:p w:rsidR="00D11215" w:rsidRPr="00D11215" w:rsidRDefault="00D11215" w:rsidP="00D11215">
      <w:pPr>
        <w:tabs>
          <w:tab w:val="left" w:pos="1134"/>
        </w:tabs>
        <w:spacing w:after="0" w:line="240" w:lineRule="auto"/>
        <w:ind w:right="-1" w:firstLine="709"/>
        <w:jc w:val="both"/>
        <w:rPr>
          <w:rFonts w:ascii="Times New Roman" w:hAnsi="Times New Roman"/>
          <w:sz w:val="28"/>
          <w:szCs w:val="28"/>
        </w:rPr>
      </w:pPr>
      <w:r w:rsidRPr="00D11215">
        <w:rPr>
          <w:rFonts w:ascii="Times New Roman" w:hAnsi="Times New Roman"/>
          <w:sz w:val="28"/>
          <w:szCs w:val="28"/>
        </w:rPr>
        <w:t xml:space="preserve">Эффективность управления дебиторской задолженностью осложняется тем фактом, что плательщиками являются физические лица, и количество лицевых счетов по муниципальным жилым помещениям на начало 2018 года составило 6 тысяч. </w:t>
      </w:r>
    </w:p>
    <w:p w:rsidR="001E18B7" w:rsidRPr="00D11215" w:rsidRDefault="001E18B7" w:rsidP="00D11215">
      <w:pPr>
        <w:spacing w:after="0" w:line="240" w:lineRule="auto"/>
        <w:jc w:val="center"/>
        <w:rPr>
          <w:rFonts w:ascii="Times New Roman" w:eastAsia="Times New Roman" w:hAnsi="Times New Roman"/>
          <w:b/>
          <w:bCs/>
          <w:sz w:val="28"/>
          <w:szCs w:val="28"/>
          <w:lang w:eastAsia="ru-RU"/>
        </w:rPr>
      </w:pPr>
    </w:p>
    <w:p w:rsidR="00D11215" w:rsidRPr="00D11215" w:rsidRDefault="00D11215" w:rsidP="00D11215">
      <w:pPr>
        <w:spacing w:after="0" w:line="240" w:lineRule="auto"/>
        <w:jc w:val="center"/>
        <w:rPr>
          <w:rFonts w:ascii="Times New Roman" w:eastAsia="Times New Roman" w:hAnsi="Times New Roman"/>
          <w:b/>
          <w:sz w:val="28"/>
          <w:szCs w:val="28"/>
          <w:lang w:eastAsia="ru-RU"/>
        </w:rPr>
      </w:pPr>
      <w:r w:rsidRPr="00D11215">
        <w:rPr>
          <w:rFonts w:ascii="Times New Roman" w:eastAsia="Times New Roman" w:hAnsi="Times New Roman"/>
          <w:b/>
          <w:bCs/>
          <w:sz w:val="28"/>
          <w:szCs w:val="28"/>
          <w:lang w:eastAsia="ru-RU"/>
        </w:rPr>
        <w:t xml:space="preserve">Мероприятия </w:t>
      </w:r>
      <w:r w:rsidRPr="00D11215">
        <w:rPr>
          <w:rFonts w:ascii="Times New Roman" w:eastAsia="Times New Roman" w:hAnsi="Times New Roman"/>
          <w:b/>
          <w:sz w:val="28"/>
          <w:szCs w:val="28"/>
          <w:lang w:eastAsia="ru-RU"/>
        </w:rPr>
        <w:t>по увеличению собственных доходов</w:t>
      </w:r>
    </w:p>
    <w:p w:rsidR="00D11215" w:rsidRPr="00D11215" w:rsidRDefault="00D11215" w:rsidP="00D11215">
      <w:pPr>
        <w:spacing w:after="0" w:line="240" w:lineRule="auto"/>
        <w:jc w:val="center"/>
        <w:rPr>
          <w:rFonts w:ascii="Times New Roman" w:eastAsia="Times New Roman" w:hAnsi="Times New Roman"/>
          <w:b/>
          <w:sz w:val="28"/>
          <w:szCs w:val="28"/>
          <w:lang w:eastAsia="ru-RU"/>
        </w:rPr>
      </w:pPr>
      <w:r w:rsidRPr="00D11215">
        <w:rPr>
          <w:rFonts w:ascii="Times New Roman" w:eastAsia="Times New Roman" w:hAnsi="Times New Roman"/>
          <w:b/>
          <w:sz w:val="28"/>
          <w:szCs w:val="28"/>
          <w:lang w:eastAsia="ru-RU"/>
        </w:rPr>
        <w:t>бюджета города Нижневартовска</w:t>
      </w:r>
    </w:p>
    <w:p w:rsidR="00D11215" w:rsidRPr="00D11215" w:rsidRDefault="00D11215" w:rsidP="00D11215">
      <w:pPr>
        <w:spacing w:after="0" w:line="240" w:lineRule="auto"/>
        <w:ind w:firstLine="709"/>
        <w:jc w:val="center"/>
        <w:rPr>
          <w:rFonts w:ascii="Times New Roman" w:eastAsia="Times New Roman" w:hAnsi="Times New Roman"/>
          <w:b/>
          <w:sz w:val="28"/>
          <w:szCs w:val="28"/>
          <w:lang w:eastAsia="ru-RU"/>
        </w:rPr>
      </w:pP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 xml:space="preserve">На территории города созданы благоприятные условия для динамичного развития малого и среднего бизнеса, благодаря чему наблюдается увеличение количества субъектов и темп роста оборотов. В результате, субъектами бизнеса обеспечен рост поступления налогов на совокупный доход. Налогоплательщиками, ведущими деятельность на территории города, обеспечен рост налогооблагаемой базы по налогу на доходы физических лиц. </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Администрацией города в течение 2018 года проведена работа по укреплению налогового потенциала и наиболее полному поступлению доходов в бюджет:</w:t>
      </w:r>
    </w:p>
    <w:p w:rsidR="00D11215" w:rsidRPr="00D11215" w:rsidRDefault="00D11215" w:rsidP="00D11215">
      <w:pPr>
        <w:numPr>
          <w:ilvl w:val="0"/>
          <w:numId w:val="7"/>
        </w:numPr>
        <w:tabs>
          <w:tab w:val="left" w:pos="1134"/>
        </w:tabs>
        <w:spacing w:after="0" w:line="240" w:lineRule="auto"/>
        <w:ind w:left="0" w:right="-1" w:firstLine="709"/>
        <w:contextualSpacing/>
        <w:jc w:val="both"/>
        <w:rPr>
          <w:rFonts w:ascii="Times New Roman" w:hAnsi="Times New Roman"/>
          <w:b/>
          <w:sz w:val="28"/>
          <w:szCs w:val="28"/>
        </w:rPr>
      </w:pPr>
      <w:r w:rsidRPr="00D11215">
        <w:rPr>
          <w:rFonts w:ascii="Times New Roman" w:hAnsi="Times New Roman"/>
          <w:b/>
          <w:sz w:val="28"/>
          <w:szCs w:val="28"/>
        </w:rPr>
        <w:t>Проведение работы в рамках деятельности комиссии по мобилизации доходов в бюджет города Нижневартовска с целью погашения задолженности перед городским бюджетом</w:t>
      </w:r>
    </w:p>
    <w:p w:rsidR="00D11215" w:rsidRPr="00D11215" w:rsidRDefault="00D11215" w:rsidP="00D11215">
      <w:pPr>
        <w:tabs>
          <w:tab w:val="left" w:pos="-142"/>
        </w:tabs>
        <w:spacing w:line="240" w:lineRule="auto"/>
        <w:ind w:firstLine="709"/>
        <w:contextualSpacing/>
        <w:jc w:val="both"/>
        <w:rPr>
          <w:rFonts w:ascii="Times New Roman" w:hAnsi="Times New Roman"/>
          <w:sz w:val="28"/>
          <w:szCs w:val="28"/>
        </w:rPr>
      </w:pPr>
      <w:r w:rsidRPr="00D11215">
        <w:rPr>
          <w:rFonts w:ascii="Times New Roman" w:hAnsi="Times New Roman"/>
          <w:sz w:val="28"/>
          <w:szCs w:val="28"/>
        </w:rPr>
        <w:t>Проведено 3 заседания комиссии по мобилизации доходов в бюджет города Нижневартовска по вопросу погашения налоговой задолженности.</w:t>
      </w:r>
      <w:r w:rsidRPr="00D11215">
        <w:t xml:space="preserve"> </w:t>
      </w:r>
      <w:r w:rsidRPr="00D11215">
        <w:rPr>
          <w:rFonts w:ascii="Times New Roman" w:hAnsi="Times New Roman"/>
          <w:sz w:val="28"/>
          <w:szCs w:val="28"/>
        </w:rPr>
        <w:t>В рамках комиссии, департаментом финансов администрации города Нижневартовска проведена работа с</w:t>
      </w:r>
      <w:r w:rsidRPr="00D11215">
        <w:t xml:space="preserve"> </w:t>
      </w:r>
      <w:r w:rsidRPr="00D11215">
        <w:rPr>
          <w:rFonts w:ascii="Times New Roman" w:hAnsi="Times New Roman"/>
          <w:sz w:val="28"/>
          <w:szCs w:val="28"/>
        </w:rPr>
        <w:t xml:space="preserve">60 налогоплательщиками, допустившими </w:t>
      </w:r>
      <w:r w:rsidRPr="00D11215">
        <w:rPr>
          <w:rFonts w:ascii="Times New Roman" w:hAnsi="Times New Roman"/>
          <w:sz w:val="28"/>
          <w:szCs w:val="28"/>
        </w:rPr>
        <w:lastRenderedPageBreak/>
        <w:t xml:space="preserve">задолженность по налогам в сумме 102 174,64 тыс. рублей, из которых </w:t>
      </w:r>
      <w:r w:rsidR="00AC1B23">
        <w:rPr>
          <w:rFonts w:ascii="Times New Roman" w:hAnsi="Times New Roman"/>
          <w:sz w:val="28"/>
          <w:szCs w:val="28"/>
        </w:rPr>
        <w:br/>
      </w:r>
      <w:r w:rsidRPr="00D11215">
        <w:rPr>
          <w:rFonts w:ascii="Times New Roman" w:hAnsi="Times New Roman"/>
          <w:sz w:val="28"/>
          <w:szCs w:val="28"/>
        </w:rPr>
        <w:t xml:space="preserve">49 469,81 тыс. рублей задолженность перед бюджетом города. </w:t>
      </w:r>
    </w:p>
    <w:p w:rsidR="00D11215" w:rsidRPr="00D11215" w:rsidRDefault="00D11215" w:rsidP="00D11215">
      <w:pPr>
        <w:tabs>
          <w:tab w:val="left" w:pos="-142"/>
        </w:tabs>
        <w:spacing w:line="240" w:lineRule="auto"/>
        <w:ind w:firstLine="709"/>
        <w:contextualSpacing/>
        <w:jc w:val="both"/>
        <w:rPr>
          <w:rFonts w:ascii="Times New Roman" w:hAnsi="Times New Roman"/>
          <w:sz w:val="28"/>
          <w:szCs w:val="28"/>
        </w:rPr>
      </w:pPr>
      <w:r w:rsidRPr="00D11215">
        <w:rPr>
          <w:rFonts w:ascii="Times New Roman" w:hAnsi="Times New Roman"/>
          <w:sz w:val="28"/>
          <w:szCs w:val="28"/>
        </w:rPr>
        <w:t xml:space="preserve">Урегулирована задолженность с налоговым органом на сумму 1 921,40 тыс. рублей. По результатам проведенной работы в бюджет города поступило 16 499,19 тыс. рублей. </w:t>
      </w:r>
    </w:p>
    <w:p w:rsidR="00D11215" w:rsidRPr="00D11215" w:rsidRDefault="00D11215" w:rsidP="00D11215">
      <w:pPr>
        <w:tabs>
          <w:tab w:val="left" w:pos="-142"/>
        </w:tabs>
        <w:spacing w:after="0" w:line="240" w:lineRule="auto"/>
        <w:ind w:firstLine="709"/>
        <w:contextualSpacing/>
        <w:jc w:val="both"/>
        <w:rPr>
          <w:rFonts w:ascii="Times New Roman" w:hAnsi="Times New Roman"/>
          <w:sz w:val="28"/>
          <w:szCs w:val="28"/>
        </w:rPr>
      </w:pPr>
      <w:r w:rsidRPr="00D11215">
        <w:rPr>
          <w:rFonts w:ascii="Times New Roman" w:hAnsi="Times New Roman"/>
          <w:sz w:val="28"/>
          <w:szCs w:val="28"/>
        </w:rPr>
        <w:t xml:space="preserve">Кроме того, в рамках прошедших в 2017 году заседаний комиссий, проведен мониторинг исполнения рекомендаций, данных предприятиям-должникам. В бюджет поступило 2 577,54 тыс. рублей налога на доходы физических лиц. </w:t>
      </w:r>
    </w:p>
    <w:p w:rsidR="00D11215" w:rsidRPr="00D11215" w:rsidRDefault="00D11215" w:rsidP="00D11215">
      <w:pPr>
        <w:numPr>
          <w:ilvl w:val="0"/>
          <w:numId w:val="7"/>
        </w:numPr>
        <w:tabs>
          <w:tab w:val="left" w:pos="1134"/>
        </w:tabs>
        <w:spacing w:after="0" w:line="240" w:lineRule="auto"/>
        <w:ind w:left="0" w:right="-1" w:firstLine="709"/>
        <w:contextualSpacing/>
        <w:jc w:val="both"/>
        <w:rPr>
          <w:rFonts w:ascii="Times New Roman" w:hAnsi="Times New Roman"/>
          <w:b/>
          <w:sz w:val="28"/>
          <w:szCs w:val="28"/>
        </w:rPr>
      </w:pPr>
      <w:r w:rsidRPr="00D11215">
        <w:rPr>
          <w:rFonts w:ascii="Times New Roman" w:hAnsi="Times New Roman"/>
          <w:b/>
          <w:sz w:val="28"/>
          <w:szCs w:val="28"/>
        </w:rPr>
        <w:t>Информационное взаимодействии с налогоплательщиками.</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На официальном сайте органов местного самоуправления города Нижневартовска:</w:t>
      </w:r>
    </w:p>
    <w:p w:rsidR="00D11215" w:rsidRPr="00D11215" w:rsidRDefault="00D11215" w:rsidP="00D11215">
      <w:pPr>
        <w:spacing w:after="0" w:line="240" w:lineRule="auto"/>
        <w:ind w:firstLine="709"/>
        <w:jc w:val="both"/>
        <w:rPr>
          <w:rFonts w:ascii="Times New Roman" w:hAnsi="Times New Roman"/>
          <w:bCs/>
          <w:sz w:val="28"/>
          <w:szCs w:val="28"/>
        </w:rPr>
      </w:pPr>
      <w:r w:rsidRPr="00D11215">
        <w:rPr>
          <w:rFonts w:ascii="Times New Roman" w:hAnsi="Times New Roman"/>
          <w:sz w:val="28"/>
          <w:szCs w:val="28"/>
        </w:rPr>
        <w:t xml:space="preserve">- в рубрике "Налог на имущество физических лиц" налогоплательщики могут получить информацию о порядке исчисления налога на имущество, необходимости актуализации сведений о кадастровой стоимости, о ставках и льготах, а так же сроках уплаты налога. Ссылка на электронный сервис налогового органа позволяет </w:t>
      </w:r>
      <w:r w:rsidRPr="00D11215">
        <w:rPr>
          <w:rFonts w:ascii="Times New Roman" w:hAnsi="Times New Roman"/>
          <w:bCs/>
          <w:sz w:val="28"/>
          <w:szCs w:val="28"/>
        </w:rPr>
        <w:t>самостоятельно физическому лицу определить сумму налога на имущество физических лиц, которая причитается к уплате;</w:t>
      </w:r>
    </w:p>
    <w:p w:rsidR="00D11215" w:rsidRPr="00D11215" w:rsidRDefault="00D11215" w:rsidP="00D11215">
      <w:pPr>
        <w:spacing w:after="0" w:line="240" w:lineRule="auto"/>
        <w:ind w:firstLine="709"/>
        <w:jc w:val="both"/>
        <w:rPr>
          <w:rFonts w:ascii="Times New Roman" w:hAnsi="Times New Roman"/>
          <w:bCs/>
          <w:sz w:val="28"/>
          <w:szCs w:val="28"/>
        </w:rPr>
      </w:pPr>
      <w:r w:rsidRPr="00D11215">
        <w:rPr>
          <w:rFonts w:ascii="Times New Roman" w:hAnsi="Times New Roman"/>
          <w:bCs/>
          <w:sz w:val="28"/>
          <w:szCs w:val="28"/>
        </w:rPr>
        <w:t>- в рубрике "Уплата налогов физическими лицами" размещена информация о способах уплаты налогов;</w:t>
      </w:r>
    </w:p>
    <w:p w:rsidR="00D11215" w:rsidRPr="00D11215" w:rsidRDefault="00D11215" w:rsidP="00D11215">
      <w:pPr>
        <w:spacing w:after="0" w:line="240" w:lineRule="auto"/>
        <w:ind w:firstLine="709"/>
        <w:jc w:val="both"/>
        <w:rPr>
          <w:rFonts w:ascii="Times New Roman" w:hAnsi="Times New Roman"/>
          <w:bCs/>
          <w:sz w:val="28"/>
          <w:szCs w:val="28"/>
        </w:rPr>
      </w:pPr>
      <w:r w:rsidRPr="00D11215">
        <w:rPr>
          <w:rFonts w:ascii="Times New Roman" w:hAnsi="Times New Roman"/>
          <w:bCs/>
          <w:sz w:val="28"/>
          <w:szCs w:val="28"/>
        </w:rPr>
        <w:t>- в рубрике "Информация о налогах" размещены видео материалы "Личный кабинет налогоплательщика" и "Заплати налоги".</w:t>
      </w:r>
    </w:p>
    <w:p w:rsidR="00D11215" w:rsidRPr="00D11215" w:rsidRDefault="00D11215" w:rsidP="00D11215">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На постоянной основе размещается актуальная информация для налогоплательщиков, в том числе памятки об интернет-сервисах ФНС. </w:t>
      </w:r>
    </w:p>
    <w:p w:rsidR="00D11215" w:rsidRPr="00D11215" w:rsidRDefault="00D11215" w:rsidP="00D11215">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Информационные материалы о порядке, сроках и способах уплаты имущественных налогов размещены на:</w:t>
      </w:r>
    </w:p>
    <w:p w:rsidR="00D11215" w:rsidRPr="00D11215" w:rsidRDefault="00D11215" w:rsidP="00D11215">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сайтах 10 предприятий жилищно-коммунальной сферы деятельности;</w:t>
      </w:r>
    </w:p>
    <w:p w:rsidR="00D11215" w:rsidRPr="00D11215" w:rsidRDefault="00D11215" w:rsidP="00D11215">
      <w:pPr>
        <w:widowControl w:val="0"/>
        <w:tabs>
          <w:tab w:val="left" w:pos="0"/>
        </w:tabs>
        <w:autoSpaceDE w:val="0"/>
        <w:autoSpaceDN w:val="0"/>
        <w:adjustRightInd w:val="0"/>
        <w:spacing w:after="0" w:line="240" w:lineRule="auto"/>
        <w:ind w:firstLine="709"/>
        <w:jc w:val="both"/>
        <w:rPr>
          <w:rFonts w:ascii="Times New Roman" w:hAnsi="Times New Roman"/>
          <w:sz w:val="28"/>
          <w:szCs w:val="28"/>
        </w:rPr>
      </w:pPr>
      <w:r w:rsidRPr="00D11215">
        <w:rPr>
          <w:rFonts w:ascii="Times New Roman" w:hAnsi="Times New Roman"/>
          <w:b/>
          <w:sz w:val="28"/>
          <w:szCs w:val="28"/>
        </w:rPr>
        <w:t xml:space="preserve">- </w:t>
      </w:r>
      <w:r w:rsidRPr="00D11215">
        <w:rPr>
          <w:rFonts w:ascii="Times New Roman" w:hAnsi="Times New Roman"/>
          <w:sz w:val="28"/>
          <w:szCs w:val="28"/>
        </w:rPr>
        <w:t>информационных стендах в залах приема физических и юридических лиц МКУ "Нижневартовский МФЦ";</w:t>
      </w:r>
    </w:p>
    <w:p w:rsidR="00D11215" w:rsidRPr="00D11215" w:rsidRDefault="00D11215" w:rsidP="00D11215">
      <w:pPr>
        <w:widowControl w:val="0"/>
        <w:tabs>
          <w:tab w:val="left" w:pos="0"/>
        </w:tabs>
        <w:autoSpaceDE w:val="0"/>
        <w:autoSpaceDN w:val="0"/>
        <w:adjustRightInd w:val="0"/>
        <w:spacing w:after="0" w:line="240" w:lineRule="auto"/>
        <w:ind w:firstLine="709"/>
        <w:jc w:val="both"/>
        <w:rPr>
          <w:rFonts w:ascii="Times New Roman" w:hAnsi="Times New Roman"/>
          <w:sz w:val="28"/>
          <w:szCs w:val="28"/>
        </w:rPr>
      </w:pPr>
      <w:r w:rsidRPr="00D11215">
        <w:rPr>
          <w:rFonts w:ascii="Times New Roman" w:hAnsi="Times New Roman"/>
          <w:sz w:val="28"/>
          <w:szCs w:val="28"/>
        </w:rPr>
        <w:t>- информационных стендах учреждений и предприятий, подведомственных структурным подразделениям администрации города;</w:t>
      </w:r>
    </w:p>
    <w:p w:rsidR="00D11215" w:rsidRPr="00D11215" w:rsidRDefault="00D11215" w:rsidP="00D11215">
      <w:pPr>
        <w:widowControl w:val="0"/>
        <w:tabs>
          <w:tab w:val="left" w:pos="0"/>
        </w:tabs>
        <w:autoSpaceDE w:val="0"/>
        <w:autoSpaceDN w:val="0"/>
        <w:adjustRightInd w:val="0"/>
        <w:spacing w:after="0" w:line="240" w:lineRule="auto"/>
        <w:ind w:firstLine="709"/>
        <w:jc w:val="both"/>
        <w:rPr>
          <w:rFonts w:ascii="Times New Roman" w:hAnsi="Times New Roman"/>
          <w:sz w:val="28"/>
          <w:szCs w:val="28"/>
        </w:rPr>
      </w:pPr>
      <w:r w:rsidRPr="00D11215">
        <w:rPr>
          <w:rFonts w:ascii="Times New Roman" w:hAnsi="Times New Roman"/>
          <w:sz w:val="28"/>
          <w:szCs w:val="28"/>
        </w:rPr>
        <w:t>- 26 информационных стендах в помещениях ЖЭУ;</w:t>
      </w:r>
    </w:p>
    <w:p w:rsidR="00D11215" w:rsidRPr="00D11215" w:rsidRDefault="00D11215" w:rsidP="00D11215">
      <w:pPr>
        <w:widowControl w:val="0"/>
        <w:tabs>
          <w:tab w:val="left" w:pos="0"/>
        </w:tabs>
        <w:autoSpaceDE w:val="0"/>
        <w:autoSpaceDN w:val="0"/>
        <w:adjustRightInd w:val="0"/>
        <w:spacing w:after="0" w:line="240" w:lineRule="auto"/>
        <w:ind w:firstLine="709"/>
        <w:jc w:val="both"/>
        <w:rPr>
          <w:rFonts w:ascii="Times New Roman" w:hAnsi="Times New Roman"/>
          <w:sz w:val="28"/>
          <w:szCs w:val="28"/>
        </w:rPr>
      </w:pPr>
      <w:r w:rsidRPr="00D11215">
        <w:rPr>
          <w:rFonts w:ascii="Times New Roman" w:hAnsi="Times New Roman"/>
          <w:sz w:val="28"/>
          <w:szCs w:val="28"/>
        </w:rPr>
        <w:t>- 1 452 информационных досках жилых домов.</w:t>
      </w:r>
    </w:p>
    <w:p w:rsidR="00D11215" w:rsidRPr="00D11215" w:rsidRDefault="00D11215" w:rsidP="00D11215">
      <w:pPr>
        <w:spacing w:after="0" w:line="240" w:lineRule="auto"/>
        <w:ind w:firstLine="709"/>
        <w:jc w:val="both"/>
        <w:rPr>
          <w:rFonts w:ascii="Times New Roman" w:hAnsi="Times New Roman"/>
          <w:sz w:val="28"/>
          <w:szCs w:val="28"/>
          <w:highlight w:val="yellow"/>
        </w:rPr>
      </w:pPr>
      <w:r w:rsidRPr="00D11215">
        <w:rPr>
          <w:rFonts w:ascii="Times New Roman" w:hAnsi="Times New Roman"/>
          <w:sz w:val="28"/>
          <w:szCs w:val="28"/>
        </w:rPr>
        <w:t>Информация о необходимости своевременной уплаты имущественных налогов и возможности оплаты без посещения налогового органа, используя сервис "Личный кабинет налогоплательщика для физических лиц", доведена до сведения сотрудников структурных подразделений администрации города, подведомственных учреждений и муниципальных унитарных предприятий (более 4000 человек).</w:t>
      </w:r>
      <w:r w:rsidRPr="00D11215">
        <w:rPr>
          <w:rFonts w:ascii="Times New Roman" w:hAnsi="Times New Roman"/>
          <w:sz w:val="28"/>
          <w:szCs w:val="28"/>
          <w:highlight w:val="yellow"/>
        </w:rPr>
        <w:t xml:space="preserve">  </w:t>
      </w:r>
    </w:p>
    <w:p w:rsidR="00D11215" w:rsidRPr="00D11215" w:rsidRDefault="00D11215" w:rsidP="00D11215">
      <w:pPr>
        <w:autoSpaceDE w:val="0"/>
        <w:autoSpaceDN w:val="0"/>
        <w:adjustRightInd w:val="0"/>
        <w:spacing w:after="0" w:line="240" w:lineRule="auto"/>
        <w:ind w:firstLine="709"/>
        <w:jc w:val="both"/>
        <w:rPr>
          <w:rFonts w:ascii="Times New Roman" w:hAnsi="Times New Roman"/>
          <w:bCs/>
          <w:sz w:val="28"/>
          <w:szCs w:val="28"/>
        </w:rPr>
      </w:pPr>
      <w:r w:rsidRPr="00D11215">
        <w:rPr>
          <w:rFonts w:ascii="Times New Roman" w:hAnsi="Times New Roman"/>
          <w:sz w:val="28"/>
          <w:szCs w:val="28"/>
        </w:rPr>
        <w:t xml:space="preserve">23 января 2018 года совместно с налоговым органом был организован семинар-совещание "Уплата имущественных налогов через Личный кабинет налогоплательщика", на котором рассмотрен вопрос "О возможности использования </w:t>
      </w:r>
      <w:r w:rsidRPr="00D11215">
        <w:rPr>
          <w:rFonts w:ascii="Times New Roman" w:hAnsi="Times New Roman"/>
          <w:bCs/>
          <w:sz w:val="28"/>
          <w:szCs w:val="28"/>
        </w:rPr>
        <w:t xml:space="preserve">Единого портала </w:t>
      </w:r>
      <w:proofErr w:type="spellStart"/>
      <w:r w:rsidRPr="00D11215">
        <w:rPr>
          <w:rFonts w:ascii="Times New Roman" w:hAnsi="Times New Roman"/>
          <w:bCs/>
          <w:sz w:val="28"/>
          <w:szCs w:val="28"/>
        </w:rPr>
        <w:t>госуслуг</w:t>
      </w:r>
      <w:proofErr w:type="spellEnd"/>
      <w:r w:rsidRPr="00D11215">
        <w:rPr>
          <w:rFonts w:ascii="Times New Roman" w:hAnsi="Times New Roman"/>
          <w:bCs/>
          <w:sz w:val="28"/>
          <w:szCs w:val="28"/>
        </w:rPr>
        <w:t xml:space="preserve"> для создания и входа в </w:t>
      </w:r>
      <w:r w:rsidRPr="00D11215">
        <w:rPr>
          <w:rFonts w:ascii="Times New Roman" w:hAnsi="Times New Roman"/>
          <w:sz w:val="28"/>
          <w:szCs w:val="28"/>
        </w:rPr>
        <w:t xml:space="preserve">Электронный сервис "Личный кабинет налогоплательщика для физических лиц" (далее – Личный кабинет) </w:t>
      </w:r>
      <w:r w:rsidRPr="00D11215">
        <w:rPr>
          <w:rFonts w:ascii="Times New Roman" w:hAnsi="Times New Roman"/>
          <w:bCs/>
          <w:sz w:val="28"/>
          <w:szCs w:val="28"/>
        </w:rPr>
        <w:t xml:space="preserve">без посещения налоговой инспекции. О возможности уплаты </w:t>
      </w:r>
      <w:r w:rsidRPr="00D11215">
        <w:rPr>
          <w:rFonts w:ascii="Times New Roman" w:hAnsi="Times New Roman"/>
          <w:bCs/>
          <w:sz w:val="28"/>
          <w:szCs w:val="28"/>
        </w:rPr>
        <w:lastRenderedPageBreak/>
        <w:t>имущественных налогов в "Личном кабинете". В семинаре участвовали представители 33 организаций.</w:t>
      </w:r>
    </w:p>
    <w:p w:rsidR="00D11215" w:rsidRPr="00D11215" w:rsidRDefault="00D11215" w:rsidP="00D11215">
      <w:pPr>
        <w:tabs>
          <w:tab w:val="left" w:pos="1134"/>
        </w:tabs>
        <w:spacing w:after="0" w:line="240" w:lineRule="auto"/>
        <w:ind w:right="-1" w:firstLine="709"/>
        <w:jc w:val="both"/>
        <w:rPr>
          <w:rFonts w:ascii="Times New Roman" w:hAnsi="Times New Roman"/>
          <w:b/>
          <w:sz w:val="28"/>
          <w:szCs w:val="28"/>
        </w:rPr>
      </w:pPr>
      <w:r w:rsidRPr="00D11215">
        <w:rPr>
          <w:rFonts w:ascii="Times New Roman" w:hAnsi="Times New Roman"/>
          <w:b/>
          <w:sz w:val="28"/>
          <w:szCs w:val="28"/>
        </w:rPr>
        <w:t xml:space="preserve">3. Проведение мероприятий по выявлению фактов использования земельных участков без правоустанавливающих и </w:t>
      </w:r>
      <w:proofErr w:type="spellStart"/>
      <w:r w:rsidRPr="00D11215">
        <w:rPr>
          <w:rFonts w:ascii="Times New Roman" w:hAnsi="Times New Roman"/>
          <w:b/>
          <w:sz w:val="28"/>
          <w:szCs w:val="28"/>
        </w:rPr>
        <w:t>правоудостоверяющих</w:t>
      </w:r>
      <w:proofErr w:type="spellEnd"/>
      <w:r w:rsidRPr="00D11215">
        <w:rPr>
          <w:rFonts w:ascii="Times New Roman" w:hAnsi="Times New Roman"/>
          <w:b/>
          <w:sz w:val="28"/>
          <w:szCs w:val="28"/>
        </w:rPr>
        <w:t xml:space="preserve"> документов.</w:t>
      </w:r>
    </w:p>
    <w:p w:rsidR="00D11215" w:rsidRPr="00D11215" w:rsidRDefault="00D11215" w:rsidP="00D11215">
      <w:pPr>
        <w:spacing w:after="0" w:line="240" w:lineRule="auto"/>
        <w:ind w:right="-1" w:firstLine="709"/>
        <w:contextualSpacing/>
        <w:jc w:val="both"/>
        <w:rPr>
          <w:rFonts w:ascii="Times New Roman" w:hAnsi="Times New Roman"/>
          <w:sz w:val="28"/>
          <w:szCs w:val="28"/>
        </w:rPr>
      </w:pPr>
      <w:r w:rsidRPr="00D11215">
        <w:rPr>
          <w:rFonts w:ascii="Times New Roman" w:hAnsi="Times New Roman"/>
          <w:sz w:val="28"/>
          <w:szCs w:val="28"/>
        </w:rPr>
        <w:t xml:space="preserve">За 2018 год проведено 535 обследований земельных участков. Бюджетный эффект получен по выставленным претензиям о возмещении стоимости неосновательного обогащения. В бюджет города поступило </w:t>
      </w:r>
      <w:r w:rsidR="00322B8C">
        <w:rPr>
          <w:rFonts w:ascii="Times New Roman" w:hAnsi="Times New Roman"/>
          <w:sz w:val="28"/>
          <w:szCs w:val="28"/>
        </w:rPr>
        <w:t xml:space="preserve">                </w:t>
      </w:r>
      <w:r w:rsidRPr="00D11215">
        <w:rPr>
          <w:rFonts w:ascii="Times New Roman" w:hAnsi="Times New Roman"/>
          <w:sz w:val="28"/>
          <w:szCs w:val="28"/>
        </w:rPr>
        <w:t>10 005,48 тыс. рублей, в том числе 7 048,28 тыс. рублей по претензиям, предъявленным до 2018 года.</w:t>
      </w:r>
    </w:p>
    <w:p w:rsidR="00D11215" w:rsidRPr="00D11215" w:rsidRDefault="00D11215" w:rsidP="00D11215">
      <w:pPr>
        <w:tabs>
          <w:tab w:val="left" w:pos="1134"/>
        </w:tabs>
        <w:spacing w:after="0" w:line="240" w:lineRule="auto"/>
        <w:ind w:right="-1" w:firstLine="709"/>
        <w:jc w:val="both"/>
        <w:rPr>
          <w:rFonts w:ascii="Times New Roman" w:hAnsi="Times New Roman"/>
          <w:b/>
          <w:color w:val="FF0000"/>
          <w:sz w:val="28"/>
          <w:szCs w:val="28"/>
        </w:rPr>
      </w:pPr>
      <w:r w:rsidRPr="00D11215">
        <w:rPr>
          <w:rFonts w:ascii="Times New Roman" w:hAnsi="Times New Roman"/>
          <w:b/>
          <w:sz w:val="28"/>
          <w:szCs w:val="28"/>
        </w:rPr>
        <w:t>4. Внесение изменений в Программу приватизации муниципального имущества в городе Нижневартовске</w:t>
      </w:r>
      <w:r w:rsidRPr="00D11215">
        <w:rPr>
          <w:rFonts w:ascii="Times New Roman" w:hAnsi="Times New Roman"/>
          <w:b/>
          <w:color w:val="FF0000"/>
          <w:sz w:val="28"/>
          <w:szCs w:val="28"/>
        </w:rPr>
        <w:t xml:space="preserve"> </w:t>
      </w:r>
      <w:r w:rsidRPr="00D11215">
        <w:rPr>
          <w:rFonts w:ascii="Times New Roman" w:hAnsi="Times New Roman"/>
          <w:b/>
          <w:sz w:val="28"/>
          <w:szCs w:val="28"/>
        </w:rPr>
        <w:t>на 2018 год и плановый период 2019-2020 годов, утвержденную решением Думы города от 27.11.2017 №255.</w:t>
      </w:r>
    </w:p>
    <w:p w:rsidR="00D11215" w:rsidRPr="00D11215" w:rsidRDefault="00D11215" w:rsidP="00D11215">
      <w:pPr>
        <w:tabs>
          <w:tab w:val="left" w:pos="1134"/>
        </w:tabs>
        <w:spacing w:after="0" w:line="240" w:lineRule="auto"/>
        <w:ind w:right="-1" w:firstLine="709"/>
        <w:jc w:val="both"/>
        <w:rPr>
          <w:rFonts w:ascii="Times New Roman" w:hAnsi="Times New Roman"/>
          <w:sz w:val="28"/>
          <w:szCs w:val="28"/>
        </w:rPr>
      </w:pPr>
      <w:r w:rsidRPr="00D11215">
        <w:rPr>
          <w:rFonts w:ascii="Times New Roman" w:hAnsi="Times New Roman"/>
          <w:sz w:val="28"/>
          <w:szCs w:val="28"/>
        </w:rPr>
        <w:t>В Программу приватизации муниципального имущества в городе Нижневартовске на 2018 год дополнительно включены 6 объектов недвижимости:</w:t>
      </w:r>
    </w:p>
    <w:p w:rsidR="00D11215" w:rsidRPr="00D11215" w:rsidRDefault="00D11215" w:rsidP="00D11215">
      <w:pPr>
        <w:tabs>
          <w:tab w:val="left" w:pos="-142"/>
        </w:tabs>
        <w:spacing w:after="0" w:line="240" w:lineRule="auto"/>
        <w:ind w:right="-1" w:firstLine="709"/>
        <w:jc w:val="both"/>
        <w:rPr>
          <w:rFonts w:ascii="Times New Roman" w:hAnsi="Times New Roman"/>
          <w:sz w:val="28"/>
          <w:szCs w:val="28"/>
        </w:rPr>
      </w:pPr>
      <w:r w:rsidRPr="00D11215">
        <w:rPr>
          <w:rFonts w:ascii="Times New Roman" w:hAnsi="Times New Roman"/>
          <w:sz w:val="28"/>
          <w:szCs w:val="28"/>
        </w:rPr>
        <w:t xml:space="preserve">- 3 резервуара вертикальных стальных; </w:t>
      </w:r>
    </w:p>
    <w:p w:rsidR="00D11215" w:rsidRPr="00D11215" w:rsidRDefault="00D11215" w:rsidP="00D11215">
      <w:pPr>
        <w:tabs>
          <w:tab w:val="left" w:pos="-142"/>
        </w:tabs>
        <w:spacing w:after="0" w:line="240" w:lineRule="auto"/>
        <w:ind w:right="-1" w:firstLine="709"/>
        <w:jc w:val="both"/>
        <w:rPr>
          <w:rFonts w:ascii="Times New Roman" w:hAnsi="Times New Roman"/>
          <w:sz w:val="28"/>
          <w:szCs w:val="28"/>
        </w:rPr>
      </w:pPr>
      <w:r w:rsidRPr="00D11215">
        <w:rPr>
          <w:rFonts w:ascii="Times New Roman" w:hAnsi="Times New Roman"/>
          <w:sz w:val="28"/>
          <w:szCs w:val="28"/>
        </w:rPr>
        <w:t xml:space="preserve">- 13/20 долей в электросетевом комплексе "Подстанция 110/10 </w:t>
      </w:r>
      <w:proofErr w:type="spellStart"/>
      <w:r w:rsidRPr="00D11215">
        <w:rPr>
          <w:rFonts w:ascii="Times New Roman" w:hAnsi="Times New Roman"/>
          <w:sz w:val="28"/>
          <w:szCs w:val="28"/>
        </w:rPr>
        <w:t>кВ</w:t>
      </w:r>
      <w:proofErr w:type="spellEnd"/>
      <w:r w:rsidRPr="00D11215">
        <w:rPr>
          <w:rFonts w:ascii="Times New Roman" w:hAnsi="Times New Roman"/>
          <w:sz w:val="28"/>
          <w:szCs w:val="28"/>
        </w:rPr>
        <w:t xml:space="preserve"> ГПП-5 с прилегающей ВЛ:110 </w:t>
      </w:r>
      <w:proofErr w:type="spellStart"/>
      <w:r w:rsidRPr="00D11215">
        <w:rPr>
          <w:rFonts w:ascii="Times New Roman" w:hAnsi="Times New Roman"/>
          <w:sz w:val="28"/>
          <w:szCs w:val="28"/>
        </w:rPr>
        <w:t>кВ</w:t>
      </w:r>
      <w:proofErr w:type="spellEnd"/>
      <w:r w:rsidRPr="00D11215">
        <w:rPr>
          <w:rFonts w:ascii="Times New Roman" w:hAnsi="Times New Roman"/>
          <w:sz w:val="28"/>
          <w:szCs w:val="28"/>
        </w:rPr>
        <w:t xml:space="preserve"> ЭМТОР-ГПП-5", прилегающим участком ВЛ 110 </w:t>
      </w:r>
      <w:proofErr w:type="spellStart"/>
      <w:r w:rsidRPr="00D11215">
        <w:rPr>
          <w:rFonts w:ascii="Times New Roman" w:hAnsi="Times New Roman"/>
          <w:sz w:val="28"/>
          <w:szCs w:val="28"/>
        </w:rPr>
        <w:t>кВ</w:t>
      </w:r>
      <w:proofErr w:type="spellEnd"/>
      <w:r w:rsidRPr="00D11215">
        <w:rPr>
          <w:rFonts w:ascii="Times New Roman" w:hAnsi="Times New Roman"/>
          <w:sz w:val="28"/>
          <w:szCs w:val="28"/>
        </w:rPr>
        <w:t xml:space="preserve"> Восток-ГПП-5 9от опоры 4 до ПС ГПП-5) и участком ВЛ 110 </w:t>
      </w:r>
      <w:proofErr w:type="spellStart"/>
      <w:r w:rsidRPr="00D11215">
        <w:rPr>
          <w:rFonts w:ascii="Times New Roman" w:hAnsi="Times New Roman"/>
          <w:sz w:val="28"/>
          <w:szCs w:val="28"/>
        </w:rPr>
        <w:t>кВ</w:t>
      </w:r>
      <w:proofErr w:type="spellEnd"/>
      <w:r w:rsidRPr="00D11215">
        <w:rPr>
          <w:rFonts w:ascii="Times New Roman" w:hAnsi="Times New Roman"/>
          <w:sz w:val="28"/>
          <w:szCs w:val="28"/>
        </w:rPr>
        <w:t xml:space="preserve"> Эмтор-Восток-2 (от опоры 4 до ПС </w:t>
      </w:r>
      <w:proofErr w:type="spellStart"/>
      <w:r w:rsidRPr="00D11215">
        <w:rPr>
          <w:rFonts w:ascii="Times New Roman" w:hAnsi="Times New Roman"/>
          <w:sz w:val="28"/>
          <w:szCs w:val="28"/>
        </w:rPr>
        <w:t>Эмтор</w:t>
      </w:r>
      <w:proofErr w:type="spellEnd"/>
      <w:r w:rsidRPr="00D11215">
        <w:rPr>
          <w:rFonts w:ascii="Times New Roman" w:hAnsi="Times New Roman"/>
          <w:sz w:val="28"/>
          <w:szCs w:val="28"/>
        </w:rPr>
        <w:t>)";</w:t>
      </w:r>
    </w:p>
    <w:p w:rsidR="00D11215" w:rsidRPr="00D11215" w:rsidRDefault="00D11215" w:rsidP="00D11215">
      <w:pPr>
        <w:tabs>
          <w:tab w:val="left" w:pos="-142"/>
        </w:tabs>
        <w:spacing w:after="0" w:line="240" w:lineRule="auto"/>
        <w:ind w:right="-1" w:firstLine="709"/>
        <w:jc w:val="both"/>
        <w:rPr>
          <w:rFonts w:ascii="Times New Roman" w:hAnsi="Times New Roman"/>
          <w:sz w:val="28"/>
          <w:szCs w:val="28"/>
        </w:rPr>
      </w:pPr>
      <w:r w:rsidRPr="00D11215">
        <w:rPr>
          <w:rFonts w:ascii="Times New Roman" w:hAnsi="Times New Roman"/>
          <w:sz w:val="28"/>
          <w:szCs w:val="28"/>
        </w:rPr>
        <w:t xml:space="preserve"> - 5/75 долей в праве общей долевой собственности в нежилом помещении№1003; </w:t>
      </w:r>
    </w:p>
    <w:p w:rsidR="00D11215" w:rsidRPr="00D11215" w:rsidRDefault="00D11215" w:rsidP="00D11215">
      <w:pPr>
        <w:tabs>
          <w:tab w:val="left" w:pos="1134"/>
        </w:tabs>
        <w:spacing w:after="0" w:line="240" w:lineRule="auto"/>
        <w:ind w:right="-1" w:firstLine="709"/>
        <w:jc w:val="both"/>
        <w:rPr>
          <w:rFonts w:ascii="Times New Roman" w:hAnsi="Times New Roman"/>
          <w:sz w:val="28"/>
          <w:szCs w:val="28"/>
        </w:rPr>
      </w:pPr>
      <w:r w:rsidRPr="00D11215">
        <w:rPr>
          <w:rFonts w:ascii="Times New Roman" w:hAnsi="Times New Roman"/>
          <w:sz w:val="28"/>
          <w:szCs w:val="28"/>
        </w:rPr>
        <w:t xml:space="preserve">- нежилое помещение №1001.                                                                                                                              </w:t>
      </w:r>
    </w:p>
    <w:p w:rsidR="00D11215" w:rsidRPr="00D11215" w:rsidRDefault="00D11215" w:rsidP="00D11215">
      <w:pPr>
        <w:spacing w:after="0" w:line="240" w:lineRule="auto"/>
        <w:ind w:right="-1" w:firstLine="709"/>
        <w:jc w:val="both"/>
        <w:rPr>
          <w:rFonts w:ascii="Times New Roman" w:hAnsi="Times New Roman"/>
          <w:color w:val="FF0000"/>
          <w:sz w:val="28"/>
          <w:szCs w:val="28"/>
        </w:rPr>
      </w:pPr>
      <w:r w:rsidRPr="00D11215">
        <w:rPr>
          <w:rFonts w:ascii="Times New Roman" w:hAnsi="Times New Roman"/>
          <w:sz w:val="28"/>
          <w:szCs w:val="28"/>
        </w:rPr>
        <w:t>В бюджет города поступило 4 322,03 тыс. рублей.</w:t>
      </w:r>
    </w:p>
    <w:p w:rsidR="00D11215" w:rsidRPr="00D11215" w:rsidRDefault="00D11215" w:rsidP="00D11215">
      <w:pPr>
        <w:tabs>
          <w:tab w:val="left" w:pos="1134"/>
        </w:tabs>
        <w:spacing w:after="0" w:line="240" w:lineRule="auto"/>
        <w:ind w:right="-1" w:firstLine="709"/>
        <w:jc w:val="both"/>
        <w:rPr>
          <w:rFonts w:ascii="Times New Roman" w:hAnsi="Times New Roman"/>
          <w:b/>
          <w:sz w:val="28"/>
          <w:szCs w:val="28"/>
        </w:rPr>
      </w:pPr>
      <w:r w:rsidRPr="00D11215">
        <w:rPr>
          <w:rFonts w:ascii="Times New Roman" w:hAnsi="Times New Roman"/>
          <w:b/>
          <w:sz w:val="28"/>
          <w:szCs w:val="28"/>
        </w:rPr>
        <w:t>5. Заключение соглашений о сотрудничестве между администрацией города и предприятиями города.</w:t>
      </w:r>
    </w:p>
    <w:p w:rsidR="00D11215" w:rsidRPr="00D11215" w:rsidRDefault="00D11215" w:rsidP="00D11215">
      <w:pPr>
        <w:spacing w:after="0" w:line="240" w:lineRule="auto"/>
        <w:ind w:right="-1" w:firstLine="709"/>
        <w:contextualSpacing/>
        <w:jc w:val="both"/>
        <w:rPr>
          <w:rFonts w:ascii="Times New Roman" w:hAnsi="Times New Roman"/>
          <w:sz w:val="28"/>
          <w:szCs w:val="28"/>
        </w:rPr>
      </w:pPr>
      <w:r w:rsidRPr="00D11215">
        <w:rPr>
          <w:rFonts w:ascii="Times New Roman" w:hAnsi="Times New Roman"/>
          <w:sz w:val="28"/>
          <w:szCs w:val="28"/>
        </w:rPr>
        <w:t>Сохранена практика заключения соглашений между администрацией города и нефтедобывающими компаниями о взаимном сотрудничестве и взаимодействии в области социально-экономического развития города</w:t>
      </w:r>
      <w:r w:rsidRPr="00D11215">
        <w:rPr>
          <w:rFonts w:ascii="Times New Roman" w:hAnsi="Times New Roman"/>
          <w:color w:val="FF0000"/>
          <w:sz w:val="28"/>
          <w:szCs w:val="28"/>
        </w:rPr>
        <w:t xml:space="preserve">. </w:t>
      </w:r>
      <w:r w:rsidRPr="00D11215">
        <w:rPr>
          <w:rFonts w:ascii="Times New Roman" w:hAnsi="Times New Roman"/>
          <w:sz w:val="28"/>
          <w:szCs w:val="28"/>
        </w:rPr>
        <w:t>Благодаря такому сотрудничеству в бюджет поступило</w:t>
      </w:r>
      <w:r w:rsidRPr="00D11215">
        <w:rPr>
          <w:rFonts w:ascii="Times New Roman" w:hAnsi="Times New Roman"/>
          <w:color w:val="FF0000"/>
          <w:sz w:val="28"/>
          <w:szCs w:val="28"/>
        </w:rPr>
        <w:t xml:space="preserve"> </w:t>
      </w:r>
      <w:r w:rsidRPr="00D11215">
        <w:rPr>
          <w:rFonts w:ascii="Times New Roman" w:hAnsi="Times New Roman"/>
          <w:sz w:val="28"/>
          <w:szCs w:val="28"/>
        </w:rPr>
        <w:t>444 284,77 тыс. рублей. Заключено 20 соглашений.</w:t>
      </w:r>
    </w:p>
    <w:p w:rsidR="00D11215" w:rsidRPr="00D11215" w:rsidRDefault="00D11215" w:rsidP="00D11215">
      <w:pPr>
        <w:tabs>
          <w:tab w:val="left" w:pos="1134"/>
        </w:tabs>
        <w:spacing w:after="0" w:line="240" w:lineRule="auto"/>
        <w:ind w:right="-1" w:firstLine="709"/>
        <w:jc w:val="both"/>
        <w:rPr>
          <w:rFonts w:ascii="Times New Roman" w:hAnsi="Times New Roman"/>
          <w:b/>
          <w:sz w:val="28"/>
          <w:szCs w:val="28"/>
        </w:rPr>
      </w:pPr>
      <w:r w:rsidRPr="00D11215">
        <w:rPr>
          <w:rFonts w:ascii="Times New Roman" w:hAnsi="Times New Roman"/>
          <w:b/>
          <w:sz w:val="28"/>
          <w:szCs w:val="28"/>
        </w:rPr>
        <w:t>6. Выявление объектов недвижимости, которые не включены в Перечень объектов недвижимого имущества, в отношении которых налоговая база определяется как кадастровая стоимость.</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Работа с Перечнем объектов недвижимого имущества, в отношении которых налоговая база определяется как кадастровая стоимость, ведется в администрации города на постоянной основе.</w:t>
      </w:r>
    </w:p>
    <w:p w:rsidR="00D11215" w:rsidRPr="00D11215" w:rsidRDefault="00D11215" w:rsidP="00D11215">
      <w:pPr>
        <w:tabs>
          <w:tab w:val="left" w:pos="993"/>
          <w:tab w:val="left" w:pos="7470"/>
        </w:tabs>
        <w:autoSpaceDE w:val="0"/>
        <w:autoSpaceDN w:val="0"/>
        <w:adjustRightInd w:val="0"/>
        <w:spacing w:after="0" w:line="240" w:lineRule="auto"/>
        <w:ind w:firstLine="709"/>
        <w:jc w:val="both"/>
        <w:rPr>
          <w:rFonts w:ascii="Times New Roman" w:hAnsi="Times New Roman"/>
          <w:bCs/>
          <w:sz w:val="28"/>
          <w:szCs w:val="28"/>
        </w:rPr>
      </w:pPr>
      <w:r w:rsidRPr="00D11215">
        <w:rPr>
          <w:rFonts w:ascii="Times New Roman" w:hAnsi="Times New Roman"/>
          <w:sz w:val="28"/>
          <w:szCs w:val="28"/>
        </w:rPr>
        <w:t xml:space="preserve">Протоколами заседания комиссии по мобилизации доходов в бюджет города и </w:t>
      </w:r>
      <w:r w:rsidRPr="00D11215">
        <w:rPr>
          <w:rFonts w:ascii="Times New Roman" w:hAnsi="Times New Roman"/>
          <w:bCs/>
          <w:sz w:val="28"/>
          <w:szCs w:val="28"/>
        </w:rPr>
        <w:t>рабочего совещания по повышению роли имущественных налогов в формировании бюджета города Нижневартовска определено</w:t>
      </w:r>
      <w:r w:rsidRPr="00D11215">
        <w:rPr>
          <w:rFonts w:ascii="Times New Roman" w:hAnsi="Times New Roman"/>
          <w:sz w:val="28"/>
          <w:szCs w:val="28"/>
        </w:rPr>
        <w:t xml:space="preserve">, что </w:t>
      </w:r>
      <w:r w:rsidRPr="00D11215">
        <w:rPr>
          <w:rFonts w:ascii="Times New Roman" w:hAnsi="Times New Roman"/>
          <w:bCs/>
          <w:sz w:val="28"/>
          <w:szCs w:val="28"/>
        </w:rPr>
        <w:t xml:space="preserve">департамент муниципальной собственности и земельных ресурсов администрации города, управление архитектуры и градостроительства администрации города, департамент жилищно-коммунального хозяйства администрации города и управление муниципального контроля при оказании муниципальных услуг, </w:t>
      </w:r>
      <w:r w:rsidRPr="00D11215">
        <w:rPr>
          <w:rFonts w:ascii="Times New Roman" w:hAnsi="Times New Roman"/>
          <w:bCs/>
          <w:sz w:val="28"/>
          <w:szCs w:val="28"/>
        </w:rPr>
        <w:lastRenderedPageBreak/>
        <w:t>проведении контрольных или иных мероприятий сверяют объекты недвижимого имущества с утвержденным Перечнем. По мере выявления объектов, не включенных в Перечень, сведения направляются в департамент финансов администрации города для формирования общего пакета документов.</w:t>
      </w:r>
    </w:p>
    <w:p w:rsidR="00D11215" w:rsidRPr="00D11215" w:rsidRDefault="00D11215" w:rsidP="00D11215">
      <w:pPr>
        <w:tabs>
          <w:tab w:val="left" w:pos="993"/>
          <w:tab w:val="left" w:pos="7470"/>
        </w:tabs>
        <w:autoSpaceDE w:val="0"/>
        <w:autoSpaceDN w:val="0"/>
        <w:adjustRightInd w:val="0"/>
        <w:spacing w:after="0" w:line="240" w:lineRule="auto"/>
        <w:ind w:firstLine="709"/>
        <w:jc w:val="both"/>
        <w:rPr>
          <w:rFonts w:ascii="Times New Roman" w:hAnsi="Times New Roman"/>
          <w:bCs/>
          <w:sz w:val="28"/>
          <w:szCs w:val="28"/>
        </w:rPr>
      </w:pPr>
      <w:r w:rsidRPr="00D11215">
        <w:rPr>
          <w:rFonts w:ascii="Times New Roman" w:hAnsi="Times New Roman"/>
          <w:bCs/>
          <w:sz w:val="28"/>
          <w:szCs w:val="28"/>
        </w:rPr>
        <w:t xml:space="preserve">В течение 2018 года дополнительно выявлено 27 объектов недвижимого имущества, подлежащих включению в Перечень. Информация направлена в Департамент финансов ХМАО-Югры. Предложено включить в Перечень </w:t>
      </w:r>
      <w:r w:rsidR="00322B8C">
        <w:rPr>
          <w:rFonts w:ascii="Times New Roman" w:hAnsi="Times New Roman"/>
          <w:bCs/>
          <w:sz w:val="28"/>
          <w:szCs w:val="28"/>
        </w:rPr>
        <w:t xml:space="preserve">                </w:t>
      </w:r>
      <w:r w:rsidRPr="00D11215">
        <w:rPr>
          <w:rFonts w:ascii="Times New Roman" w:hAnsi="Times New Roman"/>
          <w:bCs/>
          <w:sz w:val="28"/>
          <w:szCs w:val="28"/>
        </w:rPr>
        <w:t xml:space="preserve">15 объектов недвижимости, находящихся в собственности юридических лиц, и 12 объектов недвижимости, собственниками которых являются физические лица. </w:t>
      </w:r>
    </w:p>
    <w:p w:rsidR="00D11215" w:rsidRPr="00D11215" w:rsidRDefault="00D11215" w:rsidP="00D11215">
      <w:pPr>
        <w:tabs>
          <w:tab w:val="left" w:pos="1134"/>
        </w:tabs>
        <w:spacing w:after="0" w:line="240" w:lineRule="auto"/>
        <w:ind w:firstLine="709"/>
        <w:jc w:val="both"/>
        <w:rPr>
          <w:rFonts w:ascii="Times New Roman" w:hAnsi="Times New Roman"/>
          <w:sz w:val="28"/>
          <w:szCs w:val="28"/>
        </w:rPr>
      </w:pPr>
      <w:r w:rsidRPr="00D11215">
        <w:rPr>
          <w:rFonts w:ascii="Times New Roman" w:hAnsi="Times New Roman"/>
          <w:bCs/>
          <w:sz w:val="28"/>
          <w:szCs w:val="28"/>
        </w:rPr>
        <w:t xml:space="preserve">Предварительный Перечень размещается на официальном сайте органов местного самоуправления города Нижневартовска в рубриках </w:t>
      </w:r>
      <w:r w:rsidRPr="00D11215">
        <w:rPr>
          <w:rFonts w:ascii="Times New Roman" w:hAnsi="Times New Roman"/>
          <w:sz w:val="28"/>
          <w:szCs w:val="28"/>
        </w:rPr>
        <w:t>"Налоги и платежи в бюджет города Нижневартовска" и "Информация для бизнеса" в установленные сроки.</w:t>
      </w:r>
    </w:p>
    <w:p w:rsidR="00D11215" w:rsidRPr="00D11215" w:rsidRDefault="00D11215" w:rsidP="00D11215">
      <w:pPr>
        <w:numPr>
          <w:ilvl w:val="0"/>
          <w:numId w:val="8"/>
        </w:numPr>
        <w:tabs>
          <w:tab w:val="left" w:pos="0"/>
        </w:tabs>
        <w:spacing w:after="0" w:line="240" w:lineRule="auto"/>
        <w:ind w:left="0" w:firstLine="709"/>
        <w:contextualSpacing/>
        <w:jc w:val="both"/>
        <w:rPr>
          <w:rFonts w:ascii="Times New Roman" w:hAnsi="Times New Roman"/>
          <w:b/>
          <w:sz w:val="28"/>
          <w:szCs w:val="28"/>
        </w:rPr>
      </w:pPr>
      <w:r w:rsidRPr="00D11215">
        <w:rPr>
          <w:rFonts w:ascii="Times New Roman" w:hAnsi="Times New Roman"/>
          <w:b/>
          <w:sz w:val="28"/>
          <w:szCs w:val="28"/>
        </w:rPr>
        <w:t>Увеличение доходов путем возмещения судебных издержек, связанных с рассмотрением дел в суде.</w:t>
      </w:r>
    </w:p>
    <w:p w:rsidR="00D11215" w:rsidRPr="00D11215" w:rsidRDefault="00D11215" w:rsidP="00D11215">
      <w:pPr>
        <w:tabs>
          <w:tab w:val="left" w:pos="1134"/>
        </w:tabs>
        <w:spacing w:after="0" w:line="240" w:lineRule="auto"/>
        <w:ind w:firstLine="709"/>
        <w:jc w:val="both"/>
        <w:rPr>
          <w:rFonts w:ascii="Times New Roman" w:hAnsi="Times New Roman"/>
          <w:sz w:val="28"/>
          <w:szCs w:val="28"/>
        </w:rPr>
      </w:pPr>
      <w:r w:rsidRPr="00D11215">
        <w:rPr>
          <w:rFonts w:ascii="Times New Roman" w:hAnsi="Times New Roman"/>
          <w:sz w:val="28"/>
          <w:szCs w:val="28"/>
        </w:rPr>
        <w:t>Юридическим управлением администрации города взысканы судебные расходы с 1 предприятия, в бюджет поступило 100,8 тыс. рублей.</w:t>
      </w:r>
    </w:p>
    <w:p w:rsidR="00D11215" w:rsidRPr="00D11215" w:rsidRDefault="00D11215" w:rsidP="00D11215">
      <w:pPr>
        <w:numPr>
          <w:ilvl w:val="0"/>
          <w:numId w:val="8"/>
        </w:numPr>
        <w:tabs>
          <w:tab w:val="left" w:pos="0"/>
        </w:tabs>
        <w:spacing w:after="0" w:line="240" w:lineRule="auto"/>
        <w:ind w:left="0" w:firstLine="709"/>
        <w:contextualSpacing/>
        <w:jc w:val="both"/>
        <w:rPr>
          <w:rFonts w:ascii="Times New Roman" w:hAnsi="Times New Roman"/>
          <w:b/>
          <w:sz w:val="28"/>
          <w:szCs w:val="28"/>
        </w:rPr>
      </w:pPr>
      <w:r w:rsidRPr="00D11215">
        <w:rPr>
          <w:rFonts w:ascii="Times New Roman" w:hAnsi="Times New Roman"/>
          <w:b/>
          <w:sz w:val="28"/>
          <w:szCs w:val="28"/>
        </w:rPr>
        <w:t>Повышение ставок земельного налога по отдельным видам разрешенного использования земель.</w:t>
      </w:r>
    </w:p>
    <w:p w:rsidR="00D11215" w:rsidRPr="00D11215" w:rsidRDefault="00D11215" w:rsidP="00D11215">
      <w:pPr>
        <w:tabs>
          <w:tab w:val="left" w:pos="0"/>
        </w:tabs>
        <w:spacing w:after="0" w:line="240" w:lineRule="auto"/>
        <w:ind w:firstLine="709"/>
        <w:contextualSpacing/>
        <w:jc w:val="both"/>
      </w:pPr>
      <w:r w:rsidRPr="00D11215">
        <w:rPr>
          <w:rFonts w:ascii="Times New Roman" w:hAnsi="Times New Roman"/>
          <w:sz w:val="28"/>
          <w:szCs w:val="28"/>
        </w:rPr>
        <w:t xml:space="preserve">Решением Думы города Нижневартовска от 27.10.2017 №231 "О внесении изменений в решение Думы города Нижневартовска от 24.04.2015 №785 "О земельном налоге" (с изменениями) с 1 января 2018 года внесены изменения следующие изменения: </w:t>
      </w:r>
    </w:p>
    <w:p w:rsidR="00D11215" w:rsidRPr="00D11215" w:rsidRDefault="00D11215" w:rsidP="00D11215">
      <w:pPr>
        <w:tabs>
          <w:tab w:val="left" w:pos="1134"/>
        </w:tabs>
        <w:spacing w:after="0" w:line="240" w:lineRule="auto"/>
        <w:ind w:firstLine="709"/>
        <w:jc w:val="both"/>
        <w:rPr>
          <w:rFonts w:ascii="Times New Roman" w:hAnsi="Times New Roman"/>
          <w:sz w:val="28"/>
          <w:szCs w:val="28"/>
        </w:rPr>
      </w:pPr>
      <w:r w:rsidRPr="00D11215">
        <w:rPr>
          <w:rFonts w:ascii="Times New Roman" w:hAnsi="Times New Roman"/>
          <w:sz w:val="28"/>
          <w:szCs w:val="28"/>
        </w:rPr>
        <w:t>1) увеличены ставки по 3 категориям земель:</w:t>
      </w:r>
    </w:p>
    <w:p w:rsidR="00D11215" w:rsidRPr="00D11215" w:rsidRDefault="00D11215" w:rsidP="00D11215">
      <w:pPr>
        <w:tabs>
          <w:tab w:val="left" w:pos="1134"/>
        </w:tabs>
        <w:spacing w:after="0" w:line="240" w:lineRule="auto"/>
        <w:ind w:firstLine="709"/>
        <w:jc w:val="both"/>
        <w:rPr>
          <w:rFonts w:ascii="Times New Roman" w:hAnsi="Times New Roman"/>
          <w:sz w:val="28"/>
          <w:szCs w:val="28"/>
        </w:rPr>
      </w:pPr>
      <w:r w:rsidRPr="00D11215">
        <w:rPr>
          <w:rFonts w:ascii="Times New Roman" w:hAnsi="Times New Roman"/>
          <w:sz w:val="28"/>
          <w:szCs w:val="28"/>
        </w:rPr>
        <w:t>- с 0,35% до 0,5% для объектов торговли, общественного питания, бытового обслуживания;</w:t>
      </w:r>
    </w:p>
    <w:p w:rsidR="00D11215" w:rsidRPr="00D11215" w:rsidRDefault="00D11215" w:rsidP="00D11215">
      <w:pPr>
        <w:tabs>
          <w:tab w:val="left" w:pos="1134"/>
        </w:tabs>
        <w:spacing w:after="0" w:line="240" w:lineRule="auto"/>
        <w:ind w:firstLine="709"/>
        <w:jc w:val="both"/>
        <w:rPr>
          <w:rFonts w:ascii="Times New Roman" w:hAnsi="Times New Roman"/>
          <w:sz w:val="28"/>
          <w:szCs w:val="28"/>
        </w:rPr>
      </w:pPr>
      <w:r w:rsidRPr="00D11215">
        <w:rPr>
          <w:rFonts w:ascii="Times New Roman" w:hAnsi="Times New Roman"/>
          <w:sz w:val="28"/>
          <w:szCs w:val="28"/>
        </w:rPr>
        <w:t>- с 1,1</w:t>
      </w:r>
      <w:r w:rsidR="00322B8C">
        <w:rPr>
          <w:rFonts w:ascii="Times New Roman" w:hAnsi="Times New Roman"/>
          <w:sz w:val="28"/>
          <w:szCs w:val="28"/>
        </w:rPr>
        <w:t>%</w:t>
      </w:r>
      <w:r w:rsidRPr="00D11215">
        <w:rPr>
          <w:rFonts w:ascii="Times New Roman" w:hAnsi="Times New Roman"/>
          <w:sz w:val="28"/>
          <w:szCs w:val="28"/>
        </w:rPr>
        <w:t xml:space="preserve"> до 1,5% для производственных и административных зданий, строений, сооружений промышленности, материально – технического, продовольственного снабжения, сбыта и заготовок;</w:t>
      </w:r>
    </w:p>
    <w:p w:rsidR="00D11215" w:rsidRPr="00D11215" w:rsidRDefault="00D11215" w:rsidP="00D11215">
      <w:pPr>
        <w:tabs>
          <w:tab w:val="left" w:pos="1134"/>
        </w:tabs>
        <w:spacing w:after="0" w:line="240" w:lineRule="auto"/>
        <w:ind w:firstLine="709"/>
        <w:jc w:val="both"/>
        <w:rPr>
          <w:rFonts w:ascii="Times New Roman" w:hAnsi="Times New Roman"/>
          <w:sz w:val="28"/>
          <w:szCs w:val="28"/>
        </w:rPr>
      </w:pPr>
      <w:r w:rsidRPr="00D11215">
        <w:rPr>
          <w:rFonts w:ascii="Times New Roman" w:hAnsi="Times New Roman"/>
          <w:sz w:val="28"/>
          <w:szCs w:val="28"/>
        </w:rPr>
        <w:t>- с 1,2% до 1,5% для портов, водных, железнодорожных вокзалов, автодорожных вокзалов, аэропортов, аэродромов, аэровокзалов.</w:t>
      </w:r>
    </w:p>
    <w:p w:rsidR="00D11215" w:rsidRPr="00D11215" w:rsidRDefault="00D11215" w:rsidP="00D11215">
      <w:pPr>
        <w:tabs>
          <w:tab w:val="left" w:pos="1134"/>
        </w:tabs>
        <w:spacing w:after="0" w:line="240" w:lineRule="auto"/>
        <w:ind w:firstLine="709"/>
        <w:jc w:val="both"/>
        <w:rPr>
          <w:rFonts w:ascii="Times New Roman" w:hAnsi="Times New Roman"/>
          <w:sz w:val="28"/>
          <w:szCs w:val="28"/>
        </w:rPr>
      </w:pPr>
      <w:r w:rsidRPr="00D11215">
        <w:rPr>
          <w:rFonts w:ascii="Times New Roman" w:hAnsi="Times New Roman"/>
          <w:sz w:val="28"/>
          <w:szCs w:val="28"/>
        </w:rPr>
        <w:t>2) из категории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 исключена подгруппа: «Земельные участки, предоставленные для размещения вышеуказанных объектов государственных учреждений», в связи с чем, налоговая ставки для государственных учреждений выросла с 0,5</w:t>
      </w:r>
      <w:r w:rsidR="00322B8C">
        <w:rPr>
          <w:rFonts w:ascii="Times New Roman" w:hAnsi="Times New Roman"/>
          <w:sz w:val="28"/>
          <w:szCs w:val="28"/>
        </w:rPr>
        <w:t>%</w:t>
      </w:r>
      <w:r w:rsidRPr="00D11215">
        <w:rPr>
          <w:rFonts w:ascii="Times New Roman" w:hAnsi="Times New Roman"/>
          <w:sz w:val="28"/>
          <w:szCs w:val="28"/>
        </w:rPr>
        <w:t xml:space="preserve"> до 1,4%. </w:t>
      </w:r>
    </w:p>
    <w:p w:rsidR="00D11215" w:rsidRPr="00D11215" w:rsidRDefault="00D11215" w:rsidP="00D11215">
      <w:pPr>
        <w:tabs>
          <w:tab w:val="left" w:pos="1134"/>
        </w:tabs>
        <w:spacing w:after="0" w:line="240" w:lineRule="auto"/>
        <w:ind w:firstLine="709"/>
        <w:jc w:val="both"/>
        <w:rPr>
          <w:rFonts w:ascii="Times New Roman" w:hAnsi="Times New Roman"/>
          <w:sz w:val="28"/>
          <w:szCs w:val="28"/>
        </w:rPr>
      </w:pPr>
      <w:r w:rsidRPr="00D11215">
        <w:rPr>
          <w:rFonts w:ascii="Times New Roman" w:hAnsi="Times New Roman"/>
          <w:sz w:val="28"/>
          <w:szCs w:val="28"/>
        </w:rPr>
        <w:t>В бюджет города поступило 12 940,74 тыс. рублей.</w:t>
      </w:r>
    </w:p>
    <w:p w:rsidR="00D11215" w:rsidRPr="00D11215" w:rsidRDefault="00D11215" w:rsidP="00D11215">
      <w:pPr>
        <w:numPr>
          <w:ilvl w:val="0"/>
          <w:numId w:val="8"/>
        </w:numPr>
        <w:tabs>
          <w:tab w:val="left" w:pos="-142"/>
        </w:tabs>
        <w:spacing w:after="0" w:line="240" w:lineRule="auto"/>
        <w:ind w:left="0" w:firstLine="709"/>
        <w:contextualSpacing/>
        <w:jc w:val="both"/>
        <w:rPr>
          <w:rFonts w:ascii="Times New Roman" w:hAnsi="Times New Roman"/>
          <w:b/>
          <w:sz w:val="28"/>
          <w:szCs w:val="28"/>
        </w:rPr>
      </w:pPr>
      <w:r w:rsidRPr="00D11215">
        <w:rPr>
          <w:rFonts w:ascii="Times New Roman" w:hAnsi="Times New Roman"/>
          <w:b/>
          <w:sz w:val="28"/>
          <w:szCs w:val="28"/>
        </w:rPr>
        <w:t>Отмена неэффективных налоговых льгот по земельному налогу.</w:t>
      </w:r>
    </w:p>
    <w:p w:rsidR="00D11215" w:rsidRPr="00D11215" w:rsidRDefault="00D11215" w:rsidP="00D11215">
      <w:pPr>
        <w:tabs>
          <w:tab w:val="left" w:pos="-142"/>
        </w:tabs>
        <w:spacing w:after="0" w:line="240" w:lineRule="auto"/>
        <w:ind w:firstLine="709"/>
        <w:contextualSpacing/>
        <w:jc w:val="both"/>
        <w:rPr>
          <w:rFonts w:ascii="Times New Roman" w:hAnsi="Times New Roman"/>
          <w:sz w:val="28"/>
          <w:szCs w:val="28"/>
        </w:rPr>
      </w:pPr>
      <w:r w:rsidRPr="00D11215">
        <w:rPr>
          <w:rFonts w:ascii="Times New Roman" w:hAnsi="Times New Roman"/>
          <w:sz w:val="28"/>
          <w:szCs w:val="28"/>
        </w:rPr>
        <w:t>С 1 января 2018 года</w:t>
      </w:r>
      <w:r w:rsidRPr="00D11215">
        <w:t xml:space="preserve"> </w:t>
      </w:r>
      <w:r w:rsidRPr="00D11215">
        <w:rPr>
          <w:rFonts w:ascii="Times New Roman" w:hAnsi="Times New Roman"/>
          <w:sz w:val="28"/>
          <w:szCs w:val="28"/>
        </w:rPr>
        <w:t>отменена льгота по земельному налогу для муниципальных учреждений города Нижневартовска, в результате чего, за 2018 год в бюджет города поступило 38 580,97 тыс. рублей.</w:t>
      </w:r>
    </w:p>
    <w:p w:rsidR="00D11215" w:rsidRPr="00D11215" w:rsidRDefault="00D11215" w:rsidP="00D11215">
      <w:pPr>
        <w:numPr>
          <w:ilvl w:val="0"/>
          <w:numId w:val="8"/>
        </w:numPr>
        <w:tabs>
          <w:tab w:val="left" w:pos="-142"/>
        </w:tabs>
        <w:spacing w:after="0" w:line="240" w:lineRule="auto"/>
        <w:ind w:left="0" w:firstLine="709"/>
        <w:contextualSpacing/>
        <w:jc w:val="both"/>
        <w:rPr>
          <w:rFonts w:ascii="Times New Roman" w:hAnsi="Times New Roman"/>
          <w:b/>
          <w:sz w:val="28"/>
          <w:szCs w:val="28"/>
        </w:rPr>
      </w:pPr>
      <w:r w:rsidRPr="00D11215">
        <w:rPr>
          <w:rFonts w:ascii="Times New Roman" w:hAnsi="Times New Roman"/>
          <w:b/>
          <w:sz w:val="28"/>
          <w:szCs w:val="28"/>
        </w:rPr>
        <w:lastRenderedPageBreak/>
        <w:t xml:space="preserve"> Отмена неэффективных налоговых льгот по налогу на имущество физических лиц.</w:t>
      </w:r>
    </w:p>
    <w:p w:rsidR="00D11215" w:rsidRPr="00D11215" w:rsidRDefault="00D11215" w:rsidP="00D11215">
      <w:pPr>
        <w:tabs>
          <w:tab w:val="left" w:pos="1134"/>
        </w:tabs>
        <w:spacing w:after="0" w:line="240" w:lineRule="auto"/>
        <w:ind w:firstLine="709"/>
        <w:jc w:val="both"/>
        <w:rPr>
          <w:rFonts w:ascii="Times New Roman" w:hAnsi="Times New Roman"/>
          <w:sz w:val="28"/>
          <w:szCs w:val="28"/>
        </w:rPr>
      </w:pPr>
      <w:r w:rsidRPr="00D11215">
        <w:rPr>
          <w:rFonts w:ascii="Times New Roman" w:hAnsi="Times New Roman"/>
          <w:sz w:val="28"/>
          <w:szCs w:val="28"/>
        </w:rPr>
        <w:t>Решением Думы города Нижневартовска от 27.10.2017 №232 "О внесении изменений в решение Думы города Нижневартовска от 31.10.2014 №658 "О налоге на имущество физических лиц" (с изменениями) с 1 января 2018 года</w:t>
      </w:r>
      <w:r w:rsidRPr="00D11215">
        <w:t xml:space="preserve"> </w:t>
      </w:r>
      <w:r w:rsidRPr="00D11215">
        <w:rPr>
          <w:rFonts w:ascii="Times New Roman" w:hAnsi="Times New Roman"/>
          <w:sz w:val="28"/>
          <w:szCs w:val="28"/>
        </w:rPr>
        <w:t>отменена льгота по налогу на имущество физических лиц, предоставляемая "несовершеннолетним лицам" и льгота предоставляемая "лицам, обучающимся по очной форме в образовательных учреждениях среднего профессионального или высшего образования", заменена на льготу "детям-сиротам и детям, оставшимся без попечения родителей, а также лицам из числа детей-сирот и детей, оставшихся без попечения родителей, обучающихся по очной форме в профессиональных образовательных организациях или образовательных организациях высшего образования".</w:t>
      </w:r>
    </w:p>
    <w:p w:rsidR="00D11215" w:rsidRDefault="00D11215" w:rsidP="00F23A05">
      <w:pPr>
        <w:tabs>
          <w:tab w:val="left" w:pos="-142"/>
        </w:tabs>
        <w:spacing w:after="240" w:line="240" w:lineRule="auto"/>
        <w:ind w:firstLine="709"/>
        <w:contextualSpacing/>
        <w:jc w:val="both"/>
        <w:rPr>
          <w:rFonts w:ascii="Times New Roman" w:hAnsi="Times New Roman"/>
          <w:sz w:val="28"/>
          <w:szCs w:val="28"/>
        </w:rPr>
      </w:pPr>
      <w:r w:rsidRPr="00D11215">
        <w:rPr>
          <w:rFonts w:ascii="Times New Roman" w:hAnsi="Times New Roman"/>
          <w:sz w:val="28"/>
          <w:szCs w:val="28"/>
        </w:rPr>
        <w:t>Учитывая сроки уплаты по налогу, бюджетный эффект будет получен в 2019 году.</w:t>
      </w:r>
    </w:p>
    <w:p w:rsidR="00F23A05" w:rsidRPr="00D11215" w:rsidRDefault="00F23A05" w:rsidP="00F23A05">
      <w:pPr>
        <w:tabs>
          <w:tab w:val="left" w:pos="-142"/>
        </w:tabs>
        <w:spacing w:after="240" w:line="240" w:lineRule="auto"/>
        <w:ind w:firstLine="709"/>
        <w:contextualSpacing/>
        <w:jc w:val="both"/>
        <w:rPr>
          <w:rFonts w:ascii="Times New Roman" w:hAnsi="Times New Roman"/>
          <w:b/>
          <w:sz w:val="28"/>
          <w:szCs w:val="28"/>
        </w:rPr>
      </w:pPr>
    </w:p>
    <w:p w:rsidR="00D11215" w:rsidRPr="00D11215" w:rsidRDefault="00D11215" w:rsidP="00D11215">
      <w:pPr>
        <w:spacing w:after="0" w:line="240" w:lineRule="auto"/>
        <w:jc w:val="center"/>
        <w:rPr>
          <w:rFonts w:ascii="Times New Roman" w:eastAsia="Times New Roman" w:hAnsi="Times New Roman"/>
          <w:b/>
          <w:kern w:val="36"/>
          <w:sz w:val="28"/>
          <w:szCs w:val="28"/>
          <w:lang w:eastAsia="ru-RU"/>
        </w:rPr>
      </w:pPr>
      <w:r w:rsidRPr="00D11215">
        <w:rPr>
          <w:rFonts w:ascii="Times New Roman" w:eastAsia="Times New Roman" w:hAnsi="Times New Roman"/>
          <w:b/>
          <w:kern w:val="36"/>
          <w:sz w:val="28"/>
          <w:szCs w:val="28"/>
          <w:lang w:eastAsia="ru-RU"/>
        </w:rPr>
        <w:t>С П Р А В К А</w:t>
      </w:r>
    </w:p>
    <w:p w:rsidR="00D11215" w:rsidRPr="00D11215" w:rsidRDefault="00D11215" w:rsidP="00D11215">
      <w:pPr>
        <w:spacing w:after="0" w:line="240" w:lineRule="auto"/>
        <w:jc w:val="center"/>
        <w:rPr>
          <w:rFonts w:ascii="Times New Roman" w:eastAsia="Times New Roman" w:hAnsi="Times New Roman"/>
          <w:b/>
          <w:kern w:val="36"/>
          <w:sz w:val="28"/>
          <w:szCs w:val="28"/>
          <w:lang w:eastAsia="ru-RU"/>
        </w:rPr>
      </w:pPr>
      <w:r w:rsidRPr="00D11215">
        <w:rPr>
          <w:rFonts w:ascii="Times New Roman" w:eastAsia="Times New Roman" w:hAnsi="Times New Roman"/>
          <w:b/>
          <w:kern w:val="36"/>
          <w:sz w:val="28"/>
          <w:szCs w:val="28"/>
          <w:lang w:eastAsia="ru-RU"/>
        </w:rPr>
        <w:t>о результатах действия налоговых льгот в 2018 году</w:t>
      </w:r>
    </w:p>
    <w:p w:rsidR="00D11215" w:rsidRPr="00D11215" w:rsidRDefault="00D11215" w:rsidP="00D11215">
      <w:pPr>
        <w:spacing w:after="0" w:line="240" w:lineRule="auto"/>
        <w:jc w:val="center"/>
        <w:rPr>
          <w:rFonts w:ascii="Times New Roman" w:eastAsia="Times New Roman" w:hAnsi="Times New Roman"/>
          <w:b/>
          <w:kern w:val="36"/>
          <w:sz w:val="28"/>
          <w:szCs w:val="28"/>
          <w:lang w:eastAsia="ru-RU"/>
        </w:rPr>
      </w:pP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Оценка эффективности налоговых льгот проводится в целях оптимизации перечня налоговых преференций и обеспечения оптимального выбора объектов для предоставления поддержки в виде налоговых льгот.</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Основными целями предоставления налоговых льгот являлись:</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 xml:space="preserve">1) оказание поддержки социально незащищенным категориям граждан; </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2) стимулирование использования финансовых ресурсов налогоплательщиками для расширения и обновления производства и технологий в целях увеличения объемов производства, выпуска конкурентоспособной продукции и создания новых рабочих мест;</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3) обеспечение оптимального выбора объектов для предоставления муниципальной поддержки в виде налоговых льгот.</w:t>
      </w:r>
    </w:p>
    <w:p w:rsidR="00D11215" w:rsidRPr="00D11215" w:rsidRDefault="00D11215" w:rsidP="00D11215">
      <w:pPr>
        <w:spacing w:after="0" w:line="240" w:lineRule="auto"/>
        <w:ind w:firstLine="708"/>
        <w:jc w:val="both"/>
        <w:rPr>
          <w:rFonts w:ascii="Times New Roman" w:eastAsia="Times New Roman" w:hAnsi="Times New Roman" w:cs="Consolas"/>
          <w:sz w:val="28"/>
          <w:szCs w:val="28"/>
          <w:lang w:eastAsia="ru-RU"/>
        </w:rPr>
      </w:pPr>
      <w:r w:rsidRPr="00D11215">
        <w:rPr>
          <w:rFonts w:ascii="Times New Roman" w:eastAsia="Times New Roman" w:hAnsi="Times New Roman"/>
          <w:sz w:val="28"/>
          <w:szCs w:val="28"/>
          <w:lang w:eastAsia="ru-RU"/>
        </w:rPr>
        <w:t>Мероприятия по эффективности установленных налоговых льгот проведены в соответствии с решением Думы города от 28.09.2018 №379 "О налоговых льготах в городе Нижневартовске" и постановлением администрации города Нижневартовска от 21.12.2009</w:t>
      </w:r>
      <w:r w:rsidRPr="00D11215">
        <w:rPr>
          <w:rFonts w:ascii="Times New Roman" w:eastAsia="Times New Roman" w:hAnsi="Times New Roman" w:cs="Consolas"/>
          <w:sz w:val="28"/>
          <w:szCs w:val="28"/>
          <w:lang w:eastAsia="ru-RU"/>
        </w:rPr>
        <w:t xml:space="preserve"> №1835 "О Порядке оценки эффективности установленных налоговых льгот и представлении юридическими лицами информации для анализа эффективности действия льгот по налогам".</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В соответствии с Порядком:</w:t>
      </w:r>
    </w:p>
    <w:p w:rsidR="00D11215" w:rsidRPr="00D11215" w:rsidRDefault="00D11215" w:rsidP="00D11215">
      <w:pPr>
        <w:numPr>
          <w:ilvl w:val="0"/>
          <w:numId w:val="5"/>
        </w:numPr>
        <w:tabs>
          <w:tab w:val="left" w:pos="993"/>
        </w:tabs>
        <w:spacing w:after="0" w:line="240" w:lineRule="auto"/>
        <w:ind w:left="0" w:firstLine="709"/>
        <w:jc w:val="both"/>
        <w:rPr>
          <w:rFonts w:ascii="Times New Roman" w:hAnsi="Times New Roman"/>
          <w:sz w:val="28"/>
          <w:szCs w:val="28"/>
        </w:rPr>
      </w:pPr>
      <w:r w:rsidRPr="00D11215">
        <w:rPr>
          <w:rFonts w:ascii="Times New Roman" w:hAnsi="Times New Roman"/>
          <w:sz w:val="28"/>
          <w:szCs w:val="28"/>
        </w:rPr>
        <w:t xml:space="preserve">произведена инвентаризация налоговых льгот, предоставленных в соответствии с решениями Думы города Нижневартовска, </w:t>
      </w:r>
    </w:p>
    <w:p w:rsidR="00D11215" w:rsidRPr="00D11215" w:rsidRDefault="00D11215" w:rsidP="00D11215">
      <w:pPr>
        <w:numPr>
          <w:ilvl w:val="0"/>
          <w:numId w:val="5"/>
        </w:numPr>
        <w:tabs>
          <w:tab w:val="left" w:pos="993"/>
        </w:tabs>
        <w:spacing w:after="0" w:line="240" w:lineRule="auto"/>
        <w:ind w:left="0" w:firstLine="709"/>
        <w:jc w:val="both"/>
        <w:rPr>
          <w:rFonts w:ascii="Times New Roman" w:hAnsi="Times New Roman"/>
          <w:sz w:val="28"/>
          <w:szCs w:val="28"/>
        </w:rPr>
      </w:pPr>
      <w:r w:rsidRPr="00D11215">
        <w:rPr>
          <w:rFonts w:ascii="Times New Roman" w:hAnsi="Times New Roman"/>
          <w:sz w:val="28"/>
          <w:szCs w:val="28"/>
        </w:rPr>
        <w:t>составлен перечень предоставленных налоговых льгот,</w:t>
      </w:r>
    </w:p>
    <w:p w:rsidR="00D11215" w:rsidRPr="00D11215" w:rsidRDefault="00D11215" w:rsidP="00D11215">
      <w:pPr>
        <w:numPr>
          <w:ilvl w:val="0"/>
          <w:numId w:val="5"/>
        </w:numPr>
        <w:tabs>
          <w:tab w:val="left" w:pos="993"/>
        </w:tabs>
        <w:spacing w:after="0" w:line="240" w:lineRule="auto"/>
        <w:ind w:left="0" w:firstLine="709"/>
        <w:jc w:val="both"/>
        <w:rPr>
          <w:rFonts w:ascii="Times New Roman" w:hAnsi="Times New Roman"/>
          <w:sz w:val="28"/>
          <w:szCs w:val="28"/>
        </w:rPr>
      </w:pPr>
      <w:r w:rsidRPr="00D11215">
        <w:rPr>
          <w:rFonts w:ascii="Times New Roman" w:hAnsi="Times New Roman"/>
          <w:sz w:val="28"/>
          <w:szCs w:val="28"/>
        </w:rPr>
        <w:t xml:space="preserve">осуществлен расчет сводной оценки потерь (оценки недополученных доходов) бюджета города Нижневартовска от предоставления налоговых льгот. </w:t>
      </w:r>
    </w:p>
    <w:p w:rsidR="00D11215" w:rsidRPr="00D11215" w:rsidRDefault="00D11215" w:rsidP="00AC1B23">
      <w:pPr>
        <w:tabs>
          <w:tab w:val="num" w:pos="360"/>
          <w:tab w:val="num" w:pos="567"/>
        </w:tabs>
        <w:spacing w:before="120"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lastRenderedPageBreak/>
        <w:t>Согласно статье 61.2 Бюджетного кодекса в бюджеты городских округов зачисляются налоговые доходы от местных налогов, устанавливаемых представительными органами городских округов в соответствии с законодательством Российской Федерации о налогах и сборах:</w:t>
      </w:r>
    </w:p>
    <w:p w:rsidR="00D11215" w:rsidRPr="00D11215" w:rsidRDefault="00D11215" w:rsidP="00D11215">
      <w:pPr>
        <w:numPr>
          <w:ilvl w:val="1"/>
          <w:numId w:val="3"/>
        </w:numPr>
        <w:tabs>
          <w:tab w:val="num" w:pos="567"/>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земельный налог – по нормативу 100 процентов;</w:t>
      </w:r>
    </w:p>
    <w:p w:rsidR="00D11215" w:rsidRPr="00D11215" w:rsidRDefault="00D11215" w:rsidP="00D11215">
      <w:pPr>
        <w:numPr>
          <w:ilvl w:val="1"/>
          <w:numId w:val="3"/>
        </w:numPr>
        <w:tabs>
          <w:tab w:val="num" w:pos="567"/>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налог на имущество физических лиц – по нормативу 100 процентов.</w:t>
      </w:r>
    </w:p>
    <w:p w:rsidR="00D11215" w:rsidRDefault="00D11215" w:rsidP="00AC1B23">
      <w:pPr>
        <w:spacing w:before="120"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Общий объем недополученных доходов местного бюджета в связи с предоставлением налоговых льгот по местным налогам в 2018 году составил 6 805,66 тыс. рублей. В том числе: по земельному налогу 2 629,66 тыс. рублей, по налогу на имущество физических лиц – 4 176,00 тыс. рублей. </w:t>
      </w:r>
    </w:p>
    <w:p w:rsidR="001E18B7" w:rsidRPr="00D11215" w:rsidRDefault="001E18B7" w:rsidP="00AC1B23">
      <w:pPr>
        <w:spacing w:before="120" w:after="0" w:line="240" w:lineRule="auto"/>
        <w:ind w:firstLine="709"/>
        <w:jc w:val="both"/>
        <w:rPr>
          <w:rFonts w:ascii="Times New Roman" w:eastAsia="Times New Roman" w:hAnsi="Times New Roman"/>
          <w:sz w:val="28"/>
          <w:szCs w:val="28"/>
          <w:lang w:eastAsia="ru-RU"/>
        </w:rPr>
      </w:pPr>
    </w:p>
    <w:p w:rsidR="00D11215" w:rsidRPr="00D11215" w:rsidRDefault="00D11215" w:rsidP="00D11215">
      <w:pPr>
        <w:numPr>
          <w:ilvl w:val="2"/>
          <w:numId w:val="3"/>
        </w:numPr>
        <w:tabs>
          <w:tab w:val="clear" w:pos="2700"/>
          <w:tab w:val="left" w:pos="709"/>
          <w:tab w:val="left" w:pos="851"/>
          <w:tab w:val="left" w:pos="1701"/>
        </w:tabs>
        <w:spacing w:after="0" w:line="240" w:lineRule="auto"/>
        <w:ind w:left="0" w:firstLine="0"/>
        <w:contextualSpacing/>
        <w:jc w:val="center"/>
        <w:rPr>
          <w:rFonts w:ascii="Times New Roman" w:eastAsia="Times New Roman" w:hAnsi="Times New Roman"/>
          <w:b/>
          <w:bCs/>
          <w:sz w:val="28"/>
          <w:szCs w:val="28"/>
          <w:lang w:eastAsia="ru-RU"/>
        </w:rPr>
      </w:pPr>
      <w:r w:rsidRPr="00D11215">
        <w:rPr>
          <w:rFonts w:ascii="Times New Roman" w:eastAsia="Times New Roman" w:hAnsi="Times New Roman"/>
          <w:b/>
          <w:bCs/>
          <w:sz w:val="28"/>
          <w:szCs w:val="28"/>
          <w:lang w:eastAsia="ru-RU"/>
        </w:rPr>
        <w:t>Оценка эффективности предоставленных льгот по налогу на имущество физических лиц</w:t>
      </w:r>
    </w:p>
    <w:p w:rsidR="00D11215" w:rsidRPr="00D11215" w:rsidRDefault="00D11215" w:rsidP="00D11215">
      <w:pPr>
        <w:spacing w:after="0" w:line="240" w:lineRule="auto"/>
        <w:jc w:val="center"/>
        <w:rPr>
          <w:rFonts w:ascii="Times New Roman" w:eastAsia="Times New Roman" w:hAnsi="Times New Roman"/>
          <w:b/>
          <w:bCs/>
          <w:sz w:val="28"/>
          <w:szCs w:val="28"/>
          <w:lang w:eastAsia="ru-RU"/>
        </w:rPr>
      </w:pP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Сумма налога на имущество физических лиц, поступившая в бюджет города в 2018 году составила 105 898,41 тыс. рублей. Налог на имущество физических лиц введен на территории города Нижневартовска решением Думы города Нижневартовска от 31.10.2014 №658 "О налоге на имущество физических лиц".</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По сведениям, предоставленным Межрайонной инспекцией ФНС России №6 по ХМАО-Югре, льготы по налогу на имущество физических лиц за отчетный период предоставлены в сумме 4 176,00 тыс. рублей. Объем выпадающих доходов к общему объему поступления налога на имущество физических лиц составляет 3,9%.</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Льготы по налогу предоставлялись восьми социально</w:t>
      </w:r>
      <w:r w:rsidR="00322B8C">
        <w:rPr>
          <w:rFonts w:ascii="Times New Roman" w:eastAsia="Times New Roman" w:hAnsi="Times New Roman"/>
          <w:sz w:val="28"/>
          <w:szCs w:val="28"/>
          <w:lang w:eastAsia="ru-RU"/>
        </w:rPr>
        <w:t xml:space="preserve"> </w:t>
      </w:r>
      <w:r w:rsidRPr="00D11215">
        <w:rPr>
          <w:rFonts w:ascii="Times New Roman" w:eastAsia="Times New Roman" w:hAnsi="Times New Roman"/>
          <w:sz w:val="28"/>
          <w:szCs w:val="28"/>
          <w:lang w:eastAsia="ru-RU"/>
        </w:rPr>
        <w:t>незащищенным категориям населения города, и имели исключительно социальную направленность, как улучшающие условия жизнедеятельности.</w:t>
      </w:r>
    </w:p>
    <w:p w:rsidR="00D11215" w:rsidRPr="00D11215" w:rsidRDefault="00D11215" w:rsidP="00402E1D">
      <w:pPr>
        <w:spacing w:after="120" w:line="240" w:lineRule="auto"/>
        <w:ind w:firstLine="709"/>
        <w:jc w:val="both"/>
        <w:rPr>
          <w:rFonts w:ascii="Times New Roman" w:eastAsia="Times New Roman" w:hAnsi="Times New Roman"/>
          <w:bCs/>
          <w:sz w:val="28"/>
          <w:szCs w:val="28"/>
          <w:lang w:eastAsia="ru-RU"/>
        </w:rPr>
      </w:pPr>
      <w:r w:rsidRPr="00D11215">
        <w:rPr>
          <w:rFonts w:ascii="Times New Roman" w:eastAsia="Times New Roman" w:hAnsi="Times New Roman"/>
          <w:sz w:val="28"/>
          <w:szCs w:val="28"/>
          <w:lang w:eastAsia="ru-RU"/>
        </w:rPr>
        <w:t>Социальная эффективность определена в сумме предоставленных льгот              4 176 тыс. рублей</w:t>
      </w:r>
      <w:r w:rsidR="00402E1D">
        <w:rPr>
          <w:rFonts w:ascii="Times New Roman" w:eastAsia="Times New Roman" w:hAnsi="Times New Roman"/>
          <w:bCs/>
          <w:sz w:val="28"/>
          <w:szCs w:val="28"/>
          <w:lang w:eastAsia="ru-RU"/>
        </w:rPr>
        <w:t>:</w:t>
      </w:r>
    </w:p>
    <w:tbl>
      <w:tblPr>
        <w:tblW w:w="9528" w:type="dxa"/>
        <w:jc w:val="center"/>
        <w:tblLook w:val="04A0" w:firstRow="1" w:lastRow="0" w:firstColumn="1" w:lastColumn="0" w:noHBand="0" w:noVBand="1"/>
      </w:tblPr>
      <w:tblGrid>
        <w:gridCol w:w="4262"/>
        <w:gridCol w:w="1203"/>
        <w:gridCol w:w="1345"/>
        <w:gridCol w:w="666"/>
        <w:gridCol w:w="1294"/>
        <w:gridCol w:w="758"/>
      </w:tblGrid>
      <w:tr w:rsidR="00D11215" w:rsidRPr="00D11215" w:rsidTr="00F23A05">
        <w:trPr>
          <w:trHeight w:val="245"/>
          <w:jc w:val="center"/>
        </w:trPr>
        <w:tc>
          <w:tcPr>
            <w:tcW w:w="4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Наименование льготной категории</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Льготы в 2017 году, тыс. рублей</w:t>
            </w:r>
          </w:p>
        </w:tc>
        <w:tc>
          <w:tcPr>
            <w:tcW w:w="20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Льготы в 2018 году</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Отклонение,             тыс. рублей</w:t>
            </w:r>
          </w:p>
        </w:tc>
        <w:tc>
          <w:tcPr>
            <w:tcW w:w="758" w:type="dxa"/>
            <w:vMerge w:val="restart"/>
            <w:tcBorders>
              <w:top w:val="single" w:sz="4" w:space="0" w:color="auto"/>
              <w:left w:val="single" w:sz="4" w:space="0" w:color="auto"/>
              <w:right w:val="single" w:sz="4" w:space="0" w:color="auto"/>
            </w:tcBorders>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w:t>
            </w:r>
          </w:p>
        </w:tc>
      </w:tr>
      <w:tr w:rsidR="00D11215" w:rsidRPr="00D11215" w:rsidTr="00F23A05">
        <w:trPr>
          <w:trHeight w:val="561"/>
          <w:jc w:val="center"/>
        </w:trPr>
        <w:tc>
          <w:tcPr>
            <w:tcW w:w="4262" w:type="dxa"/>
            <w:vMerge/>
            <w:tcBorders>
              <w:top w:val="single" w:sz="4" w:space="0" w:color="auto"/>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sz w:val="20"/>
                <w:szCs w:val="20"/>
                <w:lang w:eastAsia="ru-RU"/>
              </w:rPr>
            </w:pP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сумма льготы, тыс. рублей</w:t>
            </w:r>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Доля</w:t>
            </w:r>
          </w:p>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 (%)</w:t>
            </w: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D11215" w:rsidRPr="00D11215" w:rsidRDefault="00D11215" w:rsidP="00D11215">
            <w:pPr>
              <w:spacing w:after="0" w:line="240" w:lineRule="auto"/>
              <w:rPr>
                <w:rFonts w:ascii="Times New Roman" w:eastAsia="Times New Roman" w:hAnsi="Times New Roman"/>
                <w:sz w:val="20"/>
                <w:szCs w:val="20"/>
                <w:lang w:eastAsia="ru-RU"/>
              </w:rPr>
            </w:pPr>
          </w:p>
        </w:tc>
        <w:tc>
          <w:tcPr>
            <w:tcW w:w="758" w:type="dxa"/>
            <w:vMerge/>
            <w:tcBorders>
              <w:left w:val="single" w:sz="4" w:space="0" w:color="auto"/>
              <w:bottom w:val="single" w:sz="4" w:space="0" w:color="auto"/>
              <w:right w:val="single" w:sz="4" w:space="0" w:color="auto"/>
            </w:tcBorders>
          </w:tcPr>
          <w:p w:rsidR="00D11215" w:rsidRPr="00D11215" w:rsidRDefault="00D11215" w:rsidP="00D11215">
            <w:pPr>
              <w:spacing w:after="0" w:line="240" w:lineRule="auto"/>
              <w:rPr>
                <w:rFonts w:ascii="Times New Roman" w:eastAsia="Times New Roman" w:hAnsi="Times New Roman"/>
                <w:sz w:val="20"/>
                <w:szCs w:val="20"/>
                <w:lang w:eastAsia="ru-RU"/>
              </w:rPr>
            </w:pPr>
          </w:p>
        </w:tc>
      </w:tr>
      <w:tr w:rsidR="00D11215" w:rsidRPr="00D11215" w:rsidTr="00BA3FC3">
        <w:trPr>
          <w:trHeight w:val="495"/>
          <w:jc w:val="center"/>
        </w:trPr>
        <w:tc>
          <w:tcPr>
            <w:tcW w:w="4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 xml:space="preserve">Льготы по налогу на имущество физических лиц всего,  в том числе: </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BA3FC3">
            <w:pPr>
              <w:jc w:val="center"/>
              <w:rPr>
                <w:rFonts w:ascii="Times New Roman" w:eastAsia="Times New Roman" w:hAnsi="Times New Roman"/>
                <w:b/>
                <w:bCs/>
                <w:sz w:val="20"/>
                <w:szCs w:val="20"/>
              </w:rPr>
            </w:pPr>
            <w:r w:rsidRPr="00D11215">
              <w:rPr>
                <w:rFonts w:ascii="Times New Roman" w:hAnsi="Times New Roman"/>
                <w:b/>
                <w:bCs/>
                <w:sz w:val="20"/>
                <w:szCs w:val="20"/>
              </w:rPr>
              <w:t>3 947,00</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BA3FC3">
            <w:pPr>
              <w:jc w:val="center"/>
              <w:rPr>
                <w:rFonts w:ascii="Times New Roman" w:hAnsi="Times New Roman"/>
                <w:b/>
                <w:bCs/>
                <w:sz w:val="20"/>
                <w:szCs w:val="20"/>
              </w:rPr>
            </w:pPr>
            <w:r w:rsidRPr="00D11215">
              <w:rPr>
                <w:rFonts w:ascii="Times New Roman" w:hAnsi="Times New Roman"/>
                <w:b/>
                <w:bCs/>
                <w:sz w:val="20"/>
                <w:szCs w:val="20"/>
              </w:rPr>
              <w:t>4 176,00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BA3FC3">
            <w:pPr>
              <w:jc w:val="center"/>
              <w:rPr>
                <w:rFonts w:ascii="Times New Roman" w:hAnsi="Times New Roman"/>
                <w:b/>
                <w:bCs/>
                <w:sz w:val="20"/>
                <w:szCs w:val="20"/>
              </w:rPr>
            </w:pPr>
            <w:r w:rsidRPr="00D11215">
              <w:rPr>
                <w:rFonts w:ascii="Times New Roman" w:hAnsi="Times New Roman"/>
                <w:b/>
                <w:bCs/>
                <w:sz w:val="20"/>
                <w:szCs w:val="20"/>
              </w:rPr>
              <w:t>100,0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BA3FC3">
            <w:pPr>
              <w:jc w:val="center"/>
              <w:rPr>
                <w:rFonts w:ascii="Times New Roman" w:hAnsi="Times New Roman"/>
                <w:b/>
                <w:bCs/>
                <w:sz w:val="20"/>
                <w:szCs w:val="20"/>
              </w:rPr>
            </w:pPr>
            <w:r w:rsidRPr="00D11215">
              <w:rPr>
                <w:rFonts w:ascii="Times New Roman" w:hAnsi="Times New Roman"/>
                <w:b/>
                <w:bCs/>
                <w:sz w:val="20"/>
                <w:szCs w:val="20"/>
              </w:rPr>
              <w:t>229,00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D11215" w:rsidRPr="00D11215" w:rsidRDefault="00D11215" w:rsidP="00BA3FC3">
            <w:pPr>
              <w:jc w:val="center"/>
              <w:rPr>
                <w:rFonts w:ascii="Times New Roman" w:hAnsi="Times New Roman"/>
                <w:b/>
                <w:sz w:val="20"/>
                <w:szCs w:val="20"/>
              </w:rPr>
            </w:pPr>
            <w:r w:rsidRPr="00D11215">
              <w:rPr>
                <w:rFonts w:ascii="Times New Roman" w:hAnsi="Times New Roman"/>
                <w:b/>
                <w:sz w:val="20"/>
                <w:szCs w:val="20"/>
              </w:rPr>
              <w:t>5,8</w:t>
            </w:r>
          </w:p>
        </w:tc>
      </w:tr>
      <w:tr w:rsidR="00D11215" w:rsidRPr="00D11215" w:rsidTr="00BA3FC3">
        <w:trPr>
          <w:trHeight w:val="601"/>
          <w:jc w:val="center"/>
        </w:trPr>
        <w:tc>
          <w:tcPr>
            <w:tcW w:w="4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322B8C">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представители коренных малочисленных народов Севера (ханты, манси, ненц</w:t>
            </w:r>
            <w:r w:rsidR="00322B8C">
              <w:rPr>
                <w:rFonts w:ascii="Times New Roman" w:eastAsia="Times New Roman" w:hAnsi="Times New Roman"/>
                <w:sz w:val="20"/>
                <w:szCs w:val="20"/>
                <w:lang w:eastAsia="ru-RU"/>
              </w:rPr>
              <w:t>ы</w:t>
            </w:r>
            <w:r w:rsidRPr="00D11215">
              <w:rPr>
                <w:rFonts w:ascii="Times New Roman" w:eastAsia="Times New Roman" w:hAnsi="Times New Roman"/>
                <w:sz w:val="20"/>
                <w:szCs w:val="20"/>
                <w:lang w:eastAsia="ru-RU"/>
              </w:rPr>
              <w:t>)</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48,00</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55,00</w:t>
            </w:r>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1,3</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bCs/>
                <w:sz w:val="20"/>
                <w:szCs w:val="20"/>
              </w:rPr>
            </w:pPr>
            <w:r w:rsidRPr="00D11215">
              <w:rPr>
                <w:rFonts w:ascii="Times New Roman" w:hAnsi="Times New Roman"/>
                <w:bCs/>
                <w:sz w:val="20"/>
                <w:szCs w:val="20"/>
              </w:rPr>
              <w:t>7,00</w:t>
            </w:r>
          </w:p>
        </w:tc>
        <w:tc>
          <w:tcPr>
            <w:tcW w:w="758"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14,6</w:t>
            </w:r>
          </w:p>
        </w:tc>
      </w:tr>
      <w:tr w:rsidR="00D11215" w:rsidRPr="00D11215" w:rsidTr="00BA3FC3">
        <w:trPr>
          <w:trHeight w:val="1702"/>
          <w:jc w:val="center"/>
        </w:trPr>
        <w:tc>
          <w:tcPr>
            <w:tcW w:w="4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военнослужащие, проходившие военную службу на территориях государств Закавказья, Прибалтики, Республики Таджикистан и Чеченской республики, выполнявшие задачи по защите конституционных прав граждан в условиях чрезвычайного положения и в условиях вооруженных конфликтов</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145,00</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173,00</w:t>
            </w:r>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4,1</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bCs/>
                <w:sz w:val="20"/>
                <w:szCs w:val="20"/>
              </w:rPr>
            </w:pPr>
            <w:r w:rsidRPr="00D11215">
              <w:rPr>
                <w:rFonts w:ascii="Times New Roman" w:hAnsi="Times New Roman"/>
                <w:bCs/>
                <w:sz w:val="20"/>
                <w:szCs w:val="20"/>
              </w:rPr>
              <w:t>28,00</w:t>
            </w:r>
          </w:p>
        </w:tc>
        <w:tc>
          <w:tcPr>
            <w:tcW w:w="758"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19,3</w:t>
            </w:r>
          </w:p>
        </w:tc>
      </w:tr>
      <w:tr w:rsidR="00D11215" w:rsidRPr="00D11215" w:rsidTr="00BA3FC3">
        <w:trPr>
          <w:trHeight w:val="856"/>
          <w:jc w:val="center"/>
        </w:trPr>
        <w:tc>
          <w:tcPr>
            <w:tcW w:w="4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лица, обучающиеся по очной форме в образовательных учреждениях среднего профессионального или высшего образования</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139,00</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122,00</w:t>
            </w:r>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2,9</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BA3FC3">
            <w:pPr>
              <w:jc w:val="right"/>
              <w:rPr>
                <w:rFonts w:ascii="Times New Roman" w:hAnsi="Times New Roman"/>
                <w:bCs/>
                <w:sz w:val="20"/>
                <w:szCs w:val="20"/>
              </w:rPr>
            </w:pPr>
            <w:r w:rsidRPr="00D11215">
              <w:rPr>
                <w:rFonts w:ascii="Times New Roman" w:hAnsi="Times New Roman"/>
                <w:bCs/>
                <w:sz w:val="20"/>
                <w:szCs w:val="20"/>
              </w:rPr>
              <w:t>- 17,00</w:t>
            </w:r>
          </w:p>
        </w:tc>
        <w:tc>
          <w:tcPr>
            <w:tcW w:w="758"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BA3FC3">
            <w:pPr>
              <w:jc w:val="right"/>
              <w:rPr>
                <w:rFonts w:ascii="Times New Roman" w:hAnsi="Times New Roman"/>
                <w:sz w:val="20"/>
                <w:szCs w:val="20"/>
              </w:rPr>
            </w:pPr>
            <w:r w:rsidRPr="00D11215">
              <w:rPr>
                <w:rFonts w:ascii="Times New Roman" w:hAnsi="Times New Roman"/>
                <w:sz w:val="20"/>
                <w:szCs w:val="20"/>
              </w:rPr>
              <w:t>- 12,2</w:t>
            </w:r>
          </w:p>
        </w:tc>
      </w:tr>
      <w:tr w:rsidR="00D11215" w:rsidRPr="00D11215" w:rsidTr="00784A87">
        <w:trPr>
          <w:trHeight w:val="1526"/>
          <w:jc w:val="center"/>
        </w:trPr>
        <w:tc>
          <w:tcPr>
            <w:tcW w:w="4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lastRenderedPageBreak/>
              <w:t>неработающие трудоспособные лица, осуществляющие уход за инвалидами 1 группы или престарелыми, нуждающимися в постоянном постороннем уходе, по заключению лечебного учреждения, а также за детьми-инвалидами в возрасте до 18лет</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sz w:val="20"/>
                <w:szCs w:val="20"/>
              </w:rPr>
            </w:pPr>
            <w:r w:rsidRPr="00D11215">
              <w:rPr>
                <w:rFonts w:ascii="Times New Roman" w:hAnsi="Times New Roman"/>
                <w:sz w:val="20"/>
                <w:szCs w:val="20"/>
              </w:rPr>
              <w:t>9,00</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sz w:val="20"/>
                <w:szCs w:val="20"/>
              </w:rPr>
            </w:pPr>
            <w:r w:rsidRPr="00D11215">
              <w:rPr>
                <w:rFonts w:ascii="Times New Roman" w:hAnsi="Times New Roman"/>
                <w:sz w:val="20"/>
                <w:szCs w:val="20"/>
              </w:rPr>
              <w:t>7,00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sz w:val="20"/>
                <w:szCs w:val="20"/>
              </w:rPr>
            </w:pPr>
            <w:r w:rsidRPr="00D11215">
              <w:rPr>
                <w:rFonts w:ascii="Times New Roman" w:hAnsi="Times New Roman"/>
                <w:sz w:val="20"/>
                <w:szCs w:val="20"/>
              </w:rPr>
              <w:t>0,2</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bCs/>
                <w:sz w:val="20"/>
                <w:szCs w:val="20"/>
              </w:rPr>
            </w:pPr>
            <w:r w:rsidRPr="00D11215">
              <w:rPr>
                <w:rFonts w:ascii="Times New Roman" w:hAnsi="Times New Roman"/>
                <w:bCs/>
                <w:sz w:val="20"/>
                <w:szCs w:val="20"/>
              </w:rPr>
              <w:t>- 2,00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jc w:val="right"/>
              <w:rPr>
                <w:rFonts w:ascii="Times New Roman" w:hAnsi="Times New Roman"/>
                <w:sz w:val="20"/>
                <w:szCs w:val="20"/>
              </w:rPr>
            </w:pPr>
            <w:r w:rsidRPr="00D11215">
              <w:rPr>
                <w:rFonts w:ascii="Times New Roman" w:hAnsi="Times New Roman"/>
                <w:sz w:val="20"/>
                <w:szCs w:val="20"/>
              </w:rPr>
              <w:t>- 22,2</w:t>
            </w:r>
          </w:p>
        </w:tc>
      </w:tr>
      <w:tr w:rsidR="00D11215" w:rsidRPr="00D11215" w:rsidTr="00F23A05">
        <w:trPr>
          <w:trHeight w:val="194"/>
          <w:jc w:val="center"/>
        </w:trPr>
        <w:tc>
          <w:tcPr>
            <w:tcW w:w="4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неработающие инвалиды III группы</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15,00</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19,00</w:t>
            </w:r>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0,5</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F23A05">
            <w:pPr>
              <w:jc w:val="right"/>
              <w:rPr>
                <w:rFonts w:ascii="Times New Roman" w:hAnsi="Times New Roman"/>
                <w:bCs/>
                <w:sz w:val="20"/>
                <w:szCs w:val="20"/>
              </w:rPr>
            </w:pPr>
            <w:r w:rsidRPr="00D11215">
              <w:rPr>
                <w:rFonts w:ascii="Times New Roman" w:hAnsi="Times New Roman"/>
                <w:bCs/>
                <w:sz w:val="20"/>
                <w:szCs w:val="20"/>
              </w:rPr>
              <w:t>4,00</w:t>
            </w:r>
          </w:p>
        </w:tc>
        <w:tc>
          <w:tcPr>
            <w:tcW w:w="758"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26,7</w:t>
            </w:r>
          </w:p>
        </w:tc>
      </w:tr>
      <w:tr w:rsidR="00D11215" w:rsidRPr="00D11215" w:rsidTr="0065402D">
        <w:trPr>
          <w:trHeight w:val="565"/>
          <w:jc w:val="center"/>
        </w:trPr>
        <w:tc>
          <w:tcPr>
            <w:tcW w:w="4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отцы, воспитывающие детей без матерей, и одинокие матери, имеющие детей в возрасте до 18 лет</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79,00</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71,00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1,7</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F23A05">
            <w:pPr>
              <w:jc w:val="right"/>
              <w:rPr>
                <w:rFonts w:ascii="Times New Roman" w:hAnsi="Times New Roman"/>
                <w:bCs/>
                <w:sz w:val="20"/>
                <w:szCs w:val="20"/>
              </w:rPr>
            </w:pPr>
            <w:r w:rsidRPr="00D11215">
              <w:rPr>
                <w:rFonts w:ascii="Times New Roman" w:hAnsi="Times New Roman"/>
                <w:bCs/>
                <w:sz w:val="20"/>
                <w:szCs w:val="20"/>
              </w:rPr>
              <w:t>- 8,00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- 10,1</w:t>
            </w:r>
          </w:p>
        </w:tc>
      </w:tr>
      <w:tr w:rsidR="00D11215" w:rsidRPr="00D11215" w:rsidTr="0065402D">
        <w:trPr>
          <w:trHeight w:val="281"/>
          <w:jc w:val="center"/>
        </w:trPr>
        <w:tc>
          <w:tcPr>
            <w:tcW w:w="4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граждане, имеющие трех и более детей</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909,00</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1 068,00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25,6</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F23A05">
            <w:pPr>
              <w:jc w:val="right"/>
              <w:rPr>
                <w:rFonts w:ascii="Times New Roman" w:hAnsi="Times New Roman"/>
                <w:bCs/>
                <w:sz w:val="20"/>
                <w:szCs w:val="20"/>
              </w:rPr>
            </w:pPr>
            <w:r w:rsidRPr="00D11215">
              <w:rPr>
                <w:rFonts w:ascii="Times New Roman" w:hAnsi="Times New Roman"/>
                <w:bCs/>
                <w:sz w:val="20"/>
                <w:szCs w:val="20"/>
              </w:rPr>
              <w:t>159,00</w:t>
            </w:r>
          </w:p>
        </w:tc>
        <w:tc>
          <w:tcPr>
            <w:tcW w:w="758" w:type="dxa"/>
            <w:tcBorders>
              <w:top w:val="single" w:sz="4" w:space="0" w:color="auto"/>
              <w:left w:val="nil"/>
              <w:bottom w:val="single" w:sz="4" w:space="0" w:color="auto"/>
              <w:right w:val="single" w:sz="4" w:space="0" w:color="auto"/>
            </w:tcBorders>
            <w:shd w:val="clear" w:color="auto" w:fill="auto"/>
            <w:vAlign w:val="bottom"/>
          </w:tcPr>
          <w:p w:rsidR="00D11215" w:rsidRPr="00D11215" w:rsidRDefault="00D11215" w:rsidP="00F23A05">
            <w:pPr>
              <w:jc w:val="right"/>
              <w:rPr>
                <w:rFonts w:ascii="Times New Roman" w:hAnsi="Times New Roman"/>
                <w:sz w:val="20"/>
                <w:szCs w:val="20"/>
              </w:rPr>
            </w:pPr>
            <w:r w:rsidRPr="00D11215">
              <w:rPr>
                <w:rFonts w:ascii="Times New Roman" w:hAnsi="Times New Roman"/>
                <w:sz w:val="20"/>
                <w:szCs w:val="20"/>
              </w:rPr>
              <w:t>17,5</w:t>
            </w:r>
          </w:p>
        </w:tc>
      </w:tr>
      <w:tr w:rsidR="00D11215" w:rsidRPr="00D11215" w:rsidTr="00322B8C">
        <w:trPr>
          <w:trHeight w:val="203"/>
          <w:jc w:val="center"/>
        </w:trPr>
        <w:tc>
          <w:tcPr>
            <w:tcW w:w="4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несовершеннолетние лица</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sz w:val="20"/>
                <w:szCs w:val="20"/>
              </w:rPr>
            </w:pPr>
            <w:r w:rsidRPr="00D11215">
              <w:rPr>
                <w:rFonts w:ascii="Times New Roman" w:hAnsi="Times New Roman"/>
                <w:sz w:val="20"/>
                <w:szCs w:val="20"/>
              </w:rPr>
              <w:t>2 603,00</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sz w:val="20"/>
                <w:szCs w:val="20"/>
              </w:rPr>
            </w:pPr>
            <w:r w:rsidRPr="00D11215">
              <w:rPr>
                <w:rFonts w:ascii="Times New Roman" w:hAnsi="Times New Roman"/>
                <w:sz w:val="20"/>
                <w:szCs w:val="20"/>
              </w:rPr>
              <w:t>2 661,00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sz w:val="20"/>
                <w:szCs w:val="20"/>
              </w:rPr>
            </w:pPr>
            <w:r w:rsidRPr="00D11215">
              <w:rPr>
                <w:rFonts w:ascii="Times New Roman" w:hAnsi="Times New Roman"/>
                <w:sz w:val="20"/>
                <w:szCs w:val="20"/>
              </w:rPr>
              <w:t>63,7</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D11215">
            <w:pPr>
              <w:jc w:val="right"/>
              <w:rPr>
                <w:rFonts w:ascii="Times New Roman" w:hAnsi="Times New Roman"/>
                <w:bCs/>
                <w:sz w:val="20"/>
                <w:szCs w:val="20"/>
              </w:rPr>
            </w:pPr>
            <w:r w:rsidRPr="00D11215">
              <w:rPr>
                <w:rFonts w:ascii="Times New Roman" w:hAnsi="Times New Roman"/>
                <w:bCs/>
                <w:sz w:val="20"/>
                <w:szCs w:val="20"/>
              </w:rPr>
              <w:t>58,00</w:t>
            </w:r>
          </w:p>
        </w:tc>
        <w:tc>
          <w:tcPr>
            <w:tcW w:w="758"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jc w:val="right"/>
              <w:rPr>
                <w:rFonts w:ascii="Times New Roman" w:hAnsi="Times New Roman"/>
                <w:sz w:val="20"/>
                <w:szCs w:val="20"/>
              </w:rPr>
            </w:pPr>
            <w:r w:rsidRPr="00D11215">
              <w:rPr>
                <w:rFonts w:ascii="Times New Roman" w:hAnsi="Times New Roman"/>
                <w:sz w:val="20"/>
                <w:szCs w:val="20"/>
              </w:rPr>
              <w:t>2,2</w:t>
            </w:r>
          </w:p>
        </w:tc>
      </w:tr>
    </w:tbl>
    <w:p w:rsidR="00D11215" w:rsidRPr="00D11215" w:rsidRDefault="00D11215" w:rsidP="00F23A05">
      <w:pPr>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Основной льготной категорией, как и в 2017 году, остаются несовершеннолетние лица – 63,7 % от общей суммы предоставленных льгот по налогу на имущество.</w:t>
      </w:r>
    </w:p>
    <w:p w:rsidR="00D11215" w:rsidRPr="00D11215" w:rsidRDefault="00D11215" w:rsidP="00D11215">
      <w:pPr>
        <w:tabs>
          <w:tab w:val="left" w:pos="1233"/>
        </w:tabs>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cstheme="minorBidi"/>
          <w:sz w:val="28"/>
          <w:szCs w:val="28"/>
          <w:lang w:eastAsia="ru-RU"/>
        </w:rPr>
        <w:t xml:space="preserve">Общий объем </w:t>
      </w:r>
      <w:r w:rsidRPr="00D11215">
        <w:rPr>
          <w:rFonts w:ascii="Times New Roman" w:eastAsia="Times New Roman" w:hAnsi="Times New Roman" w:cstheme="minorBidi"/>
          <w:sz w:val="28"/>
          <w:szCs w:val="28"/>
          <w:lang w:val="x-none" w:eastAsia="ru-RU"/>
        </w:rPr>
        <w:t xml:space="preserve">предоставленных </w:t>
      </w:r>
      <w:r w:rsidRPr="00D11215">
        <w:rPr>
          <w:rFonts w:ascii="Times New Roman" w:eastAsia="Times New Roman" w:hAnsi="Times New Roman"/>
          <w:sz w:val="28"/>
          <w:szCs w:val="28"/>
          <w:lang w:val="x-none" w:eastAsia="ru-RU"/>
        </w:rPr>
        <w:t xml:space="preserve">льгот </w:t>
      </w:r>
      <w:r w:rsidRPr="00D11215">
        <w:rPr>
          <w:rFonts w:ascii="Times New Roman" w:eastAsia="Times New Roman" w:hAnsi="Times New Roman"/>
          <w:sz w:val="28"/>
          <w:szCs w:val="28"/>
          <w:lang w:eastAsia="ru-RU"/>
        </w:rPr>
        <w:t>увеличился</w:t>
      </w:r>
      <w:r w:rsidRPr="00D11215">
        <w:rPr>
          <w:rFonts w:ascii="Times New Roman" w:eastAsia="Times New Roman" w:hAnsi="Times New Roman"/>
          <w:sz w:val="28"/>
          <w:szCs w:val="28"/>
          <w:lang w:val="x-none" w:eastAsia="ru-RU"/>
        </w:rPr>
        <w:t xml:space="preserve"> на </w:t>
      </w:r>
      <w:r w:rsidRPr="00D11215">
        <w:rPr>
          <w:rFonts w:ascii="Times New Roman" w:eastAsia="Times New Roman" w:hAnsi="Times New Roman"/>
          <w:sz w:val="28"/>
          <w:szCs w:val="28"/>
          <w:lang w:eastAsia="ru-RU"/>
        </w:rPr>
        <w:t>229,00</w:t>
      </w:r>
      <w:r w:rsidRPr="00D11215">
        <w:rPr>
          <w:rFonts w:ascii="Times New Roman" w:eastAsia="Times New Roman" w:hAnsi="Times New Roman"/>
          <w:sz w:val="28"/>
          <w:szCs w:val="28"/>
          <w:lang w:val="x-none" w:eastAsia="ru-RU"/>
        </w:rPr>
        <w:t xml:space="preserve"> тыс. рублей или на </w:t>
      </w:r>
      <w:r w:rsidRPr="00D11215">
        <w:rPr>
          <w:rFonts w:ascii="Times New Roman" w:eastAsia="Times New Roman" w:hAnsi="Times New Roman"/>
          <w:sz w:val="28"/>
          <w:szCs w:val="28"/>
          <w:lang w:eastAsia="ru-RU"/>
        </w:rPr>
        <w:t>5,8</w:t>
      </w:r>
      <w:r w:rsidRPr="00D11215">
        <w:rPr>
          <w:rFonts w:ascii="Times New Roman" w:eastAsia="Times New Roman" w:hAnsi="Times New Roman"/>
          <w:sz w:val="28"/>
          <w:szCs w:val="28"/>
          <w:lang w:val="x-none" w:eastAsia="ru-RU"/>
        </w:rPr>
        <w:t xml:space="preserve">%. Основная причина – </w:t>
      </w:r>
      <w:r w:rsidRPr="00D11215">
        <w:rPr>
          <w:rFonts w:ascii="Times New Roman" w:eastAsia="Times New Roman" w:hAnsi="Times New Roman"/>
          <w:sz w:val="28"/>
          <w:szCs w:val="28"/>
          <w:lang w:eastAsia="ru-RU"/>
        </w:rPr>
        <w:t xml:space="preserve">увеличение сумы исчисленного налога при общем снижении количества лиц воспользовавшихся указанным правом. </w:t>
      </w:r>
    </w:p>
    <w:p w:rsidR="00D11215" w:rsidRPr="00D11215" w:rsidRDefault="00D11215" w:rsidP="00D11215">
      <w:pPr>
        <w:tabs>
          <w:tab w:val="left" w:pos="1233"/>
        </w:tabs>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Общее количество налогоплательщиков, которым предоставлены льготы, составило 14 242 человека, что меньше аналогичного периода прошлого года на 694 человек или 4,6%. Наибольшая доля снижения количества льготников приходится на несовершеннолетних владельцев имущества, в тоже время увеличилось количество льготников по категории − граждане, имеющие трех и более детей.</w:t>
      </w:r>
    </w:p>
    <w:p w:rsidR="00D11215" w:rsidRPr="00D11215" w:rsidRDefault="00D11215" w:rsidP="00D11215">
      <w:pPr>
        <w:spacing w:after="0" w:line="240" w:lineRule="auto"/>
        <w:ind w:firstLine="709"/>
        <w:jc w:val="both"/>
        <w:rPr>
          <w:rFonts w:ascii="Times New Roman" w:hAnsi="Times New Roman"/>
          <w:sz w:val="28"/>
          <w:szCs w:val="28"/>
        </w:rPr>
      </w:pPr>
      <w:r w:rsidRPr="00D11215">
        <w:rPr>
          <w:rFonts w:ascii="Times New Roman" w:hAnsi="Times New Roman"/>
          <w:sz w:val="28"/>
          <w:szCs w:val="28"/>
        </w:rPr>
        <w:t>По указанному перечню получателей льгот сумма социальной (бюджетной) эффективности по налоговым льготам собственникам имущества в 2018 году равна сумме предоставленных льгот.</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Предоставленные льготы по налогу на имущество физических лиц вышеперечисленным категориям граждан отвечают общественным интересам, так как на</w:t>
      </w:r>
      <w:r w:rsidR="00322B8C">
        <w:rPr>
          <w:rFonts w:ascii="Times New Roman" w:eastAsia="Times New Roman" w:hAnsi="Times New Roman"/>
          <w:sz w:val="28"/>
          <w:szCs w:val="28"/>
          <w:lang w:eastAsia="ru-RU"/>
        </w:rPr>
        <w:t xml:space="preserve">правлены на поддержку социально </w:t>
      </w:r>
      <w:r w:rsidRPr="00D11215">
        <w:rPr>
          <w:rFonts w:ascii="Times New Roman" w:eastAsia="Times New Roman" w:hAnsi="Times New Roman"/>
          <w:sz w:val="28"/>
          <w:szCs w:val="28"/>
          <w:lang w:eastAsia="ru-RU"/>
        </w:rPr>
        <w:t>незащищенных категорий граждан и позволяют снизить долю расходов на оплату обязательных платежей, соответственно социальный эффект от предоставления льгот положительный.</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p>
    <w:p w:rsidR="00D11215" w:rsidRPr="00D11215" w:rsidRDefault="00035177" w:rsidP="00D11215">
      <w:pPr>
        <w:numPr>
          <w:ilvl w:val="2"/>
          <w:numId w:val="3"/>
        </w:numPr>
        <w:tabs>
          <w:tab w:val="clear" w:pos="2700"/>
          <w:tab w:val="left" w:pos="142"/>
        </w:tabs>
        <w:spacing w:after="0" w:line="240" w:lineRule="auto"/>
        <w:ind w:left="0" w:firstLine="0"/>
        <w:contextualSpacing/>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D11215" w:rsidRPr="00D11215">
        <w:rPr>
          <w:rFonts w:ascii="Times New Roman" w:eastAsia="Times New Roman" w:hAnsi="Times New Roman"/>
          <w:b/>
          <w:bCs/>
          <w:sz w:val="28"/>
          <w:szCs w:val="28"/>
          <w:lang w:eastAsia="ru-RU"/>
        </w:rPr>
        <w:t>Оценка эффективности предоставленных льгот</w:t>
      </w:r>
    </w:p>
    <w:p w:rsidR="00D11215" w:rsidRPr="00D11215" w:rsidRDefault="00D11215" w:rsidP="00D11215">
      <w:pPr>
        <w:tabs>
          <w:tab w:val="left" w:pos="142"/>
        </w:tabs>
        <w:spacing w:after="0" w:line="240" w:lineRule="auto"/>
        <w:contextualSpacing/>
        <w:jc w:val="center"/>
        <w:rPr>
          <w:rFonts w:ascii="Times New Roman" w:eastAsia="Times New Roman" w:hAnsi="Times New Roman"/>
          <w:b/>
          <w:bCs/>
          <w:sz w:val="28"/>
          <w:szCs w:val="28"/>
          <w:lang w:eastAsia="ru-RU"/>
        </w:rPr>
      </w:pPr>
      <w:r w:rsidRPr="00D11215">
        <w:rPr>
          <w:rFonts w:ascii="Times New Roman" w:eastAsia="Times New Roman" w:hAnsi="Times New Roman"/>
          <w:b/>
          <w:bCs/>
          <w:sz w:val="28"/>
          <w:szCs w:val="28"/>
          <w:lang w:eastAsia="ru-RU"/>
        </w:rPr>
        <w:t>по земельному налогу</w:t>
      </w:r>
    </w:p>
    <w:p w:rsidR="00D11215" w:rsidRPr="00D11215" w:rsidRDefault="00D11215" w:rsidP="00D11215">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11215" w:rsidRPr="00D11215" w:rsidRDefault="00D11215" w:rsidP="00D11215">
      <w:pPr>
        <w:autoSpaceDE w:val="0"/>
        <w:autoSpaceDN w:val="0"/>
        <w:adjustRightInd w:val="0"/>
        <w:spacing w:after="0" w:line="240" w:lineRule="auto"/>
        <w:ind w:firstLine="709"/>
        <w:jc w:val="both"/>
        <w:rPr>
          <w:rFonts w:ascii="Times New Roman" w:hAnsi="Times New Roman"/>
          <w:sz w:val="28"/>
          <w:szCs w:val="28"/>
          <w:lang w:eastAsia="ru-RU"/>
        </w:rPr>
      </w:pPr>
      <w:r w:rsidRPr="00D11215">
        <w:rPr>
          <w:rFonts w:ascii="Times New Roman" w:eastAsia="Times New Roman" w:hAnsi="Times New Roman"/>
          <w:sz w:val="28"/>
          <w:szCs w:val="28"/>
          <w:lang w:eastAsia="ru-RU"/>
        </w:rPr>
        <w:t>Сумма земельного налога, не поступившая в бюджет города Нижневартовска в 2018 году, в связи с предоставлением льгот отдельным категориям плательщиков составила 2 629,66 тыс. рублей</w:t>
      </w:r>
      <w:r w:rsidRPr="00D11215">
        <w:rPr>
          <w:rFonts w:ascii="Times New Roman" w:hAnsi="Times New Roman"/>
          <w:sz w:val="28"/>
          <w:szCs w:val="28"/>
          <w:lang w:eastAsia="ru-RU"/>
        </w:rPr>
        <w:t xml:space="preserve"> или 1,5% от суммы налога, поступившего в бюджет. Из них по физическим лицам – </w:t>
      </w:r>
      <w:r w:rsidRPr="00D11215">
        <w:rPr>
          <w:rFonts w:ascii="Times New Roman" w:eastAsia="Times New Roman" w:hAnsi="Times New Roman"/>
          <w:sz w:val="28"/>
          <w:szCs w:val="28"/>
          <w:lang w:eastAsia="ru-RU"/>
        </w:rPr>
        <w:t xml:space="preserve">2 151,00 </w:t>
      </w:r>
      <w:r w:rsidRPr="00D11215">
        <w:rPr>
          <w:rFonts w:ascii="Times New Roman" w:hAnsi="Times New Roman"/>
          <w:sz w:val="28"/>
          <w:szCs w:val="28"/>
          <w:lang w:eastAsia="ru-RU"/>
        </w:rPr>
        <w:t xml:space="preserve">тыс. рублей, юридическим – 478,66 тыс. рублей.  </w:t>
      </w:r>
    </w:p>
    <w:p w:rsidR="00D11215" w:rsidRPr="00D11215" w:rsidRDefault="00D11215" w:rsidP="00D11215">
      <w:pPr>
        <w:spacing w:after="0" w:line="240" w:lineRule="auto"/>
        <w:ind w:firstLine="709"/>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По сведениям, предоставленным Межрайонной инспекцией ФНС России № 6 по ХМАО-Югре, правом на льготу по земельному налогу </w:t>
      </w:r>
      <w:r w:rsidRPr="00D11215">
        <w:rPr>
          <w:rFonts w:ascii="Times New Roman" w:hAnsi="Times New Roman"/>
          <w:sz w:val="28"/>
          <w:szCs w:val="28"/>
          <w:lang w:eastAsia="ru-RU"/>
        </w:rPr>
        <w:t xml:space="preserve">в </w:t>
      </w:r>
      <w:r w:rsidRPr="00D11215">
        <w:rPr>
          <w:rFonts w:ascii="Times New Roman" w:eastAsia="Times New Roman" w:hAnsi="Times New Roman"/>
          <w:sz w:val="28"/>
          <w:szCs w:val="28"/>
          <w:lang w:eastAsia="ru-RU"/>
        </w:rPr>
        <w:t xml:space="preserve">отношении земельных участков, не используемых в предпринимательской деятельности, воспользовались 5 655 налогоплательщиков </w:t>
      </w:r>
      <w:r w:rsidRPr="00D11215">
        <w:rPr>
          <w:rFonts w:ascii="Times New Roman" w:eastAsia="Times New Roman" w:hAnsi="Times New Roman"/>
          <w:b/>
          <w:sz w:val="28"/>
          <w:szCs w:val="28"/>
          <w:lang w:eastAsia="ru-RU"/>
        </w:rPr>
        <w:t>-</w:t>
      </w:r>
      <w:r w:rsidRPr="00D11215">
        <w:rPr>
          <w:rFonts w:ascii="Times New Roman" w:eastAsia="Times New Roman" w:hAnsi="Times New Roman"/>
          <w:sz w:val="28"/>
          <w:szCs w:val="28"/>
          <w:lang w:eastAsia="ru-RU"/>
        </w:rPr>
        <w:t xml:space="preserve"> физических лиц. Сумма льготы </w:t>
      </w:r>
      <w:r w:rsidRPr="00D11215">
        <w:rPr>
          <w:rFonts w:ascii="Times New Roman" w:eastAsia="Times New Roman" w:hAnsi="Times New Roman"/>
          <w:sz w:val="28"/>
          <w:szCs w:val="28"/>
          <w:lang w:eastAsia="ru-RU"/>
        </w:rPr>
        <w:lastRenderedPageBreak/>
        <w:t>2 151,00 тыс. рублей рассматривается как форма социальной поддержки, имея исключительно социальный эффект.</w:t>
      </w:r>
    </w:p>
    <w:p w:rsidR="00D11215" w:rsidRPr="00D11215" w:rsidRDefault="00D11215" w:rsidP="00D11215">
      <w:pPr>
        <w:spacing w:after="0" w:line="240" w:lineRule="auto"/>
        <w:ind w:firstLine="709"/>
        <w:jc w:val="right"/>
        <w:rPr>
          <w:rFonts w:ascii="Times New Roman" w:eastAsia="Times New Roman" w:hAnsi="Times New Roman"/>
          <w:sz w:val="28"/>
          <w:szCs w:val="28"/>
          <w:lang w:eastAsia="ru-RU"/>
        </w:rPr>
      </w:pPr>
      <w:r w:rsidRPr="00D11215">
        <w:rPr>
          <w:rFonts w:ascii="Times New Roman" w:eastAsia="Times New Roman" w:hAnsi="Times New Roman"/>
          <w:bCs/>
          <w:sz w:val="28"/>
          <w:szCs w:val="28"/>
          <w:lang w:eastAsia="ru-RU"/>
        </w:rPr>
        <w:t>тыс. рублей</w:t>
      </w:r>
    </w:p>
    <w:tbl>
      <w:tblPr>
        <w:tblW w:w="9654" w:type="dxa"/>
        <w:tblInd w:w="93" w:type="dxa"/>
        <w:tblLook w:val="04A0" w:firstRow="1" w:lastRow="0" w:firstColumn="1" w:lastColumn="0" w:noHBand="0" w:noVBand="1"/>
      </w:tblPr>
      <w:tblGrid>
        <w:gridCol w:w="640"/>
        <w:gridCol w:w="6463"/>
        <w:gridCol w:w="1275"/>
        <w:gridCol w:w="1276"/>
      </w:tblGrid>
      <w:tr w:rsidR="00D11215" w:rsidRPr="00D11215" w:rsidTr="00402E1D">
        <w:trPr>
          <w:trHeight w:val="71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215" w:rsidRPr="00D11215" w:rsidRDefault="00D11215" w:rsidP="00D11215">
            <w:pPr>
              <w:spacing w:after="0" w:line="240" w:lineRule="auto"/>
              <w:jc w:val="center"/>
              <w:rPr>
                <w:rFonts w:ascii="Times New Roman" w:eastAsia="Times New Roman" w:hAnsi="Times New Roman"/>
                <w:b/>
                <w:bCs/>
                <w:sz w:val="20"/>
                <w:szCs w:val="20"/>
                <w:lang w:eastAsia="ru-RU"/>
              </w:rPr>
            </w:pPr>
            <w:r w:rsidRPr="00D11215">
              <w:rPr>
                <w:rFonts w:ascii="Times New Roman" w:eastAsia="Times New Roman" w:hAnsi="Times New Roman"/>
                <w:b/>
                <w:bCs/>
                <w:sz w:val="20"/>
                <w:szCs w:val="20"/>
                <w:lang w:eastAsia="ru-RU"/>
              </w:rPr>
              <w:t> </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215" w:rsidRPr="00D11215" w:rsidRDefault="00D11215" w:rsidP="00D11215">
            <w:pPr>
              <w:spacing w:after="0" w:line="240" w:lineRule="auto"/>
              <w:jc w:val="center"/>
              <w:rPr>
                <w:rFonts w:ascii="Times New Roman" w:eastAsia="Times New Roman" w:hAnsi="Times New Roman"/>
                <w:bCs/>
                <w:lang w:eastAsia="ru-RU"/>
              </w:rPr>
            </w:pPr>
            <w:r w:rsidRPr="00D11215">
              <w:rPr>
                <w:rFonts w:ascii="Times New Roman" w:eastAsia="Times New Roman" w:hAnsi="Times New Roman"/>
                <w:bCs/>
                <w:lang w:eastAsia="ru-RU"/>
              </w:rPr>
              <w:t>Наименование льготной категории</w:t>
            </w:r>
          </w:p>
        </w:tc>
        <w:tc>
          <w:tcPr>
            <w:tcW w:w="1275" w:type="dxa"/>
            <w:tcBorders>
              <w:top w:val="single" w:sz="4" w:space="0" w:color="auto"/>
              <w:left w:val="single" w:sz="4" w:space="0" w:color="auto"/>
              <w:bottom w:val="single" w:sz="4" w:space="0" w:color="auto"/>
              <w:right w:val="single" w:sz="4" w:space="0" w:color="auto"/>
            </w:tcBorders>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Сумма льготы за 2017 год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Сумма льготы за 2018 год</w:t>
            </w:r>
          </w:p>
        </w:tc>
      </w:tr>
      <w:tr w:rsidR="00D11215" w:rsidRPr="00D11215" w:rsidTr="00402E1D">
        <w:trPr>
          <w:trHeight w:val="269"/>
        </w:trPr>
        <w:tc>
          <w:tcPr>
            <w:tcW w:w="96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11215" w:rsidRPr="00D11215" w:rsidRDefault="00D11215" w:rsidP="00D1121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11215">
              <w:rPr>
                <w:rFonts w:ascii="Times New Roman" w:eastAsia="Times New Roman" w:hAnsi="Times New Roman"/>
                <w:b/>
                <w:bCs/>
                <w:sz w:val="20"/>
                <w:szCs w:val="20"/>
                <w:lang w:eastAsia="ru-RU"/>
              </w:rPr>
              <w:t xml:space="preserve">Освобождаются от уплаты в размере 100% - физические лица, в отношении земельных участков, </w:t>
            </w:r>
            <w:r w:rsidRPr="00D11215">
              <w:rPr>
                <w:rFonts w:ascii="Times New Roman" w:eastAsiaTheme="minorHAnsi" w:hAnsi="Times New Roman"/>
                <w:b/>
                <w:sz w:val="20"/>
                <w:szCs w:val="20"/>
              </w:rPr>
              <w:t>предназначенных для размещения домов индивидуальной жилой застройки, дачных, садоводческих и огороднических объединений, гаражей и автостоянок, сельскохозяйственного использования для личных, семейных, домашних нужд, не связанных с осуществлением предпринимательской деятельности:</w:t>
            </w:r>
          </w:p>
        </w:tc>
      </w:tr>
      <w:tr w:rsidR="00D11215" w:rsidRPr="00D11215" w:rsidTr="00402E1D">
        <w:trPr>
          <w:trHeight w:val="269"/>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w:t>
            </w:r>
          </w:p>
        </w:tc>
        <w:tc>
          <w:tcPr>
            <w:tcW w:w="6463"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Пенсионеры, прожившие и проработавшие в городе 30 и более лет</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1 163,00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1 150,00</w:t>
            </w:r>
          </w:p>
        </w:tc>
      </w:tr>
      <w:tr w:rsidR="00D11215" w:rsidRPr="00D11215" w:rsidTr="00784A87">
        <w:trPr>
          <w:trHeight w:val="284"/>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w:t>
            </w:r>
          </w:p>
        </w:tc>
        <w:tc>
          <w:tcPr>
            <w:tcW w:w="6463" w:type="dxa"/>
            <w:tcBorders>
              <w:top w:val="single" w:sz="4" w:space="0" w:color="auto"/>
              <w:left w:val="nil"/>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Ветераны ВОВ</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1,00</w:t>
            </w:r>
          </w:p>
        </w:tc>
      </w:tr>
      <w:tr w:rsidR="00D11215" w:rsidRPr="00D11215" w:rsidTr="00784A87">
        <w:trPr>
          <w:trHeight w:val="91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w:t>
            </w: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6463"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Граждане, имеющие 3-х и более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организаций высшего образования в возрасте до 23 лет  </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93,00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104,00</w:t>
            </w:r>
          </w:p>
        </w:tc>
      </w:tr>
      <w:tr w:rsidR="00D11215" w:rsidRPr="00D11215" w:rsidTr="00784A87">
        <w:trPr>
          <w:trHeight w:val="44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w:t>
            </w:r>
          </w:p>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6463" w:type="dxa"/>
            <w:tcBorders>
              <w:top w:val="single" w:sz="4" w:space="0" w:color="auto"/>
              <w:left w:val="nil"/>
              <w:bottom w:val="single" w:sz="4" w:space="0" w:color="auto"/>
              <w:right w:val="single" w:sz="4" w:space="0" w:color="auto"/>
            </w:tcBorders>
            <w:shd w:val="clear" w:color="auto" w:fill="auto"/>
            <w:vAlign w:val="bottom"/>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Граждане, подвергшиеся воздействию радиации вследствие катастрофы на Чернобыльской АЭС</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10,00</w:t>
            </w:r>
          </w:p>
        </w:tc>
      </w:tr>
      <w:tr w:rsidR="00D11215" w:rsidRPr="00D11215" w:rsidTr="00784A87">
        <w:trPr>
          <w:trHeight w:val="16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w:t>
            </w: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6463" w:type="dxa"/>
            <w:tcBorders>
              <w:top w:val="single" w:sz="4" w:space="0" w:color="auto"/>
              <w:left w:val="nil"/>
              <w:bottom w:val="single" w:sz="4" w:space="0" w:color="auto"/>
              <w:right w:val="single" w:sz="4" w:space="0" w:color="auto"/>
            </w:tcBorders>
            <w:shd w:val="clear" w:color="auto" w:fill="auto"/>
            <w:vAlign w:val="bottom"/>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Вдовы участников боевых действий по защите Родины из числа военнослужащих, проходивших службу в воинских частях, штабах и учреждениях, входивших в состав действующих армий</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p w:rsidR="00D11215" w:rsidRPr="00D11215" w:rsidRDefault="00D11215" w:rsidP="00D11215">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p w:rsidR="00D11215" w:rsidRPr="00D11215" w:rsidRDefault="00D11215" w:rsidP="00D11215">
            <w:pPr>
              <w:spacing w:after="0" w:line="240" w:lineRule="auto"/>
              <w:jc w:val="right"/>
              <w:rPr>
                <w:rFonts w:ascii="Times New Roman" w:eastAsia="Times New Roman" w:hAnsi="Times New Roman"/>
                <w:sz w:val="20"/>
                <w:szCs w:val="20"/>
                <w:lang w:eastAsia="ru-RU"/>
              </w:rPr>
            </w:pPr>
          </w:p>
        </w:tc>
      </w:tr>
      <w:tr w:rsidR="00D11215" w:rsidRPr="00D11215" w:rsidTr="00784A87">
        <w:trPr>
          <w:trHeight w:val="18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6</w:t>
            </w:r>
          </w:p>
        </w:tc>
        <w:tc>
          <w:tcPr>
            <w:tcW w:w="6463" w:type="dxa"/>
            <w:tcBorders>
              <w:top w:val="single" w:sz="4" w:space="0" w:color="auto"/>
              <w:left w:val="nil"/>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Инвалиды 1 и 2 группы, а также инвалиды детства</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47,00</w:t>
            </w:r>
          </w:p>
        </w:tc>
      </w:tr>
      <w:tr w:rsidR="00D11215" w:rsidRPr="00D11215" w:rsidTr="00784A87">
        <w:trPr>
          <w:trHeight w:val="24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7</w:t>
            </w:r>
          </w:p>
        </w:tc>
        <w:tc>
          <w:tcPr>
            <w:tcW w:w="6463" w:type="dxa"/>
            <w:tcBorders>
              <w:top w:val="single" w:sz="4" w:space="0" w:color="auto"/>
              <w:left w:val="nil"/>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Неработающие инвалиды 3 группы</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1,00</w:t>
            </w:r>
          </w:p>
        </w:tc>
      </w:tr>
      <w:tr w:rsidR="00D11215" w:rsidRPr="00D11215" w:rsidTr="00784A87">
        <w:trPr>
          <w:trHeight w:val="21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8</w:t>
            </w:r>
          </w:p>
        </w:tc>
        <w:tc>
          <w:tcPr>
            <w:tcW w:w="6463" w:type="dxa"/>
            <w:tcBorders>
              <w:top w:val="single" w:sz="4" w:space="0" w:color="auto"/>
              <w:left w:val="nil"/>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Герои Советского Союза, Герои РФ, полные кавалеры ордена Славы</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r>
      <w:tr w:rsidR="00D11215" w:rsidRPr="00D11215" w:rsidTr="00784A87">
        <w:trPr>
          <w:trHeight w:val="273"/>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9</w:t>
            </w:r>
          </w:p>
        </w:tc>
        <w:tc>
          <w:tcPr>
            <w:tcW w:w="6463"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Участники трудового фронта в годы ВОВ</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r>
      <w:tr w:rsidR="00D11215" w:rsidRPr="00D11215" w:rsidTr="00784A87">
        <w:trPr>
          <w:trHeight w:val="161"/>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10</w:t>
            </w: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6463" w:type="dxa"/>
            <w:tcBorders>
              <w:top w:val="nil"/>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Граждане, получившие и перенесшие лучевую болезнь  в результате испытаний, учений и иных работ, связанных с любыми видами ядерных установок, включая ядерное оружие и космическую технику</w:t>
            </w:r>
          </w:p>
        </w:tc>
        <w:tc>
          <w:tcPr>
            <w:tcW w:w="1275"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17,00</w:t>
            </w:r>
          </w:p>
        </w:tc>
        <w:tc>
          <w:tcPr>
            <w:tcW w:w="1276" w:type="dxa"/>
            <w:tcBorders>
              <w:top w:val="nil"/>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r>
      <w:tr w:rsidR="00D11215" w:rsidRPr="00D11215" w:rsidTr="00784A87">
        <w:trPr>
          <w:trHeight w:val="40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11</w:t>
            </w:r>
          </w:p>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6463"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Члены семей военнослужащих, погибших при исполнении обязанностей военной службы</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r>
      <w:tr w:rsidR="00D11215" w:rsidRPr="00D11215" w:rsidTr="00784A87">
        <w:trPr>
          <w:trHeight w:val="419"/>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12</w:t>
            </w:r>
          </w:p>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6463"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Граждане, не использующие земельные участки  в результате их затопления паводковыми водами</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r>
      <w:tr w:rsidR="00D11215" w:rsidRPr="00D11215" w:rsidTr="00784A87">
        <w:trPr>
          <w:trHeight w:val="363"/>
        </w:trPr>
        <w:tc>
          <w:tcPr>
            <w:tcW w:w="9654" w:type="dxa"/>
            <w:gridSpan w:val="4"/>
            <w:tcBorders>
              <w:top w:val="nil"/>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D11215">
              <w:rPr>
                <w:rFonts w:ascii="Times New Roman" w:eastAsia="Times New Roman" w:hAnsi="Times New Roman"/>
                <w:sz w:val="20"/>
                <w:szCs w:val="20"/>
                <w:lang w:eastAsia="ru-RU"/>
              </w:rPr>
              <w:t> </w:t>
            </w:r>
            <w:r w:rsidRPr="00D11215">
              <w:rPr>
                <w:rFonts w:ascii="Times New Roman" w:eastAsia="Times New Roman" w:hAnsi="Times New Roman"/>
                <w:b/>
                <w:bCs/>
                <w:sz w:val="20"/>
                <w:szCs w:val="20"/>
                <w:lang w:eastAsia="ru-RU"/>
              </w:rPr>
              <w:t xml:space="preserve">Освобождаются от уплаты в размере 50% - физические лица, </w:t>
            </w:r>
            <w:r w:rsidRPr="00D11215">
              <w:rPr>
                <w:rFonts w:ascii="Times New Roman" w:eastAsiaTheme="minorHAnsi" w:hAnsi="Times New Roman"/>
                <w:b/>
                <w:sz w:val="20"/>
                <w:szCs w:val="20"/>
              </w:rPr>
              <w:t>в отношении земельных участков, предназначенных для размещения домов индивидуальной жилой застройки, гаражей, автостоянок, дачных, садоводческих и огороднических объединений и используемых для личных, семейных, домашних нужд, не связанных с осуществлением предпринимательской деятельности:</w:t>
            </w:r>
          </w:p>
        </w:tc>
      </w:tr>
      <w:tr w:rsidR="00D11215" w:rsidRPr="00D11215" w:rsidTr="00784A87">
        <w:trPr>
          <w:trHeight w:val="238"/>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w:t>
            </w:r>
          </w:p>
        </w:tc>
        <w:tc>
          <w:tcPr>
            <w:tcW w:w="6463" w:type="dxa"/>
            <w:tcBorders>
              <w:top w:val="nil"/>
              <w:left w:val="nil"/>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Пенсионеры</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558,00</w:t>
            </w:r>
          </w:p>
        </w:tc>
        <w:tc>
          <w:tcPr>
            <w:tcW w:w="1276" w:type="dxa"/>
            <w:tcBorders>
              <w:top w:val="nil"/>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832,00</w:t>
            </w:r>
          </w:p>
        </w:tc>
      </w:tr>
      <w:tr w:rsidR="00D11215" w:rsidRPr="00D11215" w:rsidTr="00784A87">
        <w:trPr>
          <w:trHeight w:val="837"/>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Одинокие отцы или матери, воспитывающие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организаций высшего образования в возрасте до 23 лет </w:t>
            </w:r>
          </w:p>
        </w:tc>
        <w:tc>
          <w:tcPr>
            <w:tcW w:w="1275"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2,00</w:t>
            </w:r>
          </w:p>
        </w:tc>
      </w:tr>
      <w:tr w:rsidR="00D11215" w:rsidRPr="00D11215" w:rsidTr="00784A87">
        <w:trPr>
          <w:trHeight w:val="1564"/>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w:t>
            </w: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6463" w:type="dxa"/>
            <w:tcBorders>
              <w:top w:val="single" w:sz="4" w:space="0" w:color="auto"/>
              <w:left w:val="single" w:sz="4" w:space="0" w:color="auto"/>
              <w:bottom w:val="single" w:sz="4" w:space="0" w:color="auto"/>
              <w:right w:val="single" w:sz="4" w:space="0" w:color="auto"/>
            </w:tcBorders>
            <w:shd w:val="clear" w:color="auto" w:fill="auto"/>
            <w:vAlign w:val="bottom"/>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Бывшие воины-интернационалисты, принимавшие участие в военных действиях Республики Афганистан и на территории других стран, а также военнослужащие, проходившие военную службу на территориях государств Закавказья, Прибалтики, Республики Таджикистан и Чеченской Республики, выполнявшие задачи по защите конституционных прав граждан в условиях  чрезвычайного положения и в условиях вооруженных конфликтов</w:t>
            </w:r>
          </w:p>
        </w:tc>
        <w:tc>
          <w:tcPr>
            <w:tcW w:w="1275" w:type="dxa"/>
            <w:tcBorders>
              <w:top w:val="single" w:sz="4" w:space="0" w:color="auto"/>
              <w:left w:val="single" w:sz="4" w:space="0" w:color="auto"/>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4,00</w:t>
            </w:r>
          </w:p>
        </w:tc>
      </w:tr>
      <w:tr w:rsidR="00D11215" w:rsidRPr="00D11215" w:rsidTr="00784A87">
        <w:trPr>
          <w:trHeight w:val="289"/>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w:t>
            </w: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6463" w:type="dxa"/>
            <w:tcBorders>
              <w:top w:val="single" w:sz="4" w:space="0" w:color="auto"/>
              <w:left w:val="nil"/>
              <w:bottom w:val="single" w:sz="4" w:space="0" w:color="auto"/>
              <w:right w:val="single" w:sz="4" w:space="0" w:color="auto"/>
            </w:tcBorders>
            <w:shd w:val="clear" w:color="auto" w:fill="auto"/>
            <w:vAlign w:val="bottom"/>
          </w:tcPr>
          <w:p w:rsidR="00D11215" w:rsidRPr="00D11215" w:rsidRDefault="00D11215" w:rsidP="00D11215">
            <w:pPr>
              <w:autoSpaceDE w:val="0"/>
              <w:autoSpaceDN w:val="0"/>
              <w:adjustRightInd w:val="0"/>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Неработающие трудоспособные лица, осуществляющие уход за инвалидами 1 группы или престарелыми, нуждающимися в постоянном постороннем уходе по заключению лечебного учреждения, а также за ребенком-инвалидом в возрасте до 16 лет</w:t>
            </w:r>
          </w:p>
        </w:tc>
        <w:tc>
          <w:tcPr>
            <w:tcW w:w="1275" w:type="dxa"/>
            <w:tcBorders>
              <w:top w:val="single" w:sz="4" w:space="0" w:color="auto"/>
              <w:left w:val="nil"/>
              <w:bottom w:val="single" w:sz="4" w:space="0" w:color="auto"/>
              <w:right w:val="single" w:sz="4" w:space="0" w:color="auto"/>
            </w:tcBorders>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0,00</w:t>
            </w:r>
          </w:p>
        </w:tc>
      </w:tr>
      <w:tr w:rsidR="00D11215" w:rsidRPr="00D11215" w:rsidTr="00784A87">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15" w:rsidRPr="00D11215" w:rsidRDefault="00D11215" w:rsidP="00D11215">
            <w:pPr>
              <w:spacing w:after="0" w:line="240" w:lineRule="auto"/>
              <w:jc w:val="center"/>
              <w:rPr>
                <w:rFonts w:ascii="Times New Roman" w:eastAsia="Times New Roman" w:hAnsi="Times New Roman"/>
                <w:sz w:val="20"/>
                <w:szCs w:val="20"/>
                <w:lang w:eastAsia="ru-RU"/>
              </w:rPr>
            </w:pPr>
          </w:p>
        </w:tc>
        <w:tc>
          <w:tcPr>
            <w:tcW w:w="6463"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ИТОГО:</w:t>
            </w:r>
          </w:p>
        </w:tc>
        <w:tc>
          <w:tcPr>
            <w:tcW w:w="1275" w:type="dxa"/>
            <w:tcBorders>
              <w:top w:val="single" w:sz="4" w:space="0" w:color="auto"/>
              <w:left w:val="nil"/>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2 023,00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215" w:rsidRPr="00D11215" w:rsidRDefault="00D11215" w:rsidP="00D11215">
            <w:pPr>
              <w:spacing w:after="0" w:line="240" w:lineRule="auto"/>
              <w:jc w:val="right"/>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2 151,00</w:t>
            </w:r>
          </w:p>
        </w:tc>
      </w:tr>
    </w:tbl>
    <w:p w:rsidR="00D11215" w:rsidRPr="00D11215" w:rsidRDefault="00D11215" w:rsidP="00D11215">
      <w:pPr>
        <w:spacing w:after="0" w:line="240" w:lineRule="auto"/>
        <w:ind w:firstLine="709"/>
        <w:jc w:val="center"/>
        <w:rPr>
          <w:rFonts w:ascii="Times New Roman" w:eastAsia="Times New Roman" w:hAnsi="Times New Roman"/>
          <w:sz w:val="20"/>
          <w:szCs w:val="20"/>
          <w:lang w:eastAsia="ru-RU"/>
        </w:rPr>
      </w:pPr>
    </w:p>
    <w:p w:rsidR="00D11215" w:rsidRPr="00D11215" w:rsidRDefault="00D11215" w:rsidP="00D11215">
      <w:pPr>
        <w:shd w:val="clear" w:color="auto" w:fill="FFFFFF"/>
        <w:spacing w:after="0" w:line="240" w:lineRule="auto"/>
        <w:ind w:firstLine="698"/>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t xml:space="preserve">Основной льготной категорией (92,1%) являются пенсионеры. Сумма льготы составила 1 982,00 тыс. рублей. </w:t>
      </w:r>
    </w:p>
    <w:p w:rsidR="00D11215" w:rsidRPr="00D11215" w:rsidRDefault="00D11215" w:rsidP="00D11215">
      <w:pPr>
        <w:shd w:val="clear" w:color="auto" w:fill="FFFFFF"/>
        <w:spacing w:after="0" w:line="240" w:lineRule="auto"/>
        <w:ind w:firstLine="698"/>
        <w:jc w:val="both"/>
        <w:rPr>
          <w:rFonts w:ascii="Times New Roman" w:eastAsia="Times New Roman" w:hAnsi="Times New Roman"/>
          <w:sz w:val="28"/>
          <w:szCs w:val="28"/>
          <w:lang w:eastAsia="ru-RU"/>
        </w:rPr>
      </w:pPr>
      <w:r w:rsidRPr="00D11215">
        <w:rPr>
          <w:rFonts w:ascii="Times New Roman" w:eastAsia="Times New Roman" w:hAnsi="Times New Roman"/>
          <w:sz w:val="28"/>
          <w:szCs w:val="28"/>
          <w:lang w:eastAsia="ru-RU"/>
        </w:rPr>
        <w:lastRenderedPageBreak/>
        <w:t>По сравнению с прошлым годом</w:t>
      </w:r>
      <w:r w:rsidRPr="00D11215">
        <w:rPr>
          <w:rFonts w:ascii="Times New Roman" w:hAnsi="Times New Roman"/>
          <w:sz w:val="28"/>
          <w:szCs w:val="28"/>
        </w:rPr>
        <w:t xml:space="preserve"> объем льгот увеличился</w:t>
      </w:r>
      <w:r w:rsidRPr="00D11215">
        <w:rPr>
          <w:rFonts w:ascii="Times New Roman" w:eastAsia="Times New Roman" w:hAnsi="Times New Roman"/>
          <w:sz w:val="28"/>
          <w:szCs w:val="28"/>
          <w:lang w:eastAsia="ru-RU"/>
        </w:rPr>
        <w:t xml:space="preserve"> на 128,00 тыс. рублей в связи с тем, что 3 780 человек (пенсионеры, имеющие право на освобождение от уплаты земельного налога в размере 50%) воспользовались правом льготы. За 2017 год воспользовались данной льготой 1 855 заявителей.</w:t>
      </w:r>
    </w:p>
    <w:p w:rsidR="00D11215" w:rsidRPr="00D11215" w:rsidRDefault="00D11215" w:rsidP="00F23A05">
      <w:pPr>
        <w:shd w:val="clear" w:color="auto" w:fill="FFFFFF"/>
        <w:spacing w:before="120" w:after="120" w:line="240" w:lineRule="auto"/>
        <w:ind w:firstLine="697"/>
        <w:jc w:val="both"/>
        <w:rPr>
          <w:rFonts w:ascii="Times New Roman" w:eastAsia="Times New Roman" w:hAnsi="Times New Roman"/>
          <w:sz w:val="28"/>
          <w:szCs w:val="28"/>
          <w:lang w:eastAsia="ru-RU"/>
        </w:rPr>
      </w:pPr>
      <w:r w:rsidRPr="00D11215">
        <w:rPr>
          <w:rFonts w:ascii="Times New Roman" w:hAnsi="Times New Roman"/>
          <w:bCs/>
          <w:sz w:val="28"/>
          <w:szCs w:val="28"/>
        </w:rPr>
        <w:t xml:space="preserve">Решением Думы города Нижневартовска от 27.10.2018 №231 "О внесении изменений в решение Думы города Нижневартовска от 24.04.2015 №785 "О земельном налоге </w:t>
      </w:r>
      <w:r w:rsidRPr="00D11215">
        <w:rPr>
          <w:rFonts w:ascii="Times New Roman" w:hAnsi="Times New Roman"/>
          <w:sz w:val="28"/>
          <w:szCs w:val="28"/>
        </w:rPr>
        <w:t>(с изменениями)</w:t>
      </w:r>
      <w:r w:rsidRPr="00D11215">
        <w:rPr>
          <w:rFonts w:ascii="Times New Roman" w:hAnsi="Times New Roman"/>
          <w:bCs/>
          <w:sz w:val="28"/>
          <w:szCs w:val="28"/>
        </w:rPr>
        <w:t xml:space="preserve">" </w:t>
      </w:r>
      <w:r w:rsidRPr="00D11215">
        <w:rPr>
          <w:rFonts w:ascii="Times New Roman" w:eastAsia="Times New Roman" w:hAnsi="Times New Roman"/>
          <w:sz w:val="28"/>
          <w:szCs w:val="28"/>
          <w:lang w:eastAsia="ru-RU"/>
        </w:rPr>
        <w:t>с 01.01.2018 отменена льгота для муниципальных учреждений города Нижневартовска. Учитывая сроки уплаты по земельному налогу, в части налога за 4 квартал 2017 года льготой воспользовались организации:</w:t>
      </w:r>
    </w:p>
    <w:tbl>
      <w:tblPr>
        <w:tblW w:w="9502" w:type="dxa"/>
        <w:tblInd w:w="93" w:type="dxa"/>
        <w:tblLook w:val="04A0" w:firstRow="1" w:lastRow="0" w:firstColumn="1" w:lastColumn="0" w:noHBand="0" w:noVBand="1"/>
      </w:tblPr>
      <w:tblGrid>
        <w:gridCol w:w="441"/>
        <w:gridCol w:w="6378"/>
        <w:gridCol w:w="1217"/>
        <w:gridCol w:w="1549"/>
      </w:tblGrid>
      <w:tr w:rsidR="00D11215" w:rsidRPr="00D11215" w:rsidTr="00322B8C">
        <w:trPr>
          <w:trHeight w:val="499"/>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215" w:rsidRPr="00D11215" w:rsidRDefault="00D11215" w:rsidP="00F23A05">
            <w:pPr>
              <w:spacing w:before="120"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 </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rsidR="00D11215" w:rsidRPr="00D11215" w:rsidRDefault="00D11215" w:rsidP="00402E1D">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lang w:eastAsia="ru-RU"/>
              </w:rPr>
              <w:t>Наименование льготной категории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Количество льготников</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bCs/>
                <w:sz w:val="20"/>
                <w:szCs w:val="20"/>
                <w:lang w:eastAsia="ru-RU"/>
              </w:rPr>
            </w:pPr>
            <w:r w:rsidRPr="00D11215">
              <w:rPr>
                <w:rFonts w:ascii="Times New Roman" w:eastAsia="Times New Roman" w:hAnsi="Times New Roman"/>
                <w:bCs/>
                <w:sz w:val="20"/>
                <w:szCs w:val="20"/>
                <w:lang w:eastAsia="ru-RU"/>
              </w:rPr>
              <w:t>Сумма льготы, тыс. рублей</w:t>
            </w:r>
          </w:p>
        </w:tc>
      </w:tr>
      <w:tr w:rsidR="00D11215" w:rsidRPr="00D11215" w:rsidTr="00322B8C">
        <w:trPr>
          <w:trHeight w:val="301"/>
        </w:trPr>
        <w:tc>
          <w:tcPr>
            <w:tcW w:w="9502" w:type="dxa"/>
            <w:gridSpan w:val="4"/>
            <w:tcBorders>
              <w:top w:val="nil"/>
              <w:left w:val="single" w:sz="4" w:space="0" w:color="auto"/>
              <w:bottom w:val="single" w:sz="4" w:space="0" w:color="auto"/>
              <w:right w:val="single" w:sz="4" w:space="0" w:color="auto"/>
            </w:tcBorders>
            <w:shd w:val="clear" w:color="auto" w:fill="auto"/>
            <w:noWrap/>
            <w:vAlign w:val="bottom"/>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b/>
                <w:bCs/>
                <w:sz w:val="20"/>
                <w:szCs w:val="20"/>
                <w:lang w:eastAsia="ru-RU"/>
              </w:rPr>
              <w:t>Освобождаются организации от уплаты налога в размере 100%:</w:t>
            </w:r>
          </w:p>
        </w:tc>
      </w:tr>
      <w:tr w:rsidR="00D11215" w:rsidRPr="00D11215" w:rsidTr="00322B8C">
        <w:trPr>
          <w:trHeight w:val="396"/>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rPr>
                <w:rFonts w:ascii="Times New Roman" w:eastAsia="Times New Roman" w:hAnsi="Times New Roman"/>
                <w:sz w:val="20"/>
                <w:szCs w:val="20"/>
                <w:lang w:eastAsia="ru-RU"/>
              </w:rPr>
            </w:pP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Организации и учреждения, полностью финансируемые за счет средств  бюджета города, в том числе:</w:t>
            </w:r>
          </w:p>
        </w:tc>
        <w:tc>
          <w:tcPr>
            <w:tcW w:w="1134" w:type="dxa"/>
            <w:tcBorders>
              <w:top w:val="nil"/>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101</w:t>
            </w:r>
          </w:p>
        </w:tc>
        <w:tc>
          <w:tcPr>
            <w:tcW w:w="1549" w:type="dxa"/>
            <w:tcBorders>
              <w:top w:val="nil"/>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185,30</w:t>
            </w:r>
          </w:p>
        </w:tc>
      </w:tr>
      <w:tr w:rsidR="00D11215" w:rsidRPr="00D11215" w:rsidTr="00322B8C">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учреждения физической культуры и спорта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6</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35,73</w:t>
            </w:r>
          </w:p>
        </w:tc>
      </w:tr>
      <w:tr w:rsidR="00D11215" w:rsidRPr="00D11215" w:rsidTr="00322B8C">
        <w:trPr>
          <w:trHeight w:val="30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учреждения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9,18</w:t>
            </w:r>
          </w:p>
        </w:tc>
      </w:tr>
      <w:tr w:rsidR="00D11215" w:rsidRPr="00D11215" w:rsidTr="00322B8C">
        <w:trPr>
          <w:trHeight w:val="30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учреждения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37</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69,19</w:t>
            </w:r>
          </w:p>
        </w:tc>
      </w:tr>
      <w:tr w:rsidR="00D11215" w:rsidRPr="00D11215" w:rsidTr="00322B8C">
        <w:trPr>
          <w:trHeight w:val="30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детские дошкольные учреждения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45</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62,60</w:t>
            </w:r>
          </w:p>
        </w:tc>
      </w:tr>
      <w:tr w:rsidR="00D11215" w:rsidRPr="00D11215" w:rsidTr="00322B8C">
        <w:trPr>
          <w:trHeight w:val="356"/>
        </w:trPr>
        <w:tc>
          <w:tcPr>
            <w:tcW w:w="441" w:type="dxa"/>
            <w:tcBorders>
              <w:top w:val="single" w:sz="4" w:space="0" w:color="auto"/>
              <w:left w:val="single" w:sz="4" w:space="0" w:color="auto"/>
              <w:right w:val="single" w:sz="4" w:space="0" w:color="auto"/>
            </w:tcBorders>
            <w:shd w:val="clear" w:color="auto" w:fill="auto"/>
            <w:noWrap/>
            <w:vAlign w:val="bottom"/>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5</w:t>
            </w:r>
          </w:p>
        </w:tc>
        <w:tc>
          <w:tcPr>
            <w:tcW w:w="6378" w:type="dxa"/>
            <w:tcBorders>
              <w:top w:val="single" w:sz="4" w:space="0" w:color="auto"/>
              <w:left w:val="nil"/>
              <w:right w:val="single" w:sz="4" w:space="0" w:color="auto"/>
            </w:tcBorders>
            <w:shd w:val="clear" w:color="auto" w:fill="auto"/>
            <w:noWrap/>
            <w:vAlign w:val="bottom"/>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МКУ "Нижневартовский МФЦ предоставления государственных и муниципальных услуг"</w:t>
            </w:r>
          </w:p>
        </w:tc>
        <w:tc>
          <w:tcPr>
            <w:tcW w:w="1134" w:type="dxa"/>
            <w:tcBorders>
              <w:top w:val="single" w:sz="4" w:space="0" w:color="auto"/>
              <w:left w:val="nil"/>
              <w:right w:val="single" w:sz="4" w:space="0" w:color="auto"/>
            </w:tcBorders>
            <w:shd w:val="clear" w:color="auto" w:fill="auto"/>
            <w:vAlign w:val="bottom"/>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w:t>
            </w:r>
          </w:p>
        </w:tc>
        <w:tc>
          <w:tcPr>
            <w:tcW w:w="1549" w:type="dxa"/>
            <w:tcBorders>
              <w:top w:val="single" w:sz="4" w:space="0" w:color="auto"/>
              <w:left w:val="nil"/>
              <w:right w:val="single" w:sz="4" w:space="0" w:color="auto"/>
            </w:tcBorders>
            <w:shd w:val="clear" w:color="auto" w:fill="auto"/>
            <w:vAlign w:val="bottom"/>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3,33</w:t>
            </w:r>
          </w:p>
        </w:tc>
      </w:tr>
      <w:tr w:rsidR="00D11215" w:rsidRPr="00D11215" w:rsidTr="00322B8C">
        <w:trPr>
          <w:trHeight w:val="25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6</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МКУ города Нижневартовска "Управление материально-технического обеспечения деятельности органов местного самоуправления города Нижневартовска"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w:t>
            </w:r>
          </w:p>
        </w:tc>
        <w:tc>
          <w:tcPr>
            <w:tcW w:w="1549"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2,63</w:t>
            </w:r>
          </w:p>
        </w:tc>
      </w:tr>
      <w:tr w:rsidR="00D11215" w:rsidRPr="00D11215" w:rsidTr="00322B8C">
        <w:trPr>
          <w:trHeight w:val="412"/>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7</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МКУ города Нижневартовска "Управление по делам гражданской обороны и чрезвычайным ситуациям"</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w:t>
            </w:r>
          </w:p>
        </w:tc>
        <w:tc>
          <w:tcPr>
            <w:tcW w:w="1549"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2,64</w:t>
            </w:r>
          </w:p>
        </w:tc>
      </w:tr>
      <w:tr w:rsidR="00D11215" w:rsidRPr="00D11215" w:rsidTr="00322B8C">
        <w:trPr>
          <w:trHeight w:val="288"/>
        </w:trPr>
        <w:tc>
          <w:tcPr>
            <w:tcW w:w="95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b/>
                <w:bCs/>
                <w:sz w:val="20"/>
                <w:szCs w:val="20"/>
                <w:lang w:eastAsia="ru-RU"/>
              </w:rPr>
              <w:t>Освобождаются организации от уплаты налога в размере 50%:</w:t>
            </w:r>
          </w:p>
        </w:tc>
      </w:tr>
      <w:tr w:rsidR="00D11215" w:rsidRPr="00D11215" w:rsidTr="00322B8C">
        <w:trPr>
          <w:trHeight w:val="342"/>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1</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both"/>
              <w:rPr>
                <w:rFonts w:ascii="Times New Roman" w:eastAsia="Times New Roman" w:hAnsi="Times New Roman"/>
                <w:sz w:val="20"/>
                <w:szCs w:val="20"/>
                <w:lang w:eastAsia="ru-RU"/>
              </w:rPr>
            </w:pPr>
            <w:r w:rsidRPr="00D11215">
              <w:rPr>
                <w:rFonts w:ascii="Times New Roman" w:eastAsia="Times New Roman" w:hAnsi="Times New Roman"/>
                <w:sz w:val="20"/>
                <w:szCs w:val="20"/>
                <w:lang w:eastAsia="ru-RU"/>
              </w:rPr>
              <w:t xml:space="preserve">ООО "Птицефабрика </w:t>
            </w:r>
            <w:proofErr w:type="spellStart"/>
            <w:r w:rsidRPr="00D11215">
              <w:rPr>
                <w:rFonts w:ascii="Times New Roman" w:eastAsia="Times New Roman" w:hAnsi="Times New Roman"/>
                <w:sz w:val="20"/>
                <w:szCs w:val="20"/>
                <w:lang w:eastAsia="ru-RU"/>
              </w:rPr>
              <w:t>Нижневартовская</w:t>
            </w:r>
            <w:proofErr w:type="spellEnd"/>
            <w:r w:rsidRPr="00D11215">
              <w:rPr>
                <w:rFonts w:ascii="Times New Roman" w:eastAsia="Times New Roman" w:hAnsi="Times New Roman"/>
                <w:sz w:val="20"/>
                <w:szCs w:val="2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1</w:t>
            </w:r>
          </w:p>
        </w:tc>
        <w:tc>
          <w:tcPr>
            <w:tcW w:w="1549" w:type="dxa"/>
            <w:tcBorders>
              <w:top w:val="single" w:sz="4" w:space="0" w:color="auto"/>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293,36</w:t>
            </w:r>
          </w:p>
        </w:tc>
      </w:tr>
      <w:tr w:rsidR="00D11215" w:rsidRPr="00D11215" w:rsidTr="00322B8C">
        <w:trPr>
          <w:trHeight w:val="326"/>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center"/>
              <w:rPr>
                <w:rFonts w:ascii="Times New Roman" w:eastAsia="Times New Roman" w:hAnsi="Times New Roman"/>
                <w:b/>
                <w:sz w:val="20"/>
                <w:szCs w:val="20"/>
                <w:lang w:eastAsia="ru-RU"/>
              </w:rPr>
            </w:pPr>
          </w:p>
        </w:tc>
        <w:tc>
          <w:tcPr>
            <w:tcW w:w="6378" w:type="dxa"/>
            <w:tcBorders>
              <w:top w:val="nil"/>
              <w:left w:val="nil"/>
              <w:bottom w:val="single" w:sz="4" w:space="0" w:color="auto"/>
              <w:right w:val="single" w:sz="4" w:space="0" w:color="auto"/>
            </w:tcBorders>
            <w:shd w:val="clear" w:color="auto" w:fill="auto"/>
            <w:noWrap/>
            <w:vAlign w:val="bottom"/>
            <w:hideMark/>
          </w:tcPr>
          <w:p w:rsidR="00D11215" w:rsidRPr="00D11215" w:rsidRDefault="00D11215" w:rsidP="00D11215">
            <w:pPr>
              <w:spacing w:after="0" w:line="240" w:lineRule="auto"/>
              <w:jc w:val="both"/>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 xml:space="preserve"> Всего:</w:t>
            </w:r>
          </w:p>
        </w:tc>
        <w:tc>
          <w:tcPr>
            <w:tcW w:w="1134" w:type="dxa"/>
            <w:tcBorders>
              <w:top w:val="nil"/>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102</w:t>
            </w:r>
          </w:p>
        </w:tc>
        <w:tc>
          <w:tcPr>
            <w:tcW w:w="1549" w:type="dxa"/>
            <w:tcBorders>
              <w:top w:val="nil"/>
              <w:left w:val="nil"/>
              <w:bottom w:val="single" w:sz="4" w:space="0" w:color="auto"/>
              <w:right w:val="single" w:sz="4" w:space="0" w:color="auto"/>
            </w:tcBorders>
            <w:shd w:val="clear" w:color="auto" w:fill="auto"/>
            <w:vAlign w:val="bottom"/>
            <w:hideMark/>
          </w:tcPr>
          <w:p w:rsidR="00D11215" w:rsidRPr="00D11215" w:rsidRDefault="00D11215" w:rsidP="00D11215">
            <w:pPr>
              <w:spacing w:after="0" w:line="240" w:lineRule="auto"/>
              <w:jc w:val="right"/>
              <w:rPr>
                <w:rFonts w:ascii="Times New Roman" w:eastAsia="Times New Roman" w:hAnsi="Times New Roman"/>
                <w:b/>
                <w:sz w:val="20"/>
                <w:szCs w:val="20"/>
                <w:lang w:eastAsia="ru-RU"/>
              </w:rPr>
            </w:pPr>
            <w:r w:rsidRPr="00D11215">
              <w:rPr>
                <w:rFonts w:ascii="Times New Roman" w:eastAsia="Times New Roman" w:hAnsi="Times New Roman"/>
                <w:b/>
                <w:sz w:val="20"/>
                <w:szCs w:val="20"/>
                <w:lang w:eastAsia="ru-RU"/>
              </w:rPr>
              <w:t>478,66</w:t>
            </w:r>
          </w:p>
        </w:tc>
      </w:tr>
    </w:tbl>
    <w:p w:rsidR="00D11215" w:rsidRPr="00D11215" w:rsidRDefault="00D11215" w:rsidP="00F23A05">
      <w:pPr>
        <w:shd w:val="clear" w:color="auto" w:fill="FFFFFF"/>
        <w:spacing w:before="120" w:after="0" w:line="240" w:lineRule="auto"/>
        <w:ind w:firstLine="697"/>
        <w:jc w:val="both"/>
        <w:rPr>
          <w:rFonts w:ascii="Times New Roman" w:hAnsi="Times New Roman"/>
          <w:sz w:val="28"/>
          <w:szCs w:val="28"/>
          <w:lang w:eastAsia="ru-RU"/>
        </w:rPr>
      </w:pPr>
      <w:r w:rsidRPr="00D11215">
        <w:rPr>
          <w:rFonts w:ascii="Times New Roman" w:eastAsia="Times New Roman" w:hAnsi="Times New Roman"/>
          <w:sz w:val="28"/>
          <w:szCs w:val="28"/>
          <w:lang w:eastAsia="ru-RU"/>
        </w:rPr>
        <w:t xml:space="preserve">На долю организаций и учреждений </w:t>
      </w:r>
      <w:r w:rsidRPr="00D11215">
        <w:rPr>
          <w:rFonts w:ascii="Times New Roman" w:hAnsi="Times New Roman"/>
          <w:sz w:val="28"/>
          <w:szCs w:val="28"/>
          <w:lang w:eastAsia="ru-RU"/>
        </w:rPr>
        <w:t>финансируемых за счет средств бюджета города Нижневартовска приходится 38,7% от общей суммы льгот, предоставляемых юридическим лицам. Сумма льготы за 2018 год составляет 185,30 тыс. рублей, из них:</w:t>
      </w:r>
    </w:p>
    <w:p w:rsidR="00D11215" w:rsidRPr="00D11215" w:rsidRDefault="00D11215" w:rsidP="00D11215">
      <w:pPr>
        <w:shd w:val="clear" w:color="auto" w:fill="FFFFFF"/>
        <w:spacing w:after="0" w:line="240" w:lineRule="auto"/>
        <w:ind w:firstLine="698"/>
        <w:jc w:val="both"/>
        <w:rPr>
          <w:rFonts w:ascii="Times New Roman" w:hAnsi="Times New Roman"/>
          <w:sz w:val="28"/>
          <w:szCs w:val="28"/>
          <w:lang w:eastAsia="ru-RU"/>
        </w:rPr>
      </w:pPr>
      <w:r w:rsidRPr="00D11215">
        <w:rPr>
          <w:rFonts w:ascii="Times New Roman" w:hAnsi="Times New Roman"/>
          <w:sz w:val="28"/>
          <w:szCs w:val="28"/>
          <w:lang w:eastAsia="ru-RU"/>
        </w:rPr>
        <w:t>- бюджетные и автономные учреждения – 176,70 тыс. рублей;</w:t>
      </w:r>
    </w:p>
    <w:p w:rsidR="00D11215" w:rsidRPr="00D11215" w:rsidRDefault="00D11215" w:rsidP="00D11215">
      <w:pPr>
        <w:shd w:val="clear" w:color="auto" w:fill="FFFFFF"/>
        <w:spacing w:after="0" w:line="240" w:lineRule="auto"/>
        <w:ind w:firstLine="698"/>
        <w:jc w:val="both"/>
        <w:rPr>
          <w:rFonts w:ascii="Times New Roman" w:hAnsi="Times New Roman"/>
          <w:sz w:val="28"/>
          <w:szCs w:val="28"/>
          <w:lang w:eastAsia="ru-RU"/>
        </w:rPr>
      </w:pPr>
      <w:r w:rsidRPr="00D11215">
        <w:rPr>
          <w:rFonts w:ascii="Times New Roman" w:hAnsi="Times New Roman"/>
          <w:sz w:val="28"/>
          <w:szCs w:val="28"/>
          <w:lang w:eastAsia="ru-RU"/>
        </w:rPr>
        <w:t>- казенные учреждения – 8,60 тыс. рублей.</w:t>
      </w:r>
    </w:p>
    <w:p w:rsidR="00D11215" w:rsidRPr="00D11215" w:rsidRDefault="00D11215" w:rsidP="00D11215">
      <w:pPr>
        <w:shd w:val="clear" w:color="auto" w:fill="FFFFFF"/>
        <w:spacing w:after="0" w:line="240" w:lineRule="auto"/>
        <w:ind w:firstLine="709"/>
        <w:jc w:val="both"/>
        <w:rPr>
          <w:rFonts w:ascii="Times New Roman" w:hAnsi="Times New Roman"/>
          <w:sz w:val="28"/>
          <w:szCs w:val="28"/>
          <w:lang w:eastAsia="ru-RU"/>
        </w:rPr>
      </w:pPr>
      <w:r w:rsidRPr="00D11215">
        <w:rPr>
          <w:rFonts w:ascii="Times New Roman" w:eastAsia="Times New Roman" w:hAnsi="Times New Roman"/>
          <w:sz w:val="28"/>
          <w:szCs w:val="28"/>
          <w:lang w:eastAsia="ru-RU"/>
        </w:rPr>
        <w:t xml:space="preserve">Льготы, установленные для муниципальных бюджетных и казенных учреждений, действующих в интересах населения города Нижневартовска, носят социальный характер, и для них рассчитывается </w:t>
      </w:r>
      <w:r w:rsidRPr="00D11215">
        <w:rPr>
          <w:rFonts w:ascii="Times New Roman" w:eastAsia="Times New Roman" w:hAnsi="Times New Roman"/>
          <w:b/>
          <w:sz w:val="28"/>
          <w:szCs w:val="28"/>
          <w:lang w:eastAsia="ru-RU"/>
        </w:rPr>
        <w:t>социальная эффективность,</w:t>
      </w:r>
      <w:r w:rsidRPr="00D11215">
        <w:rPr>
          <w:rFonts w:ascii="Times New Roman" w:eastAsia="Times New Roman" w:hAnsi="Times New Roman"/>
          <w:sz w:val="28"/>
          <w:szCs w:val="28"/>
          <w:lang w:eastAsia="ru-RU"/>
        </w:rPr>
        <w:t xml:space="preserve"> которая равна </w:t>
      </w:r>
      <w:r w:rsidRPr="00D11215">
        <w:rPr>
          <w:rFonts w:ascii="Times New Roman" w:hAnsi="Times New Roman"/>
          <w:sz w:val="28"/>
          <w:szCs w:val="28"/>
          <w:lang w:eastAsia="ru-RU"/>
        </w:rPr>
        <w:t>сумме предоставленных льгот.</w:t>
      </w:r>
    </w:p>
    <w:p w:rsidR="00D11215" w:rsidRPr="00D11215" w:rsidRDefault="00D11215" w:rsidP="00D11215">
      <w:pPr>
        <w:spacing w:after="0" w:line="240" w:lineRule="auto"/>
        <w:ind w:firstLine="709"/>
        <w:jc w:val="both"/>
        <w:rPr>
          <w:rFonts w:ascii="Times New Roman" w:eastAsia="Times New Roman" w:hAnsi="Times New Roman"/>
          <w:color w:val="FF0000"/>
          <w:sz w:val="28"/>
          <w:szCs w:val="28"/>
          <w:lang w:eastAsia="ru-RU"/>
        </w:rPr>
      </w:pPr>
      <w:r w:rsidRPr="00D11215">
        <w:rPr>
          <w:rFonts w:ascii="Times New Roman" w:eastAsia="Times New Roman" w:hAnsi="Times New Roman"/>
          <w:sz w:val="28"/>
          <w:szCs w:val="28"/>
          <w:lang w:eastAsia="ar-SA"/>
        </w:rPr>
        <w:t xml:space="preserve">61,3% или 293,36 тыс. рублей </w:t>
      </w:r>
      <w:r w:rsidRPr="00D11215">
        <w:rPr>
          <w:rFonts w:ascii="Times New Roman" w:eastAsia="Times New Roman" w:hAnsi="Times New Roman"/>
          <w:b/>
          <w:sz w:val="28"/>
          <w:szCs w:val="28"/>
          <w:lang w:eastAsia="ar-SA"/>
        </w:rPr>
        <w:t>-</w:t>
      </w:r>
      <w:r w:rsidRPr="00D11215">
        <w:rPr>
          <w:rFonts w:ascii="Times New Roman" w:eastAsia="Times New Roman" w:hAnsi="Times New Roman"/>
          <w:color w:val="FF0000"/>
          <w:sz w:val="28"/>
          <w:szCs w:val="28"/>
          <w:lang w:eastAsia="ar-SA"/>
        </w:rPr>
        <w:t xml:space="preserve"> </w:t>
      </w:r>
      <w:r w:rsidRPr="00D11215">
        <w:rPr>
          <w:rFonts w:ascii="Times New Roman" w:eastAsia="Times New Roman" w:hAnsi="Times New Roman"/>
          <w:sz w:val="28"/>
          <w:szCs w:val="28"/>
          <w:lang w:eastAsia="ar-SA"/>
        </w:rPr>
        <w:t xml:space="preserve">льгота, предоставленная сельскохозяйственному предприятию ООО "Птицефабрика </w:t>
      </w:r>
      <w:proofErr w:type="spellStart"/>
      <w:r w:rsidRPr="00D11215">
        <w:rPr>
          <w:rFonts w:ascii="Times New Roman" w:eastAsia="Times New Roman" w:hAnsi="Times New Roman"/>
          <w:sz w:val="28"/>
          <w:szCs w:val="28"/>
          <w:lang w:eastAsia="ar-SA"/>
        </w:rPr>
        <w:t>Нижневартовская</w:t>
      </w:r>
      <w:proofErr w:type="spellEnd"/>
      <w:r w:rsidRPr="00D11215">
        <w:rPr>
          <w:rFonts w:ascii="Times New Roman" w:eastAsia="Times New Roman" w:hAnsi="Times New Roman"/>
          <w:sz w:val="28"/>
          <w:szCs w:val="28"/>
          <w:lang w:eastAsia="ar-SA"/>
        </w:rPr>
        <w:t xml:space="preserve">". В результате роста полученных в 2018 году доходов коэффициент </w:t>
      </w:r>
      <w:r w:rsidRPr="00D11215">
        <w:rPr>
          <w:rFonts w:ascii="Times New Roman" w:eastAsia="Times New Roman" w:hAnsi="Times New Roman"/>
          <w:b/>
          <w:sz w:val="28"/>
          <w:szCs w:val="28"/>
          <w:lang w:eastAsia="ar-SA"/>
        </w:rPr>
        <w:t xml:space="preserve">экономической эффективности </w:t>
      </w:r>
      <w:r w:rsidRPr="00D11215">
        <w:rPr>
          <w:rFonts w:ascii="Times New Roman" w:eastAsia="Times New Roman" w:hAnsi="Times New Roman"/>
          <w:sz w:val="28"/>
          <w:szCs w:val="28"/>
          <w:lang w:eastAsia="ar-SA"/>
        </w:rPr>
        <w:t>для данной льготы составил</w:t>
      </w:r>
      <w:r w:rsidRPr="00D11215">
        <w:rPr>
          <w:rFonts w:ascii="Times New Roman" w:eastAsia="Times New Roman" w:hAnsi="Times New Roman"/>
          <w:b/>
          <w:sz w:val="28"/>
          <w:szCs w:val="28"/>
          <w:lang w:eastAsia="ar-SA"/>
        </w:rPr>
        <w:t xml:space="preserve"> </w:t>
      </w:r>
      <w:r w:rsidRPr="00D11215">
        <w:rPr>
          <w:rFonts w:ascii="Times New Roman" w:eastAsia="Times New Roman" w:hAnsi="Times New Roman"/>
          <w:sz w:val="28"/>
          <w:szCs w:val="28"/>
          <w:lang w:eastAsia="ar-SA"/>
        </w:rPr>
        <w:t xml:space="preserve">1,1.  </w:t>
      </w:r>
    </w:p>
    <w:p w:rsidR="00B95B8C" w:rsidRDefault="00B95B8C" w:rsidP="00A97219">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22B8C" w:rsidRDefault="00322B8C" w:rsidP="006667E4">
      <w:pPr>
        <w:spacing w:after="0" w:line="240" w:lineRule="auto"/>
        <w:jc w:val="center"/>
        <w:rPr>
          <w:rFonts w:ascii="Times New Roman" w:eastAsia="Times New Roman" w:hAnsi="Times New Roman"/>
          <w:b/>
          <w:sz w:val="28"/>
          <w:szCs w:val="28"/>
          <w:lang w:eastAsia="ru-RU"/>
        </w:rPr>
      </w:pPr>
    </w:p>
    <w:p w:rsidR="00322B8C" w:rsidRDefault="00322B8C" w:rsidP="006667E4">
      <w:pPr>
        <w:spacing w:after="0" w:line="240" w:lineRule="auto"/>
        <w:jc w:val="center"/>
        <w:rPr>
          <w:rFonts w:ascii="Times New Roman" w:eastAsia="Times New Roman" w:hAnsi="Times New Roman"/>
          <w:b/>
          <w:sz w:val="28"/>
          <w:szCs w:val="28"/>
          <w:lang w:eastAsia="ru-RU"/>
        </w:rPr>
      </w:pPr>
    </w:p>
    <w:p w:rsidR="00322B8C" w:rsidRDefault="00322B8C" w:rsidP="006667E4">
      <w:pPr>
        <w:spacing w:after="0" w:line="240" w:lineRule="auto"/>
        <w:jc w:val="center"/>
        <w:rPr>
          <w:rFonts w:ascii="Times New Roman" w:eastAsia="Times New Roman" w:hAnsi="Times New Roman"/>
          <w:b/>
          <w:sz w:val="28"/>
          <w:szCs w:val="28"/>
          <w:lang w:eastAsia="ru-RU"/>
        </w:rPr>
      </w:pPr>
    </w:p>
    <w:p w:rsidR="006667E4" w:rsidRPr="006667E4" w:rsidRDefault="006667E4" w:rsidP="006667E4">
      <w:pPr>
        <w:spacing w:after="0" w:line="240" w:lineRule="auto"/>
        <w:jc w:val="center"/>
        <w:rPr>
          <w:rFonts w:ascii="Times New Roman" w:eastAsia="Times New Roman" w:hAnsi="Times New Roman"/>
          <w:b/>
          <w:sz w:val="28"/>
          <w:szCs w:val="28"/>
          <w:lang w:eastAsia="ru-RU"/>
        </w:rPr>
      </w:pPr>
      <w:r w:rsidRPr="006667E4">
        <w:rPr>
          <w:rFonts w:ascii="Times New Roman" w:eastAsia="Times New Roman" w:hAnsi="Times New Roman"/>
          <w:b/>
          <w:sz w:val="28"/>
          <w:szCs w:val="28"/>
          <w:lang w:eastAsia="ru-RU"/>
        </w:rPr>
        <w:lastRenderedPageBreak/>
        <w:t xml:space="preserve">ИСПОЛНЕНИЕ БЮДЖЕТА ГОРОДА НИЖНЕВАРТОВСКА </w:t>
      </w:r>
    </w:p>
    <w:p w:rsidR="006667E4" w:rsidRPr="006667E4" w:rsidRDefault="006667E4" w:rsidP="006667E4">
      <w:pPr>
        <w:spacing w:after="240" w:line="240" w:lineRule="auto"/>
        <w:jc w:val="center"/>
        <w:rPr>
          <w:rFonts w:ascii="Times New Roman" w:eastAsia="Times New Roman" w:hAnsi="Times New Roman"/>
          <w:b/>
          <w:sz w:val="28"/>
          <w:szCs w:val="28"/>
          <w:lang w:eastAsia="ru-RU"/>
        </w:rPr>
      </w:pPr>
      <w:r w:rsidRPr="006667E4">
        <w:rPr>
          <w:rFonts w:ascii="Times New Roman" w:eastAsia="Times New Roman" w:hAnsi="Times New Roman"/>
          <w:b/>
          <w:sz w:val="28"/>
          <w:szCs w:val="28"/>
          <w:lang w:eastAsia="ru-RU"/>
        </w:rPr>
        <w:t>ПО РАСХОДАМ</w:t>
      </w:r>
    </w:p>
    <w:p w:rsidR="006667E4" w:rsidRPr="006667E4" w:rsidRDefault="00A01E02" w:rsidP="006667E4">
      <w:pPr>
        <w:spacing w:before="240" w:after="0" w:line="240" w:lineRule="auto"/>
        <w:ind w:firstLine="709"/>
        <w:jc w:val="both"/>
        <w:rPr>
          <w:rFonts w:ascii="Times New Roman" w:hAnsi="Times New Roman"/>
          <w:sz w:val="28"/>
          <w:szCs w:val="28"/>
        </w:rPr>
      </w:pPr>
      <w:r w:rsidRPr="006667E4">
        <w:rPr>
          <w:rFonts w:ascii="Times New Roman" w:hAnsi="Times New Roman"/>
          <w:noProof/>
          <w:sz w:val="28"/>
          <w:szCs w:val="28"/>
          <w:lang w:eastAsia="ru-RU"/>
        </w:rPr>
        <w:drawing>
          <wp:anchor distT="0" distB="0" distL="114300" distR="114300" simplePos="0" relativeHeight="251561984" behindDoc="0" locked="0" layoutInCell="1" allowOverlap="1" wp14:anchorId="39BE797E" wp14:editId="5B479989">
            <wp:simplePos x="0" y="0"/>
            <wp:positionH relativeFrom="column">
              <wp:posOffset>-88900</wp:posOffset>
            </wp:positionH>
            <wp:positionV relativeFrom="paragraph">
              <wp:posOffset>675640</wp:posOffset>
            </wp:positionV>
            <wp:extent cx="6217920" cy="1974215"/>
            <wp:effectExtent l="38100" t="57150" r="49530" b="45085"/>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6667E4"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636736" behindDoc="0" locked="0" layoutInCell="1" allowOverlap="1" wp14:anchorId="64D9F08A" wp14:editId="17EDBAD2">
                <wp:simplePos x="0" y="0"/>
                <wp:positionH relativeFrom="column">
                  <wp:posOffset>1424940</wp:posOffset>
                </wp:positionH>
                <wp:positionV relativeFrom="paragraph">
                  <wp:posOffset>1111885</wp:posOffset>
                </wp:positionV>
                <wp:extent cx="1153160" cy="158750"/>
                <wp:effectExtent l="9525" t="59690" r="27940" b="1016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316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63E3BE" id="Прямая со стрелкой 5" o:spid="_x0000_s1026" type="#_x0000_t32" style="position:absolute;margin-left:112.2pt;margin-top:87.55pt;width:90.8pt;height:12.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">
                <v:stroke endarrow="block"/>
              </v:shape>
            </w:pict>
          </mc:Fallback>
        </mc:AlternateContent>
      </w:r>
      <w:r w:rsidR="006667E4" w:rsidRPr="006667E4">
        <w:rPr>
          <w:rFonts w:ascii="Times New Roman" w:hAnsi="Times New Roman"/>
          <w:sz w:val="28"/>
          <w:szCs w:val="28"/>
        </w:rPr>
        <w:t>Исполнение бюджета города по расходам за отчетный финансовый год составило 95,9% к уточненным плановым назначениям или 18 617 393,45 тыс. рублей.</w:t>
      </w:r>
    </w:p>
    <w:p w:rsidR="006667E4" w:rsidRPr="006667E4" w:rsidRDefault="006667E4" w:rsidP="00A01E02">
      <w:pPr>
        <w:spacing w:before="120" w:after="0" w:line="240" w:lineRule="auto"/>
        <w:ind w:firstLine="709"/>
        <w:jc w:val="both"/>
        <w:rPr>
          <w:rFonts w:ascii="Times New Roman" w:eastAsia="Times New Roman" w:hAnsi="Times New Roman"/>
          <w:sz w:val="28"/>
          <w:szCs w:val="28"/>
          <w:lang w:eastAsia="ru-RU"/>
        </w:rPr>
      </w:pPr>
      <w:r w:rsidRPr="006667E4">
        <w:rPr>
          <w:rFonts w:ascii="Times New Roman" w:hAnsi="Times New Roman"/>
          <w:sz w:val="28"/>
          <w:szCs w:val="28"/>
          <w:lang w:eastAsia="ru-RU"/>
        </w:rPr>
        <w:t xml:space="preserve">На исполнение расходных обязательств муниципального образования, возникающих в связи с осуществлением полномочий по вопросам местного значения, в отчетном финансовом году направлено 10 978 200,00 </w:t>
      </w:r>
      <w:r w:rsidRPr="006667E4">
        <w:rPr>
          <w:rFonts w:ascii="Times New Roman" w:eastAsia="Times New Roman" w:hAnsi="Times New Roman"/>
          <w:sz w:val="28"/>
          <w:szCs w:val="28"/>
          <w:lang w:eastAsia="ru-RU"/>
        </w:rPr>
        <w:t xml:space="preserve">тыс. рублей. Источниками финансового обеспечения расходных обязательств </w:t>
      </w:r>
      <w:r w:rsidRPr="006667E4">
        <w:rPr>
          <w:rFonts w:ascii="Times New Roman" w:hAnsi="Times New Roman"/>
          <w:sz w:val="28"/>
          <w:szCs w:val="28"/>
          <w:lang w:eastAsia="ru-RU"/>
        </w:rPr>
        <w:t>по вопросам местного значения</w:t>
      </w:r>
      <w:r w:rsidRPr="006667E4">
        <w:rPr>
          <w:rFonts w:ascii="Times New Roman" w:eastAsia="Times New Roman" w:hAnsi="Times New Roman"/>
          <w:sz w:val="28"/>
          <w:szCs w:val="28"/>
          <w:lang w:eastAsia="ru-RU"/>
        </w:rPr>
        <w:t xml:space="preserve"> являлись:</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налоговые и неналоговые доходы бюджета города, прочие безвозмездные поступления в бюджет города, остатки на счетах по учету средств бюджета города на 01.01.2018 года – 8 370 945,72 тыс. рублей;</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субсидии и иные межбюджетные трансферты из бюджетов других уровней – 2 607 254,28 тыс. рублей.</w:t>
      </w:r>
    </w:p>
    <w:p w:rsidR="006667E4" w:rsidRPr="006667E4" w:rsidRDefault="006667E4" w:rsidP="006667E4">
      <w:pPr>
        <w:spacing w:after="0" w:line="240" w:lineRule="auto"/>
        <w:ind w:firstLine="709"/>
        <w:jc w:val="both"/>
        <w:rPr>
          <w:rFonts w:ascii="Times New Roman" w:hAnsi="Times New Roman"/>
          <w:sz w:val="28"/>
          <w:szCs w:val="28"/>
          <w:lang w:eastAsia="ru-RU"/>
        </w:rPr>
      </w:pPr>
      <w:r w:rsidRPr="006667E4">
        <w:rPr>
          <w:rFonts w:ascii="Times New Roman" w:hAnsi="Times New Roman"/>
          <w:sz w:val="28"/>
          <w:szCs w:val="28"/>
          <w:lang w:eastAsia="ru-RU"/>
        </w:rPr>
        <w:t xml:space="preserve">На исполнение расходных обязательств муниципального образования, реализуемых за счет субвенций из бюджетов других уровней для осуществления отдельных государственных полномочий, направлено </w:t>
      </w:r>
    </w:p>
    <w:p w:rsidR="006667E4" w:rsidRPr="006667E4" w:rsidRDefault="006667E4" w:rsidP="006667E4">
      <w:pPr>
        <w:spacing w:after="0" w:line="240" w:lineRule="auto"/>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7 639 193,45 тыс. рублей.</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eastAsia="Times New Roman" w:hAnsi="Times New Roman"/>
          <w:sz w:val="28"/>
          <w:szCs w:val="28"/>
          <w:lang w:eastAsia="ru-RU"/>
        </w:rPr>
        <w:t xml:space="preserve">В общем объеме расходов удельный вес затрат на реализацию муниципальных программ составил </w:t>
      </w:r>
      <w:r w:rsidRPr="006667E4">
        <w:rPr>
          <w:rFonts w:ascii="Times New Roman" w:hAnsi="Times New Roman"/>
          <w:sz w:val="28"/>
          <w:szCs w:val="28"/>
        </w:rPr>
        <w:t xml:space="preserve">94,8%, по непрограммным направлениям деятельности 5,2%. </w:t>
      </w:r>
    </w:p>
    <w:p w:rsidR="006667E4" w:rsidRPr="006667E4" w:rsidRDefault="006667E4" w:rsidP="006667E4">
      <w:pPr>
        <w:spacing w:after="120" w:line="240" w:lineRule="auto"/>
        <w:ind w:firstLine="709"/>
        <w:jc w:val="both"/>
        <w:rPr>
          <w:rFonts w:ascii="Times New Roman" w:eastAsia="Times New Roman" w:hAnsi="Times New Roman"/>
          <w:sz w:val="28"/>
          <w:szCs w:val="28"/>
          <w:lang w:eastAsia="ru-RU"/>
        </w:rPr>
      </w:pPr>
      <w:r w:rsidRPr="006667E4">
        <w:rPr>
          <w:rFonts w:ascii="Times New Roman" w:hAnsi="Times New Roman"/>
          <w:sz w:val="28"/>
          <w:szCs w:val="28"/>
        </w:rPr>
        <w:t xml:space="preserve">Объемы программно-целевых расходов и непрограммных расходов </w:t>
      </w:r>
      <w:r w:rsidRPr="006667E4">
        <w:rPr>
          <w:rFonts w:ascii="Times New Roman" w:eastAsia="Times New Roman" w:hAnsi="Times New Roman"/>
          <w:sz w:val="28"/>
          <w:szCs w:val="28"/>
          <w:lang w:eastAsia="ru-RU"/>
        </w:rPr>
        <w:t>в абсолютных значения и по источникам финансового обеспечения представлены в таблице.</w:t>
      </w:r>
    </w:p>
    <w:tbl>
      <w:tblPr>
        <w:tblStyle w:val="ac"/>
        <w:tblW w:w="9747" w:type="dxa"/>
        <w:tblLayout w:type="fixed"/>
        <w:tblLook w:val="04A0" w:firstRow="1" w:lastRow="0" w:firstColumn="1" w:lastColumn="0" w:noHBand="0" w:noVBand="1"/>
      </w:tblPr>
      <w:tblGrid>
        <w:gridCol w:w="5211"/>
        <w:gridCol w:w="2835"/>
        <w:gridCol w:w="1701"/>
      </w:tblGrid>
      <w:tr w:rsidR="006667E4" w:rsidRPr="006667E4" w:rsidTr="00402E1D">
        <w:tc>
          <w:tcPr>
            <w:tcW w:w="5211" w:type="dxa"/>
            <w:vAlign w:val="center"/>
          </w:tcPr>
          <w:p w:rsidR="006667E4" w:rsidRPr="006667E4" w:rsidRDefault="006667E4" w:rsidP="00402E1D">
            <w:pPr>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Наименование</w:t>
            </w:r>
          </w:p>
        </w:tc>
        <w:tc>
          <w:tcPr>
            <w:tcW w:w="2835" w:type="dxa"/>
          </w:tcPr>
          <w:p w:rsidR="006667E4" w:rsidRPr="006667E4" w:rsidRDefault="006667E4" w:rsidP="006667E4">
            <w:pPr>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Уточненные плановые назначения, тыс. рублей</w:t>
            </w:r>
          </w:p>
        </w:tc>
        <w:tc>
          <w:tcPr>
            <w:tcW w:w="1701" w:type="dxa"/>
          </w:tcPr>
          <w:p w:rsidR="006667E4" w:rsidRPr="006667E4" w:rsidRDefault="006667E4" w:rsidP="006667E4">
            <w:pPr>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Исполнение, тыс. рублей</w:t>
            </w:r>
          </w:p>
        </w:tc>
      </w:tr>
      <w:tr w:rsidR="006667E4" w:rsidRPr="006667E4" w:rsidTr="004F63C8">
        <w:tc>
          <w:tcPr>
            <w:tcW w:w="5211" w:type="dxa"/>
          </w:tcPr>
          <w:p w:rsidR="006667E4" w:rsidRPr="006667E4" w:rsidRDefault="006667E4" w:rsidP="006667E4">
            <w:pP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Реализация муниципальных программ – всего, в том числе:</w:t>
            </w:r>
          </w:p>
        </w:tc>
        <w:tc>
          <w:tcPr>
            <w:tcW w:w="2835" w:type="dxa"/>
            <w:vAlign w:val="bottom"/>
          </w:tcPr>
          <w:p w:rsidR="006667E4" w:rsidRPr="006667E4" w:rsidRDefault="006667E4" w:rsidP="006667E4">
            <w:pPr>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18 434 191,16</w:t>
            </w:r>
          </w:p>
        </w:tc>
        <w:tc>
          <w:tcPr>
            <w:tcW w:w="1701" w:type="dxa"/>
            <w:vAlign w:val="bottom"/>
          </w:tcPr>
          <w:p w:rsidR="006667E4" w:rsidRPr="006667E4" w:rsidRDefault="006667E4" w:rsidP="006667E4">
            <w:pPr>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17 658 423,84</w:t>
            </w:r>
          </w:p>
        </w:tc>
      </w:tr>
      <w:tr w:rsidR="006667E4" w:rsidRPr="006667E4" w:rsidTr="004F63C8">
        <w:tc>
          <w:tcPr>
            <w:tcW w:w="5211" w:type="dxa"/>
          </w:tcPr>
          <w:p w:rsidR="006667E4" w:rsidRPr="006667E4" w:rsidRDefault="006667E4" w:rsidP="006667E4">
            <w:pPr>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за счет средств местного бюджета</w:t>
            </w:r>
          </w:p>
        </w:tc>
        <w:tc>
          <w:tcPr>
            <w:tcW w:w="2835" w:type="dxa"/>
            <w:vAlign w:val="bottom"/>
          </w:tcPr>
          <w:p w:rsidR="006667E4" w:rsidRPr="006667E4" w:rsidRDefault="006667E4" w:rsidP="006667E4">
            <w:pPr>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8 278 063,25</w:t>
            </w:r>
          </w:p>
        </w:tc>
        <w:tc>
          <w:tcPr>
            <w:tcW w:w="1701" w:type="dxa"/>
            <w:vAlign w:val="bottom"/>
          </w:tcPr>
          <w:p w:rsidR="006667E4" w:rsidRPr="006667E4" w:rsidRDefault="006667E4" w:rsidP="006667E4">
            <w:pPr>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7 548 006,04</w:t>
            </w:r>
          </w:p>
        </w:tc>
      </w:tr>
      <w:tr w:rsidR="006667E4" w:rsidRPr="006667E4" w:rsidTr="004F63C8">
        <w:tc>
          <w:tcPr>
            <w:tcW w:w="5211" w:type="dxa"/>
          </w:tcPr>
          <w:p w:rsidR="006667E4" w:rsidRPr="006667E4" w:rsidRDefault="006667E4" w:rsidP="006667E4">
            <w:pPr>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за счет средств бюджетов других уровней</w:t>
            </w:r>
          </w:p>
        </w:tc>
        <w:tc>
          <w:tcPr>
            <w:tcW w:w="2835" w:type="dxa"/>
            <w:vAlign w:val="bottom"/>
          </w:tcPr>
          <w:p w:rsidR="006667E4" w:rsidRPr="006667E4" w:rsidRDefault="006667E4" w:rsidP="006667E4">
            <w:pPr>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10 156 127,91</w:t>
            </w:r>
          </w:p>
        </w:tc>
        <w:tc>
          <w:tcPr>
            <w:tcW w:w="1701" w:type="dxa"/>
            <w:vAlign w:val="bottom"/>
          </w:tcPr>
          <w:p w:rsidR="006667E4" w:rsidRPr="006667E4" w:rsidRDefault="006667E4" w:rsidP="006667E4">
            <w:pPr>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10 110 417,80</w:t>
            </w:r>
          </w:p>
        </w:tc>
      </w:tr>
      <w:tr w:rsidR="006667E4" w:rsidRPr="006667E4" w:rsidTr="004F63C8">
        <w:trPr>
          <w:trHeight w:val="233"/>
        </w:trPr>
        <w:tc>
          <w:tcPr>
            <w:tcW w:w="5211" w:type="dxa"/>
          </w:tcPr>
          <w:p w:rsidR="006667E4" w:rsidRPr="006667E4" w:rsidRDefault="006667E4" w:rsidP="006667E4">
            <w:pP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Непрограммные направления деятельности</w:t>
            </w:r>
          </w:p>
        </w:tc>
        <w:tc>
          <w:tcPr>
            <w:tcW w:w="2835" w:type="dxa"/>
            <w:vAlign w:val="bottom"/>
          </w:tcPr>
          <w:p w:rsidR="006667E4" w:rsidRPr="006667E4" w:rsidRDefault="006667E4" w:rsidP="006667E4">
            <w:pPr>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969 918,35</w:t>
            </w:r>
          </w:p>
        </w:tc>
        <w:tc>
          <w:tcPr>
            <w:tcW w:w="1701" w:type="dxa"/>
            <w:vAlign w:val="bottom"/>
          </w:tcPr>
          <w:p w:rsidR="006667E4" w:rsidRPr="006667E4" w:rsidRDefault="006667E4" w:rsidP="006667E4">
            <w:pPr>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958 969,61</w:t>
            </w:r>
          </w:p>
        </w:tc>
      </w:tr>
      <w:tr w:rsidR="006667E4" w:rsidRPr="006667E4" w:rsidTr="004F63C8">
        <w:trPr>
          <w:trHeight w:val="252"/>
        </w:trPr>
        <w:tc>
          <w:tcPr>
            <w:tcW w:w="5211" w:type="dxa"/>
          </w:tcPr>
          <w:p w:rsidR="006667E4" w:rsidRPr="006667E4" w:rsidRDefault="006667E4" w:rsidP="006667E4">
            <w:pPr>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за счет средств местного бюджета</w:t>
            </w:r>
          </w:p>
        </w:tc>
        <w:tc>
          <w:tcPr>
            <w:tcW w:w="2835" w:type="dxa"/>
          </w:tcPr>
          <w:p w:rsidR="006667E4" w:rsidRPr="006667E4" w:rsidRDefault="006667E4" w:rsidP="006667E4">
            <w:pPr>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833 827,82</w:t>
            </w:r>
          </w:p>
        </w:tc>
        <w:tc>
          <w:tcPr>
            <w:tcW w:w="1701" w:type="dxa"/>
          </w:tcPr>
          <w:p w:rsidR="006667E4" w:rsidRPr="006667E4" w:rsidRDefault="006667E4" w:rsidP="006667E4">
            <w:pPr>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822 939,68</w:t>
            </w:r>
          </w:p>
        </w:tc>
      </w:tr>
      <w:tr w:rsidR="006667E4" w:rsidRPr="006667E4" w:rsidTr="004F63C8">
        <w:trPr>
          <w:trHeight w:val="252"/>
        </w:trPr>
        <w:tc>
          <w:tcPr>
            <w:tcW w:w="5211" w:type="dxa"/>
          </w:tcPr>
          <w:p w:rsidR="006667E4" w:rsidRPr="006667E4" w:rsidRDefault="006667E4" w:rsidP="006667E4">
            <w:pPr>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за счет средств бюджетов других уровней</w:t>
            </w:r>
          </w:p>
        </w:tc>
        <w:tc>
          <w:tcPr>
            <w:tcW w:w="2835" w:type="dxa"/>
          </w:tcPr>
          <w:p w:rsidR="006667E4" w:rsidRPr="006667E4" w:rsidRDefault="006667E4" w:rsidP="006667E4">
            <w:pPr>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136 090,53</w:t>
            </w:r>
          </w:p>
        </w:tc>
        <w:tc>
          <w:tcPr>
            <w:tcW w:w="1701" w:type="dxa"/>
          </w:tcPr>
          <w:p w:rsidR="006667E4" w:rsidRPr="006667E4" w:rsidRDefault="006667E4" w:rsidP="006667E4">
            <w:pPr>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136 029,93</w:t>
            </w:r>
          </w:p>
        </w:tc>
      </w:tr>
    </w:tbl>
    <w:p w:rsidR="006667E4" w:rsidRPr="006667E4" w:rsidRDefault="006667E4" w:rsidP="006667E4">
      <w:pPr>
        <w:spacing w:before="120" w:after="120" w:line="240" w:lineRule="auto"/>
        <w:ind w:firstLine="709"/>
        <w:jc w:val="both"/>
        <w:rPr>
          <w:rFonts w:ascii="Times New Roman" w:eastAsia="Times New Roman" w:hAnsi="Times New Roman"/>
          <w:sz w:val="28"/>
          <w:szCs w:val="28"/>
        </w:rPr>
      </w:pPr>
      <w:r w:rsidRPr="006667E4">
        <w:rPr>
          <w:rFonts w:ascii="Times New Roman" w:eastAsia="Times New Roman" w:hAnsi="Times New Roman"/>
          <w:sz w:val="28"/>
          <w:szCs w:val="28"/>
        </w:rPr>
        <w:lastRenderedPageBreak/>
        <w:t xml:space="preserve">Объемы расходов в разрезе </w:t>
      </w:r>
      <w:r w:rsidRPr="006667E4">
        <w:rPr>
          <w:rFonts w:ascii="Times New Roman" w:hAnsi="Times New Roman"/>
          <w:sz w:val="28"/>
          <w:szCs w:val="28"/>
        </w:rPr>
        <w:t xml:space="preserve">муниципальных программ, сгруппированных </w:t>
      </w:r>
      <w:r w:rsidRPr="006667E4">
        <w:rPr>
          <w:rFonts w:ascii="Times New Roman" w:eastAsia="Times New Roman" w:hAnsi="Times New Roman"/>
          <w:sz w:val="28"/>
          <w:szCs w:val="28"/>
        </w:rPr>
        <w:t>по основным направлениям, представлены на диаграмме и в таблице.</w:t>
      </w:r>
    </w:p>
    <w:p w:rsidR="006667E4" w:rsidRPr="006667E4" w:rsidRDefault="006667E4" w:rsidP="006667E4">
      <w:pPr>
        <w:spacing w:before="120" w:after="120" w:line="240" w:lineRule="auto"/>
        <w:jc w:val="both"/>
        <w:rPr>
          <w:rFonts w:ascii="Times New Roman" w:eastAsia="Times New Roman" w:hAnsi="Times New Roman"/>
          <w:sz w:val="28"/>
          <w:szCs w:val="28"/>
        </w:rPr>
      </w:pPr>
      <w:r w:rsidRPr="006667E4">
        <w:rPr>
          <w:rFonts w:ascii="Times New Roman" w:eastAsia="Times New Roman" w:hAnsi="Times New Roman"/>
          <w:noProof/>
          <w:sz w:val="28"/>
          <w:szCs w:val="28"/>
          <w:lang w:eastAsia="ru-RU"/>
        </w:rPr>
        <w:drawing>
          <wp:inline distT="0" distB="0" distL="0" distR="0" wp14:anchorId="1624D838" wp14:editId="1E878C3A">
            <wp:extent cx="5780598" cy="1860605"/>
            <wp:effectExtent l="38100" t="19050" r="125095" b="1587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667E4" w:rsidRPr="006667E4" w:rsidRDefault="006667E4" w:rsidP="006667E4">
      <w:pPr>
        <w:spacing w:before="120" w:after="120" w:line="240" w:lineRule="auto"/>
        <w:jc w:val="center"/>
        <w:rPr>
          <w:rFonts w:ascii="Times New Roman" w:eastAsia="Times New Roman" w:hAnsi="Times New Roman"/>
          <w:sz w:val="28"/>
          <w:szCs w:val="28"/>
        </w:rPr>
      </w:pPr>
      <w:r w:rsidRPr="006667E4">
        <w:rPr>
          <w:rFonts w:ascii="Times New Roman" w:eastAsia="Times New Roman" w:hAnsi="Times New Roman"/>
          <w:sz w:val="28"/>
          <w:szCs w:val="28"/>
        </w:rPr>
        <w:t xml:space="preserve">Исполнение в разрезе муниципальных программ по основным направлениям </w:t>
      </w:r>
    </w:p>
    <w:tbl>
      <w:tblPr>
        <w:tblW w:w="9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2"/>
        <w:gridCol w:w="1843"/>
      </w:tblGrid>
      <w:tr w:rsidR="006667E4" w:rsidRPr="006667E4" w:rsidTr="00A01E02">
        <w:trPr>
          <w:trHeight w:val="567"/>
        </w:trPr>
        <w:tc>
          <w:tcPr>
            <w:tcW w:w="7812" w:type="dxa"/>
            <w:shd w:val="clear" w:color="auto" w:fill="auto"/>
            <w:noWrap/>
            <w:vAlign w:val="center"/>
          </w:tcPr>
          <w:p w:rsidR="006667E4" w:rsidRPr="006667E4" w:rsidRDefault="006667E4" w:rsidP="006667E4">
            <w:pPr>
              <w:spacing w:after="0" w:line="240" w:lineRule="auto"/>
              <w:jc w:val="center"/>
              <w:rPr>
                <w:rFonts w:ascii="Times New Roman" w:eastAsia="Times New Roman" w:hAnsi="Times New Roman"/>
              </w:rPr>
            </w:pPr>
            <w:r w:rsidRPr="006667E4">
              <w:rPr>
                <w:rFonts w:ascii="Times New Roman" w:eastAsia="Times New Roman" w:hAnsi="Times New Roman"/>
              </w:rPr>
              <w:t>Наименование</w:t>
            </w:r>
          </w:p>
        </w:tc>
        <w:tc>
          <w:tcPr>
            <w:tcW w:w="1843" w:type="dxa"/>
            <w:vAlign w:val="center"/>
          </w:tcPr>
          <w:p w:rsidR="006667E4" w:rsidRPr="00E57018" w:rsidRDefault="006667E4" w:rsidP="00E57018">
            <w:pPr>
              <w:spacing w:after="0" w:line="240" w:lineRule="auto"/>
              <w:jc w:val="center"/>
              <w:rPr>
                <w:rFonts w:ascii="Times New Roman" w:eastAsia="Times New Roman" w:hAnsi="Times New Roman"/>
                <w:lang w:eastAsia="ru-RU"/>
              </w:rPr>
            </w:pPr>
            <w:r w:rsidRPr="00E57018">
              <w:rPr>
                <w:rFonts w:ascii="Times New Roman" w:eastAsia="Times New Roman" w:hAnsi="Times New Roman"/>
                <w:lang w:eastAsia="ru-RU"/>
              </w:rPr>
              <w:t>Исполнение,</w:t>
            </w:r>
          </w:p>
          <w:p w:rsidR="006667E4" w:rsidRPr="00E57018" w:rsidRDefault="006667E4" w:rsidP="00E57018">
            <w:pPr>
              <w:spacing w:after="0" w:line="240" w:lineRule="auto"/>
              <w:jc w:val="center"/>
              <w:rPr>
                <w:rFonts w:ascii="Times New Roman" w:eastAsia="Times New Roman" w:hAnsi="Times New Roman"/>
              </w:rPr>
            </w:pPr>
            <w:r w:rsidRPr="00E57018">
              <w:rPr>
                <w:rFonts w:ascii="Times New Roman" w:eastAsia="Times New Roman" w:hAnsi="Times New Roman"/>
                <w:lang w:eastAsia="ru-RU"/>
              </w:rPr>
              <w:t>тыс. рублей</w:t>
            </w:r>
          </w:p>
        </w:tc>
      </w:tr>
      <w:tr w:rsidR="006667E4" w:rsidRPr="006667E4" w:rsidTr="004F63C8">
        <w:trPr>
          <w:trHeight w:val="278"/>
        </w:trPr>
        <w:tc>
          <w:tcPr>
            <w:tcW w:w="7812" w:type="dxa"/>
            <w:shd w:val="clear" w:color="auto" w:fill="auto"/>
            <w:noWrap/>
            <w:vAlign w:val="center"/>
            <w:hideMark/>
          </w:tcPr>
          <w:p w:rsidR="006667E4" w:rsidRPr="006667E4" w:rsidRDefault="006667E4" w:rsidP="006667E4">
            <w:pPr>
              <w:spacing w:after="0" w:line="240" w:lineRule="auto"/>
              <w:jc w:val="both"/>
              <w:rPr>
                <w:rFonts w:ascii="Times New Roman" w:eastAsia="Times New Roman" w:hAnsi="Times New Roman"/>
                <w:bCs/>
              </w:rPr>
            </w:pPr>
            <w:r w:rsidRPr="006667E4">
              <w:rPr>
                <w:rFonts w:ascii="Times New Roman" w:eastAsia="Times New Roman" w:hAnsi="Times New Roman"/>
                <w:bCs/>
              </w:rPr>
              <w:t>Расходы на реализацию муниципальных программ – всего, в том числе по направлениям:</w:t>
            </w:r>
          </w:p>
        </w:tc>
        <w:tc>
          <w:tcPr>
            <w:tcW w:w="1843" w:type="dxa"/>
          </w:tcPr>
          <w:p w:rsidR="006667E4" w:rsidRPr="00E57018" w:rsidRDefault="006667E4" w:rsidP="006667E4">
            <w:pPr>
              <w:spacing w:after="0" w:line="240" w:lineRule="auto"/>
              <w:jc w:val="right"/>
              <w:rPr>
                <w:rFonts w:ascii="Times New Roman" w:eastAsia="Times New Roman" w:hAnsi="Times New Roman"/>
                <w:bCs/>
              </w:rPr>
            </w:pPr>
            <w:r w:rsidRPr="00E57018">
              <w:rPr>
                <w:rFonts w:ascii="Times New Roman" w:eastAsia="Times New Roman" w:hAnsi="Times New Roman"/>
                <w:lang w:eastAsia="ru-RU"/>
              </w:rPr>
              <w:t>17 658 423,84</w:t>
            </w:r>
          </w:p>
        </w:tc>
      </w:tr>
      <w:tr w:rsidR="006667E4" w:rsidRPr="006667E4" w:rsidTr="004F63C8">
        <w:trPr>
          <w:trHeight w:val="278"/>
        </w:trPr>
        <w:tc>
          <w:tcPr>
            <w:tcW w:w="7812" w:type="dxa"/>
            <w:shd w:val="clear" w:color="auto" w:fill="auto"/>
            <w:noWrap/>
            <w:vAlign w:val="center"/>
            <w:hideMark/>
          </w:tcPr>
          <w:p w:rsidR="006667E4" w:rsidRPr="006667E4" w:rsidRDefault="006667E4" w:rsidP="006667E4">
            <w:pPr>
              <w:spacing w:after="0" w:line="240" w:lineRule="auto"/>
              <w:rPr>
                <w:rFonts w:ascii="Times New Roman" w:eastAsia="Times New Roman" w:hAnsi="Times New Roman"/>
                <w:bCs/>
              </w:rPr>
            </w:pPr>
            <w:r w:rsidRPr="006667E4">
              <w:rPr>
                <w:rFonts w:ascii="Times New Roman" w:eastAsia="Times New Roman" w:hAnsi="Times New Roman"/>
                <w:bCs/>
              </w:rPr>
              <w:t>1. Социальное направление:</w:t>
            </w:r>
          </w:p>
        </w:tc>
        <w:tc>
          <w:tcPr>
            <w:tcW w:w="1843" w:type="dxa"/>
          </w:tcPr>
          <w:p w:rsidR="006667E4" w:rsidRPr="00E57018" w:rsidRDefault="006667E4" w:rsidP="006667E4">
            <w:pPr>
              <w:spacing w:after="0" w:line="240" w:lineRule="auto"/>
              <w:jc w:val="right"/>
              <w:rPr>
                <w:rFonts w:ascii="Times New Roman" w:eastAsia="Times New Roman" w:hAnsi="Times New Roman"/>
                <w:bCs/>
              </w:rPr>
            </w:pPr>
            <w:r w:rsidRPr="00E57018">
              <w:rPr>
                <w:rFonts w:ascii="Times New Roman" w:eastAsia="Times New Roman" w:hAnsi="Times New Roman"/>
                <w:bCs/>
              </w:rPr>
              <w:t>11 608 796,57</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"Развитие образования города Нижневартовска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9 030 531,78</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"Развитие культуры и туризма города Нижневартовска на 2014-2020 годы"</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1 006 664,01</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"Развитие физической культуры и массового спорта в городе Нижневартовске на 2014-2020 годы"</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854 304,45</w:t>
            </w:r>
          </w:p>
        </w:tc>
      </w:tr>
      <w:tr w:rsidR="006667E4" w:rsidRPr="006667E4" w:rsidTr="00402E1D">
        <w:trPr>
          <w:trHeight w:val="435"/>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"Молодежь Нижневартовска на 2015-2020 годы"</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201 935,73</w:t>
            </w:r>
          </w:p>
        </w:tc>
      </w:tr>
      <w:tr w:rsidR="006667E4" w:rsidRPr="006667E4" w:rsidTr="00402E1D">
        <w:trPr>
          <w:trHeight w:val="833"/>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"Социальная поддержка и социальная помощь для отдельных категорий граждан в городе Нижневартовске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388 958,34</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"Доступная среда в городе Нижневартовске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11 813,50</w:t>
            </w:r>
          </w:p>
        </w:tc>
      </w:tr>
      <w:tr w:rsidR="006667E4" w:rsidRPr="006667E4" w:rsidTr="00402E1D">
        <w:trPr>
          <w:trHeight w:val="548"/>
        </w:trPr>
        <w:tc>
          <w:tcPr>
            <w:tcW w:w="7812" w:type="dxa"/>
            <w:shd w:val="clear" w:color="auto" w:fill="auto"/>
            <w:vAlign w:val="center"/>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"Развитие гражданского общества в городе Нижневартовске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10 031,70</w:t>
            </w:r>
          </w:p>
        </w:tc>
      </w:tr>
      <w:tr w:rsidR="006667E4" w:rsidRPr="006667E4" w:rsidTr="00402E1D">
        <w:trPr>
          <w:trHeight w:val="548"/>
        </w:trPr>
        <w:tc>
          <w:tcPr>
            <w:tcW w:w="7812" w:type="dxa"/>
            <w:shd w:val="clear" w:color="auto" w:fill="auto"/>
            <w:vAlign w:val="center"/>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"Капитальное строительство и реконструкция объектов города Нижневартовска на 2018-2025 годы и на период до 2030 года" (в части проектирования и строительства объектов образования, физической культуры)</w:t>
            </w:r>
          </w:p>
        </w:tc>
        <w:tc>
          <w:tcPr>
            <w:tcW w:w="1843" w:type="dxa"/>
            <w:vAlign w:val="center"/>
          </w:tcPr>
          <w:p w:rsidR="006667E4" w:rsidRPr="006667E4" w:rsidRDefault="006667E4" w:rsidP="00402E1D">
            <w:pPr>
              <w:spacing w:after="0" w:line="240" w:lineRule="auto"/>
              <w:jc w:val="right"/>
              <w:rPr>
                <w:rFonts w:ascii="Times New Roman" w:eastAsiaTheme="minorHAnsi" w:hAnsi="Times New Roman"/>
                <w:i/>
              </w:rPr>
            </w:pPr>
          </w:p>
          <w:p w:rsidR="006667E4" w:rsidRPr="006667E4" w:rsidRDefault="006667E4" w:rsidP="00402E1D">
            <w:pPr>
              <w:spacing w:after="0" w:line="240" w:lineRule="auto"/>
              <w:jc w:val="right"/>
              <w:rPr>
                <w:rFonts w:ascii="Times New Roman" w:eastAsiaTheme="minorHAnsi" w:hAnsi="Times New Roman"/>
                <w:i/>
              </w:rPr>
            </w:pPr>
            <w:r w:rsidRPr="006667E4">
              <w:rPr>
                <w:rFonts w:ascii="Times New Roman" w:eastAsiaTheme="minorHAnsi" w:hAnsi="Times New Roman"/>
                <w:i/>
              </w:rPr>
              <w:t>92 705,84</w:t>
            </w:r>
          </w:p>
        </w:tc>
      </w:tr>
      <w:tr w:rsidR="006667E4" w:rsidRPr="006667E4" w:rsidTr="00402E1D">
        <w:trPr>
          <w:trHeight w:val="548"/>
        </w:trPr>
        <w:tc>
          <w:tcPr>
            <w:tcW w:w="7812" w:type="dxa"/>
            <w:shd w:val="clear" w:color="auto" w:fill="auto"/>
            <w:vAlign w:val="center"/>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"Реализация проекта "Инициативное бюджетирование" на 2018-2022 годы"</w:t>
            </w:r>
          </w:p>
        </w:tc>
        <w:tc>
          <w:tcPr>
            <w:tcW w:w="1843" w:type="dxa"/>
            <w:vAlign w:val="center"/>
          </w:tcPr>
          <w:p w:rsidR="006667E4" w:rsidRPr="006667E4" w:rsidRDefault="006667E4" w:rsidP="00402E1D">
            <w:pPr>
              <w:spacing w:after="0" w:line="240" w:lineRule="auto"/>
              <w:jc w:val="right"/>
              <w:rPr>
                <w:rFonts w:ascii="Times New Roman" w:eastAsiaTheme="minorHAnsi" w:hAnsi="Times New Roman"/>
                <w:i/>
              </w:rPr>
            </w:pPr>
            <w:r w:rsidRPr="006667E4">
              <w:rPr>
                <w:rFonts w:ascii="Times New Roman" w:eastAsiaTheme="minorHAnsi" w:hAnsi="Times New Roman"/>
                <w:i/>
              </w:rPr>
              <w:t>11 851,22</w:t>
            </w:r>
          </w:p>
        </w:tc>
      </w:tr>
      <w:tr w:rsidR="006667E4" w:rsidRPr="006667E4" w:rsidTr="007C7BB7">
        <w:trPr>
          <w:trHeight w:val="367"/>
        </w:trPr>
        <w:tc>
          <w:tcPr>
            <w:tcW w:w="7812" w:type="dxa"/>
            <w:shd w:val="clear" w:color="auto" w:fill="auto"/>
            <w:vAlign w:val="center"/>
            <w:hideMark/>
          </w:tcPr>
          <w:p w:rsidR="006667E4" w:rsidRPr="006667E4" w:rsidRDefault="006667E4" w:rsidP="006667E4">
            <w:pPr>
              <w:spacing w:after="0" w:line="240" w:lineRule="auto"/>
              <w:rPr>
                <w:rFonts w:ascii="Times New Roman" w:eastAsia="Times New Roman" w:hAnsi="Times New Roman"/>
                <w:bCs/>
              </w:rPr>
            </w:pPr>
            <w:r w:rsidRPr="006667E4">
              <w:rPr>
                <w:rFonts w:ascii="Times New Roman" w:eastAsia="Times New Roman" w:hAnsi="Times New Roman"/>
                <w:bCs/>
              </w:rPr>
              <w:t>2. Обеспечение благоприятных условий проживания:</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bCs/>
              </w:rPr>
            </w:pPr>
            <w:r w:rsidRPr="006667E4">
              <w:rPr>
                <w:rFonts w:ascii="Times New Roman" w:eastAsia="Times New Roman" w:hAnsi="Times New Roman"/>
                <w:bCs/>
              </w:rPr>
              <w:t>4 836 977,03</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"Развитие жилищно-коммунального хозяйства города Нижневартовска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551 883,45</w:t>
            </w:r>
          </w:p>
        </w:tc>
      </w:tr>
      <w:tr w:rsidR="006667E4" w:rsidRPr="006667E4" w:rsidTr="00402E1D">
        <w:trPr>
          <w:trHeight w:val="833"/>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1 956 573,95</w:t>
            </w:r>
          </w:p>
        </w:tc>
      </w:tr>
      <w:tr w:rsidR="006667E4" w:rsidRPr="006667E4" w:rsidTr="00A01E02">
        <w:trPr>
          <w:trHeight w:val="20"/>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города Нижневартовска "Улучшение жилищных условий молодых семей в 2018 - 2025 годах и на период до 2030 года"</w:t>
            </w:r>
          </w:p>
        </w:tc>
        <w:tc>
          <w:tcPr>
            <w:tcW w:w="1843" w:type="dxa"/>
          </w:tcPr>
          <w:p w:rsidR="006667E4" w:rsidRPr="006667E4" w:rsidRDefault="006667E4" w:rsidP="006667E4">
            <w:pPr>
              <w:spacing w:after="0" w:line="240" w:lineRule="auto"/>
              <w:jc w:val="right"/>
              <w:rPr>
                <w:rFonts w:ascii="Times New Roman" w:eastAsia="Times New Roman" w:hAnsi="Times New Roman"/>
                <w:i/>
              </w:rPr>
            </w:pPr>
          </w:p>
          <w:p w:rsidR="006667E4" w:rsidRPr="006667E4" w:rsidRDefault="006667E4" w:rsidP="006667E4">
            <w:pPr>
              <w:spacing w:after="0" w:line="240" w:lineRule="auto"/>
              <w:jc w:val="right"/>
              <w:rPr>
                <w:rFonts w:ascii="Times New Roman" w:eastAsia="Times New Roman" w:hAnsi="Times New Roman"/>
                <w:i/>
              </w:rPr>
            </w:pPr>
            <w:r w:rsidRPr="006667E4">
              <w:rPr>
                <w:rFonts w:ascii="Times New Roman" w:eastAsia="Times New Roman" w:hAnsi="Times New Roman"/>
                <w:i/>
              </w:rPr>
              <w:t>21 621,19</w:t>
            </w:r>
          </w:p>
          <w:p w:rsidR="006667E4" w:rsidRPr="006667E4" w:rsidRDefault="006667E4" w:rsidP="006667E4">
            <w:pPr>
              <w:spacing w:after="0" w:line="240" w:lineRule="auto"/>
              <w:jc w:val="right"/>
              <w:rPr>
                <w:rFonts w:ascii="Times New Roman" w:eastAsia="Times New Roman" w:hAnsi="Times New Roman"/>
                <w:i/>
              </w:rPr>
            </w:pPr>
          </w:p>
        </w:tc>
      </w:tr>
      <w:tr w:rsidR="006667E4" w:rsidRPr="006667E4" w:rsidTr="00402E1D">
        <w:trPr>
          <w:trHeight w:val="273"/>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 xml:space="preserve">муниципальная программа "Обеспечение доступным и комфортным жильем </w:t>
            </w:r>
            <w:r w:rsidRPr="006667E4">
              <w:rPr>
                <w:rFonts w:ascii="Times New Roman" w:eastAsia="Times New Roman" w:hAnsi="Times New Roman"/>
                <w:i/>
              </w:rPr>
              <w:lastRenderedPageBreak/>
              <w:t>жителей города Нижневартовска в 2018-2025 годах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lastRenderedPageBreak/>
              <w:t>1 688 118,76</w:t>
            </w:r>
          </w:p>
        </w:tc>
      </w:tr>
      <w:tr w:rsidR="006667E4" w:rsidRPr="006667E4" w:rsidTr="00402E1D">
        <w:trPr>
          <w:trHeight w:val="273"/>
        </w:trPr>
        <w:tc>
          <w:tcPr>
            <w:tcW w:w="7812" w:type="dxa"/>
            <w:shd w:val="clear" w:color="auto" w:fill="auto"/>
            <w:vAlign w:val="center"/>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lastRenderedPageBreak/>
              <w:t>муниципальная программа "Формирование современной городской среды в муниципальном образовании город Нижневартовск на 2018-2022 годы"</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81 349,61</w:t>
            </w:r>
          </w:p>
        </w:tc>
      </w:tr>
      <w:tr w:rsidR="006667E4" w:rsidRPr="006667E4" w:rsidTr="00402E1D">
        <w:trPr>
          <w:trHeight w:val="548"/>
        </w:trPr>
        <w:tc>
          <w:tcPr>
            <w:tcW w:w="7812" w:type="dxa"/>
            <w:shd w:val="clear" w:color="auto" w:fill="auto"/>
            <w:vAlign w:val="center"/>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"Капитальное строительство и реконструкция объектов города Нижневартовска на 2018-2025 годы и на период до 2030 года" (в части п</w:t>
            </w:r>
            <w:r w:rsidRPr="006667E4">
              <w:rPr>
                <w:rFonts w:ascii="Times New Roman" w:hAnsi="Times New Roman"/>
                <w:i/>
              </w:rPr>
              <w:t>роектирования и строительства систем инженерной инфраструктуры для жилищного строительства, автомобильных дорог)</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527 480,46</w:t>
            </w:r>
          </w:p>
        </w:tc>
      </w:tr>
      <w:tr w:rsidR="006667E4" w:rsidRPr="006667E4" w:rsidTr="00402E1D">
        <w:trPr>
          <w:trHeight w:val="548"/>
        </w:trPr>
        <w:tc>
          <w:tcPr>
            <w:tcW w:w="7812" w:type="dxa"/>
            <w:shd w:val="clear" w:color="auto" w:fill="auto"/>
            <w:vAlign w:val="center"/>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"Реализация проекта "Инициативное бюджетирование" на 2018-2022 годы"</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9 949,61</w:t>
            </w:r>
          </w:p>
        </w:tc>
      </w:tr>
      <w:tr w:rsidR="006667E4" w:rsidRPr="006667E4" w:rsidTr="00402E1D">
        <w:trPr>
          <w:trHeight w:val="377"/>
        </w:trPr>
        <w:tc>
          <w:tcPr>
            <w:tcW w:w="7812" w:type="dxa"/>
            <w:shd w:val="clear" w:color="auto" w:fill="auto"/>
            <w:vAlign w:val="center"/>
            <w:hideMark/>
          </w:tcPr>
          <w:p w:rsidR="006667E4" w:rsidRPr="006667E4" w:rsidRDefault="006667E4" w:rsidP="006667E4">
            <w:pPr>
              <w:spacing w:after="0" w:line="240" w:lineRule="auto"/>
              <w:rPr>
                <w:rFonts w:ascii="Times New Roman" w:eastAsia="Times New Roman" w:hAnsi="Times New Roman"/>
                <w:bCs/>
              </w:rPr>
            </w:pPr>
            <w:r w:rsidRPr="006667E4">
              <w:rPr>
                <w:rFonts w:ascii="Times New Roman" w:eastAsia="Times New Roman" w:hAnsi="Times New Roman"/>
                <w:bCs/>
              </w:rPr>
              <w:t>3. Развитие отраслей экономики:</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bCs/>
              </w:rPr>
            </w:pPr>
            <w:r w:rsidRPr="006667E4">
              <w:rPr>
                <w:rFonts w:ascii="Times New Roman" w:eastAsia="Times New Roman" w:hAnsi="Times New Roman"/>
                <w:bCs/>
              </w:rPr>
              <w:t>203 071,78</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"Развитие агропромышленного комплекса на территории города Нижневартовска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181 396,40</w:t>
            </w:r>
          </w:p>
        </w:tc>
      </w:tr>
      <w:tr w:rsidR="006667E4" w:rsidRPr="006667E4" w:rsidTr="00402E1D">
        <w:trPr>
          <w:trHeight w:val="833"/>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"Развитие малого и среднего предпринимательства на территории города Нижневартовска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21 675,38</w:t>
            </w:r>
          </w:p>
        </w:tc>
      </w:tr>
      <w:tr w:rsidR="006667E4" w:rsidRPr="006667E4" w:rsidTr="00402E1D">
        <w:trPr>
          <w:trHeight w:val="397"/>
        </w:trPr>
        <w:tc>
          <w:tcPr>
            <w:tcW w:w="7812" w:type="dxa"/>
            <w:shd w:val="clear" w:color="auto" w:fill="auto"/>
            <w:vAlign w:val="center"/>
            <w:hideMark/>
          </w:tcPr>
          <w:p w:rsidR="006667E4" w:rsidRPr="006667E4" w:rsidRDefault="006667E4" w:rsidP="006667E4">
            <w:pPr>
              <w:spacing w:after="0" w:line="240" w:lineRule="auto"/>
              <w:rPr>
                <w:rFonts w:ascii="Times New Roman" w:eastAsia="Times New Roman" w:hAnsi="Times New Roman"/>
                <w:bCs/>
              </w:rPr>
            </w:pPr>
            <w:r w:rsidRPr="006667E4">
              <w:rPr>
                <w:rFonts w:ascii="Times New Roman" w:eastAsia="Times New Roman" w:hAnsi="Times New Roman"/>
                <w:bCs/>
              </w:rPr>
              <w:t>4. Обеспечение безопасных условий жизнедеятельности:</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bCs/>
              </w:rPr>
            </w:pPr>
            <w:r w:rsidRPr="006667E4">
              <w:rPr>
                <w:rFonts w:ascii="Times New Roman" w:eastAsia="Times New Roman" w:hAnsi="Times New Roman"/>
                <w:bCs/>
              </w:rPr>
              <w:t>214 922,69</w:t>
            </w:r>
          </w:p>
        </w:tc>
      </w:tr>
      <w:tr w:rsidR="006667E4" w:rsidRPr="006667E4" w:rsidTr="00402E1D">
        <w:trPr>
          <w:trHeight w:val="833"/>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"Комплексные меры по пропаганде здорового образа жизни (профилактика наркомании, токсикомании) в городе Нижневартовске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2 514,03</w:t>
            </w:r>
          </w:p>
        </w:tc>
      </w:tr>
      <w:tr w:rsidR="006667E4" w:rsidRPr="006667E4" w:rsidTr="00402E1D">
        <w:trPr>
          <w:trHeight w:val="273"/>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"Комплекс мероприятий по профилактике правонарушений в городе Нижневартовске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12 422,04</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"Профилактика терроризма и экстремизма в городе Нижневартовске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18 636,99</w:t>
            </w:r>
          </w:p>
        </w:tc>
      </w:tr>
      <w:tr w:rsidR="006667E4" w:rsidRPr="006667E4" w:rsidTr="00402E1D">
        <w:trPr>
          <w:trHeight w:val="1140"/>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177 380,99</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"Оздоровление экологической обстановки в городе Нижневартовске в 2018-2025 годах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3 968,64</w:t>
            </w:r>
          </w:p>
          <w:p w:rsidR="006667E4" w:rsidRPr="006667E4" w:rsidRDefault="006667E4" w:rsidP="00402E1D">
            <w:pPr>
              <w:spacing w:after="0" w:line="240" w:lineRule="auto"/>
              <w:jc w:val="right"/>
              <w:rPr>
                <w:rFonts w:ascii="Times New Roman" w:eastAsia="Times New Roman" w:hAnsi="Times New Roman"/>
                <w:i/>
              </w:rPr>
            </w:pPr>
          </w:p>
        </w:tc>
      </w:tr>
      <w:tr w:rsidR="006667E4" w:rsidRPr="006667E4" w:rsidTr="00402E1D">
        <w:trPr>
          <w:trHeight w:val="315"/>
        </w:trPr>
        <w:tc>
          <w:tcPr>
            <w:tcW w:w="7812" w:type="dxa"/>
            <w:shd w:val="clear" w:color="auto" w:fill="auto"/>
            <w:noWrap/>
            <w:vAlign w:val="center"/>
            <w:hideMark/>
          </w:tcPr>
          <w:p w:rsidR="006667E4" w:rsidRPr="006667E4" w:rsidRDefault="006667E4" w:rsidP="00E57018">
            <w:pPr>
              <w:spacing w:after="0" w:line="240" w:lineRule="auto"/>
              <w:rPr>
                <w:rFonts w:ascii="Times New Roman" w:eastAsia="Times New Roman" w:hAnsi="Times New Roman"/>
                <w:bCs/>
              </w:rPr>
            </w:pPr>
            <w:r w:rsidRPr="006667E4">
              <w:rPr>
                <w:rFonts w:ascii="Times New Roman" w:eastAsia="Times New Roman" w:hAnsi="Times New Roman"/>
                <w:bCs/>
              </w:rPr>
              <w:t>5. Иные направления:</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bCs/>
              </w:rPr>
            </w:pPr>
            <w:r w:rsidRPr="006667E4">
              <w:rPr>
                <w:rFonts w:ascii="Times New Roman" w:eastAsia="Times New Roman" w:hAnsi="Times New Roman"/>
                <w:bCs/>
              </w:rPr>
              <w:t>794 655,77</w:t>
            </w:r>
          </w:p>
        </w:tc>
      </w:tr>
      <w:tr w:rsidR="006667E4" w:rsidRPr="006667E4" w:rsidTr="00402E1D">
        <w:trPr>
          <w:trHeight w:val="1304"/>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66 338,11</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"Управление муниципальными финансами в городе Нижневартовске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116 319,87</w:t>
            </w:r>
          </w:p>
        </w:tc>
      </w:tr>
      <w:tr w:rsidR="006667E4" w:rsidRPr="006667E4" w:rsidTr="00402E1D">
        <w:trPr>
          <w:trHeight w:val="833"/>
        </w:trPr>
        <w:tc>
          <w:tcPr>
            <w:tcW w:w="7812" w:type="dxa"/>
            <w:shd w:val="clear" w:color="auto" w:fill="auto"/>
            <w:vAlign w:val="center"/>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"Энергосбережение и повышение энергетической эффективности в муниципальном образовании город Нижневартовск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13 786,30</w:t>
            </w:r>
          </w:p>
        </w:tc>
      </w:tr>
      <w:tr w:rsidR="006667E4" w:rsidRPr="006667E4" w:rsidTr="00402E1D">
        <w:trPr>
          <w:trHeight w:val="273"/>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"Развитие муниципальной службы в администрации города Нижневартовска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299,99</w:t>
            </w:r>
          </w:p>
        </w:tc>
      </w:tr>
      <w:tr w:rsidR="006667E4" w:rsidRPr="006667E4" w:rsidTr="00402E1D">
        <w:trPr>
          <w:trHeight w:val="548"/>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"Электронный Нижневартовск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24 115,95</w:t>
            </w:r>
          </w:p>
        </w:tc>
      </w:tr>
      <w:tr w:rsidR="006667E4" w:rsidRPr="006667E4" w:rsidTr="00402E1D">
        <w:trPr>
          <w:trHeight w:val="833"/>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t>муниципальная программа "Организация предоставления государственных и муниципальных услуг через Нижневартовский МФЦ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206 961,45</w:t>
            </w:r>
          </w:p>
        </w:tc>
      </w:tr>
      <w:tr w:rsidR="006667E4" w:rsidRPr="006667E4" w:rsidTr="00402E1D">
        <w:trPr>
          <w:trHeight w:val="833"/>
        </w:trPr>
        <w:tc>
          <w:tcPr>
            <w:tcW w:w="7812" w:type="dxa"/>
            <w:shd w:val="clear" w:color="auto" w:fill="auto"/>
            <w:vAlign w:val="center"/>
            <w:hideMark/>
          </w:tcPr>
          <w:p w:rsidR="006667E4" w:rsidRPr="006667E4" w:rsidRDefault="006667E4" w:rsidP="006667E4">
            <w:pPr>
              <w:spacing w:after="0" w:line="240" w:lineRule="auto"/>
              <w:jc w:val="both"/>
              <w:rPr>
                <w:rFonts w:ascii="Times New Roman" w:eastAsia="Times New Roman" w:hAnsi="Times New Roman"/>
                <w:i/>
              </w:rPr>
            </w:pPr>
            <w:r w:rsidRPr="006667E4">
              <w:rPr>
                <w:rFonts w:ascii="Times New Roman" w:eastAsia="Times New Roman" w:hAnsi="Times New Roman"/>
                <w:i/>
              </w:rPr>
              <w:lastRenderedPageBreak/>
              <w:t>муниципальная программа "Материально-техническое и организационное обеспечение деятельности органов местного самоуправления города Нижневартовска на 2018-2025 годы и на период до 2030 года"</w:t>
            </w:r>
          </w:p>
        </w:tc>
        <w:tc>
          <w:tcPr>
            <w:tcW w:w="1843" w:type="dxa"/>
            <w:vAlign w:val="center"/>
          </w:tcPr>
          <w:p w:rsidR="006667E4" w:rsidRPr="006667E4" w:rsidRDefault="006667E4" w:rsidP="00402E1D">
            <w:pPr>
              <w:spacing w:after="0" w:line="240" w:lineRule="auto"/>
              <w:jc w:val="right"/>
              <w:rPr>
                <w:rFonts w:ascii="Times New Roman" w:eastAsia="Times New Roman" w:hAnsi="Times New Roman"/>
                <w:i/>
              </w:rPr>
            </w:pPr>
          </w:p>
          <w:p w:rsidR="006667E4" w:rsidRPr="006667E4" w:rsidRDefault="006667E4" w:rsidP="00402E1D">
            <w:pPr>
              <w:spacing w:after="0" w:line="240" w:lineRule="auto"/>
              <w:jc w:val="right"/>
              <w:rPr>
                <w:rFonts w:ascii="Times New Roman" w:eastAsia="Times New Roman" w:hAnsi="Times New Roman"/>
                <w:i/>
              </w:rPr>
            </w:pPr>
            <w:r w:rsidRPr="006667E4">
              <w:rPr>
                <w:rFonts w:ascii="Times New Roman" w:eastAsia="Times New Roman" w:hAnsi="Times New Roman"/>
                <w:i/>
              </w:rPr>
              <w:t>366 834,10</w:t>
            </w:r>
          </w:p>
        </w:tc>
      </w:tr>
    </w:tbl>
    <w:p w:rsidR="006667E4" w:rsidRPr="006667E4" w:rsidRDefault="006667E4" w:rsidP="00666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Courier New"/>
          <w:sz w:val="28"/>
          <w:szCs w:val="28"/>
          <w:lang w:eastAsia="ru-RU"/>
        </w:rPr>
      </w:pPr>
      <w:r w:rsidRPr="006667E4">
        <w:rPr>
          <w:rFonts w:ascii="Times New Roman" w:eastAsia="Times New Roman" w:hAnsi="Times New Roman" w:cs="Courier New"/>
          <w:sz w:val="28"/>
          <w:szCs w:val="28"/>
          <w:lang w:eastAsia="ru-RU"/>
        </w:rPr>
        <w:t>Публичные нормативные обязательства, общий объем которых утвержден пунктом 4</w:t>
      </w:r>
      <w:r w:rsidRPr="006667E4">
        <w:rPr>
          <w:rFonts w:ascii="Times New Roman" w:eastAsia="Times New Roman" w:hAnsi="Times New Roman" w:cs="Courier New"/>
          <w:color w:val="FF0000"/>
          <w:sz w:val="28"/>
          <w:szCs w:val="28"/>
          <w:lang w:eastAsia="ru-RU"/>
        </w:rPr>
        <w:t xml:space="preserve"> </w:t>
      </w:r>
      <w:r w:rsidRPr="006667E4">
        <w:rPr>
          <w:rFonts w:ascii="Times New Roman" w:eastAsia="Times New Roman" w:hAnsi="Times New Roman" w:cs="Courier New"/>
          <w:sz w:val="28"/>
          <w:szCs w:val="28"/>
          <w:lang w:eastAsia="ru-RU"/>
        </w:rPr>
        <w:t>решения Думы города Нижневартовска от 27.11.2017 №253 "О бюджете города Нижневартовска на 2018 год и на плановый период 2019 и 2020 годов"</w:t>
      </w:r>
      <w:r w:rsidRPr="006667E4">
        <w:rPr>
          <w:rFonts w:ascii="Times New Roman" w:eastAsia="Times New Roman" w:hAnsi="Times New Roman" w:cs="Courier New"/>
          <w:bCs/>
          <w:color w:val="FF0000"/>
          <w:sz w:val="28"/>
          <w:szCs w:val="28"/>
          <w:lang w:eastAsia="ru-RU"/>
        </w:rPr>
        <w:t xml:space="preserve"> </w:t>
      </w:r>
      <w:r w:rsidRPr="006667E4">
        <w:rPr>
          <w:rFonts w:ascii="Times New Roman" w:eastAsia="Times New Roman" w:hAnsi="Times New Roman" w:cs="Courier New"/>
          <w:bCs/>
          <w:sz w:val="28"/>
          <w:szCs w:val="28"/>
          <w:lang w:eastAsia="ru-RU"/>
        </w:rPr>
        <w:t>(с изменениями)</w:t>
      </w:r>
      <w:r w:rsidRPr="006667E4">
        <w:rPr>
          <w:rFonts w:ascii="Times New Roman" w:eastAsia="Times New Roman" w:hAnsi="Times New Roman" w:cs="Courier New"/>
          <w:sz w:val="28"/>
          <w:szCs w:val="28"/>
          <w:lang w:eastAsia="ru-RU"/>
        </w:rPr>
        <w:t>, исполнены на сумму</w:t>
      </w:r>
      <w:r w:rsidRPr="006667E4">
        <w:rPr>
          <w:rFonts w:ascii="Times New Roman" w:eastAsia="Times New Roman" w:hAnsi="Times New Roman" w:cs="Courier New"/>
          <w:color w:val="FF0000"/>
          <w:sz w:val="28"/>
          <w:szCs w:val="28"/>
          <w:lang w:eastAsia="ru-RU"/>
        </w:rPr>
        <w:t xml:space="preserve"> </w:t>
      </w:r>
      <w:r w:rsidRPr="006667E4">
        <w:rPr>
          <w:rFonts w:ascii="Times New Roman" w:eastAsia="Times New Roman" w:hAnsi="Times New Roman" w:cs="Courier New"/>
          <w:sz w:val="28"/>
          <w:szCs w:val="28"/>
          <w:lang w:eastAsia="ru-RU"/>
        </w:rPr>
        <w:t>242 686,05 тыс. рублей или</w:t>
      </w:r>
      <w:r w:rsidRPr="006667E4">
        <w:rPr>
          <w:rFonts w:ascii="Times New Roman" w:eastAsia="Times New Roman" w:hAnsi="Times New Roman" w:cs="Courier New"/>
          <w:color w:val="FF0000"/>
          <w:sz w:val="28"/>
          <w:szCs w:val="28"/>
          <w:lang w:eastAsia="ru-RU"/>
        </w:rPr>
        <w:t xml:space="preserve"> </w:t>
      </w:r>
      <w:r w:rsidRPr="006667E4">
        <w:rPr>
          <w:rFonts w:ascii="Times New Roman" w:eastAsia="Times New Roman" w:hAnsi="Times New Roman" w:cs="Courier New"/>
          <w:sz w:val="28"/>
          <w:szCs w:val="28"/>
          <w:lang w:eastAsia="ru-RU"/>
        </w:rPr>
        <w:t>на 99,8% к уточненному плану</w:t>
      </w:r>
      <w:r w:rsidRPr="006667E4">
        <w:rPr>
          <w:rFonts w:ascii="Times New Roman" w:eastAsia="Times New Roman" w:hAnsi="Times New Roman" w:cs="Courier New"/>
          <w:color w:val="FF0000"/>
          <w:sz w:val="28"/>
          <w:szCs w:val="28"/>
          <w:lang w:eastAsia="ru-RU"/>
        </w:rPr>
        <w:t xml:space="preserve"> </w:t>
      </w:r>
      <w:r w:rsidRPr="006667E4">
        <w:rPr>
          <w:rFonts w:ascii="Times New Roman" w:eastAsia="Times New Roman" w:hAnsi="Times New Roman" w:cs="Courier New"/>
          <w:sz w:val="28"/>
          <w:szCs w:val="28"/>
          <w:lang w:eastAsia="ru-RU"/>
        </w:rPr>
        <w:t>(243 210,00 тыс. рублей).</w:t>
      </w:r>
      <w:r w:rsidRPr="006667E4">
        <w:rPr>
          <w:rFonts w:ascii="Times New Roman" w:eastAsia="Times New Roman" w:hAnsi="Times New Roman" w:cs="Courier New"/>
          <w:color w:val="FF0000"/>
          <w:sz w:val="28"/>
          <w:szCs w:val="28"/>
          <w:lang w:eastAsia="ru-RU"/>
        </w:rPr>
        <w:t xml:space="preserve"> </w:t>
      </w:r>
      <w:r w:rsidRPr="006667E4">
        <w:rPr>
          <w:rFonts w:ascii="Times New Roman" w:eastAsia="Times New Roman" w:hAnsi="Times New Roman" w:cs="Courier New"/>
          <w:sz w:val="28"/>
          <w:szCs w:val="28"/>
          <w:lang w:eastAsia="ru-RU"/>
        </w:rPr>
        <w:t xml:space="preserve">Удельный вес публичных нормативных обязательств составляет 1,3% в общих расходах бюджета города. В разрезе кодов бюджетной классификации расходов бюджетов исполнение по публичным нормативным обязательствам представлено в составе пояснительной записки.  </w:t>
      </w:r>
    </w:p>
    <w:p w:rsidR="006667E4" w:rsidRPr="006667E4" w:rsidRDefault="006667E4" w:rsidP="006667E4">
      <w:pPr>
        <w:spacing w:after="0" w:line="240" w:lineRule="auto"/>
        <w:ind w:firstLine="709"/>
        <w:jc w:val="both"/>
        <w:rPr>
          <w:rFonts w:ascii="Times New Roman" w:hAnsi="Times New Roman"/>
          <w:sz w:val="28"/>
          <w:szCs w:val="28"/>
          <w:lang w:eastAsia="x-none"/>
        </w:rPr>
      </w:pPr>
      <w:r w:rsidRPr="006667E4">
        <w:rPr>
          <w:rFonts w:ascii="Times New Roman" w:hAnsi="Times New Roman"/>
          <w:sz w:val="28"/>
          <w:szCs w:val="28"/>
        </w:rPr>
        <w:t>В</w:t>
      </w:r>
      <w:r w:rsidRPr="006667E4">
        <w:rPr>
          <w:rFonts w:ascii="Times New Roman" w:hAnsi="Times New Roman"/>
          <w:sz w:val="28"/>
        </w:rPr>
        <w:t xml:space="preserve"> целях реализации Указов Президента Российской Федерации от 07.05.2012 №597 </w:t>
      </w:r>
      <w:r w:rsidRPr="006667E4">
        <w:rPr>
          <w:rFonts w:ascii="Times New Roman" w:hAnsi="Times New Roman"/>
          <w:sz w:val="28"/>
          <w:szCs w:val="28"/>
        </w:rPr>
        <w:t>"</w:t>
      </w:r>
      <w:r w:rsidRPr="006667E4">
        <w:rPr>
          <w:rFonts w:ascii="Times New Roman" w:hAnsi="Times New Roman"/>
          <w:sz w:val="28"/>
        </w:rPr>
        <w:t>О мероприятиях по реализации государственной социальной политики</w:t>
      </w:r>
      <w:r w:rsidRPr="006667E4">
        <w:rPr>
          <w:rFonts w:ascii="Times New Roman" w:hAnsi="Times New Roman"/>
          <w:sz w:val="28"/>
          <w:szCs w:val="28"/>
        </w:rPr>
        <w:t>"</w:t>
      </w:r>
      <w:r w:rsidRPr="006667E4">
        <w:rPr>
          <w:rFonts w:ascii="Times New Roman" w:hAnsi="Times New Roman"/>
          <w:sz w:val="28"/>
        </w:rPr>
        <w:t xml:space="preserve">, от 01.06.2012 №761 </w:t>
      </w:r>
      <w:r w:rsidRPr="006667E4">
        <w:rPr>
          <w:rFonts w:ascii="Times New Roman" w:hAnsi="Times New Roman"/>
          <w:sz w:val="28"/>
          <w:szCs w:val="28"/>
        </w:rPr>
        <w:t>"</w:t>
      </w:r>
      <w:r w:rsidRPr="006667E4">
        <w:rPr>
          <w:rFonts w:ascii="Times New Roman" w:hAnsi="Times New Roman"/>
          <w:sz w:val="28"/>
        </w:rPr>
        <w:t>О национальной стратегии действий в интересах детей на 2012-2017 годы</w:t>
      </w:r>
      <w:r w:rsidRPr="006667E4">
        <w:rPr>
          <w:rFonts w:ascii="Times New Roman" w:hAnsi="Times New Roman"/>
          <w:sz w:val="28"/>
          <w:szCs w:val="28"/>
        </w:rPr>
        <w:t xml:space="preserve">" </w:t>
      </w:r>
      <w:r w:rsidRPr="006667E4">
        <w:rPr>
          <w:rFonts w:ascii="Times New Roman" w:hAnsi="Times New Roman"/>
          <w:sz w:val="28"/>
        </w:rPr>
        <w:t>в отчетном периоде был продолжен процесс по обеспечению достижения среднего уровня оплаты труда отдельных категорий работников, оказывающих муниципальные услуги</w:t>
      </w:r>
      <w:r w:rsidRPr="006667E4">
        <w:rPr>
          <w:rFonts w:ascii="Times New Roman" w:hAnsi="Times New Roman"/>
          <w:b/>
          <w:sz w:val="28"/>
        </w:rPr>
        <w:t xml:space="preserve"> </w:t>
      </w:r>
      <w:r w:rsidRPr="006667E4">
        <w:rPr>
          <w:rFonts w:ascii="Times New Roman" w:hAnsi="Times New Roman"/>
          <w:sz w:val="28"/>
        </w:rPr>
        <w:t xml:space="preserve">и выполняющих работы в сфере образования и культуры, до значений целевых показателей, установленных в соглашениях, заключенных с отраслевыми департаментами автономного округа культуры и образования, и "дорожных картах". </w:t>
      </w:r>
      <w:r w:rsidRPr="006667E4">
        <w:rPr>
          <w:rFonts w:ascii="Times New Roman" w:hAnsi="Times New Roman"/>
          <w:sz w:val="28"/>
          <w:szCs w:val="28"/>
          <w:lang w:eastAsia="x-none"/>
        </w:rPr>
        <w:t>Размер средней заработной платы категорий работников, подпадающих под действие Указов, составил:</w:t>
      </w:r>
    </w:p>
    <w:p w:rsidR="006667E4" w:rsidRPr="006667E4" w:rsidRDefault="006667E4" w:rsidP="006667E4">
      <w:pPr>
        <w:tabs>
          <w:tab w:val="left" w:pos="318"/>
          <w:tab w:val="left" w:pos="709"/>
          <w:tab w:val="left" w:pos="1018"/>
        </w:tabs>
        <w:spacing w:after="0" w:line="240" w:lineRule="auto"/>
        <w:ind w:firstLine="709"/>
        <w:jc w:val="both"/>
        <w:rPr>
          <w:rFonts w:ascii="Times New Roman" w:hAnsi="Times New Roman"/>
          <w:sz w:val="28"/>
          <w:szCs w:val="28"/>
        </w:rPr>
      </w:pPr>
      <w:r w:rsidRPr="006667E4">
        <w:rPr>
          <w:rFonts w:ascii="Times New Roman" w:hAnsi="Times New Roman"/>
          <w:sz w:val="28"/>
          <w:szCs w:val="28"/>
        </w:rPr>
        <w:t>- 65 990 рублей – у работников учреждений культуры (103,7% от установленного уровня);</w:t>
      </w:r>
    </w:p>
    <w:p w:rsidR="006667E4" w:rsidRPr="006667E4" w:rsidRDefault="006667E4" w:rsidP="006667E4">
      <w:pPr>
        <w:tabs>
          <w:tab w:val="left" w:pos="318"/>
          <w:tab w:val="left" w:pos="993"/>
        </w:tabs>
        <w:spacing w:after="0" w:line="240" w:lineRule="auto"/>
        <w:ind w:firstLine="709"/>
        <w:jc w:val="both"/>
        <w:rPr>
          <w:rFonts w:ascii="Times New Roman" w:hAnsi="Times New Roman"/>
          <w:sz w:val="28"/>
          <w:szCs w:val="28"/>
        </w:rPr>
      </w:pPr>
      <w:r w:rsidRPr="006667E4">
        <w:rPr>
          <w:rFonts w:ascii="Times New Roman" w:hAnsi="Times New Roman"/>
          <w:sz w:val="28"/>
          <w:szCs w:val="28"/>
        </w:rPr>
        <w:t>- 69</w:t>
      </w:r>
      <w:r w:rsidRPr="006667E4">
        <w:rPr>
          <w:rFonts w:ascii="Times New Roman" w:hAnsi="Times New Roman"/>
          <w:color w:val="FF0000"/>
          <w:sz w:val="28"/>
          <w:szCs w:val="28"/>
        </w:rPr>
        <w:t xml:space="preserve"> </w:t>
      </w:r>
      <w:r w:rsidRPr="006667E4">
        <w:rPr>
          <w:rFonts w:ascii="Times New Roman" w:hAnsi="Times New Roman"/>
          <w:sz w:val="28"/>
          <w:szCs w:val="28"/>
        </w:rPr>
        <w:t>401 рубль – у педагогических работников учреждений дополнительного образования (100,1% от установленного уровня);</w:t>
      </w:r>
    </w:p>
    <w:p w:rsidR="006667E4" w:rsidRPr="006667E4" w:rsidRDefault="006667E4" w:rsidP="006667E4">
      <w:pPr>
        <w:tabs>
          <w:tab w:val="left" w:pos="318"/>
          <w:tab w:val="left" w:pos="993"/>
        </w:tabs>
        <w:spacing w:after="0" w:line="240" w:lineRule="auto"/>
        <w:ind w:firstLine="709"/>
        <w:jc w:val="both"/>
        <w:rPr>
          <w:rFonts w:ascii="Times New Roman" w:hAnsi="Times New Roman"/>
          <w:sz w:val="28"/>
          <w:szCs w:val="28"/>
        </w:rPr>
      </w:pPr>
      <w:r w:rsidRPr="006667E4">
        <w:rPr>
          <w:rFonts w:ascii="Times New Roman" w:hAnsi="Times New Roman"/>
          <w:sz w:val="28"/>
          <w:szCs w:val="28"/>
        </w:rPr>
        <w:t>- 56 927 рублей – у педагогических работников образовательных учреждений дошкольного образования (100,0% от установленного уровня);</w:t>
      </w:r>
    </w:p>
    <w:p w:rsidR="006667E4" w:rsidRPr="006667E4" w:rsidRDefault="006667E4" w:rsidP="006667E4">
      <w:pPr>
        <w:tabs>
          <w:tab w:val="left" w:pos="318"/>
          <w:tab w:val="left" w:pos="993"/>
        </w:tabs>
        <w:spacing w:after="0" w:line="240" w:lineRule="auto"/>
        <w:ind w:firstLine="709"/>
        <w:jc w:val="both"/>
        <w:rPr>
          <w:rFonts w:ascii="Times New Roman" w:hAnsi="Times New Roman"/>
          <w:sz w:val="28"/>
          <w:szCs w:val="28"/>
        </w:rPr>
      </w:pPr>
      <w:r w:rsidRPr="006667E4">
        <w:rPr>
          <w:rFonts w:ascii="Times New Roman" w:hAnsi="Times New Roman"/>
          <w:sz w:val="28"/>
          <w:szCs w:val="28"/>
        </w:rPr>
        <w:t>- 64 084 рубля – у педагогических работников образовательных организаций общего образования (100,0% от установленного уровня).</w:t>
      </w:r>
    </w:p>
    <w:p w:rsidR="006667E4" w:rsidRPr="006667E4" w:rsidRDefault="006667E4" w:rsidP="006667E4">
      <w:pPr>
        <w:spacing w:after="0" w:line="240" w:lineRule="auto"/>
        <w:ind w:firstLine="709"/>
        <w:jc w:val="both"/>
        <w:rPr>
          <w:rFonts w:ascii="Times New Roman" w:eastAsia="Times New Roman" w:hAnsi="Times New Roman"/>
          <w:iCs/>
          <w:sz w:val="28"/>
          <w:szCs w:val="28"/>
          <w:lang w:eastAsia="ru-RU"/>
        </w:rPr>
      </w:pPr>
      <w:r w:rsidRPr="006667E4">
        <w:rPr>
          <w:rFonts w:ascii="Times New Roman" w:eastAsia="Times New Roman" w:hAnsi="Times New Roman"/>
          <w:iCs/>
          <w:sz w:val="28"/>
          <w:szCs w:val="28"/>
          <w:lang w:eastAsia="ru-RU"/>
        </w:rPr>
        <w:t xml:space="preserve">Исходя из установленных прогнозных показателей (по соглашениям и </w:t>
      </w:r>
      <w:r w:rsidRPr="006667E4">
        <w:rPr>
          <w:rFonts w:ascii="Times New Roman" w:eastAsia="Times New Roman" w:hAnsi="Times New Roman"/>
          <w:sz w:val="28"/>
          <w:szCs w:val="28"/>
          <w:lang w:eastAsia="ru-RU"/>
        </w:rPr>
        <w:t xml:space="preserve">"дорожным картам") целевые </w:t>
      </w:r>
      <w:r w:rsidRPr="006667E4">
        <w:rPr>
          <w:rFonts w:ascii="Times New Roman" w:eastAsia="Times New Roman" w:hAnsi="Times New Roman"/>
          <w:iCs/>
          <w:sz w:val="28"/>
          <w:szCs w:val="28"/>
          <w:lang w:eastAsia="ru-RU"/>
        </w:rPr>
        <w:t>показатели по уровню оплаты труда по итогам года достигнуты.</w:t>
      </w:r>
    </w:p>
    <w:p w:rsidR="006667E4" w:rsidRPr="006667E4" w:rsidRDefault="006667E4" w:rsidP="006667E4">
      <w:pPr>
        <w:spacing w:before="120" w:after="12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Структура исполнения расходов бюджета города по отраслевому признаку за отчетный период сложилась следующим образом:</w:t>
      </w:r>
    </w:p>
    <w:tbl>
      <w:tblPr>
        <w:tblW w:w="9639"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5954"/>
        <w:gridCol w:w="1984"/>
        <w:gridCol w:w="1701"/>
      </w:tblGrid>
      <w:tr w:rsidR="006667E4" w:rsidRPr="006667E4" w:rsidTr="004F63C8">
        <w:trPr>
          <w:trHeight w:val="170"/>
        </w:trPr>
        <w:tc>
          <w:tcPr>
            <w:tcW w:w="5954" w:type="dxa"/>
            <w:vAlign w:val="center"/>
          </w:tcPr>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Наименование</w:t>
            </w:r>
          </w:p>
        </w:tc>
        <w:tc>
          <w:tcPr>
            <w:tcW w:w="1984" w:type="dxa"/>
            <w:vAlign w:val="center"/>
          </w:tcPr>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Исполнение,</w:t>
            </w:r>
          </w:p>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тыс. рублей</w:t>
            </w:r>
          </w:p>
        </w:tc>
        <w:tc>
          <w:tcPr>
            <w:tcW w:w="1701" w:type="dxa"/>
            <w:vAlign w:val="center"/>
          </w:tcPr>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Удельный </w:t>
            </w:r>
          </w:p>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вес в общих </w:t>
            </w:r>
          </w:p>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расходах, %</w:t>
            </w:r>
          </w:p>
        </w:tc>
      </w:tr>
      <w:tr w:rsidR="006667E4" w:rsidRPr="006667E4" w:rsidTr="004F63C8">
        <w:trPr>
          <w:trHeight w:val="170"/>
        </w:trPr>
        <w:tc>
          <w:tcPr>
            <w:tcW w:w="5954" w:type="dxa"/>
            <w:vAlign w:val="center"/>
          </w:tcPr>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w:t>
            </w:r>
          </w:p>
        </w:tc>
        <w:tc>
          <w:tcPr>
            <w:tcW w:w="1984" w:type="dxa"/>
            <w:vAlign w:val="center"/>
          </w:tcPr>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2</w:t>
            </w:r>
          </w:p>
        </w:tc>
        <w:tc>
          <w:tcPr>
            <w:tcW w:w="1701" w:type="dxa"/>
            <w:vAlign w:val="center"/>
          </w:tcPr>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3</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Производственная сфера - всего, в том числе:</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5 129 048,03</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27,5</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Национальная экономика</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2 460 270,96</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13,2</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Жилищно-коммунальное хозяйство</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2 664 446,18</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14,3</w:t>
            </w:r>
          </w:p>
        </w:tc>
      </w:tr>
      <w:tr w:rsidR="006667E4" w:rsidRPr="006667E4" w:rsidTr="004F63C8">
        <w:trPr>
          <w:cantSplit/>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Охрана окружающей среды</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4 330,89</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0,0</w:t>
            </w:r>
          </w:p>
        </w:tc>
      </w:tr>
      <w:tr w:rsidR="006667E4" w:rsidRPr="006667E4" w:rsidTr="004F63C8">
        <w:trPr>
          <w:cantSplit/>
          <w:trHeight w:val="170"/>
        </w:trPr>
        <w:tc>
          <w:tcPr>
            <w:tcW w:w="5954" w:type="dxa"/>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Социальная сфера - всего, в том числе:</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11 716 131,04</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62,9</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lastRenderedPageBreak/>
              <w:t>Образование</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9 568 383,13</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51,4</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Культура, кинематография</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675 044,35</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3,6</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Здравоохранение</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4 196,79</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0,0</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Социальная политика</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597 629,37</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3,2</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Физическая культура и спорт</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870 877,40</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4,7</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Прочие расходы - всего, в том числе:</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1 772 214,38</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9,6</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Общегосударственные вопросы</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1 521 101,37</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8,2</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Национальная безопасность и правоохранительная деятельность</w:t>
            </w:r>
          </w:p>
        </w:tc>
        <w:tc>
          <w:tcPr>
            <w:tcW w:w="1984"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211 705,26</w:t>
            </w:r>
          </w:p>
        </w:tc>
        <w:tc>
          <w:tcPr>
            <w:tcW w:w="1701" w:type="dxa"/>
            <w:vAlign w:val="bottom"/>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1,1</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Средства массовой информации</w:t>
            </w:r>
          </w:p>
        </w:tc>
        <w:tc>
          <w:tcPr>
            <w:tcW w:w="1984" w:type="dxa"/>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11 414,89</w:t>
            </w:r>
          </w:p>
        </w:tc>
        <w:tc>
          <w:tcPr>
            <w:tcW w:w="1701" w:type="dxa"/>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0,1</w:t>
            </w:r>
          </w:p>
        </w:tc>
      </w:tr>
      <w:tr w:rsidR="006667E4" w:rsidRPr="006667E4" w:rsidTr="004F63C8">
        <w:trPr>
          <w:trHeight w:val="170"/>
        </w:trPr>
        <w:tc>
          <w:tcPr>
            <w:tcW w:w="5954" w:type="dxa"/>
          </w:tcPr>
          <w:p w:rsidR="006667E4" w:rsidRPr="006667E4" w:rsidRDefault="006667E4" w:rsidP="006667E4">
            <w:pPr>
              <w:spacing w:after="0" w:line="240" w:lineRule="auto"/>
              <w:jc w:val="both"/>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Обслуживание государственного и муниципального долга</w:t>
            </w:r>
          </w:p>
        </w:tc>
        <w:tc>
          <w:tcPr>
            <w:tcW w:w="1984" w:type="dxa"/>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27 992,86</w:t>
            </w:r>
          </w:p>
        </w:tc>
        <w:tc>
          <w:tcPr>
            <w:tcW w:w="1701" w:type="dxa"/>
          </w:tcPr>
          <w:p w:rsidR="006667E4" w:rsidRPr="006667E4" w:rsidRDefault="006667E4" w:rsidP="006667E4">
            <w:pPr>
              <w:spacing w:after="0" w:line="240" w:lineRule="auto"/>
              <w:jc w:val="right"/>
              <w:rPr>
                <w:rFonts w:ascii="Times New Roman" w:eastAsia="Times New Roman" w:hAnsi="Times New Roman"/>
                <w:i/>
                <w:sz w:val="24"/>
                <w:szCs w:val="24"/>
                <w:lang w:eastAsia="ru-RU"/>
              </w:rPr>
            </w:pPr>
            <w:r w:rsidRPr="006667E4">
              <w:rPr>
                <w:rFonts w:ascii="Times New Roman" w:eastAsia="Times New Roman" w:hAnsi="Times New Roman"/>
                <w:i/>
                <w:sz w:val="24"/>
                <w:szCs w:val="24"/>
                <w:lang w:eastAsia="ru-RU"/>
              </w:rPr>
              <w:t>0,2</w:t>
            </w:r>
          </w:p>
        </w:tc>
      </w:tr>
      <w:tr w:rsidR="006667E4" w:rsidRPr="006667E4" w:rsidTr="00402E1D">
        <w:trPr>
          <w:trHeight w:val="170"/>
        </w:trPr>
        <w:tc>
          <w:tcPr>
            <w:tcW w:w="5954" w:type="dxa"/>
            <w:vAlign w:val="center"/>
          </w:tcPr>
          <w:p w:rsidR="006667E4" w:rsidRPr="006667E4" w:rsidRDefault="006667E4" w:rsidP="00402E1D">
            <w:pPr>
              <w:spacing w:after="0" w:line="240" w:lineRule="auto"/>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Итого:</w:t>
            </w:r>
          </w:p>
        </w:tc>
        <w:tc>
          <w:tcPr>
            <w:tcW w:w="1984"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18 617 393,45</w:t>
            </w:r>
          </w:p>
        </w:tc>
        <w:tc>
          <w:tcPr>
            <w:tcW w:w="1701"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100,0</w:t>
            </w:r>
          </w:p>
        </w:tc>
      </w:tr>
    </w:tbl>
    <w:p w:rsidR="006667E4" w:rsidRPr="006667E4" w:rsidRDefault="006667E4" w:rsidP="006667E4">
      <w:pPr>
        <w:spacing w:before="120" w:after="0" w:line="240" w:lineRule="auto"/>
        <w:ind w:firstLine="709"/>
        <w:jc w:val="both"/>
        <w:rPr>
          <w:rFonts w:ascii="Times New Roman" w:hAnsi="Times New Roman"/>
          <w:sz w:val="28"/>
          <w:szCs w:val="28"/>
        </w:rPr>
      </w:pPr>
      <w:r w:rsidRPr="006667E4">
        <w:rPr>
          <w:rFonts w:ascii="Times New Roman" w:hAnsi="Times New Roman"/>
          <w:sz w:val="28"/>
          <w:szCs w:val="28"/>
        </w:rPr>
        <w:t>Согласно приведенным данным расходная часть бюджета города, по-прежнему, сохранила свою социальную направленность. Исполнение по отраслям социальной сферы составило 62,9% от общего объема расходов, или 11 716 131,04 тыс. рублей, из них основной объем затрат приходится на:</w:t>
      </w:r>
    </w:p>
    <w:p w:rsidR="006667E4" w:rsidRPr="006667E4" w:rsidRDefault="00422E64" w:rsidP="006667E4">
      <w:pPr>
        <w:spacing w:after="0" w:line="240" w:lineRule="auto"/>
        <w:ind w:firstLine="709"/>
        <w:jc w:val="both"/>
        <w:rPr>
          <w:rFonts w:ascii="Times New Roman" w:hAnsi="Times New Roman"/>
          <w:sz w:val="28"/>
          <w:szCs w:val="28"/>
        </w:rPr>
      </w:pPr>
      <w:r>
        <w:rPr>
          <w:rFonts w:ascii="Times New Roman" w:hAnsi="Times New Roman"/>
          <w:sz w:val="28"/>
          <w:szCs w:val="28"/>
        </w:rPr>
        <w:t>- образование -</w:t>
      </w:r>
      <w:r w:rsidR="006667E4" w:rsidRPr="006667E4">
        <w:rPr>
          <w:rFonts w:ascii="Times New Roman" w:hAnsi="Times New Roman"/>
          <w:sz w:val="28"/>
          <w:szCs w:val="28"/>
        </w:rPr>
        <w:t xml:space="preserve"> 9 568 383,13 тыс. рублей или 51,4%;</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физическую культуру и спорт - 870 877,40 тыс. рублей или 4,7%;</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культуру – 675 044,35 тыс. рублей или 3,6%.</w:t>
      </w:r>
    </w:p>
    <w:p w:rsidR="006667E4" w:rsidRPr="006667E4" w:rsidRDefault="006667E4" w:rsidP="006667E4">
      <w:pPr>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На производственную сферу в общем объеме расходов приходится 27,5%. Большую часть расходов производственной сферы составляют затраты на обеспечение обязательств в сфере жилищно-коммунального комплекса и дорожной деятельности. </w:t>
      </w:r>
    </w:p>
    <w:p w:rsidR="006667E4" w:rsidRPr="006667E4" w:rsidRDefault="006667E4" w:rsidP="006667E4">
      <w:pPr>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Исполнение бюджета города по видам расходов бюджетов бюджетной системы Российской Федерации в процентах по отношению к общему объему затрат (18 617 393,45</w:t>
      </w:r>
      <w:r w:rsidRPr="006667E4">
        <w:rPr>
          <w:rFonts w:ascii="Times New Roman" w:eastAsia="Times New Roman" w:hAnsi="Times New Roman"/>
          <w:sz w:val="24"/>
          <w:szCs w:val="24"/>
          <w:lang w:eastAsia="ru-RU"/>
        </w:rPr>
        <w:t xml:space="preserve"> </w:t>
      </w:r>
      <w:r w:rsidRPr="006667E4">
        <w:rPr>
          <w:rFonts w:ascii="Times New Roman" w:hAnsi="Times New Roman"/>
          <w:sz w:val="28"/>
          <w:szCs w:val="28"/>
        </w:rPr>
        <w:t>тыс. рублей</w:t>
      </w:r>
      <w:r w:rsidRPr="006667E4">
        <w:rPr>
          <w:rFonts w:ascii="Times New Roman" w:eastAsia="Times New Roman" w:hAnsi="Times New Roman"/>
          <w:sz w:val="28"/>
          <w:szCs w:val="28"/>
          <w:lang w:eastAsia="ru-RU"/>
        </w:rPr>
        <w:t xml:space="preserve">) сложилось следующим образом. </w:t>
      </w:r>
    </w:p>
    <w:p w:rsidR="006667E4" w:rsidRPr="006667E4" w:rsidRDefault="006667E4" w:rsidP="006667E4">
      <w:pPr>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noProof/>
          <w:color w:val="FF0000"/>
          <w:sz w:val="28"/>
          <w:szCs w:val="28"/>
          <w:lang w:eastAsia="ru-RU"/>
        </w:rPr>
        <w:drawing>
          <wp:anchor distT="0" distB="0" distL="114300" distR="114300" simplePos="0" relativeHeight="251560960" behindDoc="0" locked="0" layoutInCell="1" allowOverlap="1" wp14:anchorId="511B432B" wp14:editId="1DECA802">
            <wp:simplePos x="0" y="0"/>
            <wp:positionH relativeFrom="column">
              <wp:align>left</wp:align>
            </wp:positionH>
            <wp:positionV relativeFrom="paragraph">
              <wp:align>top</wp:align>
            </wp:positionV>
            <wp:extent cx="6146165" cy="2719070"/>
            <wp:effectExtent l="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6667E4">
        <w:rPr>
          <w:rFonts w:ascii="Times New Roman" w:hAnsi="Times New Roman"/>
          <w:sz w:val="28"/>
          <w:szCs w:val="28"/>
        </w:rPr>
        <w:t>Из приведенных данных видно, что о</w:t>
      </w:r>
      <w:r w:rsidRPr="006667E4">
        <w:rPr>
          <w:rFonts w:ascii="Times New Roman" w:eastAsia="Times New Roman" w:hAnsi="Times New Roman"/>
          <w:sz w:val="28"/>
          <w:szCs w:val="28"/>
          <w:lang w:eastAsia="ru-RU"/>
        </w:rPr>
        <w:t xml:space="preserve">сновной объем затрат составляли субсидии бюджетным, автономным учреждениям и иным некоммерческим организациям – 60,3% или 11 230 452,69 </w:t>
      </w:r>
      <w:r w:rsidRPr="006667E4">
        <w:rPr>
          <w:rFonts w:ascii="Times New Roman CYR" w:hAnsi="Times New Roman CYR" w:cs="Times New Roman CYR"/>
          <w:sz w:val="28"/>
          <w:szCs w:val="28"/>
        </w:rPr>
        <w:t>тыс. рублей,</w:t>
      </w:r>
      <w:r w:rsidRPr="006667E4">
        <w:rPr>
          <w:rFonts w:ascii="Times New Roman CYR" w:hAnsi="Times New Roman CYR" w:cs="Times New Roman CYR"/>
          <w:color w:val="FF0000"/>
          <w:sz w:val="28"/>
          <w:szCs w:val="28"/>
        </w:rPr>
        <w:t xml:space="preserve"> </w:t>
      </w:r>
      <w:r w:rsidRPr="006667E4">
        <w:rPr>
          <w:rFonts w:ascii="Times New Roman CYR" w:hAnsi="Times New Roman CYR" w:cs="Times New Roman CYR"/>
          <w:sz w:val="28"/>
          <w:szCs w:val="28"/>
        </w:rPr>
        <w:t>из них 10 408 653,87</w:t>
      </w:r>
      <w:r w:rsidRPr="006667E4">
        <w:rPr>
          <w:rFonts w:ascii="Times New Roman" w:eastAsia="Times New Roman" w:hAnsi="Times New Roman"/>
          <w:sz w:val="28"/>
          <w:szCs w:val="28"/>
          <w:lang w:eastAsia="ru-RU"/>
        </w:rPr>
        <w:t xml:space="preserve"> </w:t>
      </w:r>
      <w:r w:rsidRPr="006667E4">
        <w:rPr>
          <w:rFonts w:ascii="Times New Roman CYR" w:hAnsi="Times New Roman CYR" w:cs="Times New Roman CYR"/>
          <w:sz w:val="28"/>
          <w:szCs w:val="28"/>
        </w:rPr>
        <w:t xml:space="preserve">тыс. </w:t>
      </w:r>
      <w:r w:rsidRPr="006667E4">
        <w:rPr>
          <w:rFonts w:ascii="Times New Roman CYR" w:hAnsi="Times New Roman CYR" w:cs="Times New Roman CYR"/>
          <w:sz w:val="28"/>
          <w:szCs w:val="28"/>
        </w:rPr>
        <w:lastRenderedPageBreak/>
        <w:t>рублей</w:t>
      </w:r>
      <w:r w:rsidRPr="006667E4">
        <w:rPr>
          <w:rFonts w:ascii="Times New Roman CYR" w:hAnsi="Times New Roman CYR" w:cs="Times New Roman CYR"/>
          <w:color w:val="FF0000"/>
          <w:sz w:val="28"/>
          <w:szCs w:val="28"/>
        </w:rPr>
        <w:t xml:space="preserve"> </w:t>
      </w:r>
      <w:r w:rsidRPr="006667E4">
        <w:rPr>
          <w:rFonts w:ascii="Times New Roman CYR" w:hAnsi="Times New Roman CYR" w:cs="Times New Roman CYR"/>
          <w:sz w:val="28"/>
          <w:szCs w:val="28"/>
        </w:rPr>
        <w:t xml:space="preserve">или 55,9% составляют субсидии муниципальным бюджетным и автономным </w:t>
      </w:r>
      <w:r w:rsidRPr="006667E4">
        <w:rPr>
          <w:rFonts w:ascii="Times New Roman" w:hAnsi="Times New Roman"/>
          <w:sz w:val="28"/>
          <w:szCs w:val="28"/>
        </w:rPr>
        <w:t>учреждениям на выполнение муниципального задания и на иные цели.</w:t>
      </w:r>
      <w:r w:rsidRPr="006667E4">
        <w:rPr>
          <w:rFonts w:ascii="Times New Roman" w:hAnsi="Times New Roman"/>
          <w:color w:val="FF0000"/>
          <w:sz w:val="28"/>
          <w:szCs w:val="28"/>
        </w:rPr>
        <w:t xml:space="preserve"> </w:t>
      </w:r>
      <w:r w:rsidRPr="006667E4">
        <w:rPr>
          <w:rFonts w:ascii="Times New Roman" w:hAnsi="Times New Roman"/>
          <w:sz w:val="28"/>
          <w:szCs w:val="28"/>
        </w:rPr>
        <w:t>Н</w:t>
      </w:r>
      <w:r w:rsidRPr="006667E4">
        <w:rPr>
          <w:rFonts w:ascii="Times New Roman" w:eastAsia="Times New Roman" w:hAnsi="Times New Roman"/>
          <w:sz w:val="28"/>
          <w:szCs w:val="28"/>
          <w:lang w:eastAsia="ru-RU"/>
        </w:rPr>
        <w:t>а начало года на лицевых счетах в департаменте финансов администрации города и на счетах в кредитных организациях у указанных учреждений имелся остаток средств в сумме 11 400,38 тыс. рублей. Объем финансовых средств, направленный муниципальным бюджетным и автономным учреждениями на выполнение муниципальных заданий и на иные цели,</w:t>
      </w:r>
      <w:r w:rsidR="00E57018">
        <w:rPr>
          <w:rFonts w:ascii="Times New Roman" w:eastAsia="Times New Roman" w:hAnsi="Times New Roman"/>
          <w:sz w:val="28"/>
          <w:szCs w:val="28"/>
          <w:lang w:eastAsia="ru-RU"/>
        </w:rPr>
        <w:t xml:space="preserve"> </w:t>
      </w:r>
      <w:r w:rsidRPr="006667E4">
        <w:rPr>
          <w:rFonts w:ascii="Times New Roman" w:eastAsia="Times New Roman" w:hAnsi="Times New Roman"/>
          <w:sz w:val="28"/>
          <w:szCs w:val="28"/>
          <w:lang w:eastAsia="ru-RU"/>
        </w:rPr>
        <w:t>- 10 436 488,04 тыс. рублей.</w:t>
      </w:r>
      <w:r w:rsidRPr="006667E4">
        <w:rPr>
          <w:rFonts w:ascii="Times New Roman" w:eastAsia="Times New Roman" w:hAnsi="Times New Roman"/>
          <w:color w:val="FF0000"/>
          <w:sz w:val="28"/>
          <w:szCs w:val="28"/>
          <w:lang w:eastAsia="ru-RU"/>
        </w:rPr>
        <w:t xml:space="preserve"> </w:t>
      </w:r>
      <w:r w:rsidRPr="006667E4">
        <w:rPr>
          <w:rFonts w:ascii="Times New Roman" w:eastAsia="Times New Roman" w:hAnsi="Times New Roman"/>
          <w:sz w:val="28"/>
          <w:szCs w:val="28"/>
          <w:lang w:eastAsia="ru-RU"/>
        </w:rPr>
        <w:t>В отчетном финансовом году учреждениями осуществлялся возврат субсидий пошлых лет в бюджет города, общий объем возврата составил 82,36 тыс. рублей.</w:t>
      </w:r>
      <w:r w:rsidRPr="006667E4">
        <w:rPr>
          <w:rFonts w:ascii="Times New Roman" w:eastAsia="Times New Roman" w:hAnsi="Times New Roman"/>
          <w:color w:val="FF0000"/>
          <w:sz w:val="28"/>
          <w:szCs w:val="28"/>
          <w:lang w:eastAsia="ru-RU"/>
        </w:rPr>
        <w:t xml:space="preserve"> </w:t>
      </w:r>
      <w:r w:rsidRPr="006667E4">
        <w:rPr>
          <w:rFonts w:ascii="Times New Roman" w:eastAsia="Times New Roman" w:hAnsi="Times New Roman"/>
          <w:sz w:val="28"/>
          <w:szCs w:val="28"/>
          <w:lang w:eastAsia="ru-RU"/>
        </w:rPr>
        <w:t>Остаток на лицевых счетах в департаменте финансов администрации города и на счетах в кредитных организациях на 01.01.2019 составил 39</w:t>
      </w:r>
      <w:r w:rsidRPr="006667E4">
        <w:rPr>
          <w:rFonts w:ascii="Times New Roman" w:eastAsia="Times New Roman" w:hAnsi="Times New Roman"/>
          <w:color w:val="FF0000"/>
          <w:sz w:val="28"/>
          <w:szCs w:val="28"/>
          <w:lang w:eastAsia="ru-RU"/>
        </w:rPr>
        <w:t xml:space="preserve"> </w:t>
      </w:r>
      <w:r w:rsidRPr="006667E4">
        <w:rPr>
          <w:rFonts w:ascii="Times New Roman" w:eastAsia="Times New Roman" w:hAnsi="Times New Roman"/>
          <w:sz w:val="28"/>
          <w:szCs w:val="28"/>
          <w:lang w:eastAsia="ru-RU"/>
        </w:rPr>
        <w:t xml:space="preserve">152,19 тыс. рублей – субсидии на выполнение муниципальных заданий. </w:t>
      </w:r>
    </w:p>
    <w:p w:rsidR="006667E4" w:rsidRPr="006667E4" w:rsidRDefault="006667E4" w:rsidP="006667E4">
      <w:pPr>
        <w:widowControl w:val="0"/>
        <w:autoSpaceDE w:val="0"/>
        <w:autoSpaceDN w:val="0"/>
        <w:adjustRightInd w:val="0"/>
        <w:spacing w:after="24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Согласно представленной бухгалтерской отчетности, структура расходов муниципальных бюджетных и автономных учреждений сложилась следующим образом.</w:t>
      </w:r>
    </w:p>
    <w:p w:rsidR="006667E4" w:rsidRPr="006667E4" w:rsidRDefault="006667E4" w:rsidP="006667E4">
      <w:pPr>
        <w:spacing w:after="0" w:line="240" w:lineRule="auto"/>
        <w:jc w:val="both"/>
        <w:rPr>
          <w:rFonts w:ascii="Times New Roman" w:hAnsi="Times New Roman"/>
          <w:color w:val="FF0000"/>
          <w:sz w:val="28"/>
          <w:szCs w:val="28"/>
        </w:rPr>
      </w:pPr>
      <w:r w:rsidRPr="006667E4">
        <w:rPr>
          <w:rFonts w:ascii="Times New Roman" w:hAnsi="Times New Roman"/>
          <w:noProof/>
          <w:color w:val="FF0000"/>
          <w:sz w:val="28"/>
          <w:szCs w:val="28"/>
          <w:lang w:eastAsia="ru-RU"/>
        </w:rPr>
        <w:drawing>
          <wp:inline distT="0" distB="0" distL="0" distR="0" wp14:anchorId="1AF610F9" wp14:editId="6CF5D56E">
            <wp:extent cx="6050943" cy="1979875"/>
            <wp:effectExtent l="0" t="19050" r="0" b="0"/>
            <wp:docPr id="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67E4" w:rsidRPr="006667E4" w:rsidRDefault="006667E4" w:rsidP="006667E4">
      <w:pPr>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На капитальные вложения в объекты недвижимого имущества муниципальной собственности приходится 12,5% от общего объема расходов, что составляет 2 320 806,67 тыс. рублей, из них:</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- 606 486,20 тыс. рублей направлено на строительство объектов муниципальной собственности</w:t>
      </w:r>
      <w:r w:rsidRPr="006667E4">
        <w:rPr>
          <w:rFonts w:ascii="Times New Roman" w:eastAsia="Times New Roman" w:hAnsi="Times New Roman"/>
          <w:color w:val="FF0000"/>
          <w:sz w:val="28"/>
          <w:szCs w:val="28"/>
          <w:lang w:eastAsia="ru-RU"/>
        </w:rPr>
        <w:t xml:space="preserve"> </w:t>
      </w:r>
      <w:r w:rsidRPr="006667E4">
        <w:rPr>
          <w:rFonts w:ascii="Times New Roman" w:eastAsia="Times New Roman" w:hAnsi="Times New Roman"/>
          <w:sz w:val="28"/>
          <w:szCs w:val="28"/>
          <w:lang w:eastAsia="ru-RU"/>
        </w:rPr>
        <w:t>(двух школ на 900 и на 825 мест в квартале №18; инженерное обеспечение микрорайона I (кварталы №25, 26); строительство дорог</w:t>
      </w:r>
      <w:r w:rsidRPr="006667E4">
        <w:rPr>
          <w:rFonts w:ascii="Times New Roman" w:eastAsia="Times New Roman" w:hAnsi="Times New Roman"/>
          <w:color w:val="FF0000"/>
          <w:sz w:val="28"/>
          <w:szCs w:val="28"/>
          <w:lang w:eastAsia="ru-RU"/>
        </w:rPr>
        <w:t xml:space="preserve"> </w:t>
      </w:r>
      <w:r w:rsidRPr="006667E4">
        <w:rPr>
          <w:rFonts w:ascii="Times New Roman" w:eastAsia="Times New Roman" w:hAnsi="Times New Roman"/>
          <w:sz w:val="28"/>
          <w:szCs w:val="28"/>
          <w:lang w:eastAsia="ru-RU"/>
        </w:rPr>
        <w:t xml:space="preserve">по улице Ленина от улицы Ханты-Мансийской до Восточного обхода г. Нижневартовска (1, 2 этапы) и по улице Мира от улицы Героев </w:t>
      </w:r>
      <w:proofErr w:type="spellStart"/>
      <w:r w:rsidRPr="006667E4">
        <w:rPr>
          <w:rFonts w:ascii="Times New Roman" w:eastAsia="Times New Roman" w:hAnsi="Times New Roman"/>
          <w:sz w:val="28"/>
          <w:szCs w:val="28"/>
          <w:lang w:eastAsia="ru-RU"/>
        </w:rPr>
        <w:t>Самотлора</w:t>
      </w:r>
      <w:proofErr w:type="spellEnd"/>
      <w:r w:rsidRPr="006667E4">
        <w:rPr>
          <w:rFonts w:ascii="Times New Roman" w:eastAsia="Times New Roman" w:hAnsi="Times New Roman"/>
          <w:sz w:val="28"/>
          <w:szCs w:val="28"/>
          <w:lang w:eastAsia="ru-RU"/>
        </w:rPr>
        <w:t xml:space="preserve"> до Восточного обхода г. Нижневартовска; инженерное обеспечение и благоустройство микрорайона 8П г. Нижневартовска; инженерное обеспечение кварталов В1.2 - В1.7. Теплотрасса от улицы Ханты-Мансийской до улицы Героев </w:t>
      </w:r>
      <w:proofErr w:type="spellStart"/>
      <w:r w:rsidRPr="006667E4">
        <w:rPr>
          <w:rFonts w:ascii="Times New Roman" w:eastAsia="Times New Roman" w:hAnsi="Times New Roman"/>
          <w:sz w:val="28"/>
          <w:szCs w:val="28"/>
          <w:lang w:eastAsia="ru-RU"/>
        </w:rPr>
        <w:t>Самотлора</w:t>
      </w:r>
      <w:proofErr w:type="spellEnd"/>
      <w:r w:rsidRPr="006667E4">
        <w:rPr>
          <w:rFonts w:ascii="Times New Roman" w:eastAsia="Times New Roman" w:hAnsi="Times New Roman"/>
          <w:sz w:val="28"/>
          <w:szCs w:val="28"/>
          <w:lang w:eastAsia="ru-RU"/>
        </w:rPr>
        <w:t xml:space="preserve"> г.Нижневартовска; освещение улиц, переулков, проездов и другие);</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- 4 283,24 тыс. рублей – на доукомплектование приобретенного в муниципальную собственность в 2016 году объекта капитального строительства "Детский сад в мкр.18 </w:t>
      </w:r>
      <w:proofErr w:type="spellStart"/>
      <w:r w:rsidRPr="006667E4">
        <w:rPr>
          <w:rFonts w:ascii="Times New Roman" w:eastAsia="Times New Roman" w:hAnsi="Times New Roman"/>
          <w:sz w:val="28"/>
          <w:szCs w:val="28"/>
          <w:lang w:eastAsia="ru-RU"/>
        </w:rPr>
        <w:t>г.Нижневартовск</w:t>
      </w:r>
      <w:proofErr w:type="spellEnd"/>
      <w:r w:rsidRPr="006667E4">
        <w:rPr>
          <w:rFonts w:ascii="Times New Roman" w:eastAsia="Times New Roman" w:hAnsi="Times New Roman"/>
          <w:sz w:val="28"/>
          <w:szCs w:val="28"/>
          <w:lang w:eastAsia="ru-RU"/>
        </w:rPr>
        <w:t>" на 320 мест (муниципальный контракт №19 от 26.12.2016);</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- 1 710 037,23 тыс. рублей – на приобретение жилых помещений:</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lastRenderedPageBreak/>
        <w:t>для переселения из жилищного фонда, признанного непригодным для проживания и аварийным, израсходовано бюджетных средств 1 240 778,22 тыс. рублей, приобретено 437 квартир;</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для предоставления гражданам по договорам социального найма, направлено бюджетных средств в сумме 350 733,57 тыс. рублей, приобретено 155 квартир;</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для формирования специализированного жилищного фонда, израсходовано бюджетных средств в сумме 27 742,18 тыс. рублей, приобретено 12 квартир;</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для детей-сирот, израсходовано бюджетных средств в сумме 90 783,26 тыс. рублей, приобретено 52 квартиры.</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Всего приобретено 656 квартир.  </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Источниками финансового о</w:t>
      </w:r>
      <w:r w:rsidR="00E57018">
        <w:rPr>
          <w:rFonts w:ascii="Times New Roman" w:eastAsia="Times New Roman" w:hAnsi="Times New Roman"/>
          <w:sz w:val="28"/>
          <w:szCs w:val="28"/>
          <w:lang w:eastAsia="ru-RU"/>
        </w:rPr>
        <w:t>беспечения бюджетных инвестиций</w:t>
      </w:r>
      <w:r w:rsidRPr="006667E4">
        <w:rPr>
          <w:rFonts w:ascii="Times New Roman" w:eastAsia="Times New Roman" w:hAnsi="Times New Roman"/>
          <w:sz w:val="28"/>
          <w:szCs w:val="28"/>
          <w:lang w:eastAsia="ru-RU"/>
        </w:rPr>
        <w:t xml:space="preserve"> являлись средства бюджетов других уровней в сумме 1 858 255,89 тыс. рублей и средства бюджета города – 462 550,78 тыс. рублей. </w:t>
      </w:r>
    </w:p>
    <w:p w:rsidR="006667E4" w:rsidRPr="006667E4" w:rsidRDefault="006667E4" w:rsidP="006667E4">
      <w:pPr>
        <w:spacing w:before="120" w:after="12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На поддержку юридических лиц, индивидуальных предпринимателей, физических лиц – производителей товаров, работ и услуг (иные бюджетные ассигнования) в отчетном финансовом году направлено 1 306 175,48 тыс. рублей или 7,0% от общего объема расходов. </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xml:space="preserve">В соответствии с распоряжением администрации города </w:t>
      </w:r>
      <w:r w:rsidRPr="006667E4">
        <w:rPr>
          <w:rFonts w:ascii="Times New Roman" w:hAnsi="Times New Roman"/>
          <w:color w:val="000000" w:themeColor="text1"/>
          <w:sz w:val="28"/>
          <w:szCs w:val="28"/>
        </w:rPr>
        <w:t xml:space="preserve">от 23.11.2017 №1845-р " Об утверждении плана мероприятий по росту доходов, оптимизации расходов </w:t>
      </w:r>
      <w:hyperlink r:id="rId35" w:history="1">
        <w:r w:rsidRPr="006667E4">
          <w:rPr>
            <w:rFonts w:ascii="Times New Roman" w:hAnsi="Times New Roman"/>
            <w:color w:val="000000" w:themeColor="text1"/>
            <w:sz w:val="28"/>
            <w:szCs w:val="28"/>
          </w:rPr>
          <w:t>бюджета</w:t>
        </w:r>
      </w:hyperlink>
      <w:r w:rsidRPr="006667E4">
        <w:rPr>
          <w:rFonts w:ascii="Times New Roman" w:hAnsi="Times New Roman"/>
          <w:color w:val="000000" w:themeColor="text1"/>
          <w:sz w:val="28"/>
          <w:szCs w:val="28"/>
        </w:rPr>
        <w:t xml:space="preserve"> города Нижневартовска на 2018 год и на плановый период 2019 и 2020 годов" </w:t>
      </w:r>
      <w:r w:rsidRPr="006667E4">
        <w:rPr>
          <w:rFonts w:ascii="Times New Roman" w:hAnsi="Times New Roman"/>
          <w:sz w:val="28"/>
          <w:szCs w:val="28"/>
        </w:rPr>
        <w:t xml:space="preserve">в отчетном финансовом году реализовывался план мероприятий по оптимизации расходов бюджете города Нижневартовска (реорганизация учреждений, расширения перечня и объема платных услуг муниципальными учреждениями, привлечение средств от приносящей доход деятельности, безвозмездных поступлений от юридических и физических лиц, увеличение количества потребителей платных услуг и т.д.), бюджетный эффект составил 117 372,08 тыс. рублей или 158,9% от запланированного – 73 877,00 тыс. рублей.  </w:t>
      </w:r>
    </w:p>
    <w:p w:rsidR="006667E4" w:rsidRPr="006667E4" w:rsidRDefault="006667E4" w:rsidP="006667E4">
      <w:pPr>
        <w:spacing w:before="120" w:after="0" w:line="240" w:lineRule="auto"/>
        <w:ind w:firstLine="709"/>
        <w:jc w:val="both"/>
        <w:rPr>
          <w:rFonts w:ascii="Times New Roman" w:hAnsi="Times New Roman"/>
          <w:sz w:val="28"/>
          <w:szCs w:val="28"/>
        </w:rPr>
      </w:pPr>
      <w:r w:rsidRPr="006667E4">
        <w:rPr>
          <w:rFonts w:ascii="Times New Roman" w:hAnsi="Times New Roman"/>
          <w:sz w:val="28"/>
          <w:szCs w:val="28"/>
        </w:rPr>
        <w:t>Дебиторская задолженность на 01.01.2019 составляет 2 257 709,18 тыс. рублей, в том числе доходы будущих периодов - 1 459 245,97 тыс. рублей.</w:t>
      </w:r>
    </w:p>
    <w:p w:rsidR="006667E4" w:rsidRPr="006667E4" w:rsidRDefault="006667E4" w:rsidP="006667E4">
      <w:pPr>
        <w:spacing w:after="0" w:line="240" w:lineRule="auto"/>
        <w:jc w:val="both"/>
        <w:rPr>
          <w:rFonts w:ascii="Times New Roman" w:hAnsi="Times New Roman"/>
          <w:sz w:val="28"/>
          <w:szCs w:val="28"/>
        </w:rPr>
      </w:pPr>
      <w:r w:rsidRPr="006667E4">
        <w:rPr>
          <w:rFonts w:ascii="Times New Roman" w:hAnsi="Times New Roman"/>
          <w:sz w:val="28"/>
          <w:szCs w:val="28"/>
        </w:rPr>
        <w:tab/>
        <w:t xml:space="preserve">Наибольший удельный вес в общем объеме дебиторской задолженности в части задолженности по доходам приходится на расчеты с плательщиками по доходам от собственности 596 671,43 тыс. рублей, по налоговым доходам – </w:t>
      </w:r>
    </w:p>
    <w:p w:rsidR="006667E4" w:rsidRPr="006667E4" w:rsidRDefault="006667E4" w:rsidP="006667E4">
      <w:pPr>
        <w:spacing w:after="0" w:line="240" w:lineRule="auto"/>
        <w:jc w:val="both"/>
        <w:rPr>
          <w:rFonts w:ascii="Times New Roman" w:hAnsi="Times New Roman"/>
          <w:sz w:val="28"/>
          <w:szCs w:val="28"/>
        </w:rPr>
      </w:pPr>
      <w:r w:rsidRPr="006667E4">
        <w:rPr>
          <w:rFonts w:ascii="Times New Roman" w:hAnsi="Times New Roman"/>
          <w:sz w:val="28"/>
          <w:szCs w:val="28"/>
        </w:rPr>
        <w:t>128 530,51 тыс. рублей.</w:t>
      </w:r>
    </w:p>
    <w:p w:rsidR="006667E4" w:rsidRPr="006667E4" w:rsidRDefault="006667E4" w:rsidP="006667E4">
      <w:pPr>
        <w:spacing w:after="0" w:line="240" w:lineRule="auto"/>
        <w:ind w:firstLine="708"/>
        <w:jc w:val="both"/>
        <w:rPr>
          <w:rFonts w:ascii="Times New Roman" w:hAnsi="Times New Roman"/>
          <w:sz w:val="28"/>
          <w:szCs w:val="28"/>
        </w:rPr>
      </w:pPr>
      <w:r w:rsidRPr="006667E4">
        <w:rPr>
          <w:rFonts w:ascii="Times New Roman" w:hAnsi="Times New Roman"/>
          <w:sz w:val="28"/>
          <w:szCs w:val="28"/>
        </w:rPr>
        <w:t>В части задолженности по расходам бюджета города:</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гранты в форме субсидий на реализацию бизнес-проектов для начинающих субъектов малого и среднего предпринимательства – 1 200,00 тыс. рублей;</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гранты в форме субсидий социально-ориентированным некоммерческим организациям – 4 616,63 тыс. рублей;</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xml:space="preserve">- аванс на организацию отдыха и оздоровления детей в 2019 году – </w:t>
      </w:r>
    </w:p>
    <w:p w:rsidR="006667E4" w:rsidRPr="006667E4" w:rsidRDefault="006667E4" w:rsidP="006667E4">
      <w:pPr>
        <w:spacing w:after="0" w:line="240" w:lineRule="auto"/>
        <w:jc w:val="both"/>
        <w:rPr>
          <w:rFonts w:ascii="Times New Roman" w:hAnsi="Times New Roman"/>
          <w:sz w:val="28"/>
          <w:szCs w:val="28"/>
        </w:rPr>
      </w:pPr>
      <w:r w:rsidRPr="006667E4">
        <w:rPr>
          <w:rFonts w:ascii="Times New Roman" w:hAnsi="Times New Roman"/>
          <w:sz w:val="28"/>
          <w:szCs w:val="28"/>
        </w:rPr>
        <w:t>1 624,68 тыс. рублей;</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lastRenderedPageBreak/>
        <w:t>- приобретение в муниципальную собственность жилых помещений в рамках государственной программы "Социальная поддержка жителей Ханты-Мансийского автономного округа-Югры на 2016-2020 годы", подпрограмма "Дети Югры" – 40 550,20 тыс. рублей;</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субсидии муниципальным бюджетным и автономным учреждениям города на иные цели – 1 002,58 тыс. рублей;</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задолженность Фонда социального страхования - 10 279,20 тыс. рублей, в том числе подлеж</w:t>
      </w:r>
      <w:r w:rsidR="00422E64">
        <w:rPr>
          <w:rFonts w:ascii="Times New Roman" w:hAnsi="Times New Roman"/>
          <w:sz w:val="28"/>
          <w:szCs w:val="28"/>
        </w:rPr>
        <w:t>ащая возмещению страхователям -</w:t>
      </w:r>
      <w:r w:rsidRPr="006667E4">
        <w:rPr>
          <w:rFonts w:ascii="Times New Roman" w:hAnsi="Times New Roman"/>
          <w:sz w:val="28"/>
          <w:szCs w:val="28"/>
        </w:rPr>
        <w:t xml:space="preserve"> 9 994,17 тыс. рублей.</w:t>
      </w:r>
    </w:p>
    <w:p w:rsidR="006667E4" w:rsidRPr="006667E4" w:rsidRDefault="006667E4" w:rsidP="006667E4">
      <w:pPr>
        <w:spacing w:after="0" w:line="240" w:lineRule="auto"/>
        <w:ind w:firstLine="708"/>
        <w:jc w:val="both"/>
        <w:rPr>
          <w:rFonts w:ascii="Times New Roman" w:hAnsi="Times New Roman"/>
          <w:sz w:val="28"/>
          <w:szCs w:val="28"/>
        </w:rPr>
      </w:pPr>
      <w:r w:rsidRPr="006667E4">
        <w:rPr>
          <w:rFonts w:ascii="Times New Roman" w:hAnsi="Times New Roman"/>
          <w:sz w:val="28"/>
          <w:szCs w:val="28"/>
        </w:rPr>
        <w:t>Просроченная дебиторская задолженность на 1 января 2019 года составляет 277 163,50 тыс. рублей, возникла в связи с ненадлежащим исполнением контрагентами своих обязательств по муниципальным контрактам, договорам в сумме 1 103,23 тыс. рублей, по уплате налоговых и неналоговых платежей в сумме 276 060,26 тыс. рублей.</w:t>
      </w:r>
    </w:p>
    <w:p w:rsidR="006667E4" w:rsidRPr="006667E4" w:rsidRDefault="006667E4" w:rsidP="006667E4">
      <w:pPr>
        <w:spacing w:before="120" w:after="0" w:line="240" w:lineRule="auto"/>
        <w:ind w:firstLine="709"/>
        <w:jc w:val="both"/>
        <w:rPr>
          <w:rFonts w:ascii="Times New Roman" w:hAnsi="Times New Roman"/>
          <w:sz w:val="28"/>
          <w:szCs w:val="28"/>
        </w:rPr>
      </w:pPr>
      <w:r w:rsidRPr="006667E4">
        <w:rPr>
          <w:rFonts w:ascii="Times New Roman" w:hAnsi="Times New Roman"/>
          <w:sz w:val="28"/>
          <w:szCs w:val="28"/>
        </w:rPr>
        <w:t xml:space="preserve">Кредиторская задолженность по состоянию на 1 января 2019 года составила 295 781,00 тыс. рублей. </w:t>
      </w:r>
    </w:p>
    <w:p w:rsidR="006667E4" w:rsidRPr="006667E4" w:rsidRDefault="006667E4" w:rsidP="006667E4">
      <w:pPr>
        <w:spacing w:after="0" w:line="240" w:lineRule="auto"/>
        <w:ind w:firstLine="708"/>
        <w:jc w:val="both"/>
        <w:rPr>
          <w:rFonts w:ascii="Times New Roman" w:hAnsi="Times New Roman"/>
          <w:sz w:val="28"/>
          <w:szCs w:val="28"/>
        </w:rPr>
      </w:pPr>
      <w:r w:rsidRPr="006667E4">
        <w:rPr>
          <w:rFonts w:ascii="Times New Roman" w:hAnsi="Times New Roman"/>
          <w:sz w:val="28"/>
          <w:szCs w:val="28"/>
        </w:rPr>
        <w:t>Наибольший удельный вес в составе кредиторской задолженности занимает задолженность по счетам бюджетного учета:</w:t>
      </w:r>
    </w:p>
    <w:p w:rsidR="006667E4" w:rsidRPr="006667E4" w:rsidRDefault="006667E4" w:rsidP="006667E4">
      <w:pPr>
        <w:spacing w:after="0" w:line="240" w:lineRule="auto"/>
        <w:ind w:firstLine="708"/>
        <w:jc w:val="both"/>
        <w:rPr>
          <w:rFonts w:ascii="Times New Roman" w:hAnsi="Times New Roman"/>
          <w:sz w:val="28"/>
          <w:szCs w:val="28"/>
        </w:rPr>
      </w:pPr>
      <w:r w:rsidRPr="006667E4">
        <w:rPr>
          <w:rFonts w:ascii="Times New Roman" w:hAnsi="Times New Roman"/>
          <w:sz w:val="28"/>
          <w:szCs w:val="28"/>
        </w:rPr>
        <w:t>- 1 205 11 000 "Расчеты с плательщиками налоговых доходов" - 167 098,45 тыс. рублей;</w:t>
      </w:r>
    </w:p>
    <w:p w:rsidR="006667E4" w:rsidRPr="006667E4" w:rsidRDefault="006667E4" w:rsidP="006667E4">
      <w:pPr>
        <w:spacing w:after="0" w:line="240" w:lineRule="auto"/>
        <w:ind w:firstLine="708"/>
        <w:jc w:val="both"/>
        <w:rPr>
          <w:rFonts w:ascii="Times New Roman" w:hAnsi="Times New Roman"/>
          <w:sz w:val="28"/>
          <w:szCs w:val="28"/>
        </w:rPr>
      </w:pPr>
      <w:r w:rsidRPr="006667E4">
        <w:rPr>
          <w:rFonts w:ascii="Times New Roman" w:hAnsi="Times New Roman"/>
          <w:sz w:val="28"/>
          <w:szCs w:val="28"/>
        </w:rPr>
        <w:t xml:space="preserve">- 1 205 23 000 "Расчеты по доходам от платежей при пользовании природными ресурсами" - 49 945,88 тыс. рублей, переплата по договорам аренды земельных участков, в связи с перерасчетом арендной платы за земельные участки из-за изменения их рыночной стоимости; </w:t>
      </w:r>
    </w:p>
    <w:p w:rsidR="006667E4" w:rsidRPr="006667E4" w:rsidRDefault="006667E4" w:rsidP="006667E4">
      <w:pPr>
        <w:spacing w:after="0" w:line="240" w:lineRule="auto"/>
        <w:ind w:firstLine="708"/>
        <w:jc w:val="both"/>
        <w:rPr>
          <w:rFonts w:ascii="Times New Roman" w:hAnsi="Times New Roman"/>
          <w:sz w:val="28"/>
          <w:szCs w:val="28"/>
        </w:rPr>
      </w:pPr>
      <w:r w:rsidRPr="006667E4">
        <w:rPr>
          <w:rFonts w:ascii="Times New Roman" w:hAnsi="Times New Roman"/>
          <w:sz w:val="28"/>
          <w:szCs w:val="28"/>
        </w:rPr>
        <w:t xml:space="preserve">- 1 205 29 000 "Расчеты по иным доходам от собственности" - 2 295,06 тыс. рублей, переплата по договорам на установку и эксплуатацию рекламных конструкций; </w:t>
      </w:r>
    </w:p>
    <w:p w:rsidR="006667E4" w:rsidRPr="006667E4" w:rsidRDefault="006667E4" w:rsidP="006667E4">
      <w:pPr>
        <w:spacing w:after="0" w:line="240" w:lineRule="auto"/>
        <w:ind w:firstLine="708"/>
        <w:jc w:val="both"/>
        <w:rPr>
          <w:rFonts w:ascii="Times New Roman" w:hAnsi="Times New Roman"/>
          <w:sz w:val="28"/>
          <w:szCs w:val="28"/>
        </w:rPr>
      </w:pPr>
      <w:r w:rsidRPr="006667E4">
        <w:rPr>
          <w:rFonts w:ascii="Times New Roman" w:hAnsi="Times New Roman"/>
          <w:sz w:val="28"/>
          <w:szCs w:val="28"/>
        </w:rPr>
        <w:t>- 1 205 51 000 "Расчеты по поступлениям от других бюджетов бюджетной системы Российской Федерации" - 27 764,45 тыс. рублей отражены остатки неиспользованных межбюджетных трансфертов;</w:t>
      </w:r>
    </w:p>
    <w:p w:rsidR="006667E4" w:rsidRPr="006667E4" w:rsidRDefault="006667E4" w:rsidP="006667E4">
      <w:pPr>
        <w:spacing w:after="0" w:line="240" w:lineRule="auto"/>
        <w:ind w:firstLine="708"/>
        <w:jc w:val="both"/>
        <w:rPr>
          <w:rFonts w:ascii="Times New Roman" w:hAnsi="Times New Roman"/>
          <w:sz w:val="28"/>
          <w:szCs w:val="28"/>
        </w:rPr>
      </w:pPr>
      <w:r w:rsidRPr="006667E4">
        <w:rPr>
          <w:rFonts w:ascii="Times New Roman" w:hAnsi="Times New Roman"/>
          <w:sz w:val="28"/>
          <w:szCs w:val="28"/>
        </w:rPr>
        <w:t>- 1 302 42 000 "Расчеты по безвозмездным перечислениям организациям, за исключением государственных и муниципальных организаций" - 35 459,32 тыс. рублей возмещение затрат, с оказанием услуг по городским пассажирским перевозкам автомобильным транспортом общего пользования за декабрь 2018 года.</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Просроченная кредиторская задолженность отсутствует.</w:t>
      </w:r>
    </w:p>
    <w:p w:rsidR="006667E4" w:rsidRPr="006667E4" w:rsidRDefault="006667E4" w:rsidP="006667E4">
      <w:pPr>
        <w:spacing w:before="120" w:after="0" w:line="240" w:lineRule="auto"/>
        <w:ind w:firstLine="709"/>
        <w:jc w:val="both"/>
        <w:rPr>
          <w:rFonts w:ascii="Times New Roman" w:eastAsia="Times New Roman" w:hAnsi="Times New Roman"/>
          <w:bCs/>
          <w:sz w:val="28"/>
          <w:szCs w:val="28"/>
          <w:lang w:eastAsia="ru-RU"/>
        </w:rPr>
      </w:pPr>
      <w:r w:rsidRPr="006667E4">
        <w:rPr>
          <w:rFonts w:ascii="Times New Roman" w:hAnsi="Times New Roman"/>
          <w:sz w:val="28"/>
          <w:szCs w:val="24"/>
        </w:rPr>
        <w:t xml:space="preserve">Составной частью бюджетной политики является долговая политика муниципального образования, которая заключается в реализации комплекса мер, направленных на обеспечение сбалансированного исполнения бюджета, безусловное исполнение обязательств по погашению и обслуживанию муниципального долга, снижению бюджетных рисков, связанных с наличием долговых обязательств. Объем муниципального долга муниципального образования поддерживался на оптимальном уровне, его объем по состоянию на 01.01.2019 составил 1 014 068,50 тыс. рублей в виде обязательств по кредитам от кредитных организаций. В течение отчетного финансового года </w:t>
      </w:r>
      <w:r w:rsidRPr="006667E4">
        <w:rPr>
          <w:rFonts w:ascii="Times New Roman" w:hAnsi="Times New Roman"/>
          <w:sz w:val="28"/>
          <w:szCs w:val="24"/>
        </w:rPr>
        <w:lastRenderedPageBreak/>
        <w:t xml:space="preserve">погашен кредит в сумме </w:t>
      </w:r>
      <w:r w:rsidRPr="006667E4">
        <w:rPr>
          <w:rFonts w:ascii="Times New Roman" w:eastAsia="Times New Roman" w:hAnsi="Times New Roman"/>
          <w:bCs/>
          <w:sz w:val="28"/>
          <w:szCs w:val="28"/>
          <w:lang w:eastAsia="ru-RU"/>
        </w:rPr>
        <w:t xml:space="preserve">91 427,60 тыс. рублей </w:t>
      </w:r>
      <w:r w:rsidRPr="006667E4">
        <w:rPr>
          <w:rFonts w:ascii="Times New Roman" w:hAnsi="Times New Roman"/>
          <w:sz w:val="28"/>
          <w:szCs w:val="24"/>
        </w:rPr>
        <w:t xml:space="preserve">по муниципальным заимствованиям 2017 года </w:t>
      </w:r>
      <w:r w:rsidRPr="006667E4">
        <w:rPr>
          <w:rFonts w:ascii="Times New Roman" w:eastAsia="Times New Roman" w:hAnsi="Times New Roman"/>
          <w:bCs/>
          <w:sz w:val="28"/>
          <w:szCs w:val="28"/>
          <w:lang w:eastAsia="ru-RU"/>
        </w:rPr>
        <w:t>(м</w:t>
      </w:r>
      <w:r w:rsidRPr="006667E4">
        <w:rPr>
          <w:rFonts w:ascii="Times New Roman" w:hAnsi="Times New Roman"/>
          <w:sz w:val="28"/>
          <w:szCs w:val="28"/>
        </w:rPr>
        <w:t xml:space="preserve">униципальный контракт от 20.09.2017 №0187300001217000372-0186834-01/322-2017) и привлечен кредит на сумму </w:t>
      </w:r>
      <w:r w:rsidRPr="006667E4">
        <w:rPr>
          <w:rFonts w:ascii="Times New Roman" w:eastAsia="Times New Roman" w:hAnsi="Times New Roman"/>
          <w:bCs/>
          <w:sz w:val="28"/>
          <w:szCs w:val="28"/>
          <w:lang w:eastAsia="ru-RU"/>
        </w:rPr>
        <w:t xml:space="preserve">643 750,00 тыс. рублей. На обслуживание муниципального долга направлено </w:t>
      </w:r>
    </w:p>
    <w:p w:rsidR="006667E4" w:rsidRPr="006667E4" w:rsidRDefault="006667E4" w:rsidP="006667E4">
      <w:pPr>
        <w:spacing w:after="0" w:line="240" w:lineRule="auto"/>
        <w:jc w:val="both"/>
        <w:rPr>
          <w:rFonts w:ascii="Times New Roman" w:hAnsi="Times New Roman"/>
          <w:sz w:val="28"/>
          <w:szCs w:val="28"/>
        </w:rPr>
      </w:pPr>
      <w:r w:rsidRPr="006667E4">
        <w:rPr>
          <w:rFonts w:ascii="Times New Roman" w:eastAsia="Times New Roman" w:hAnsi="Times New Roman"/>
          <w:bCs/>
          <w:sz w:val="28"/>
          <w:szCs w:val="28"/>
          <w:lang w:eastAsia="ru-RU"/>
        </w:rPr>
        <w:t>27 992,86 тыс. рублей.</w:t>
      </w:r>
    </w:p>
    <w:p w:rsidR="006667E4" w:rsidRPr="006667E4" w:rsidRDefault="006667E4" w:rsidP="006667E4">
      <w:pPr>
        <w:spacing w:before="120" w:after="0" w:line="240" w:lineRule="auto"/>
        <w:ind w:firstLine="709"/>
        <w:jc w:val="both"/>
        <w:rPr>
          <w:rFonts w:ascii="Times New Roman" w:hAnsi="Times New Roman"/>
          <w:sz w:val="28"/>
          <w:szCs w:val="28"/>
        </w:rPr>
      </w:pPr>
      <w:r w:rsidRPr="006667E4">
        <w:rPr>
          <w:rFonts w:ascii="Times New Roman" w:hAnsi="Times New Roman"/>
          <w:sz w:val="28"/>
          <w:szCs w:val="28"/>
        </w:rPr>
        <w:t xml:space="preserve">В течение отчетного периода бюджет города был сбалансирован, временные кассовые разрывы отсутствовали. Заявляемый главными распорядителями средств бюджета города объем на оплату расходных обязательств был полностью обеспечен финансовыми средствами. В течение года отсутствовали задержки по выплате заработной платы, социальным выплатам, по оплате выполненных работ (услуг) и другим расходам. В соответствии с нормами статьи 158 Бюджетного кодекса Российской Федерации главные распорядители средств бюджета города исполняли соответствующую часть бюджета, и обеспечивали результативность,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   </w:t>
      </w:r>
    </w:p>
    <w:p w:rsidR="006667E4" w:rsidRPr="006667E4" w:rsidRDefault="006667E4" w:rsidP="006667E4">
      <w:pPr>
        <w:spacing w:before="120" w:after="120" w:line="240" w:lineRule="auto"/>
        <w:jc w:val="center"/>
        <w:rPr>
          <w:rFonts w:ascii="Times New Roman" w:hAnsi="Times New Roman"/>
          <w:sz w:val="28"/>
          <w:szCs w:val="28"/>
        </w:rPr>
      </w:pPr>
      <w:r w:rsidRPr="006667E4">
        <w:rPr>
          <w:rFonts w:ascii="Times New Roman" w:hAnsi="Times New Roman"/>
          <w:sz w:val="28"/>
          <w:szCs w:val="28"/>
        </w:rPr>
        <w:t>Исполнение бюджета города по главным распорядителям средств бюджета города</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9"/>
        <w:gridCol w:w="1701"/>
        <w:gridCol w:w="1691"/>
        <w:gridCol w:w="1285"/>
      </w:tblGrid>
      <w:tr w:rsidR="006667E4" w:rsidRPr="006667E4" w:rsidTr="00E57018">
        <w:trPr>
          <w:trHeight w:val="315"/>
        </w:trPr>
        <w:tc>
          <w:tcPr>
            <w:tcW w:w="4979" w:type="dxa"/>
            <w:noWrap/>
            <w:vAlign w:val="center"/>
            <w:hideMark/>
          </w:tcPr>
          <w:p w:rsidR="006667E4" w:rsidRPr="006667E4" w:rsidRDefault="006667E4" w:rsidP="00E57018">
            <w:pPr>
              <w:spacing w:after="0" w:line="240" w:lineRule="auto"/>
              <w:jc w:val="center"/>
              <w:rPr>
                <w:rFonts w:ascii="Times New Roman" w:eastAsia="Times New Roman" w:hAnsi="Times New Roman"/>
                <w:bCs/>
                <w:sz w:val="24"/>
                <w:szCs w:val="24"/>
                <w:lang w:eastAsia="ru-RU"/>
              </w:rPr>
            </w:pPr>
            <w:r w:rsidRPr="006667E4">
              <w:rPr>
                <w:rFonts w:ascii="Times New Roman" w:eastAsia="Times New Roman" w:hAnsi="Times New Roman"/>
                <w:bCs/>
                <w:sz w:val="24"/>
                <w:szCs w:val="24"/>
                <w:lang w:eastAsia="ru-RU"/>
              </w:rPr>
              <w:t>Главный распорядитель средств бюджета города</w:t>
            </w:r>
          </w:p>
        </w:tc>
        <w:tc>
          <w:tcPr>
            <w:tcW w:w="1701" w:type="dxa"/>
          </w:tcPr>
          <w:p w:rsidR="006667E4" w:rsidRPr="006667E4" w:rsidRDefault="006667E4" w:rsidP="006667E4">
            <w:pPr>
              <w:spacing w:after="0" w:line="240" w:lineRule="auto"/>
              <w:jc w:val="center"/>
              <w:rPr>
                <w:rFonts w:ascii="Times New Roman" w:eastAsia="Times New Roman" w:hAnsi="Times New Roman"/>
                <w:bCs/>
                <w:sz w:val="24"/>
                <w:szCs w:val="24"/>
                <w:lang w:eastAsia="ru-RU"/>
              </w:rPr>
            </w:pPr>
            <w:r w:rsidRPr="006667E4">
              <w:rPr>
                <w:rFonts w:ascii="Times New Roman" w:eastAsia="Times New Roman" w:hAnsi="Times New Roman"/>
                <w:bCs/>
                <w:sz w:val="24"/>
                <w:szCs w:val="24"/>
                <w:lang w:eastAsia="ru-RU"/>
              </w:rPr>
              <w:t>Уточненные плановые назначения, тыс. рублей</w:t>
            </w:r>
          </w:p>
        </w:tc>
        <w:tc>
          <w:tcPr>
            <w:tcW w:w="1691" w:type="dxa"/>
            <w:noWrap/>
            <w:vAlign w:val="center"/>
            <w:hideMark/>
          </w:tcPr>
          <w:p w:rsidR="006667E4" w:rsidRPr="006667E4" w:rsidRDefault="006667E4" w:rsidP="00E57018">
            <w:pPr>
              <w:spacing w:after="0" w:line="240" w:lineRule="auto"/>
              <w:jc w:val="center"/>
              <w:rPr>
                <w:rFonts w:ascii="Times New Roman" w:eastAsia="Times New Roman" w:hAnsi="Times New Roman"/>
                <w:bCs/>
                <w:sz w:val="24"/>
                <w:szCs w:val="24"/>
                <w:lang w:eastAsia="ru-RU"/>
              </w:rPr>
            </w:pPr>
            <w:r w:rsidRPr="006667E4">
              <w:rPr>
                <w:rFonts w:ascii="Times New Roman" w:eastAsia="Times New Roman" w:hAnsi="Times New Roman"/>
                <w:bCs/>
                <w:sz w:val="24"/>
                <w:szCs w:val="24"/>
                <w:lang w:eastAsia="ru-RU"/>
              </w:rPr>
              <w:t>Исполнение, тыс. рублей</w:t>
            </w:r>
          </w:p>
        </w:tc>
        <w:tc>
          <w:tcPr>
            <w:tcW w:w="1285" w:type="dxa"/>
            <w:vAlign w:val="center"/>
          </w:tcPr>
          <w:p w:rsidR="006667E4" w:rsidRPr="006667E4" w:rsidRDefault="006667E4" w:rsidP="00E57018">
            <w:pPr>
              <w:spacing w:after="0" w:line="240" w:lineRule="auto"/>
              <w:jc w:val="center"/>
              <w:rPr>
                <w:rFonts w:ascii="Times New Roman" w:eastAsia="Times New Roman" w:hAnsi="Times New Roman"/>
                <w:bCs/>
                <w:sz w:val="24"/>
                <w:szCs w:val="24"/>
                <w:lang w:eastAsia="ru-RU"/>
              </w:rPr>
            </w:pPr>
            <w:r w:rsidRPr="006667E4">
              <w:rPr>
                <w:rFonts w:ascii="Times New Roman" w:eastAsia="Times New Roman" w:hAnsi="Times New Roman"/>
                <w:bCs/>
                <w:sz w:val="24"/>
                <w:szCs w:val="24"/>
                <w:lang w:eastAsia="ru-RU"/>
              </w:rPr>
              <w:t>% исполнения</w:t>
            </w:r>
          </w:p>
        </w:tc>
      </w:tr>
      <w:tr w:rsidR="006667E4" w:rsidRPr="006667E4" w:rsidTr="00422E64">
        <w:trPr>
          <w:trHeight w:val="315"/>
        </w:trPr>
        <w:tc>
          <w:tcPr>
            <w:tcW w:w="4979" w:type="dxa"/>
            <w:noWrap/>
            <w:hideMark/>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Дума города Нижневартовска</w:t>
            </w:r>
          </w:p>
        </w:tc>
        <w:tc>
          <w:tcPr>
            <w:tcW w:w="1701"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104 905,30</w:t>
            </w:r>
          </w:p>
        </w:tc>
        <w:tc>
          <w:tcPr>
            <w:tcW w:w="1691" w:type="dxa"/>
            <w:noWrap/>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104 117,98</w:t>
            </w:r>
          </w:p>
        </w:tc>
        <w:tc>
          <w:tcPr>
            <w:tcW w:w="128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99,2</w:t>
            </w:r>
          </w:p>
        </w:tc>
      </w:tr>
      <w:tr w:rsidR="006667E4" w:rsidRPr="006667E4" w:rsidTr="00422E64">
        <w:trPr>
          <w:trHeight w:val="315"/>
        </w:trPr>
        <w:tc>
          <w:tcPr>
            <w:tcW w:w="4979" w:type="dxa"/>
            <w:noWrap/>
            <w:hideMark/>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администрация города Нижневартовска</w:t>
            </w:r>
          </w:p>
        </w:tc>
        <w:tc>
          <w:tcPr>
            <w:tcW w:w="1701"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5 174 929,76</w:t>
            </w:r>
          </w:p>
        </w:tc>
        <w:tc>
          <w:tcPr>
            <w:tcW w:w="1691" w:type="dxa"/>
            <w:noWrap/>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4 426 927,21</w:t>
            </w:r>
          </w:p>
        </w:tc>
        <w:tc>
          <w:tcPr>
            <w:tcW w:w="128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85,5</w:t>
            </w:r>
          </w:p>
        </w:tc>
      </w:tr>
      <w:tr w:rsidR="006667E4" w:rsidRPr="006667E4" w:rsidTr="00422E64">
        <w:trPr>
          <w:trHeight w:val="315"/>
        </w:trPr>
        <w:tc>
          <w:tcPr>
            <w:tcW w:w="4979" w:type="dxa"/>
            <w:noWrap/>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департамент жилищно-коммунального хозяйства администрации города Нижневартовска</w:t>
            </w:r>
          </w:p>
        </w:tc>
        <w:tc>
          <w:tcPr>
            <w:tcW w:w="1701"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2 771 404,72</w:t>
            </w:r>
          </w:p>
        </w:tc>
        <w:tc>
          <w:tcPr>
            <w:tcW w:w="1691" w:type="dxa"/>
            <w:noWrap/>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2 755 359,73</w:t>
            </w:r>
          </w:p>
        </w:tc>
        <w:tc>
          <w:tcPr>
            <w:tcW w:w="128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99,4</w:t>
            </w:r>
          </w:p>
        </w:tc>
      </w:tr>
      <w:tr w:rsidR="006667E4" w:rsidRPr="006667E4" w:rsidTr="00422E64">
        <w:trPr>
          <w:trHeight w:val="315"/>
        </w:trPr>
        <w:tc>
          <w:tcPr>
            <w:tcW w:w="4979" w:type="dxa"/>
            <w:noWrap/>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департамент образования администрации города Нижневартовска</w:t>
            </w:r>
          </w:p>
        </w:tc>
        <w:tc>
          <w:tcPr>
            <w:tcW w:w="1701"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9 088 748,36</w:t>
            </w:r>
          </w:p>
        </w:tc>
        <w:tc>
          <w:tcPr>
            <w:tcW w:w="1691" w:type="dxa"/>
            <w:noWrap/>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9 076 843,05</w:t>
            </w:r>
          </w:p>
        </w:tc>
        <w:tc>
          <w:tcPr>
            <w:tcW w:w="128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99,9</w:t>
            </w:r>
          </w:p>
        </w:tc>
      </w:tr>
      <w:tr w:rsidR="006667E4" w:rsidRPr="006667E4" w:rsidTr="00422E64">
        <w:trPr>
          <w:trHeight w:val="315"/>
        </w:trPr>
        <w:tc>
          <w:tcPr>
            <w:tcW w:w="4979" w:type="dxa"/>
            <w:noWrap/>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департамент по социальной политике администрации города Нижневартовска</w:t>
            </w:r>
          </w:p>
        </w:tc>
        <w:tc>
          <w:tcPr>
            <w:tcW w:w="1701"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2 173 764,66</w:t>
            </w:r>
          </w:p>
        </w:tc>
        <w:tc>
          <w:tcPr>
            <w:tcW w:w="1691" w:type="dxa"/>
            <w:noWrap/>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2 165 818,47</w:t>
            </w:r>
          </w:p>
        </w:tc>
        <w:tc>
          <w:tcPr>
            <w:tcW w:w="128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99,6</w:t>
            </w:r>
          </w:p>
        </w:tc>
      </w:tr>
      <w:tr w:rsidR="006667E4" w:rsidRPr="006667E4" w:rsidTr="00422E64">
        <w:trPr>
          <w:trHeight w:val="527"/>
        </w:trPr>
        <w:tc>
          <w:tcPr>
            <w:tcW w:w="4979" w:type="dxa"/>
            <w:hideMark/>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департамент финансов администрации города Нижневартовска</w:t>
            </w:r>
          </w:p>
        </w:tc>
        <w:tc>
          <w:tcPr>
            <w:tcW w:w="1701"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90 356,71</w:t>
            </w:r>
          </w:p>
        </w:tc>
        <w:tc>
          <w:tcPr>
            <w:tcW w:w="1691" w:type="dxa"/>
            <w:noWrap/>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88 327,01</w:t>
            </w:r>
          </w:p>
        </w:tc>
        <w:tc>
          <w:tcPr>
            <w:tcW w:w="128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97,8</w:t>
            </w:r>
          </w:p>
        </w:tc>
      </w:tr>
      <w:tr w:rsidR="006667E4" w:rsidRPr="006667E4" w:rsidTr="00422E64">
        <w:trPr>
          <w:trHeight w:val="315"/>
        </w:trPr>
        <w:tc>
          <w:tcPr>
            <w:tcW w:w="4979" w:type="dxa"/>
            <w:noWrap/>
            <w:hideMark/>
          </w:tcPr>
          <w:p w:rsidR="006667E4" w:rsidRPr="006667E4" w:rsidRDefault="006667E4" w:rsidP="006667E4">
            <w:pPr>
              <w:spacing w:after="0" w:line="240" w:lineRule="auto"/>
              <w:rPr>
                <w:rFonts w:ascii="Times New Roman" w:eastAsia="Times New Roman" w:hAnsi="Times New Roman"/>
                <w:b/>
                <w:bCs/>
                <w:sz w:val="24"/>
                <w:szCs w:val="24"/>
                <w:lang w:eastAsia="ru-RU"/>
              </w:rPr>
            </w:pPr>
            <w:r w:rsidRPr="006667E4">
              <w:rPr>
                <w:rFonts w:ascii="Times New Roman" w:eastAsia="Times New Roman" w:hAnsi="Times New Roman"/>
                <w:b/>
                <w:bCs/>
                <w:sz w:val="24"/>
                <w:szCs w:val="24"/>
                <w:lang w:eastAsia="ru-RU"/>
              </w:rPr>
              <w:t>Всего расходов:</w:t>
            </w:r>
          </w:p>
        </w:tc>
        <w:tc>
          <w:tcPr>
            <w:tcW w:w="1701" w:type="dxa"/>
            <w:vAlign w:val="center"/>
          </w:tcPr>
          <w:p w:rsidR="006667E4" w:rsidRPr="006667E4" w:rsidRDefault="006667E4" w:rsidP="006667E4">
            <w:pPr>
              <w:spacing w:after="0" w:line="240" w:lineRule="auto"/>
              <w:jc w:val="right"/>
              <w:rPr>
                <w:rFonts w:ascii="Times New Roman" w:eastAsia="Times New Roman" w:hAnsi="Times New Roman"/>
                <w:b/>
                <w:bCs/>
                <w:sz w:val="24"/>
                <w:szCs w:val="24"/>
                <w:lang w:eastAsia="ru-RU"/>
              </w:rPr>
            </w:pPr>
            <w:r w:rsidRPr="006667E4">
              <w:rPr>
                <w:rFonts w:ascii="Times New Roman" w:eastAsia="Times New Roman" w:hAnsi="Times New Roman"/>
                <w:b/>
                <w:bCs/>
                <w:sz w:val="24"/>
                <w:szCs w:val="24"/>
                <w:lang w:eastAsia="ru-RU"/>
              </w:rPr>
              <w:t>19 404 109,51</w:t>
            </w:r>
          </w:p>
        </w:tc>
        <w:tc>
          <w:tcPr>
            <w:tcW w:w="1691" w:type="dxa"/>
            <w:noWrap/>
            <w:vAlign w:val="center"/>
          </w:tcPr>
          <w:p w:rsidR="006667E4" w:rsidRPr="006667E4" w:rsidRDefault="006667E4" w:rsidP="006667E4">
            <w:pPr>
              <w:spacing w:after="0" w:line="240" w:lineRule="auto"/>
              <w:jc w:val="right"/>
              <w:rPr>
                <w:rFonts w:ascii="Times New Roman" w:eastAsia="Times New Roman" w:hAnsi="Times New Roman"/>
                <w:b/>
                <w:bCs/>
                <w:sz w:val="24"/>
                <w:szCs w:val="24"/>
                <w:lang w:eastAsia="ru-RU"/>
              </w:rPr>
            </w:pPr>
            <w:r w:rsidRPr="006667E4">
              <w:rPr>
                <w:rFonts w:ascii="Times New Roman" w:eastAsia="Times New Roman" w:hAnsi="Times New Roman"/>
                <w:b/>
                <w:bCs/>
                <w:sz w:val="24"/>
                <w:szCs w:val="24"/>
                <w:lang w:eastAsia="ru-RU"/>
              </w:rPr>
              <w:t>18 617 393,45</w:t>
            </w:r>
          </w:p>
        </w:tc>
        <w:tc>
          <w:tcPr>
            <w:tcW w:w="1285" w:type="dxa"/>
            <w:vAlign w:val="center"/>
          </w:tcPr>
          <w:p w:rsidR="006667E4" w:rsidRPr="006667E4" w:rsidRDefault="006667E4" w:rsidP="006667E4">
            <w:pPr>
              <w:spacing w:after="0" w:line="240" w:lineRule="auto"/>
              <w:jc w:val="right"/>
              <w:rPr>
                <w:rFonts w:ascii="Times New Roman" w:eastAsia="Times New Roman" w:hAnsi="Times New Roman"/>
                <w:b/>
                <w:bCs/>
                <w:sz w:val="24"/>
                <w:szCs w:val="24"/>
                <w:lang w:eastAsia="ru-RU"/>
              </w:rPr>
            </w:pPr>
            <w:r w:rsidRPr="006667E4">
              <w:rPr>
                <w:rFonts w:ascii="Times New Roman" w:eastAsia="Times New Roman" w:hAnsi="Times New Roman"/>
                <w:b/>
                <w:bCs/>
                <w:sz w:val="24"/>
                <w:szCs w:val="24"/>
                <w:lang w:eastAsia="ru-RU"/>
              </w:rPr>
              <w:t>95,9</w:t>
            </w:r>
          </w:p>
        </w:tc>
      </w:tr>
    </w:tbl>
    <w:p w:rsidR="006667E4" w:rsidRPr="006667E4" w:rsidRDefault="006667E4" w:rsidP="006667E4">
      <w:pPr>
        <w:spacing w:before="120" w:after="0" w:line="240" w:lineRule="auto"/>
        <w:ind w:firstLine="709"/>
        <w:jc w:val="both"/>
        <w:rPr>
          <w:rFonts w:ascii="Times New Roman" w:hAnsi="Times New Roman"/>
          <w:sz w:val="28"/>
          <w:szCs w:val="28"/>
        </w:rPr>
      </w:pPr>
      <w:r w:rsidRPr="006667E4">
        <w:rPr>
          <w:rFonts w:ascii="Times New Roman" w:hAnsi="Times New Roman"/>
          <w:sz w:val="28"/>
          <w:szCs w:val="28"/>
        </w:rPr>
        <w:t>Сеть учреждений муниципального образования на конец 2018 года – 107 учреждений:</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- 5 казенных учреждений;</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- 51 бюджетных учреждения;</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- 45 автономных учреждений;</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- 6 органов местного самоуправления.</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В течение отчетного периода количество муниципальных учреждений уменьшилось на 7 учреждений в связи с тем, что:</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lastRenderedPageBreak/>
        <w:t>- произведена реорганизация 5-ти бюджетных и автономных учреждений (10 учреждений преобразовано путем присоединения или слияния в 5 учреждений):</w:t>
      </w:r>
    </w:p>
    <w:p w:rsidR="006667E4" w:rsidRPr="006667E4" w:rsidRDefault="006667E4" w:rsidP="006667E4">
      <w:pPr>
        <w:spacing w:after="0" w:line="240" w:lineRule="auto"/>
        <w:ind w:firstLine="709"/>
        <w:jc w:val="both"/>
        <w:rPr>
          <w:rFonts w:ascii="Times New Roman" w:eastAsia="Arial" w:hAnsi="Times New Roman"/>
          <w:color w:val="000000"/>
          <w:sz w:val="28"/>
          <w:szCs w:val="28"/>
        </w:rPr>
      </w:pPr>
      <w:r w:rsidRPr="006667E4">
        <w:rPr>
          <w:rFonts w:ascii="Times New Roman" w:eastAsia="Arial" w:hAnsi="Times New Roman"/>
          <w:color w:val="000000"/>
          <w:sz w:val="28"/>
          <w:szCs w:val="28"/>
        </w:rPr>
        <w:t>муниципального бюджетного дошкольного образовательного учреждения детского сада №47 "Гнёздышко" путем присоединения к нему муниципального автономного дошкольного образовательного учреждения города Нижневартовска детского сада №34 "</w:t>
      </w:r>
      <w:proofErr w:type="spellStart"/>
      <w:r w:rsidRPr="006667E4">
        <w:rPr>
          <w:rFonts w:ascii="Times New Roman" w:eastAsia="Arial" w:hAnsi="Times New Roman"/>
          <w:color w:val="000000"/>
          <w:sz w:val="28"/>
          <w:szCs w:val="28"/>
        </w:rPr>
        <w:t>Дюймовочка</w:t>
      </w:r>
      <w:proofErr w:type="spellEnd"/>
      <w:r w:rsidRPr="006667E4">
        <w:rPr>
          <w:rFonts w:ascii="Times New Roman" w:eastAsia="Arial" w:hAnsi="Times New Roman"/>
          <w:color w:val="000000"/>
          <w:sz w:val="28"/>
          <w:szCs w:val="28"/>
        </w:rPr>
        <w:t>" (распоряжение администрации города от 26.01.2018 №55-р);</w:t>
      </w:r>
    </w:p>
    <w:p w:rsidR="006667E4" w:rsidRPr="006667E4" w:rsidRDefault="006667E4" w:rsidP="006667E4">
      <w:pPr>
        <w:spacing w:after="0" w:line="240" w:lineRule="auto"/>
        <w:ind w:firstLine="709"/>
        <w:jc w:val="both"/>
        <w:rPr>
          <w:rFonts w:ascii="Times New Roman" w:eastAsia="Arial" w:hAnsi="Times New Roman"/>
          <w:color w:val="000000"/>
          <w:sz w:val="28"/>
          <w:szCs w:val="28"/>
        </w:rPr>
      </w:pPr>
      <w:r w:rsidRPr="006667E4">
        <w:rPr>
          <w:rFonts w:ascii="Times New Roman" w:eastAsia="Arial" w:hAnsi="Times New Roman"/>
          <w:color w:val="000000"/>
          <w:sz w:val="28"/>
          <w:szCs w:val="28"/>
        </w:rPr>
        <w:t>муниципального автономного дошкольного образовательного учреждения города Нижневартовска детского сада №49 "Родничок" путем присоединения к нему муниципального автономного дошкольного образовательного учреждения города Нижневартовска детского сада №46 "Кот в сапогах" (распоряжение администрации города от 26.01.2018 №56-р);</w:t>
      </w:r>
    </w:p>
    <w:p w:rsidR="006667E4" w:rsidRPr="006667E4" w:rsidRDefault="006667E4" w:rsidP="006667E4">
      <w:pPr>
        <w:spacing w:after="0" w:line="240" w:lineRule="auto"/>
        <w:ind w:firstLine="709"/>
        <w:jc w:val="both"/>
        <w:rPr>
          <w:rFonts w:ascii="Times New Roman" w:eastAsia="Arial" w:hAnsi="Times New Roman"/>
          <w:color w:val="000000"/>
          <w:sz w:val="28"/>
          <w:szCs w:val="28"/>
        </w:rPr>
      </w:pPr>
      <w:r w:rsidRPr="006667E4">
        <w:rPr>
          <w:rFonts w:ascii="Times New Roman" w:eastAsia="Arial" w:hAnsi="Times New Roman"/>
          <w:color w:val="000000"/>
          <w:sz w:val="28"/>
          <w:szCs w:val="28"/>
        </w:rPr>
        <w:t>муниципального автономного учреждения дополнительного образования города Нижневартовска "Специализированная детско-юношеская школа олимпийского резерва по игровым видам спорта имени Алексея Михайловича Беляева" и муниципального автономного учреждения города Нижневартовска "Центр олимпийской подготовки по волейболу "</w:t>
      </w:r>
      <w:proofErr w:type="spellStart"/>
      <w:r w:rsidRPr="006667E4">
        <w:rPr>
          <w:rFonts w:ascii="Times New Roman" w:eastAsia="Arial" w:hAnsi="Times New Roman"/>
          <w:color w:val="000000"/>
          <w:sz w:val="28"/>
          <w:szCs w:val="28"/>
        </w:rPr>
        <w:t>Самотлор</w:t>
      </w:r>
      <w:proofErr w:type="spellEnd"/>
      <w:r w:rsidRPr="006667E4">
        <w:rPr>
          <w:rFonts w:ascii="Times New Roman" w:eastAsia="Arial" w:hAnsi="Times New Roman"/>
          <w:color w:val="000000"/>
          <w:sz w:val="28"/>
          <w:szCs w:val="28"/>
        </w:rPr>
        <w:t>" путем слияния в муниципальное автономное учреждение города Нижневартовска "Спортивная школа олимпийского резерва "</w:t>
      </w:r>
      <w:proofErr w:type="spellStart"/>
      <w:r w:rsidRPr="006667E4">
        <w:rPr>
          <w:rFonts w:ascii="Times New Roman" w:eastAsia="Arial" w:hAnsi="Times New Roman"/>
          <w:color w:val="000000"/>
          <w:sz w:val="28"/>
          <w:szCs w:val="28"/>
        </w:rPr>
        <w:t>Самотлор</w:t>
      </w:r>
      <w:proofErr w:type="spellEnd"/>
      <w:r w:rsidRPr="006667E4">
        <w:rPr>
          <w:rFonts w:ascii="Times New Roman" w:eastAsia="Arial" w:hAnsi="Times New Roman"/>
          <w:color w:val="000000"/>
          <w:sz w:val="28"/>
          <w:szCs w:val="28"/>
        </w:rPr>
        <w:t>" (распоряжение администрации города от 14.07.2017 №1133-р);</w:t>
      </w:r>
    </w:p>
    <w:p w:rsidR="006667E4" w:rsidRPr="006667E4" w:rsidRDefault="006667E4" w:rsidP="006667E4">
      <w:pPr>
        <w:spacing w:after="0" w:line="240" w:lineRule="auto"/>
        <w:ind w:firstLine="709"/>
        <w:jc w:val="both"/>
        <w:rPr>
          <w:rFonts w:ascii="Times New Roman" w:eastAsia="Arial" w:hAnsi="Times New Roman"/>
          <w:color w:val="000000"/>
          <w:sz w:val="28"/>
          <w:szCs w:val="28"/>
        </w:rPr>
      </w:pPr>
      <w:r w:rsidRPr="006667E4">
        <w:rPr>
          <w:rFonts w:ascii="Times New Roman" w:eastAsia="Arial" w:hAnsi="Times New Roman"/>
          <w:color w:val="000000"/>
          <w:sz w:val="28"/>
          <w:szCs w:val="28"/>
        </w:rPr>
        <w:t>муниципального автономного учреждения дополнительного образования города Нижневартовска "Специализированная детско-юношеская школа олимпийского резерва по зимним видам спорта" и муниципального автономного учреждения дополнительного образования города Нижневартовска "Специализированная детско-юношеская спортивная школа олимпийского резерва" путем слияния в муниципальное автономное учреждение города Нижневартовска "Спортивная школа олимпийского резерва" (распоряжение администрации города от 14.07.2017 №1133-р);</w:t>
      </w:r>
    </w:p>
    <w:p w:rsidR="006667E4" w:rsidRPr="006667E4" w:rsidRDefault="006667E4" w:rsidP="006667E4">
      <w:pPr>
        <w:spacing w:after="0" w:line="240" w:lineRule="auto"/>
        <w:ind w:firstLine="709"/>
        <w:jc w:val="both"/>
        <w:rPr>
          <w:rFonts w:ascii="Times New Roman" w:eastAsia="Arial" w:hAnsi="Times New Roman"/>
          <w:color w:val="000000"/>
          <w:sz w:val="28"/>
          <w:szCs w:val="28"/>
        </w:rPr>
      </w:pPr>
      <w:r w:rsidRPr="006667E4">
        <w:rPr>
          <w:rFonts w:ascii="Times New Roman" w:eastAsia="Arial" w:hAnsi="Times New Roman"/>
          <w:color w:val="000000"/>
          <w:sz w:val="28"/>
          <w:szCs w:val="28"/>
        </w:rPr>
        <w:t xml:space="preserve">муниципального автономного учреждения города Нижневартовска "Спортивная школа" и муниципального бюджетного учреждения "Центр технических и прикладных видов спорта "Юность </w:t>
      </w:r>
      <w:proofErr w:type="spellStart"/>
      <w:r w:rsidRPr="006667E4">
        <w:rPr>
          <w:rFonts w:ascii="Times New Roman" w:eastAsia="Arial" w:hAnsi="Times New Roman"/>
          <w:color w:val="000000"/>
          <w:sz w:val="28"/>
          <w:szCs w:val="28"/>
        </w:rPr>
        <w:t>Самотлора</w:t>
      </w:r>
      <w:proofErr w:type="spellEnd"/>
      <w:r w:rsidRPr="006667E4">
        <w:rPr>
          <w:rFonts w:ascii="Times New Roman" w:eastAsia="Arial" w:hAnsi="Times New Roman"/>
          <w:color w:val="000000"/>
          <w:sz w:val="28"/>
          <w:szCs w:val="28"/>
        </w:rPr>
        <w:t>" путем слияния в муниципальное автономное учреждение города Нижневартовска "Спортивная школа" (распоряжение администрации города от 14.07.2017 №1133-р).</w:t>
      </w:r>
    </w:p>
    <w:p w:rsidR="006667E4" w:rsidRPr="006667E4" w:rsidRDefault="006667E4" w:rsidP="006667E4">
      <w:pPr>
        <w:spacing w:after="0" w:line="240" w:lineRule="auto"/>
        <w:ind w:firstLine="709"/>
        <w:jc w:val="both"/>
        <w:rPr>
          <w:rFonts w:ascii="Times New Roman" w:eastAsia="Times New Roman" w:hAnsi="Times New Roman"/>
          <w:sz w:val="28"/>
          <w:szCs w:val="28"/>
        </w:rPr>
      </w:pPr>
      <w:r w:rsidRPr="006667E4">
        <w:rPr>
          <w:rFonts w:ascii="Times New Roman" w:hAnsi="Times New Roman"/>
          <w:sz w:val="28"/>
          <w:szCs w:val="28"/>
        </w:rPr>
        <w:t>- учрежден департамент по социальной политике администрации города в результате реорганизации управления по физической культуре и спорту администрации города, управления культуры администрации города, управления по социальной и молодежной политике администрации города путем их слияния (решение Думы города Нижневартовска от 27.06.2017 №203).</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Кроме того, претерпели изменения муниципальные учреждения, а именно:</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созданы:</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eastAsia="Arial" w:hAnsi="Times New Roman"/>
          <w:color w:val="000000"/>
          <w:sz w:val="28"/>
          <w:szCs w:val="28"/>
        </w:rPr>
        <w:t xml:space="preserve">муниципальное бюджетное учреждение "Управление по дорожному хозяйству и благоустройству города Нижневартовска" путем изменения типа существующего муниципального казенного учреждения "Управление по </w:t>
      </w:r>
      <w:r w:rsidRPr="006667E4">
        <w:rPr>
          <w:rFonts w:ascii="Times New Roman" w:eastAsia="Arial" w:hAnsi="Times New Roman"/>
          <w:color w:val="000000"/>
          <w:sz w:val="28"/>
          <w:szCs w:val="28"/>
        </w:rPr>
        <w:lastRenderedPageBreak/>
        <w:t>дорожному хозяйству и благоустройству города Нижневартовска" (распоряжение администрации города от 14.09.2018 № 1267-р)</w:t>
      </w:r>
      <w:r w:rsidRPr="006667E4">
        <w:rPr>
          <w:rFonts w:ascii="Times New Roman" w:hAnsi="Times New Roman"/>
          <w:sz w:val="28"/>
          <w:szCs w:val="28"/>
        </w:rPr>
        <w:t>;</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муниципальное автономное учреждение дополнительного образования города Нижневартовска "Центр детского и юношеского технического творчества "Патриот" путем изменения типа существующего муниципального бюджетного учреждения дополнительного образования "Центр детского и юношеского технического творчества "Патриот" (распоряжение администрации города от 17.07.2018 №986-р).</w:t>
      </w:r>
    </w:p>
    <w:p w:rsidR="006667E4" w:rsidRPr="006667E4" w:rsidRDefault="006667E4" w:rsidP="006667E4">
      <w:pPr>
        <w:spacing w:after="0" w:line="240" w:lineRule="auto"/>
        <w:ind w:firstLine="709"/>
        <w:jc w:val="both"/>
        <w:rPr>
          <w:rFonts w:ascii="Times New Roman" w:hAnsi="Times New Roman"/>
          <w:sz w:val="28"/>
          <w:szCs w:val="28"/>
        </w:rPr>
      </w:pPr>
      <w:r w:rsidRPr="006667E4">
        <w:rPr>
          <w:rFonts w:ascii="Times New Roman" w:hAnsi="Times New Roman"/>
          <w:sz w:val="28"/>
          <w:szCs w:val="28"/>
        </w:rPr>
        <w:t>- изменено назначение и наименование муниципального автономного учреждения дополнительного образования города Нижневартовска "Детско-юношеская спортивная школа "Феникс" путем реорганизации в муниципальное автономное учреждение города Нижневартовска "Дирекция спортивных сооружений" (распоряжение администрации города от 23.11.2017 №1841-р).</w:t>
      </w:r>
    </w:p>
    <w:p w:rsidR="006667E4" w:rsidRPr="006667E4" w:rsidRDefault="006667E4" w:rsidP="00E57018">
      <w:pPr>
        <w:spacing w:before="120" w:after="240" w:line="240" w:lineRule="auto"/>
        <w:ind w:firstLine="709"/>
        <w:jc w:val="both"/>
        <w:rPr>
          <w:color w:val="FF0000"/>
        </w:rPr>
      </w:pPr>
      <w:r w:rsidRPr="006667E4">
        <w:rPr>
          <w:rFonts w:ascii="Times New Roman" w:eastAsia="Times New Roman" w:hAnsi="Times New Roman"/>
          <w:sz w:val="28"/>
          <w:szCs w:val="28"/>
          <w:lang w:eastAsia="ru-RU"/>
        </w:rPr>
        <w:t>Более подробно пояснение по исполнению расходной части бюджета приведено в разрезе муниципальных программ и непрограммных направлений деятельности.</w:t>
      </w:r>
    </w:p>
    <w:p w:rsidR="006667E4" w:rsidRPr="006667E4" w:rsidRDefault="006667E4" w:rsidP="006667E4">
      <w:pPr>
        <w:spacing w:before="120" w:after="0" w:line="240" w:lineRule="auto"/>
        <w:jc w:val="center"/>
        <w:rPr>
          <w:rFonts w:ascii="Times New Roman" w:eastAsia="Times New Roman" w:hAnsi="Times New Roman"/>
          <w:sz w:val="28"/>
          <w:szCs w:val="28"/>
          <w:lang w:eastAsia="ru-RU"/>
        </w:rPr>
      </w:pPr>
      <w:r w:rsidRPr="006667E4">
        <w:rPr>
          <w:rFonts w:ascii="Times New Roman" w:eastAsia="Times New Roman" w:hAnsi="Times New Roman"/>
          <w:b/>
          <w:sz w:val="28"/>
          <w:szCs w:val="28"/>
          <w:lang w:eastAsia="ru-RU"/>
        </w:rPr>
        <w:t>Муниципальная программа</w:t>
      </w:r>
    </w:p>
    <w:p w:rsidR="006667E4" w:rsidRPr="006667E4" w:rsidRDefault="006667E4" w:rsidP="006667E4">
      <w:pPr>
        <w:tabs>
          <w:tab w:val="left" w:pos="3060"/>
        </w:tabs>
        <w:spacing w:after="0" w:line="240" w:lineRule="auto"/>
        <w:jc w:val="center"/>
        <w:rPr>
          <w:rFonts w:ascii="Times New Roman" w:eastAsia="Times New Roman" w:hAnsi="Times New Roman"/>
          <w:sz w:val="28"/>
          <w:szCs w:val="28"/>
          <w:lang w:eastAsia="ru-RU"/>
        </w:rPr>
      </w:pPr>
      <w:r w:rsidRPr="006667E4">
        <w:rPr>
          <w:rFonts w:ascii="Times New Roman" w:eastAsia="Times New Roman" w:hAnsi="Times New Roman"/>
          <w:b/>
          <w:sz w:val="28"/>
          <w:szCs w:val="28"/>
          <w:lang w:eastAsia="ru-RU"/>
        </w:rPr>
        <w:t xml:space="preserve">"Развитие образования города Нижневартовска </w:t>
      </w:r>
    </w:p>
    <w:p w:rsidR="006667E4" w:rsidRPr="006667E4" w:rsidRDefault="006667E4" w:rsidP="006667E4">
      <w:pPr>
        <w:tabs>
          <w:tab w:val="left" w:pos="3060"/>
        </w:tabs>
        <w:spacing w:after="240" w:line="240" w:lineRule="auto"/>
        <w:jc w:val="center"/>
        <w:rPr>
          <w:rFonts w:ascii="Times New Roman" w:eastAsia="Times New Roman" w:hAnsi="Times New Roman"/>
          <w:sz w:val="28"/>
          <w:szCs w:val="28"/>
          <w:lang w:eastAsia="ru-RU"/>
        </w:rPr>
      </w:pPr>
      <w:r w:rsidRPr="006667E4">
        <w:rPr>
          <w:rFonts w:ascii="Times New Roman" w:eastAsia="Times New Roman" w:hAnsi="Times New Roman"/>
          <w:b/>
          <w:sz w:val="28"/>
          <w:szCs w:val="28"/>
          <w:lang w:eastAsia="ru-RU"/>
        </w:rPr>
        <w:t>на 2018-2025 годы и на период до 2030 года"</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Целью муниципальной программы "Развитие образования города Нижневартовска на 2018-2025 годы и на период до 2030 года" (далее – программа) является обеспечение условий для развития муниципальной системы образования в соответствии с требованиями современной образовательной политики, социально-экономическим развитием города Нижневартовска и потребностями личности.</w:t>
      </w:r>
    </w:p>
    <w:p w:rsidR="006667E4" w:rsidRPr="006667E4" w:rsidRDefault="006667E4" w:rsidP="006667E4">
      <w:pPr>
        <w:spacing w:after="12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559"/>
        <w:gridCol w:w="1560"/>
        <w:gridCol w:w="1275"/>
      </w:tblGrid>
      <w:tr w:rsidR="006667E4" w:rsidRPr="006667E4" w:rsidTr="002F702C">
        <w:trPr>
          <w:trHeight w:val="227"/>
        </w:trPr>
        <w:tc>
          <w:tcPr>
            <w:tcW w:w="5245" w:type="dxa"/>
            <w:vAlign w:val="center"/>
          </w:tcPr>
          <w:p w:rsidR="006667E4" w:rsidRPr="006667E4" w:rsidRDefault="006667E4" w:rsidP="006667E4">
            <w:pPr>
              <w:spacing w:after="0" w:line="240" w:lineRule="auto"/>
              <w:jc w:val="center"/>
              <w:rPr>
                <w:rFonts w:ascii="Times New Roman" w:hAnsi="Times New Roman"/>
                <w:sz w:val="24"/>
                <w:szCs w:val="24"/>
                <w:lang w:eastAsia="ru-RU"/>
              </w:rPr>
            </w:pPr>
            <w:r w:rsidRPr="006667E4">
              <w:rPr>
                <w:rFonts w:ascii="Times New Roman" w:hAnsi="Times New Roman"/>
                <w:sz w:val="24"/>
                <w:szCs w:val="24"/>
                <w:lang w:eastAsia="ru-RU"/>
              </w:rPr>
              <w:t>Наименование ответственного исполнителя,</w:t>
            </w:r>
          </w:p>
          <w:p w:rsidR="006667E4" w:rsidRPr="006667E4" w:rsidRDefault="006667E4" w:rsidP="006667E4">
            <w:pPr>
              <w:tabs>
                <w:tab w:val="left" w:pos="851"/>
              </w:tabs>
              <w:spacing w:after="0" w:line="240" w:lineRule="auto"/>
              <w:ind w:firstLine="34"/>
              <w:jc w:val="center"/>
              <w:rPr>
                <w:rFonts w:ascii="Times New Roman" w:eastAsia="Times New Roman" w:hAnsi="Times New Roman"/>
                <w:sz w:val="24"/>
                <w:szCs w:val="24"/>
                <w:lang w:eastAsia="ru-RU"/>
              </w:rPr>
            </w:pPr>
            <w:r w:rsidRPr="006667E4">
              <w:rPr>
                <w:rFonts w:ascii="Times New Roman" w:hAnsi="Times New Roman"/>
                <w:sz w:val="24"/>
                <w:szCs w:val="24"/>
                <w:lang w:eastAsia="ru-RU"/>
              </w:rPr>
              <w:t>соисполнителя программы</w:t>
            </w:r>
          </w:p>
        </w:tc>
        <w:tc>
          <w:tcPr>
            <w:tcW w:w="1559" w:type="dxa"/>
            <w:vAlign w:val="center"/>
          </w:tcPr>
          <w:p w:rsidR="006667E4" w:rsidRPr="006667E4" w:rsidRDefault="006667E4" w:rsidP="006667E4">
            <w:pPr>
              <w:tabs>
                <w:tab w:val="left" w:pos="851"/>
              </w:tabs>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Уточненные плановые назначения, </w:t>
            </w:r>
          </w:p>
          <w:p w:rsidR="006667E4" w:rsidRPr="006667E4" w:rsidRDefault="006667E4" w:rsidP="006667E4">
            <w:pPr>
              <w:tabs>
                <w:tab w:val="left" w:pos="851"/>
              </w:tabs>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тыс. рублей</w:t>
            </w:r>
          </w:p>
        </w:tc>
        <w:tc>
          <w:tcPr>
            <w:tcW w:w="1560" w:type="dxa"/>
            <w:vAlign w:val="center"/>
          </w:tcPr>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Исполнение,</w:t>
            </w:r>
          </w:p>
          <w:p w:rsidR="006667E4" w:rsidRPr="006667E4" w:rsidRDefault="006667E4" w:rsidP="006667E4">
            <w:pPr>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тыс. рублей</w:t>
            </w:r>
          </w:p>
        </w:tc>
        <w:tc>
          <w:tcPr>
            <w:tcW w:w="1275" w:type="dxa"/>
            <w:vAlign w:val="center"/>
          </w:tcPr>
          <w:p w:rsidR="006667E4" w:rsidRPr="006667E4" w:rsidRDefault="006667E4" w:rsidP="006667E4">
            <w:pPr>
              <w:tabs>
                <w:tab w:val="left" w:pos="851"/>
              </w:tabs>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 </w:t>
            </w:r>
          </w:p>
          <w:p w:rsidR="006667E4" w:rsidRPr="006667E4" w:rsidRDefault="006667E4" w:rsidP="006667E4">
            <w:pPr>
              <w:tabs>
                <w:tab w:val="left" w:pos="851"/>
              </w:tabs>
              <w:spacing w:after="0" w:line="240" w:lineRule="auto"/>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исполнения</w:t>
            </w:r>
          </w:p>
        </w:tc>
      </w:tr>
      <w:tr w:rsidR="006667E4" w:rsidRPr="006667E4" w:rsidTr="002F702C">
        <w:trPr>
          <w:trHeight w:val="227"/>
        </w:trPr>
        <w:tc>
          <w:tcPr>
            <w:tcW w:w="5245" w:type="dxa"/>
            <w:vAlign w:val="center"/>
          </w:tcPr>
          <w:p w:rsidR="006667E4" w:rsidRPr="006667E4" w:rsidRDefault="006667E4" w:rsidP="006667E4">
            <w:pPr>
              <w:spacing w:after="0" w:line="240" w:lineRule="auto"/>
              <w:jc w:val="both"/>
              <w:rPr>
                <w:rFonts w:ascii="Times New Roman" w:eastAsia="Times New Roman" w:hAnsi="Times New Roman"/>
                <w:sz w:val="24"/>
                <w:szCs w:val="24"/>
              </w:rPr>
            </w:pPr>
            <w:r w:rsidRPr="006667E4">
              <w:rPr>
                <w:rFonts w:ascii="Times New Roman" w:eastAsia="Times New Roman" w:hAnsi="Times New Roman"/>
                <w:sz w:val="24"/>
                <w:szCs w:val="24"/>
              </w:rPr>
              <w:t>департамент образования администрации города Нижневартовска</w:t>
            </w:r>
          </w:p>
        </w:tc>
        <w:tc>
          <w:tcPr>
            <w:tcW w:w="1559"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301 458,83</w:t>
            </w:r>
          </w:p>
        </w:tc>
        <w:tc>
          <w:tcPr>
            <w:tcW w:w="1560"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300 </w:t>
            </w:r>
            <w:r w:rsidR="00C43E39">
              <w:rPr>
                <w:rFonts w:ascii="Times New Roman" w:eastAsia="Times New Roman" w:hAnsi="Times New Roman"/>
                <w:sz w:val="24"/>
                <w:szCs w:val="24"/>
                <w:lang w:eastAsia="ru-RU"/>
              </w:rPr>
              <w:t>633,13</w:t>
            </w:r>
          </w:p>
        </w:tc>
        <w:tc>
          <w:tcPr>
            <w:tcW w:w="127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99,7</w:t>
            </w:r>
          </w:p>
        </w:tc>
      </w:tr>
      <w:tr w:rsidR="006667E4" w:rsidRPr="006667E4" w:rsidTr="002F702C">
        <w:trPr>
          <w:trHeight w:val="227"/>
        </w:trPr>
        <w:tc>
          <w:tcPr>
            <w:tcW w:w="5245" w:type="dxa"/>
            <w:vAlign w:val="center"/>
          </w:tcPr>
          <w:p w:rsidR="006667E4" w:rsidRPr="006667E4" w:rsidRDefault="006667E4" w:rsidP="006667E4">
            <w:pPr>
              <w:spacing w:after="0" w:line="240" w:lineRule="auto"/>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муниципальные образовательные учреждения</w:t>
            </w:r>
          </w:p>
        </w:tc>
        <w:tc>
          <w:tcPr>
            <w:tcW w:w="1559" w:type="dxa"/>
            <w:vAlign w:val="center"/>
          </w:tcPr>
          <w:p w:rsidR="006667E4" w:rsidRPr="006667E4" w:rsidRDefault="006667E4" w:rsidP="006667E4">
            <w:pPr>
              <w:spacing w:after="0" w:line="240" w:lineRule="auto"/>
              <w:jc w:val="right"/>
              <w:rPr>
                <w:rFonts w:ascii="Times New Roman" w:eastAsia="Times New Roman" w:hAnsi="Times New Roman"/>
                <w:sz w:val="24"/>
                <w:szCs w:val="24"/>
              </w:rPr>
            </w:pPr>
            <w:r w:rsidRPr="006667E4">
              <w:rPr>
                <w:rFonts w:ascii="Times New Roman" w:eastAsia="Times New Roman" w:hAnsi="Times New Roman"/>
                <w:sz w:val="24"/>
                <w:szCs w:val="24"/>
              </w:rPr>
              <w:t>8 734 188,74</w:t>
            </w:r>
          </w:p>
        </w:tc>
        <w:tc>
          <w:tcPr>
            <w:tcW w:w="1560" w:type="dxa"/>
            <w:vAlign w:val="center"/>
          </w:tcPr>
          <w:p w:rsidR="006667E4" w:rsidRPr="006667E4" w:rsidRDefault="006667E4" w:rsidP="00C43E39">
            <w:pPr>
              <w:spacing w:after="0" w:line="240" w:lineRule="auto"/>
              <w:jc w:val="right"/>
              <w:rPr>
                <w:rFonts w:ascii="Times New Roman" w:eastAsia="Times New Roman" w:hAnsi="Times New Roman"/>
                <w:sz w:val="24"/>
                <w:szCs w:val="24"/>
              </w:rPr>
            </w:pPr>
            <w:r w:rsidRPr="006667E4">
              <w:rPr>
                <w:rFonts w:ascii="Times New Roman" w:eastAsia="Times New Roman" w:hAnsi="Times New Roman"/>
                <w:sz w:val="24"/>
                <w:szCs w:val="24"/>
              </w:rPr>
              <w:t>8 725 404,0</w:t>
            </w:r>
            <w:r w:rsidR="00C43E39">
              <w:rPr>
                <w:rFonts w:ascii="Times New Roman" w:eastAsia="Times New Roman" w:hAnsi="Times New Roman"/>
                <w:sz w:val="24"/>
                <w:szCs w:val="24"/>
              </w:rPr>
              <w:t>9</w:t>
            </w:r>
          </w:p>
        </w:tc>
        <w:tc>
          <w:tcPr>
            <w:tcW w:w="127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99,9</w:t>
            </w:r>
          </w:p>
        </w:tc>
      </w:tr>
      <w:tr w:rsidR="006667E4" w:rsidRPr="006667E4" w:rsidTr="002F702C">
        <w:trPr>
          <w:trHeight w:val="227"/>
        </w:trPr>
        <w:tc>
          <w:tcPr>
            <w:tcW w:w="5245" w:type="dxa"/>
            <w:vAlign w:val="center"/>
          </w:tcPr>
          <w:p w:rsidR="006667E4" w:rsidRPr="006667E4" w:rsidRDefault="006667E4" w:rsidP="006667E4">
            <w:pPr>
              <w:spacing w:after="0" w:line="240" w:lineRule="auto"/>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муниципальное казенное учреждение "Управление материально - технического обеспечения деятельности органов местного самоуправления города Нижневартовска"</w:t>
            </w:r>
          </w:p>
        </w:tc>
        <w:tc>
          <w:tcPr>
            <w:tcW w:w="1559" w:type="dxa"/>
            <w:vAlign w:val="center"/>
          </w:tcPr>
          <w:p w:rsidR="006667E4" w:rsidRPr="006667E4" w:rsidRDefault="006667E4" w:rsidP="006667E4">
            <w:pPr>
              <w:spacing w:after="0" w:line="240" w:lineRule="auto"/>
              <w:jc w:val="right"/>
              <w:rPr>
                <w:rFonts w:ascii="Times New Roman" w:eastAsia="Times New Roman" w:hAnsi="Times New Roman"/>
                <w:sz w:val="24"/>
                <w:szCs w:val="24"/>
              </w:rPr>
            </w:pPr>
            <w:r w:rsidRPr="006667E4">
              <w:rPr>
                <w:rFonts w:ascii="Times New Roman" w:eastAsia="Times New Roman" w:hAnsi="Times New Roman"/>
                <w:sz w:val="24"/>
                <w:szCs w:val="24"/>
              </w:rPr>
              <w:t>211,32</w:t>
            </w:r>
          </w:p>
        </w:tc>
        <w:tc>
          <w:tcPr>
            <w:tcW w:w="1560" w:type="dxa"/>
            <w:vAlign w:val="center"/>
          </w:tcPr>
          <w:p w:rsidR="006667E4" w:rsidRPr="006667E4" w:rsidRDefault="006667E4" w:rsidP="006667E4">
            <w:pPr>
              <w:spacing w:after="0" w:line="240" w:lineRule="auto"/>
              <w:jc w:val="right"/>
              <w:rPr>
                <w:rFonts w:ascii="Times New Roman" w:eastAsia="Times New Roman" w:hAnsi="Times New Roman"/>
                <w:sz w:val="24"/>
                <w:szCs w:val="24"/>
              </w:rPr>
            </w:pPr>
            <w:r w:rsidRPr="006667E4">
              <w:rPr>
                <w:rFonts w:ascii="Times New Roman" w:eastAsia="Times New Roman" w:hAnsi="Times New Roman"/>
                <w:sz w:val="24"/>
                <w:szCs w:val="24"/>
              </w:rPr>
              <w:t>211,32</w:t>
            </w:r>
          </w:p>
        </w:tc>
        <w:tc>
          <w:tcPr>
            <w:tcW w:w="127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100,0</w:t>
            </w:r>
          </w:p>
        </w:tc>
      </w:tr>
      <w:tr w:rsidR="006667E4" w:rsidRPr="006667E4" w:rsidTr="002F702C">
        <w:trPr>
          <w:trHeight w:val="227"/>
        </w:trPr>
        <w:tc>
          <w:tcPr>
            <w:tcW w:w="5245" w:type="dxa"/>
            <w:vAlign w:val="center"/>
          </w:tcPr>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департамент муниципальной собственности и земельных ресурсов администрации города Нижневартовска</w:t>
            </w:r>
          </w:p>
        </w:tc>
        <w:tc>
          <w:tcPr>
            <w:tcW w:w="1559" w:type="dxa"/>
            <w:vAlign w:val="center"/>
          </w:tcPr>
          <w:p w:rsidR="006667E4" w:rsidRPr="006667E4" w:rsidRDefault="006667E4" w:rsidP="006667E4">
            <w:pPr>
              <w:spacing w:after="0" w:line="240" w:lineRule="auto"/>
              <w:jc w:val="right"/>
              <w:rPr>
                <w:rFonts w:ascii="Times New Roman" w:eastAsia="Times New Roman" w:hAnsi="Times New Roman"/>
                <w:sz w:val="24"/>
                <w:szCs w:val="24"/>
              </w:rPr>
            </w:pPr>
            <w:r w:rsidRPr="006667E4">
              <w:rPr>
                <w:rFonts w:ascii="Times New Roman" w:eastAsia="Times New Roman" w:hAnsi="Times New Roman"/>
                <w:sz w:val="24"/>
                <w:szCs w:val="24"/>
              </w:rPr>
              <w:t>4 283,24</w:t>
            </w:r>
          </w:p>
        </w:tc>
        <w:tc>
          <w:tcPr>
            <w:tcW w:w="1560" w:type="dxa"/>
            <w:vAlign w:val="center"/>
          </w:tcPr>
          <w:p w:rsidR="006667E4" w:rsidRPr="006667E4" w:rsidRDefault="006667E4" w:rsidP="006667E4">
            <w:pPr>
              <w:spacing w:after="0" w:line="240" w:lineRule="auto"/>
              <w:jc w:val="right"/>
              <w:rPr>
                <w:rFonts w:ascii="Times New Roman" w:eastAsia="Times New Roman" w:hAnsi="Times New Roman"/>
                <w:sz w:val="24"/>
                <w:szCs w:val="24"/>
              </w:rPr>
            </w:pPr>
            <w:r w:rsidRPr="006667E4">
              <w:rPr>
                <w:rFonts w:ascii="Times New Roman" w:eastAsia="Times New Roman" w:hAnsi="Times New Roman"/>
                <w:sz w:val="24"/>
                <w:szCs w:val="24"/>
              </w:rPr>
              <w:t>4 283,24</w:t>
            </w:r>
          </w:p>
        </w:tc>
        <w:tc>
          <w:tcPr>
            <w:tcW w:w="1275" w:type="dxa"/>
            <w:vAlign w:val="center"/>
          </w:tcPr>
          <w:p w:rsidR="006667E4" w:rsidRPr="006667E4" w:rsidRDefault="006667E4" w:rsidP="006667E4">
            <w:pPr>
              <w:spacing w:after="0" w:line="240" w:lineRule="auto"/>
              <w:jc w:val="right"/>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100,0</w:t>
            </w:r>
          </w:p>
        </w:tc>
      </w:tr>
    </w:tbl>
    <w:p w:rsidR="006667E4" w:rsidRPr="006667E4" w:rsidRDefault="006667E4" w:rsidP="006667E4">
      <w:pPr>
        <w:spacing w:before="120" w:after="12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lastRenderedPageBreak/>
        <w:t xml:space="preserve">В целом исполнение по данной программе составило 9 030 531,78 тыс. рублей или 99,9% по отношению к уточненным плановым назначениям -   </w:t>
      </w:r>
      <w:r w:rsidR="002F702C">
        <w:rPr>
          <w:rFonts w:ascii="Times New Roman" w:eastAsia="Times New Roman" w:hAnsi="Times New Roman"/>
          <w:sz w:val="28"/>
          <w:szCs w:val="28"/>
          <w:lang w:eastAsia="ru-RU"/>
        </w:rPr>
        <w:br/>
      </w:r>
      <w:r w:rsidRPr="006667E4">
        <w:rPr>
          <w:rFonts w:ascii="Times New Roman" w:eastAsia="Times New Roman" w:hAnsi="Times New Roman"/>
          <w:sz w:val="28"/>
          <w:szCs w:val="28"/>
          <w:lang w:eastAsia="ru-RU"/>
        </w:rPr>
        <w:t>9 040 142,13 тыс. рублей.</w:t>
      </w:r>
    </w:p>
    <w:p w:rsidR="006667E4" w:rsidRPr="006667E4" w:rsidRDefault="006667E4" w:rsidP="006667E4">
      <w:pPr>
        <w:spacing w:after="0" w:line="240" w:lineRule="auto"/>
        <w:jc w:val="both"/>
        <w:rPr>
          <w:rFonts w:ascii="Times New Roman" w:eastAsia="Times New Roman" w:hAnsi="Times New Roman"/>
          <w:sz w:val="24"/>
          <w:szCs w:val="24"/>
          <w:lang w:eastAsia="ru-RU"/>
        </w:rPr>
      </w:pPr>
      <w:r w:rsidRPr="006667E4">
        <w:rPr>
          <w:rFonts w:ascii="Times New Roman" w:eastAsia="Times New Roman" w:hAnsi="Times New Roman"/>
          <w:noProof/>
          <w:sz w:val="24"/>
          <w:szCs w:val="24"/>
          <w:lang w:eastAsia="ru-RU"/>
        </w:rPr>
        <mc:AlternateContent>
          <mc:Choice Requires="wps">
            <w:drawing>
              <wp:anchor distT="0" distB="0" distL="114300" distR="114300" simplePos="0" relativeHeight="251563008" behindDoc="1" locked="0" layoutInCell="1" allowOverlap="1" wp14:anchorId="2E09C6E9" wp14:editId="4820AC57">
                <wp:simplePos x="0" y="0"/>
                <wp:positionH relativeFrom="column">
                  <wp:posOffset>3001949</wp:posOffset>
                </wp:positionH>
                <wp:positionV relativeFrom="paragraph">
                  <wp:posOffset>69850</wp:posOffset>
                </wp:positionV>
                <wp:extent cx="2951480" cy="434975"/>
                <wp:effectExtent l="76200" t="57150" r="96520" b="117475"/>
                <wp:wrapNone/>
                <wp:docPr id="9"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6667E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9" o:spid="_x0000_s1049" type="#_x0000_t202" alt="Название: Исполнение бюджетной росписи Администрации города за 2012 год" style="position:absolute;left:0;text-align:left;margin-left:236.35pt;margin-top:5.5pt;width:232.4pt;height:3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" fillcolor="#fefcee">
                <v:fill color2="#787567" rotate="t" focusposition=".5,-52429f" focussize="" colors="0 #fefcee;26214f #fdfaea;1 #787567" focus="100%" type="gradientRadial"/>
                <v:shadow on="t" color="black" opacity="24903f" origin=",.5" offset="0,.55556mm"/>
                <v:textbox inset="0,0,0,0">
                  <w:txbxContent>
                    <w:p w:rsidR="007C4508" w:rsidRPr="001E74CF" w:rsidRDefault="007C4508" w:rsidP="006667E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6667E4">
        <w:rPr>
          <w:rFonts w:ascii="Times New Roman" w:eastAsia="Times New Roman" w:hAnsi="Times New Roman"/>
          <w:noProof/>
          <w:sz w:val="24"/>
          <w:szCs w:val="24"/>
          <w:lang w:eastAsia="ru-RU"/>
        </w:rPr>
        <mc:AlternateContent>
          <mc:Choice Requires="wps">
            <w:drawing>
              <wp:anchor distT="0" distB="0" distL="114300" distR="114300" simplePos="0" relativeHeight="251564032" behindDoc="1" locked="0" layoutInCell="1" allowOverlap="1" wp14:anchorId="28805B53" wp14:editId="5F3C5132">
                <wp:simplePos x="0" y="0"/>
                <wp:positionH relativeFrom="column">
                  <wp:posOffset>304</wp:posOffset>
                </wp:positionH>
                <wp:positionV relativeFrom="paragraph">
                  <wp:posOffset>64135</wp:posOffset>
                </wp:positionV>
                <wp:extent cx="2951480" cy="434975"/>
                <wp:effectExtent l="76200" t="57150" r="96520" b="117475"/>
                <wp:wrapNone/>
                <wp:docPr id="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1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6667E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6667E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6" o:spid="_x0000_s1050" type="#_x0000_t202" alt="Название: Исполнение бюджетной росписи Администрации города за 2012 год" style="position:absolute;left:0;text-align:left;margin-left:0;margin-top:5.05pt;width:232.4pt;height: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6667E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6667E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6667E4" w:rsidRPr="006667E4" w:rsidRDefault="006667E4" w:rsidP="006667E4">
      <w:pPr>
        <w:spacing w:after="0" w:line="240" w:lineRule="auto"/>
        <w:jc w:val="both"/>
        <w:rPr>
          <w:rFonts w:ascii="Times New Roman" w:eastAsia="Times New Roman" w:hAnsi="Times New Roman"/>
          <w:sz w:val="24"/>
          <w:szCs w:val="24"/>
          <w:lang w:eastAsia="ru-RU"/>
        </w:rPr>
      </w:pPr>
    </w:p>
    <w:p w:rsidR="006667E4" w:rsidRPr="006667E4" w:rsidRDefault="006667E4" w:rsidP="006667E4">
      <w:pPr>
        <w:spacing w:after="0" w:line="240" w:lineRule="auto"/>
        <w:jc w:val="both"/>
        <w:rPr>
          <w:rFonts w:ascii="Times New Roman" w:eastAsia="Times New Roman" w:hAnsi="Times New Roman"/>
          <w:sz w:val="24"/>
          <w:szCs w:val="24"/>
          <w:lang w:eastAsia="ru-RU"/>
        </w:rPr>
      </w:pPr>
    </w:p>
    <w:p w:rsidR="006667E4" w:rsidRPr="002F702C" w:rsidRDefault="006667E4" w:rsidP="006667E4">
      <w:pPr>
        <w:spacing w:after="0" w:line="240" w:lineRule="auto"/>
        <w:rPr>
          <w:rFonts w:ascii="Times New Roman" w:eastAsia="Times New Roman" w:hAnsi="Times New Roman"/>
          <w:sz w:val="24"/>
          <w:szCs w:val="24"/>
          <w:lang w:eastAsia="ru-RU"/>
        </w:rPr>
      </w:pPr>
      <w:r w:rsidRPr="006667E4">
        <w:rPr>
          <w:rFonts w:ascii="Times New Roman" w:eastAsia="Times New Roman" w:hAnsi="Times New Roman"/>
          <w:noProof/>
          <w:sz w:val="24"/>
          <w:szCs w:val="24"/>
          <w:lang w:eastAsia="ru-RU"/>
        </w:rPr>
        <w:drawing>
          <wp:anchor distT="0" distB="0" distL="114300" distR="114300" simplePos="0" relativeHeight="251573248" behindDoc="0" locked="0" layoutInCell="1" allowOverlap="1" wp14:anchorId="2803E766" wp14:editId="38D0EDAD">
            <wp:simplePos x="0" y="0"/>
            <wp:positionH relativeFrom="column">
              <wp:posOffset>2836545</wp:posOffset>
            </wp:positionH>
            <wp:positionV relativeFrom="paragraph">
              <wp:posOffset>61595</wp:posOffset>
            </wp:positionV>
            <wp:extent cx="3268980" cy="2371725"/>
            <wp:effectExtent l="0" t="0" r="7620" b="0"/>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6667E4">
        <w:rPr>
          <w:rFonts w:ascii="Times New Roman" w:eastAsia="Times New Roman" w:hAnsi="Times New Roman"/>
          <w:noProof/>
          <w:color w:val="FF0000"/>
          <w:sz w:val="24"/>
          <w:szCs w:val="24"/>
          <w:lang w:eastAsia="ru-RU"/>
        </w:rPr>
        <w:drawing>
          <wp:inline distT="0" distB="0" distL="0" distR="0" wp14:anchorId="423AD379" wp14:editId="65CFA9B0">
            <wp:extent cx="2952750" cy="2514600"/>
            <wp:effectExtent l="0" t="0" r="0" b="0"/>
            <wp:docPr id="1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667E4" w:rsidRPr="006667E4" w:rsidRDefault="006667E4" w:rsidP="006667E4">
      <w:pPr>
        <w:tabs>
          <w:tab w:val="left" w:pos="851"/>
        </w:tabs>
        <w:spacing w:after="0" w:line="240" w:lineRule="auto"/>
        <w:jc w:val="center"/>
        <w:rPr>
          <w:rFonts w:ascii="Times New Roman" w:eastAsia="Times New Roman" w:hAnsi="Times New Roman"/>
          <w:sz w:val="28"/>
          <w:szCs w:val="28"/>
          <w:lang w:eastAsia="ru-RU"/>
        </w:rPr>
      </w:pPr>
    </w:p>
    <w:p w:rsidR="006667E4" w:rsidRPr="006667E4" w:rsidRDefault="006667E4" w:rsidP="006667E4">
      <w:pPr>
        <w:tabs>
          <w:tab w:val="left" w:pos="851"/>
        </w:tabs>
        <w:spacing w:after="0" w:line="240" w:lineRule="auto"/>
        <w:jc w:val="center"/>
        <w:rPr>
          <w:rFonts w:ascii="Times New Roman" w:eastAsia="Times New Roman" w:hAnsi="Times New Roman"/>
          <w:sz w:val="28"/>
          <w:szCs w:val="28"/>
          <w:lang w:eastAsia="ru-RU"/>
        </w:rPr>
      </w:pPr>
      <w:r w:rsidRPr="006667E4">
        <w:rPr>
          <w:rFonts w:ascii="Times New Roman" w:eastAsia="Times New Roman" w:hAnsi="Times New Roman"/>
          <w:noProof/>
          <w:sz w:val="24"/>
          <w:szCs w:val="24"/>
          <w:lang w:eastAsia="ru-RU"/>
        </w:rPr>
        <mc:AlternateContent>
          <mc:Choice Requires="wps">
            <w:drawing>
              <wp:anchor distT="0" distB="0" distL="114300" distR="114300" simplePos="0" relativeHeight="251566080" behindDoc="1" locked="0" layoutInCell="1" allowOverlap="1" wp14:anchorId="6AADB1E2" wp14:editId="248E08FD">
                <wp:simplePos x="0" y="0"/>
                <wp:positionH relativeFrom="column">
                  <wp:posOffset>-6709</wp:posOffset>
                </wp:positionH>
                <wp:positionV relativeFrom="paragraph">
                  <wp:posOffset>35284</wp:posOffset>
                </wp:positionV>
                <wp:extent cx="5947576" cy="435600"/>
                <wp:effectExtent l="76200" t="57150" r="91440" b="117475"/>
                <wp:wrapNone/>
                <wp:docPr id="12"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576" cy="43560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2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6667E4">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alt="Название: Исполнение бюджетной росписи Администрации города за 2012 год" style="position:absolute;left:0;text-align:left;margin-left:-.55pt;margin-top:2.8pt;width:468.3pt;height:3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" fillcolor="#fefcee">
                <v:fill color2="#787567" focusposition=".5,-52429f" focussize="" colors="0 #fefcee;26214f #fdfaea;1 #787567" focus="100%" type="gradientRadial"/>
                <v:shadow on="t" color="black" opacity="24903f" origin=",.5" offset="0,.55556mm"/>
                <v:textbox inset="0,0,0,0">
                  <w:txbxContent>
                    <w:p w:rsidR="007C4508" w:rsidRPr="001E74CF" w:rsidRDefault="007C4508" w:rsidP="006667E4">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6667E4" w:rsidRPr="006667E4" w:rsidRDefault="006667E4" w:rsidP="006667E4">
      <w:pPr>
        <w:tabs>
          <w:tab w:val="left" w:pos="851"/>
        </w:tabs>
        <w:spacing w:after="0" w:line="240" w:lineRule="auto"/>
        <w:jc w:val="center"/>
        <w:rPr>
          <w:rFonts w:ascii="Times New Roman" w:eastAsia="Times New Roman" w:hAnsi="Times New Roman"/>
          <w:sz w:val="28"/>
          <w:szCs w:val="28"/>
          <w:lang w:eastAsia="ru-RU"/>
        </w:rPr>
      </w:pPr>
    </w:p>
    <w:p w:rsidR="006667E4" w:rsidRPr="006667E4" w:rsidRDefault="006667E4" w:rsidP="006667E4">
      <w:pPr>
        <w:tabs>
          <w:tab w:val="left" w:pos="851"/>
        </w:tabs>
        <w:spacing w:after="0" w:line="240" w:lineRule="auto"/>
        <w:jc w:val="center"/>
        <w:rPr>
          <w:rFonts w:ascii="Times New Roman" w:eastAsia="Times New Roman" w:hAnsi="Times New Roman"/>
          <w:sz w:val="28"/>
          <w:szCs w:val="28"/>
          <w:lang w:eastAsia="ru-RU"/>
        </w:rPr>
      </w:pPr>
    </w:p>
    <w:p w:rsidR="006667E4" w:rsidRPr="006667E4" w:rsidRDefault="006667E4" w:rsidP="006667E4">
      <w:pPr>
        <w:spacing w:after="0" w:line="240" w:lineRule="auto"/>
        <w:jc w:val="both"/>
        <w:rPr>
          <w:rFonts w:ascii="Times New Roman" w:eastAsia="Times New Roman" w:hAnsi="Times New Roman"/>
          <w:sz w:val="28"/>
          <w:szCs w:val="28"/>
          <w:lang w:eastAsia="ru-RU"/>
        </w:rPr>
      </w:pPr>
      <w:r w:rsidRPr="006667E4">
        <w:rPr>
          <w:rFonts w:ascii="Times New Roman" w:eastAsia="Times New Roman" w:hAnsi="Times New Roman"/>
          <w:noProof/>
          <w:sz w:val="24"/>
          <w:szCs w:val="24"/>
          <w:lang w:eastAsia="ru-RU"/>
        </w:rPr>
        <mc:AlternateContent>
          <mc:Choice Requires="wps">
            <w:drawing>
              <wp:anchor distT="0" distB="0" distL="114300" distR="114300" simplePos="0" relativeHeight="251565056" behindDoc="0" locked="0" layoutInCell="1" allowOverlap="1" wp14:anchorId="77FB9C3C" wp14:editId="0AA5B132">
                <wp:simplePos x="0" y="0"/>
                <wp:positionH relativeFrom="column">
                  <wp:posOffset>5050790</wp:posOffset>
                </wp:positionH>
                <wp:positionV relativeFrom="paragraph">
                  <wp:posOffset>934085</wp:posOffset>
                </wp:positionV>
                <wp:extent cx="858741" cy="270344"/>
                <wp:effectExtent l="0" t="0" r="0" b="0"/>
                <wp:wrapNone/>
                <wp:docPr id="7" name="Прямоугольник 1"/>
                <wp:cNvGraphicFramePr/>
                <a:graphic xmlns:a="http://schemas.openxmlformats.org/drawingml/2006/main">
                  <a:graphicData uri="http://schemas.microsoft.com/office/word/2010/wordprocessingShape">
                    <wps:wsp>
                      <wps:cNvSpPr/>
                      <wps:spPr>
                        <a:xfrm>
                          <a:off x="0" y="0"/>
                          <a:ext cx="858741" cy="270344"/>
                        </a:xfrm>
                        <a:prstGeom prst="rect">
                          <a:avLst/>
                        </a:prstGeom>
                        <a:noFill/>
                        <a:ln w="25400" cap="flat" cmpd="sng" algn="ctr">
                          <a:noFill/>
                          <a:prstDash val="solid"/>
                        </a:ln>
                        <a:effectLst/>
                      </wps:spPr>
                      <wps:txbx>
                        <w:txbxContent>
                          <w:p w:rsidR="007C4508" w:rsidRPr="00C60880" w:rsidRDefault="007C4508" w:rsidP="006667E4">
                            <w:pPr>
                              <w:pStyle w:val="ad"/>
                              <w:contextualSpacing/>
                              <w:jc w:val="center"/>
                              <w:rPr>
                                <w:b/>
                                <w:sz w:val="18"/>
                                <w:szCs w:val="18"/>
                              </w:rPr>
                            </w:pPr>
                            <w:r>
                              <w:rPr>
                                <w:rFonts w:eastAsia="+mn-ea"/>
                                <w:b/>
                                <w:sz w:val="18"/>
                                <w:szCs w:val="18"/>
                              </w:rPr>
                              <w:t>9 030 531</w:t>
                            </w:r>
                            <w:r w:rsidRPr="00C60880">
                              <w:rPr>
                                <w:rFonts w:eastAsia="+mn-ea"/>
                                <w:b/>
                                <w:sz w:val="18"/>
                                <w:szCs w:val="18"/>
                              </w:rPr>
                              <w:t>,7</w:t>
                            </w:r>
                            <w:r>
                              <w:rPr>
                                <w:rFonts w:eastAsia="+mn-ea"/>
                                <w:b/>
                                <w:sz w:val="18"/>
                                <w:szCs w:val="18"/>
                              </w:rPr>
                              <w:t>8</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52" style="position:absolute;left:0;text-align:left;margin-left:397.7pt;margin-top:73.55pt;width:67.6pt;height:21.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" filled="f" stroked="f" strokeweight="2pt">
                <v:textbox>
                  <w:txbxContent>
                    <w:p w:rsidR="007C4508" w:rsidRPr="00C60880" w:rsidRDefault="007C4508" w:rsidP="006667E4">
                      <w:pPr>
                        <w:pStyle w:val="ad"/>
                        <w:contextualSpacing/>
                        <w:jc w:val="center"/>
                        <w:rPr>
                          <w:b/>
                          <w:sz w:val="18"/>
                          <w:szCs w:val="18"/>
                        </w:rPr>
                      </w:pPr>
                      <w:r>
                        <w:rPr>
                          <w:rFonts w:eastAsia="+mn-ea"/>
                          <w:b/>
                          <w:sz w:val="18"/>
                          <w:szCs w:val="18"/>
                        </w:rPr>
                        <w:t>9 030 531</w:t>
                      </w:r>
                      <w:r w:rsidRPr="00C60880">
                        <w:rPr>
                          <w:rFonts w:eastAsia="+mn-ea"/>
                          <w:b/>
                          <w:sz w:val="18"/>
                          <w:szCs w:val="18"/>
                        </w:rPr>
                        <w:t>,7</w:t>
                      </w:r>
                      <w:r>
                        <w:rPr>
                          <w:rFonts w:eastAsia="+mn-ea"/>
                          <w:b/>
                          <w:sz w:val="18"/>
                          <w:szCs w:val="18"/>
                        </w:rPr>
                        <w:t>8</w:t>
                      </w:r>
                    </w:p>
                  </w:txbxContent>
                </v:textbox>
              </v:rect>
            </w:pict>
          </mc:Fallback>
        </mc:AlternateContent>
      </w:r>
      <w:r w:rsidRPr="006667E4">
        <w:rPr>
          <w:rFonts w:ascii="Times New Roman" w:eastAsia="Times New Roman" w:hAnsi="Times New Roman"/>
          <w:noProof/>
          <w:sz w:val="28"/>
          <w:szCs w:val="28"/>
          <w:lang w:eastAsia="ru-RU"/>
        </w:rPr>
        <w:drawing>
          <wp:inline distT="0" distB="0" distL="0" distR="0" wp14:anchorId="118B8756" wp14:editId="30D39C40">
            <wp:extent cx="5796500" cy="2385392"/>
            <wp:effectExtent l="38100" t="57150" r="52070" b="533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667E4" w:rsidRPr="006667E4" w:rsidRDefault="006667E4" w:rsidP="006667E4">
      <w:pPr>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Исходя из направлений источников финансирования программы, наибольшую долю 80,6% в объёме расходов по программе составляют межбюджетные трансферты, предоставляемые из бюджета автономного округа, 77,7% расходов направлено на реализацию основных общеобразовательных программ в сфере общего и дошкольного образования, предоставление питания школьникам, выплату компенсации части родительской платы за присмотр и уход за детьми.</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За счет средств данной программы в отчетном финансовом году осуществлялось финансирование муниципальных и негосударственных </w:t>
      </w:r>
      <w:r w:rsidRPr="006667E4">
        <w:rPr>
          <w:rFonts w:ascii="Times New Roman" w:eastAsia="Times New Roman" w:hAnsi="Times New Roman"/>
          <w:sz w:val="28"/>
          <w:szCs w:val="28"/>
          <w:lang w:eastAsia="ru-RU"/>
        </w:rPr>
        <w:lastRenderedPageBreak/>
        <w:t>организаций дошкольного, общего и дополнительного образования, центра развития образования, органа местного самоуправления в сфере образования.</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Весомую часть в расходах программы 92,4% занимают субсидии бюджетным и автономным учреждениям на финансовое обеспечение выполнения муниципального задания по оказанию муниципальных услуг (выполнению работ).</w:t>
      </w:r>
    </w:p>
    <w:p w:rsidR="006667E4" w:rsidRPr="006667E4" w:rsidRDefault="006667E4" w:rsidP="006667E4">
      <w:pPr>
        <w:spacing w:after="12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color w:val="000000"/>
          <w:sz w:val="28"/>
          <w:szCs w:val="28"/>
          <w:lang w:eastAsia="ru-RU"/>
        </w:rPr>
        <w:t xml:space="preserve">Предоставление </w:t>
      </w:r>
      <w:r w:rsidRPr="006667E4">
        <w:rPr>
          <w:rFonts w:ascii="Times New Roman" w:eastAsia="Times New Roman" w:hAnsi="Times New Roman"/>
          <w:sz w:val="28"/>
          <w:szCs w:val="28"/>
          <w:lang w:eastAsia="ru-RU"/>
        </w:rPr>
        <w:t>муниципальных услуг (выполнение работ)</w:t>
      </w:r>
      <w:r w:rsidRPr="006667E4">
        <w:rPr>
          <w:rFonts w:ascii="Times New Roman" w:eastAsia="Times New Roman" w:hAnsi="Times New Roman"/>
          <w:color w:val="000000"/>
          <w:sz w:val="28"/>
          <w:szCs w:val="28"/>
          <w:lang w:eastAsia="ru-RU"/>
        </w:rPr>
        <w:t xml:space="preserve"> в сфере образования по данной программе осуществляли 82</w:t>
      </w:r>
      <w:r w:rsidRPr="006667E4">
        <w:rPr>
          <w:rFonts w:ascii="Times New Roman" w:eastAsia="Times New Roman" w:hAnsi="Times New Roman"/>
          <w:sz w:val="28"/>
          <w:szCs w:val="28"/>
          <w:lang w:eastAsia="ru-RU"/>
        </w:rPr>
        <w:t xml:space="preserve"> муниципальных учреждения, в том числе 35 автономных, 45 бюджетных и 6 частных организаций. Среднесписочная численность работников муниципальных учреждений за 2018 год составила 8 113 человек. Объем расходов на оплату труда – 6 861 162,80 тыс. рублей.</w:t>
      </w:r>
    </w:p>
    <w:p w:rsidR="006667E4" w:rsidRPr="006667E4" w:rsidRDefault="006667E4" w:rsidP="006667E4">
      <w:pPr>
        <w:tabs>
          <w:tab w:val="left" w:pos="708"/>
        </w:tabs>
        <w:spacing w:after="120" w:line="240" w:lineRule="auto"/>
        <w:ind w:firstLine="709"/>
        <w:jc w:val="both"/>
        <w:rPr>
          <w:rFonts w:ascii="Times New Roman" w:hAnsi="Times New Roman"/>
          <w:sz w:val="28"/>
          <w:szCs w:val="28"/>
          <w:lang w:eastAsia="ru-RU"/>
        </w:rPr>
      </w:pPr>
      <w:r w:rsidRPr="006667E4">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0" w:type="auto"/>
        <w:tblLayout w:type="fixed"/>
        <w:tblLook w:val="04A0" w:firstRow="1" w:lastRow="0" w:firstColumn="1" w:lastColumn="0" w:noHBand="0" w:noVBand="1"/>
      </w:tblPr>
      <w:tblGrid>
        <w:gridCol w:w="5070"/>
        <w:gridCol w:w="1843"/>
        <w:gridCol w:w="1701"/>
        <w:gridCol w:w="1134"/>
      </w:tblGrid>
      <w:tr w:rsidR="006667E4" w:rsidRPr="006667E4" w:rsidTr="002F702C">
        <w:tc>
          <w:tcPr>
            <w:tcW w:w="5070" w:type="dxa"/>
            <w:tcBorders>
              <w:top w:val="single" w:sz="4" w:space="0" w:color="auto"/>
              <w:left w:val="single" w:sz="4" w:space="0" w:color="auto"/>
              <w:bottom w:val="single" w:sz="4" w:space="0" w:color="auto"/>
              <w:right w:val="single" w:sz="4" w:space="0" w:color="auto"/>
            </w:tcBorders>
            <w:vAlign w:val="center"/>
            <w:hideMark/>
          </w:tcPr>
          <w:p w:rsidR="006667E4" w:rsidRPr="006667E4" w:rsidRDefault="006667E4" w:rsidP="006667E4">
            <w:pPr>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Наименование</w:t>
            </w:r>
          </w:p>
          <w:p w:rsidR="006667E4" w:rsidRPr="006667E4" w:rsidRDefault="006667E4" w:rsidP="006667E4">
            <w:pPr>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основного мероприятия,</w:t>
            </w:r>
          </w:p>
          <w:p w:rsidR="006667E4" w:rsidRPr="006667E4" w:rsidRDefault="006667E4" w:rsidP="006667E4">
            <w:pPr>
              <w:jc w:val="center"/>
              <w:rPr>
                <w:rFonts w:ascii="Times New Roman" w:eastAsia="Times New Roman" w:hAnsi="Times New Roman"/>
                <w:sz w:val="24"/>
                <w:szCs w:val="24"/>
              </w:rPr>
            </w:pPr>
            <w:r w:rsidRPr="006667E4">
              <w:rPr>
                <w:rFonts w:ascii="Times New Roman" w:eastAsia="Times New Roman" w:hAnsi="Times New Roman"/>
                <w:sz w:val="24"/>
                <w:szCs w:val="24"/>
                <w:lang w:eastAsia="ru-RU"/>
              </w:rPr>
              <w:t>источника финансирования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tabs>
                <w:tab w:val="left" w:pos="851"/>
              </w:tabs>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Уточненные плановые назначения, </w:t>
            </w:r>
          </w:p>
          <w:p w:rsidR="006667E4" w:rsidRPr="006667E4" w:rsidRDefault="006667E4" w:rsidP="006667E4">
            <w:pPr>
              <w:tabs>
                <w:tab w:val="left" w:pos="851"/>
              </w:tabs>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тыс. рублей</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Исполнение,</w:t>
            </w:r>
          </w:p>
          <w:p w:rsidR="006667E4" w:rsidRPr="006667E4" w:rsidRDefault="006667E4" w:rsidP="006667E4">
            <w:pPr>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тыс.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tabs>
                <w:tab w:val="left" w:pos="851"/>
              </w:tabs>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 </w:t>
            </w:r>
          </w:p>
          <w:p w:rsidR="006667E4" w:rsidRPr="006667E4" w:rsidRDefault="006667E4" w:rsidP="006667E4">
            <w:pPr>
              <w:tabs>
                <w:tab w:val="left" w:pos="851"/>
              </w:tabs>
              <w:jc w:val="center"/>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исполнения</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hideMark/>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Реализация основных общеобразовательных программ в организациях дошкольного образования,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4 307 395,03</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4 305 994,10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99,9</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hideMark/>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917 879,34</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917 044,94</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99,9</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hideMark/>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3 389 515,69</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3 388 949,16</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99,9</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hideMark/>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Реализация основных общеобразовательных программ в общеобразовательных организациях,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4 228 189,64</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4 220 728,24</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99,8</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hideMark/>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404 109,32</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403 180,60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99,8</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hideMark/>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3 824 080,32</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3 817 547,64</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99,8</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hideMark/>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Реализация дополнительных общеобразовательных программ в организациях дополнительного образования,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176 744,88</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176 744,88</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139 867,08</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139 867,08</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36 877,80</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36 877,80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hideMark/>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Развитие функционирования и обеспечения системы персонифицированного финансирования дополнительного образования детей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103 445,83</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103 445,83</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hideMark/>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color w:val="000000"/>
                <w:sz w:val="24"/>
                <w:szCs w:val="24"/>
                <w:lang w:eastAsia="ru-RU"/>
              </w:rPr>
              <w:t>Научно-методическое обеспечение муниципальной системы образования</w:t>
            </w:r>
            <w:r w:rsidRPr="006667E4">
              <w:rPr>
                <w:rFonts w:ascii="Times New Roman" w:eastAsia="Times New Roman" w:hAnsi="Times New Roman"/>
                <w:sz w:val="24"/>
                <w:szCs w:val="24"/>
                <w:lang w:eastAsia="ru-RU"/>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C43E39">
            <w:pPr>
              <w:jc w:val="right"/>
              <w:rPr>
                <w:rFonts w:ascii="Times New Roman" w:eastAsia="Times New Roman" w:hAnsi="Times New Roman"/>
                <w:sz w:val="24"/>
                <w:szCs w:val="24"/>
              </w:rPr>
            </w:pPr>
            <w:r w:rsidRPr="006667E4">
              <w:rPr>
                <w:rFonts w:ascii="Times New Roman" w:eastAsia="Times New Roman" w:hAnsi="Times New Roman"/>
                <w:sz w:val="24"/>
                <w:szCs w:val="24"/>
              </w:rPr>
              <w:t>42 234,9</w:t>
            </w:r>
            <w:r w:rsidR="00C43E39">
              <w:rPr>
                <w:rFonts w:ascii="Times New Roman" w:eastAsia="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287A27">
            <w:pPr>
              <w:jc w:val="right"/>
              <w:rPr>
                <w:rFonts w:ascii="Times New Roman" w:eastAsia="Times New Roman" w:hAnsi="Times New Roman"/>
                <w:sz w:val="24"/>
                <w:szCs w:val="24"/>
              </w:rPr>
            </w:pPr>
            <w:r w:rsidRPr="006667E4">
              <w:rPr>
                <w:rFonts w:ascii="Times New Roman" w:eastAsia="Times New Roman" w:hAnsi="Times New Roman"/>
                <w:sz w:val="24"/>
                <w:szCs w:val="24"/>
              </w:rPr>
              <w:t>42 234,9</w:t>
            </w:r>
            <w:r w:rsidR="00287A27">
              <w:rPr>
                <w:rFonts w:ascii="Times New Roman" w:eastAsia="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C43E39">
            <w:pPr>
              <w:jc w:val="right"/>
              <w:rPr>
                <w:rFonts w:ascii="Times New Roman" w:eastAsia="Times New Roman" w:hAnsi="Times New Roman"/>
                <w:sz w:val="24"/>
                <w:szCs w:val="24"/>
              </w:rPr>
            </w:pPr>
            <w:r w:rsidRPr="006667E4">
              <w:rPr>
                <w:rFonts w:ascii="Times New Roman" w:eastAsia="Times New Roman" w:hAnsi="Times New Roman"/>
                <w:sz w:val="24"/>
                <w:szCs w:val="24"/>
              </w:rPr>
              <w:t>41 934,5</w:t>
            </w:r>
            <w:r w:rsidR="00C43E39">
              <w:rPr>
                <w:rFonts w:ascii="Times New Roman" w:eastAsia="Times New Roman" w:hAnsi="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287A27">
            <w:pPr>
              <w:jc w:val="right"/>
              <w:rPr>
                <w:rFonts w:ascii="Times New Roman" w:eastAsia="Times New Roman" w:hAnsi="Times New Roman"/>
                <w:sz w:val="24"/>
                <w:szCs w:val="24"/>
              </w:rPr>
            </w:pPr>
            <w:r w:rsidRPr="006667E4">
              <w:rPr>
                <w:rFonts w:ascii="Times New Roman" w:eastAsia="Times New Roman" w:hAnsi="Times New Roman"/>
                <w:sz w:val="24"/>
                <w:szCs w:val="24"/>
              </w:rPr>
              <w:t>41 934,5</w:t>
            </w:r>
            <w:r w:rsidR="00287A27">
              <w:rPr>
                <w:rFonts w:ascii="Times New Roman" w:eastAsia="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300,41</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300,41</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Приобретение объектов недвижимого имущества для размещения дошкольных и (или) общеобразовательных организаций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4 283,24</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4 283,24</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xml:space="preserve">Организация мероприятий, направленных на </w:t>
            </w:r>
            <w:r w:rsidRPr="006667E4">
              <w:rPr>
                <w:rFonts w:ascii="Times New Roman" w:eastAsia="Times New Roman" w:hAnsi="Times New Roman"/>
                <w:sz w:val="24"/>
                <w:szCs w:val="24"/>
                <w:lang w:eastAsia="ru-RU"/>
              </w:rPr>
              <w:lastRenderedPageBreak/>
              <w:t xml:space="preserve">укрепление здоровья, формирование физических и волевых качеств у детей и подростков </w:t>
            </w:r>
            <w:r w:rsidRPr="006667E4">
              <w:rPr>
                <w:rFonts w:ascii="Times New Roman" w:eastAsia="Times New Roman" w:hAnsi="Times New Roman"/>
                <w:color w:val="000000"/>
                <w:sz w:val="24"/>
                <w:szCs w:val="24"/>
                <w:lang w:eastAsia="ru-RU"/>
              </w:rPr>
              <w:t>(</w:t>
            </w:r>
            <w:r w:rsidRPr="006667E4">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lastRenderedPageBreak/>
              <w:t>1 826,80</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1 826,80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lastRenderedPageBreak/>
              <w:t xml:space="preserve">Выявление, поддержка и сопровождение одаренных детей, лидеров в сфере образования </w:t>
            </w:r>
            <w:r w:rsidRPr="006667E4">
              <w:rPr>
                <w:rFonts w:ascii="Times New Roman" w:eastAsia="Times New Roman" w:hAnsi="Times New Roman"/>
                <w:color w:val="000000"/>
                <w:sz w:val="24"/>
                <w:szCs w:val="24"/>
                <w:lang w:eastAsia="ru-RU"/>
              </w:rPr>
              <w:t>(</w:t>
            </w:r>
            <w:r w:rsidRPr="006667E4">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C43E39">
            <w:pPr>
              <w:jc w:val="right"/>
              <w:rPr>
                <w:rFonts w:ascii="Times New Roman" w:eastAsia="Times New Roman" w:hAnsi="Times New Roman"/>
                <w:sz w:val="24"/>
                <w:szCs w:val="24"/>
              </w:rPr>
            </w:pPr>
            <w:r w:rsidRPr="006667E4">
              <w:rPr>
                <w:rFonts w:ascii="Times New Roman" w:eastAsia="Times New Roman" w:hAnsi="Times New Roman"/>
                <w:sz w:val="24"/>
                <w:szCs w:val="24"/>
              </w:rPr>
              <w:t>5 230,9</w:t>
            </w:r>
            <w:r w:rsidR="00C43E39">
              <w:rPr>
                <w:rFonts w:ascii="Times New Roman" w:eastAsia="Times New Roman" w:hAnsi="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5 155,58</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98,6</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xml:space="preserve">Развитие кадрового потенциала, повышения престижа и значимости педагогической профессии в сфере образования </w:t>
            </w:r>
            <w:r w:rsidRPr="006667E4">
              <w:rPr>
                <w:rFonts w:ascii="Times New Roman" w:eastAsia="Times New Roman" w:hAnsi="Times New Roman"/>
                <w:color w:val="000000"/>
                <w:sz w:val="24"/>
                <w:szCs w:val="24"/>
                <w:lang w:eastAsia="ru-RU"/>
              </w:rPr>
              <w:t>(</w:t>
            </w:r>
            <w:r w:rsidRPr="006667E4">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1 082,60</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287A27">
            <w:pPr>
              <w:jc w:val="right"/>
              <w:rPr>
                <w:rFonts w:ascii="Times New Roman" w:eastAsia="Times New Roman" w:hAnsi="Times New Roman"/>
                <w:sz w:val="24"/>
                <w:szCs w:val="24"/>
              </w:rPr>
            </w:pPr>
            <w:r w:rsidRPr="006667E4">
              <w:rPr>
                <w:rFonts w:ascii="Times New Roman" w:eastAsia="Times New Roman" w:hAnsi="Times New Roman"/>
                <w:sz w:val="24"/>
                <w:szCs w:val="24"/>
              </w:rPr>
              <w:t>1 082,</w:t>
            </w:r>
            <w:r w:rsidR="00287A27">
              <w:rPr>
                <w:rFonts w:ascii="Times New Roman" w:eastAsia="Times New Roman" w:hAnsi="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287A27" w:rsidP="006667E4">
            <w:pPr>
              <w:jc w:val="right"/>
              <w:rPr>
                <w:rFonts w:ascii="Times New Roman" w:eastAsia="Times New Roman" w:hAnsi="Times New Roman"/>
                <w:sz w:val="24"/>
                <w:szCs w:val="24"/>
              </w:rPr>
            </w:pPr>
            <w:r>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xml:space="preserve">Организация и проведение мероприятий с участием работников системы образования и общественности, направленных на решение актуальных задач в сфере образования </w:t>
            </w:r>
            <w:r w:rsidRPr="006667E4">
              <w:rPr>
                <w:rFonts w:ascii="Times New Roman" w:eastAsia="Times New Roman" w:hAnsi="Times New Roman"/>
                <w:color w:val="000000"/>
                <w:sz w:val="24"/>
                <w:szCs w:val="24"/>
                <w:lang w:eastAsia="ru-RU"/>
              </w:rPr>
              <w:t>(</w:t>
            </w:r>
            <w:r w:rsidRPr="006667E4">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1 019,70</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1 019,70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Создание условий по организации питания обучающихся в муниципальных общеобразовательных организациях </w:t>
            </w:r>
            <w:r w:rsidRPr="006667E4">
              <w:rPr>
                <w:rFonts w:ascii="Times New Roman" w:eastAsia="Times New Roman" w:hAnsi="Times New Roman"/>
                <w:color w:val="000000"/>
                <w:sz w:val="24"/>
                <w:szCs w:val="24"/>
                <w:lang w:eastAsia="ru-RU"/>
              </w:rPr>
              <w:t>(</w:t>
            </w:r>
            <w:r w:rsidRPr="006667E4">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3 193,67</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2 697,80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84,5</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xml:space="preserve">Реализация </w:t>
            </w:r>
            <w:r w:rsidRPr="006667E4">
              <w:rPr>
                <w:rFonts w:ascii="Times New Roman" w:hAnsi="Times New Roman"/>
                <w:color w:val="000000"/>
                <w:sz w:val="24"/>
                <w:szCs w:val="24"/>
              </w:rPr>
              <w:t>управленческих функций в области образования и создание условий развития муниципальной системы образования</w:t>
            </w:r>
            <w:r w:rsidRPr="006667E4">
              <w:rPr>
                <w:rFonts w:ascii="Times New Roman" w:eastAsia="Times New Roman" w:hAnsi="Times New Roman"/>
                <w:sz w:val="24"/>
                <w:szCs w:val="24"/>
                <w:lang w:eastAsia="ru-RU"/>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100 680,39</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100 680,20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99,9</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90 860,69</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90 860,50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99,9</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9 819,70</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9 819,70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Создание условий для организации отдыха детей в каникулярное время в лагерях, организованных на базе муниципальных образовательных организаций,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64 514,42</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64 337,87</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99,7</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rPr>
            </w:pPr>
            <w:r w:rsidRPr="006667E4">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40 056,62</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40 045,44</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99,9</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24 457,80</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24 292,43</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99,3</w:t>
            </w:r>
          </w:p>
        </w:tc>
      </w:tr>
      <w:tr w:rsidR="006667E4" w:rsidRPr="006667E4" w:rsidTr="002F702C">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Организация и проведение воспитательной и просветительской работы среди детей и молодежи, направленной на предупреждение экстремистской деятельности </w:t>
            </w:r>
            <w:r w:rsidRPr="006667E4">
              <w:rPr>
                <w:rFonts w:ascii="Times New Roman" w:eastAsia="Times New Roman" w:hAnsi="Times New Roman"/>
                <w:color w:val="000000"/>
                <w:sz w:val="24"/>
                <w:szCs w:val="24"/>
                <w:lang w:eastAsia="ru-RU"/>
              </w:rPr>
              <w:t>(</w:t>
            </w:r>
            <w:r w:rsidRPr="006667E4">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r w:rsidR="006667E4" w:rsidRPr="006667E4" w:rsidTr="002F702C">
        <w:trPr>
          <w:trHeight w:val="1102"/>
        </w:trPr>
        <w:tc>
          <w:tcPr>
            <w:tcW w:w="5070" w:type="dxa"/>
            <w:tcBorders>
              <w:top w:val="single" w:sz="4" w:space="0" w:color="auto"/>
              <w:left w:val="single" w:sz="4" w:space="0" w:color="auto"/>
              <w:bottom w:val="single" w:sz="4" w:space="0" w:color="auto"/>
              <w:right w:val="single" w:sz="4" w:space="0" w:color="auto"/>
            </w:tcBorders>
          </w:tcPr>
          <w:p w:rsidR="006667E4" w:rsidRPr="006667E4" w:rsidRDefault="006667E4" w:rsidP="006667E4">
            <w:pPr>
              <w:jc w:val="both"/>
              <w:rPr>
                <w:rFonts w:ascii="Times New Roman" w:eastAsia="Times New Roman" w:hAnsi="Times New Roman"/>
                <w:sz w:val="24"/>
                <w:szCs w:val="24"/>
                <w:lang w:eastAsia="ru-RU"/>
              </w:rPr>
            </w:pPr>
            <w:r w:rsidRPr="006667E4">
              <w:rPr>
                <w:rFonts w:ascii="Times New Roman" w:eastAsia="Times New Roman" w:hAnsi="Times New Roman"/>
                <w:sz w:val="24"/>
                <w:szCs w:val="24"/>
                <w:lang w:eastAsia="ru-RU"/>
              </w:rPr>
              <w:t xml:space="preserve">Проведение конкурса социальных роликов и </w:t>
            </w:r>
            <w:proofErr w:type="spellStart"/>
            <w:r w:rsidRPr="006667E4">
              <w:rPr>
                <w:rFonts w:ascii="Times New Roman" w:eastAsia="Times New Roman" w:hAnsi="Times New Roman"/>
                <w:sz w:val="24"/>
                <w:szCs w:val="24"/>
                <w:lang w:eastAsia="ru-RU"/>
              </w:rPr>
              <w:t>принтов</w:t>
            </w:r>
            <w:proofErr w:type="spellEnd"/>
            <w:r w:rsidRPr="006667E4">
              <w:rPr>
                <w:rFonts w:ascii="Times New Roman" w:eastAsia="Times New Roman" w:hAnsi="Times New Roman"/>
                <w:sz w:val="24"/>
                <w:szCs w:val="24"/>
                <w:lang w:eastAsia="ru-RU"/>
              </w:rPr>
              <w:t xml:space="preserve">, направленного на гармонизацию межнациональных отношений </w:t>
            </w:r>
            <w:r w:rsidRPr="006667E4">
              <w:rPr>
                <w:rFonts w:ascii="Times New Roman" w:eastAsia="Times New Roman" w:hAnsi="Times New Roman"/>
                <w:color w:val="000000"/>
                <w:sz w:val="24"/>
                <w:szCs w:val="24"/>
                <w:lang w:eastAsia="ru-RU"/>
              </w:rPr>
              <w:t>(</w:t>
            </w:r>
            <w:r w:rsidRPr="006667E4">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spacing w:after="120"/>
              <w:jc w:val="right"/>
              <w:rPr>
                <w:rFonts w:ascii="Times New Roman" w:eastAsia="Times New Roman" w:hAnsi="Times New Roman"/>
                <w:sz w:val="24"/>
                <w:szCs w:val="24"/>
              </w:rPr>
            </w:pPr>
            <w:r w:rsidRPr="006667E4">
              <w:rPr>
                <w:rFonts w:ascii="Times New Roman" w:eastAsia="Times New Roman" w:hAnsi="Times New Roman"/>
                <w:sz w:val="24"/>
                <w:szCs w:val="24"/>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spacing w:after="120"/>
              <w:jc w:val="right"/>
              <w:rPr>
                <w:rFonts w:ascii="Times New Roman" w:eastAsia="Times New Roman" w:hAnsi="Times New Roman"/>
                <w:sz w:val="24"/>
                <w:szCs w:val="24"/>
              </w:rPr>
            </w:pPr>
            <w:r w:rsidRPr="006667E4">
              <w:rPr>
                <w:rFonts w:ascii="Times New Roman" w:eastAsia="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vAlign w:val="center"/>
          </w:tcPr>
          <w:p w:rsidR="006667E4" w:rsidRPr="006667E4" w:rsidRDefault="006667E4" w:rsidP="006667E4">
            <w:pPr>
              <w:spacing w:after="120"/>
              <w:jc w:val="right"/>
              <w:rPr>
                <w:rFonts w:ascii="Times New Roman" w:eastAsia="Times New Roman" w:hAnsi="Times New Roman"/>
                <w:sz w:val="24"/>
                <w:szCs w:val="24"/>
              </w:rPr>
            </w:pPr>
            <w:r w:rsidRPr="006667E4">
              <w:rPr>
                <w:rFonts w:ascii="Times New Roman" w:eastAsia="Times New Roman" w:hAnsi="Times New Roman"/>
                <w:sz w:val="24"/>
                <w:szCs w:val="24"/>
              </w:rPr>
              <w:t>100,0</w:t>
            </w:r>
          </w:p>
        </w:tc>
      </w:tr>
    </w:tbl>
    <w:p w:rsidR="006667E4" w:rsidRPr="006667E4" w:rsidRDefault="006667E4" w:rsidP="006667E4">
      <w:pPr>
        <w:spacing w:before="120" w:after="12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Бюджетные ассигнования, предусмотренные на реализацию основного мероприятия "Реализация основных общеобразовательных программ в организациях дошкольного образования", направлялись на:</w:t>
      </w:r>
    </w:p>
    <w:p w:rsidR="006667E4" w:rsidRPr="006667E4" w:rsidRDefault="006667E4" w:rsidP="00D11215">
      <w:pPr>
        <w:numPr>
          <w:ilvl w:val="0"/>
          <w:numId w:val="1"/>
        </w:numPr>
        <w:tabs>
          <w:tab w:val="left" w:pos="851"/>
        </w:tabs>
        <w:spacing w:after="0" w:line="240" w:lineRule="auto"/>
        <w:ind w:left="0"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выполнение муниципального задания по оказанию муниципальных услуг (выполнению работ) муниципальными бюджетными и автономными дошкольными образовательными организациями (43 детских сада) сумме      </w:t>
      </w:r>
      <w:r w:rsidR="002F702C">
        <w:rPr>
          <w:rFonts w:ascii="Times New Roman" w:eastAsia="Times New Roman" w:hAnsi="Times New Roman"/>
          <w:sz w:val="28"/>
          <w:szCs w:val="28"/>
          <w:lang w:eastAsia="ru-RU"/>
        </w:rPr>
        <w:br/>
      </w:r>
      <w:r w:rsidRPr="006667E4">
        <w:rPr>
          <w:rFonts w:ascii="Times New Roman" w:eastAsia="Times New Roman" w:hAnsi="Times New Roman"/>
          <w:sz w:val="28"/>
          <w:szCs w:val="28"/>
          <w:lang w:eastAsia="ru-RU"/>
        </w:rPr>
        <w:t xml:space="preserve"> 3 986 692,45 тыс. рублей, а также иные цели в сумме 143 011,08 тыс. рублей. Субсидии на иные цели в основном направлены на:</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lastRenderedPageBreak/>
        <w:t xml:space="preserve"> - компенсацию оплаты стоимости проезда и провоза багажа к месту использования отпуска и обратно работникам муниципальных организаций дошкольного образования, а так же членов их семей, в</w:t>
      </w:r>
      <w:r w:rsidR="002F702C">
        <w:rPr>
          <w:rFonts w:ascii="Times New Roman" w:eastAsia="Times New Roman" w:hAnsi="Times New Roman"/>
          <w:sz w:val="28"/>
          <w:szCs w:val="28"/>
          <w:lang w:eastAsia="ru-RU"/>
        </w:rPr>
        <w:t xml:space="preserve"> сумме </w:t>
      </w:r>
      <w:r w:rsidRPr="006667E4">
        <w:rPr>
          <w:rFonts w:ascii="Times New Roman" w:eastAsia="Times New Roman" w:hAnsi="Times New Roman"/>
          <w:sz w:val="28"/>
          <w:szCs w:val="28"/>
          <w:lang w:eastAsia="ru-RU"/>
        </w:rPr>
        <w:t>84 783,62 тыс. рублей;</w:t>
      </w:r>
    </w:p>
    <w:p w:rsidR="006667E4" w:rsidRPr="006667E4" w:rsidRDefault="006667E4" w:rsidP="006667E4">
      <w:pPr>
        <w:tabs>
          <w:tab w:val="left" w:pos="426"/>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выплаты социального характера – 14 209,14 тыс. рублей;</w:t>
      </w:r>
    </w:p>
    <w:p w:rsidR="006667E4" w:rsidRPr="006667E4" w:rsidRDefault="006667E4" w:rsidP="006667E4">
      <w:pPr>
        <w:tabs>
          <w:tab w:val="left" w:pos="426"/>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текущий ремонт объектов дошкольного образования – 8 779,44 тыс. рублей;</w:t>
      </w:r>
    </w:p>
    <w:p w:rsidR="006667E4" w:rsidRPr="006667E4" w:rsidRDefault="006667E4" w:rsidP="006667E4">
      <w:pPr>
        <w:tabs>
          <w:tab w:val="left" w:pos="426"/>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капитальный ремонт объектов дошкольного образования –14 274,65 тыс. рублей;</w:t>
      </w:r>
    </w:p>
    <w:p w:rsidR="006667E4" w:rsidRPr="006667E4" w:rsidRDefault="006667E4" w:rsidP="006667E4">
      <w:pPr>
        <w:tabs>
          <w:tab w:val="left" w:pos="426"/>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приобретение оборудования, инвентаря –  838,09 тыс. рублей;</w:t>
      </w:r>
    </w:p>
    <w:p w:rsidR="006667E4" w:rsidRPr="006667E4" w:rsidRDefault="006667E4" w:rsidP="006667E4">
      <w:pPr>
        <w:tabs>
          <w:tab w:val="left" w:pos="426"/>
          <w:tab w:val="left" w:pos="3060"/>
        </w:tabs>
        <w:spacing w:after="0" w:line="240" w:lineRule="auto"/>
        <w:ind w:firstLine="709"/>
        <w:jc w:val="both"/>
        <w:rPr>
          <w:rFonts w:ascii="Times New Roman" w:eastAsia="Times New Roman" w:hAnsi="Times New Roman"/>
          <w:b/>
          <w:sz w:val="28"/>
          <w:szCs w:val="28"/>
          <w:lang w:eastAsia="ru-RU"/>
        </w:rPr>
      </w:pPr>
      <w:r w:rsidRPr="006667E4">
        <w:rPr>
          <w:rFonts w:ascii="Times New Roman" w:eastAsia="Times New Roman" w:hAnsi="Times New Roman"/>
          <w:sz w:val="28"/>
          <w:szCs w:val="28"/>
          <w:lang w:eastAsia="ru-RU"/>
        </w:rPr>
        <w:t xml:space="preserve">- проведение </w:t>
      </w:r>
      <w:proofErr w:type="spellStart"/>
      <w:r w:rsidRPr="006667E4">
        <w:rPr>
          <w:rFonts w:ascii="Times New Roman" w:eastAsia="Times New Roman" w:hAnsi="Times New Roman"/>
          <w:sz w:val="28"/>
          <w:szCs w:val="28"/>
          <w:lang w:eastAsia="ru-RU"/>
        </w:rPr>
        <w:t>противопедикулезных</w:t>
      </w:r>
      <w:proofErr w:type="spellEnd"/>
      <w:r w:rsidRPr="006667E4">
        <w:rPr>
          <w:rFonts w:ascii="Times New Roman" w:eastAsia="Times New Roman" w:hAnsi="Times New Roman"/>
          <w:sz w:val="28"/>
          <w:szCs w:val="28"/>
          <w:lang w:eastAsia="ru-RU"/>
        </w:rPr>
        <w:t xml:space="preserve"> мероприятий – 2 112,83 тыс. рублей</w:t>
      </w:r>
      <w:r w:rsidRPr="006667E4">
        <w:rPr>
          <w:rFonts w:ascii="Times New Roman" w:eastAsia="Times New Roman" w:hAnsi="Times New Roman"/>
          <w:b/>
          <w:sz w:val="28"/>
          <w:szCs w:val="28"/>
          <w:lang w:eastAsia="ru-RU"/>
        </w:rPr>
        <w:t>.</w:t>
      </w:r>
    </w:p>
    <w:p w:rsidR="006667E4" w:rsidRPr="006667E4" w:rsidRDefault="006667E4" w:rsidP="00D11215">
      <w:pPr>
        <w:numPr>
          <w:ilvl w:val="0"/>
          <w:numId w:val="1"/>
        </w:numPr>
        <w:tabs>
          <w:tab w:val="left" w:pos="851"/>
        </w:tabs>
        <w:spacing w:after="0" w:line="240" w:lineRule="auto"/>
        <w:ind w:left="0"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предоставление субсидий частным организациям, осуществляющим образовательную деятельность по реализации образовательных программ дошкольного образования, в сумме 41 473,57 тыс. рублей (средства бюджета автономного округа), из них на:</w:t>
      </w:r>
    </w:p>
    <w:p w:rsidR="006667E4" w:rsidRPr="006667E4" w:rsidRDefault="006667E4" w:rsidP="006667E4">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6667E4">
        <w:rPr>
          <w:rFonts w:ascii="Times New Roman" w:eastAsia="Times New Roman" w:hAnsi="Times New Roman"/>
          <w:color w:val="000000"/>
          <w:sz w:val="28"/>
          <w:szCs w:val="28"/>
          <w:lang w:eastAsia="ru-RU"/>
        </w:rPr>
        <w:t xml:space="preserve">- финансовое обеспечение затрат на реализацию образовательных программ дошкольного образования - 35 524,10 тыс. рублей; </w:t>
      </w:r>
    </w:p>
    <w:p w:rsidR="006667E4" w:rsidRPr="006667E4" w:rsidRDefault="006667E4" w:rsidP="006667E4">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667E4">
        <w:rPr>
          <w:rFonts w:ascii="Times New Roman" w:eastAsia="Times New Roman" w:hAnsi="Times New Roman"/>
          <w:color w:val="000000"/>
          <w:sz w:val="28"/>
          <w:szCs w:val="28"/>
          <w:lang w:eastAsia="ru-RU"/>
        </w:rPr>
        <w:t>- финансовое обеспечение затрат на создание условий для осуществления присмотра и ухода за детьми, содержания детей в частных организациях, осуществляющих образовательную деятельность по реализации образовательных программ дошкольного образования - 5 949,47 тыс. рублей</w:t>
      </w:r>
      <w:r w:rsidRPr="006667E4">
        <w:rPr>
          <w:rFonts w:ascii="Times New Roman" w:hAnsi="Times New Roman"/>
          <w:color w:val="000000"/>
          <w:sz w:val="28"/>
          <w:szCs w:val="28"/>
          <w:lang w:eastAsia="ru-RU"/>
        </w:rPr>
        <w:t xml:space="preserve">. </w:t>
      </w:r>
    </w:p>
    <w:p w:rsidR="006667E4" w:rsidRPr="006667E4" w:rsidRDefault="006667E4" w:rsidP="00D11215">
      <w:pPr>
        <w:numPr>
          <w:ilvl w:val="0"/>
          <w:numId w:val="1"/>
        </w:numPr>
        <w:tabs>
          <w:tab w:val="left" w:pos="851"/>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6667E4">
        <w:rPr>
          <w:rFonts w:ascii="Times New Roman" w:hAnsi="Times New Roman"/>
          <w:color w:val="000000"/>
          <w:sz w:val="28"/>
          <w:szCs w:val="28"/>
          <w:lang w:eastAsia="ru-RU"/>
        </w:rPr>
        <w:t xml:space="preserve">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 в сумме 134 817,00 тыс. рублей. Данный объем позволил произвести выплату родителям 18 455 детей, посещающих дошкольные образовательные организации (в том числе группы в школах), пользующихся компенсацией.</w:t>
      </w:r>
    </w:p>
    <w:p w:rsidR="006667E4" w:rsidRPr="006667E4" w:rsidRDefault="006667E4" w:rsidP="006667E4">
      <w:pPr>
        <w:tabs>
          <w:tab w:val="left" w:pos="3060"/>
        </w:tabs>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Бюджетные ассигнования по основному мероприятию "Реализация основных общеобразовательных программ в общеобразовательных организациях" направлялись на:</w:t>
      </w:r>
    </w:p>
    <w:p w:rsidR="006667E4" w:rsidRPr="006667E4" w:rsidRDefault="006667E4" w:rsidP="00D11215">
      <w:pPr>
        <w:numPr>
          <w:ilvl w:val="0"/>
          <w:numId w:val="1"/>
        </w:numPr>
        <w:tabs>
          <w:tab w:val="left" w:pos="851"/>
        </w:tabs>
        <w:spacing w:after="0" w:line="240" w:lineRule="auto"/>
        <w:ind w:left="0"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выполнение муниципального задания по оказанию муниципальных услуг (выполнению работ) муниципальными бюджетными общеобразовательными организациями (34 школы) в сумме 4 081 661,11 тыс. рублей, а также иные цели в сумме 115 193,45 тыс. рублей. Субсидии на иные цели в основном направлены на:</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компенсацию оплаты стоимости проезда и провоза багажа к месту использования отпуска и обратно работникам муниципальных общеобразовательных организаций, а так же членов их семей, в сумме                                    60 860,38 тыс. рублей;</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выплаты социального характера – 18 491,82 тыс. рублей;</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текущий ремонт</w:t>
      </w:r>
      <w:r w:rsidR="002F702C">
        <w:rPr>
          <w:rFonts w:ascii="Times New Roman" w:eastAsia="Times New Roman" w:hAnsi="Times New Roman"/>
          <w:sz w:val="28"/>
          <w:szCs w:val="28"/>
          <w:lang w:eastAsia="ru-RU"/>
        </w:rPr>
        <w:t xml:space="preserve"> объектов общего образования – </w:t>
      </w:r>
      <w:r w:rsidRPr="006667E4">
        <w:rPr>
          <w:rFonts w:ascii="Times New Roman" w:eastAsia="Times New Roman" w:hAnsi="Times New Roman"/>
          <w:sz w:val="28"/>
          <w:szCs w:val="28"/>
          <w:lang w:eastAsia="ru-RU"/>
        </w:rPr>
        <w:t>5 851,86 тыс. рублей;</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капитальный ремонт объектов общего образования –                                 170,00 тыс. рублей;</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приобретение оборудования, инвентаря – 3 009,25 тыс. рублей;</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lastRenderedPageBreak/>
        <w:t xml:space="preserve">- проведение </w:t>
      </w:r>
      <w:proofErr w:type="spellStart"/>
      <w:r w:rsidRPr="006667E4">
        <w:rPr>
          <w:rFonts w:ascii="Times New Roman" w:eastAsia="Times New Roman" w:hAnsi="Times New Roman"/>
          <w:sz w:val="28"/>
          <w:szCs w:val="28"/>
          <w:lang w:eastAsia="ru-RU"/>
        </w:rPr>
        <w:t>пр</w:t>
      </w:r>
      <w:r w:rsidR="002F702C">
        <w:rPr>
          <w:rFonts w:ascii="Times New Roman" w:eastAsia="Times New Roman" w:hAnsi="Times New Roman"/>
          <w:sz w:val="28"/>
          <w:szCs w:val="28"/>
          <w:lang w:eastAsia="ru-RU"/>
        </w:rPr>
        <w:t>отивопедикулезных</w:t>
      </w:r>
      <w:proofErr w:type="spellEnd"/>
      <w:r w:rsidR="002F702C">
        <w:rPr>
          <w:rFonts w:ascii="Times New Roman" w:eastAsia="Times New Roman" w:hAnsi="Times New Roman"/>
          <w:sz w:val="28"/>
          <w:szCs w:val="28"/>
          <w:lang w:eastAsia="ru-RU"/>
        </w:rPr>
        <w:t xml:space="preserve"> мероприятий –</w:t>
      </w:r>
      <w:r w:rsidRPr="006667E4">
        <w:rPr>
          <w:rFonts w:ascii="Times New Roman" w:eastAsia="Times New Roman" w:hAnsi="Times New Roman"/>
          <w:sz w:val="28"/>
          <w:szCs w:val="28"/>
          <w:lang w:eastAsia="ru-RU"/>
        </w:rPr>
        <w:t xml:space="preserve"> 656,37 тыс. рублей.</w:t>
      </w:r>
    </w:p>
    <w:p w:rsidR="006667E4" w:rsidRPr="006667E4" w:rsidRDefault="006667E4" w:rsidP="006667E4">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667E4">
        <w:rPr>
          <w:rFonts w:ascii="Times New Roman" w:hAnsi="Times New Roman"/>
          <w:color w:val="000000"/>
          <w:sz w:val="28"/>
          <w:szCs w:val="28"/>
          <w:lang w:eastAsia="ru-RU"/>
        </w:rPr>
        <w:t>Финансовое обеспечение организации питания в муниципальных общеобразовательных организациях и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представлено на схеме.</w:t>
      </w:r>
    </w:p>
    <w:p w:rsidR="006667E4" w:rsidRPr="006667E4" w:rsidRDefault="00D66FF3" w:rsidP="006667E4">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667E4">
        <w:rPr>
          <w:rFonts w:ascii="Times New Roman" w:hAnsi="Times New Roman"/>
          <w:noProof/>
          <w:color w:val="000000"/>
          <w:sz w:val="28"/>
          <w:szCs w:val="28"/>
          <w:lang w:eastAsia="ru-RU"/>
        </w:rPr>
        <mc:AlternateContent>
          <mc:Choice Requires="wps">
            <w:drawing>
              <wp:anchor distT="0" distB="0" distL="114300" distR="114300" simplePos="0" relativeHeight="251637760" behindDoc="0" locked="0" layoutInCell="1" allowOverlap="1" wp14:anchorId="411E0AF5" wp14:editId="38972C53">
                <wp:simplePos x="0" y="0"/>
                <wp:positionH relativeFrom="column">
                  <wp:posOffset>-22860</wp:posOffset>
                </wp:positionH>
                <wp:positionV relativeFrom="paragraph">
                  <wp:posOffset>110490</wp:posOffset>
                </wp:positionV>
                <wp:extent cx="2169160" cy="3343275"/>
                <wp:effectExtent l="76200" t="57150" r="97790" b="123825"/>
                <wp:wrapNone/>
                <wp:docPr id="246" name="Блок-схема: альтернативный процесс 246"/>
                <wp:cNvGraphicFramePr/>
                <a:graphic xmlns:a="http://schemas.openxmlformats.org/drawingml/2006/main">
                  <a:graphicData uri="http://schemas.microsoft.com/office/word/2010/wordprocessingShape">
                    <wps:wsp>
                      <wps:cNvSpPr/>
                      <wps:spPr>
                        <a:xfrm>
                          <a:off x="0" y="0"/>
                          <a:ext cx="2169160" cy="3343275"/>
                        </a:xfrm>
                        <a:prstGeom prst="flowChartAlternateProcess">
                          <a:avLst/>
                        </a:prstGeom>
                        <a:solidFill>
                          <a:srgbClr val="ADEBF3"/>
                        </a:solidFill>
                        <a:ln w="9525" cap="flat" cmpd="sng" algn="ctr">
                          <a:solidFill>
                            <a:srgbClr val="4BACC6">
                              <a:lumMod val="75000"/>
                            </a:srgbClr>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prst="relaxedInset"/>
                          <a:bevelB prst="relaxedInset"/>
                        </a:sp3d>
                      </wps:spPr>
                      <wps:txbx>
                        <w:txbxContent>
                          <w:p w:rsidR="007C4508" w:rsidRPr="00D66FF3" w:rsidRDefault="007C4508" w:rsidP="006667E4">
                            <w:pPr>
                              <w:jc w:val="center"/>
                              <w:rPr>
                                <w:rFonts w:ascii="Times New Roman" w:hAnsi="Times New Roman"/>
                              </w:rPr>
                            </w:pPr>
                            <w:proofErr w:type="gramStart"/>
                            <w:r w:rsidRPr="002F702C">
                              <w:rPr>
                                <w:rFonts w:ascii="Times New Roman" w:hAnsi="Times New Roman"/>
                              </w:rPr>
                              <w:t>Социальная поддержка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виде</w:t>
                            </w:r>
                            <w:r>
                              <w:t xml:space="preserve"> </w:t>
                            </w:r>
                            <w:r w:rsidRPr="00D66FF3">
                              <w:rPr>
                                <w:rFonts w:ascii="Times New Roman" w:hAnsi="Times New Roman"/>
                              </w:rPr>
                              <w:t>завтраков и обедов</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46" o:spid="_x0000_s1053" type="#_x0000_t176" style="position:absolute;left:0;text-align:left;margin-left:-1.8pt;margin-top:8.7pt;width:170.8pt;height:26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" fillcolor="#adebf3" strokecolor="#31859c">
                <v:shadow on="t" color="black" opacity="24903f" origin=",.5" offset="0,.55556mm"/>
                <v:textbox>
                  <w:txbxContent>
                    <w:p w:rsidR="007C4508" w:rsidRPr="00D66FF3" w:rsidRDefault="007C4508" w:rsidP="006667E4">
                      <w:pPr>
                        <w:jc w:val="center"/>
                        <w:rPr>
                          <w:rFonts w:ascii="Times New Roman" w:hAnsi="Times New Roman"/>
                        </w:rPr>
                      </w:pPr>
                      <w:proofErr w:type="gramStart"/>
                      <w:r w:rsidRPr="002F702C">
                        <w:rPr>
                          <w:rFonts w:ascii="Times New Roman" w:hAnsi="Times New Roman"/>
                        </w:rPr>
                        <w:t>Социальная поддержка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виде</w:t>
                      </w:r>
                      <w:r>
                        <w:t xml:space="preserve"> </w:t>
                      </w:r>
                      <w:r w:rsidRPr="00D66FF3">
                        <w:rPr>
                          <w:rFonts w:ascii="Times New Roman" w:hAnsi="Times New Roman"/>
                        </w:rPr>
                        <w:t>завтраков и обедов</w:t>
                      </w:r>
                      <w:proofErr w:type="gramEnd"/>
                    </w:p>
                  </w:txbxContent>
                </v:textbox>
              </v:shape>
            </w:pict>
          </mc:Fallback>
        </mc:AlternateContent>
      </w:r>
    </w:p>
    <w:p w:rsidR="006667E4" w:rsidRPr="006667E4" w:rsidRDefault="006667E4" w:rsidP="006667E4">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r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567104" behindDoc="0" locked="0" layoutInCell="1" allowOverlap="1" wp14:anchorId="1A8C4565" wp14:editId="124EF3FC">
                <wp:simplePos x="0" y="0"/>
                <wp:positionH relativeFrom="column">
                  <wp:posOffset>4565291</wp:posOffset>
                </wp:positionH>
                <wp:positionV relativeFrom="paragraph">
                  <wp:posOffset>97403</wp:posOffset>
                </wp:positionV>
                <wp:extent cx="1550504" cy="2051437"/>
                <wp:effectExtent l="57150" t="38100" r="88265" b="120650"/>
                <wp:wrapNone/>
                <wp:docPr id="248" name="Блок-схема: альтернативный процесс 248"/>
                <wp:cNvGraphicFramePr/>
                <a:graphic xmlns:a="http://schemas.openxmlformats.org/drawingml/2006/main">
                  <a:graphicData uri="http://schemas.microsoft.com/office/word/2010/wordprocessingShape">
                    <wps:wsp>
                      <wps:cNvSpPr/>
                      <wps:spPr>
                        <a:xfrm>
                          <a:off x="0" y="0"/>
                          <a:ext cx="1550504" cy="2051437"/>
                        </a:xfrm>
                        <a:prstGeom prst="flowChartAlternateProcess">
                          <a:avLst/>
                        </a:prstGeom>
                        <a:solidFill>
                          <a:srgbClr val="8FE2FF"/>
                        </a:solidFill>
                        <a:ln w="9525" cap="flat" cmpd="sng" algn="ctr">
                          <a:solidFill>
                            <a:srgbClr val="00B0F0"/>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prst="relaxedInset"/>
                          <a:bevelB/>
                        </a:sp3d>
                      </wps:spPr>
                      <wps:txbx>
                        <w:txbxContent>
                          <w:p w:rsidR="007C4508" w:rsidRPr="002F702C" w:rsidRDefault="007C4508" w:rsidP="002F702C">
                            <w:pPr>
                              <w:spacing w:after="0"/>
                              <w:jc w:val="center"/>
                              <w:rPr>
                                <w:rFonts w:ascii="Times New Roman" w:hAnsi="Times New Roman"/>
                              </w:rPr>
                            </w:pPr>
                            <w:r w:rsidRPr="002F702C">
                              <w:rPr>
                                <w:rFonts w:ascii="Times New Roman" w:hAnsi="Times New Roman"/>
                              </w:rPr>
                              <w:t>Обеспечение двухразовым питанием</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8 068 обучающихся льготной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категории </w:t>
                            </w:r>
                          </w:p>
                          <w:p w:rsidR="007C4508" w:rsidRPr="0055036A" w:rsidRDefault="007C4508" w:rsidP="006667E4">
                            <w:pPr>
                              <w:jc w:val="center"/>
                            </w:pPr>
                            <w:r w:rsidRPr="002F702C">
                              <w:rPr>
                                <w:rFonts w:ascii="Times New Roman" w:hAnsi="Times New Roman"/>
                              </w:rPr>
                              <w:t>(завтраки и обеды</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248" o:spid="_x0000_s1054" type="#_x0000_t176" style="position:absolute;left:0;text-align:left;margin-left:359.45pt;margin-top:7.65pt;width:122.1pt;height:161.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" fillcolor="#8fe2ff" strokecolor="#00b0f0">
                <v:shadow on="t" color="black" opacity="24903f" origin=",.5" offset="0,.55556mm"/>
                <v:textbox>
                  <w:txbxContent>
                    <w:p w:rsidR="007C4508" w:rsidRPr="002F702C" w:rsidRDefault="007C4508" w:rsidP="002F702C">
                      <w:pPr>
                        <w:spacing w:after="0"/>
                        <w:jc w:val="center"/>
                        <w:rPr>
                          <w:rFonts w:ascii="Times New Roman" w:hAnsi="Times New Roman"/>
                        </w:rPr>
                      </w:pPr>
                      <w:r w:rsidRPr="002F702C">
                        <w:rPr>
                          <w:rFonts w:ascii="Times New Roman" w:hAnsi="Times New Roman"/>
                        </w:rPr>
                        <w:t>Обеспечение двухразовым питанием</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8 068 обучающихся льготной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категории </w:t>
                      </w:r>
                    </w:p>
                    <w:p w:rsidR="007C4508" w:rsidRPr="0055036A" w:rsidRDefault="007C4508" w:rsidP="006667E4">
                      <w:pPr>
                        <w:jc w:val="center"/>
                      </w:pPr>
                      <w:r w:rsidRPr="002F702C">
                        <w:rPr>
                          <w:rFonts w:ascii="Times New Roman" w:hAnsi="Times New Roman"/>
                        </w:rPr>
                        <w:t>(завтраки и обеды</w:t>
                      </w:r>
                      <w:r>
                        <w:t>)</w:t>
                      </w:r>
                    </w:p>
                  </w:txbxContent>
                </v:textbox>
              </v:shape>
            </w:pict>
          </mc:Fallback>
        </mc:AlternateContent>
      </w: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 w:val="left" w:pos="5685"/>
        </w:tabs>
        <w:spacing w:after="0" w:line="240" w:lineRule="auto"/>
        <w:jc w:val="both"/>
        <w:rPr>
          <w:rFonts w:ascii="Times New Roman" w:eastAsia="Times New Roman" w:hAnsi="Times New Roman"/>
          <w:b/>
          <w:sz w:val="28"/>
          <w:szCs w:val="28"/>
          <w:lang w:eastAsia="ru-RU"/>
        </w:rPr>
      </w:pPr>
      <w:r w:rsidRPr="006667E4">
        <w:rPr>
          <w:rFonts w:ascii="Times New Roman" w:eastAsia="Times New Roman" w:hAnsi="Times New Roman"/>
          <w:b/>
          <w:sz w:val="28"/>
          <w:szCs w:val="28"/>
          <w:lang w:eastAsia="ru-RU"/>
        </w:rPr>
        <w:tab/>
      </w: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r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569152" behindDoc="0" locked="0" layoutInCell="1" allowOverlap="1" wp14:anchorId="79F2B82D" wp14:editId="6F9087F0">
                <wp:simplePos x="0" y="0"/>
                <wp:positionH relativeFrom="column">
                  <wp:posOffset>2545080</wp:posOffset>
                </wp:positionH>
                <wp:positionV relativeFrom="paragraph">
                  <wp:posOffset>76531</wp:posOffset>
                </wp:positionV>
                <wp:extent cx="1655445" cy="850265"/>
                <wp:effectExtent l="57150" t="38100" r="78105" b="121285"/>
                <wp:wrapNone/>
                <wp:docPr id="250" name="Овал 250"/>
                <wp:cNvGraphicFramePr/>
                <a:graphic xmlns:a="http://schemas.openxmlformats.org/drawingml/2006/main">
                  <a:graphicData uri="http://schemas.microsoft.com/office/word/2010/wordprocessingShape">
                    <wps:wsp>
                      <wps:cNvSpPr/>
                      <wps:spPr>
                        <a:xfrm>
                          <a:off x="0" y="0"/>
                          <a:ext cx="1655445" cy="850265"/>
                        </a:xfrm>
                        <a:prstGeom prst="ellipse">
                          <a:avLst/>
                        </a:prstGeom>
                        <a:solidFill>
                          <a:srgbClr val="4F81BD">
                            <a:lumMod val="40000"/>
                            <a:lumOff val="60000"/>
                          </a:srgbClr>
                        </a:solidFill>
                        <a:ln w="9525" cap="flat" cmpd="sng" algn="ctr">
                          <a:solidFill>
                            <a:srgbClr val="1F497D">
                              <a:lumMod val="40000"/>
                              <a:lumOff val="60000"/>
                            </a:srgbClr>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a:bevelB/>
                        </a:sp3d>
                      </wps:spPr>
                      <wps:txbx>
                        <w:txbxContent>
                          <w:p w:rsidR="007C4508" w:rsidRPr="002F702C" w:rsidRDefault="007C4508" w:rsidP="006667E4">
                            <w:pPr>
                              <w:jc w:val="center"/>
                              <w:rPr>
                                <w:rFonts w:ascii="Times New Roman" w:hAnsi="Times New Roman"/>
                              </w:rPr>
                            </w:pPr>
                            <w:r w:rsidRPr="00A01E02">
                              <w:rPr>
                                <w:rFonts w:ascii="Times New Roman" w:hAnsi="Times New Roman"/>
                                <w:b/>
                              </w:rPr>
                              <w:t>225 114,82</w:t>
                            </w:r>
                            <w:r w:rsidRPr="00A01E02">
                              <w:rPr>
                                <w:rFonts w:ascii="Times New Roman" w:hAnsi="Times New Roman"/>
                              </w:rPr>
                              <w:t xml:space="preserve"> тыс</w:t>
                            </w:r>
                            <w:r w:rsidRPr="00853760">
                              <w:t xml:space="preserve">. </w:t>
                            </w:r>
                            <w:r w:rsidRPr="002F702C">
                              <w:rPr>
                                <w:rFonts w:ascii="Times New Roman" w:hAnsi="Times New Roman"/>
                              </w:rPr>
                              <w:t>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0" o:spid="_x0000_s1055" style="position:absolute;left:0;text-align:left;margin-left:200.4pt;margin-top:6.05pt;width:130.35pt;height:66.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" fillcolor="#b9cde5" strokecolor="#8eb4e3">
                <v:shadow on="t" color="black" opacity="24903f" origin=",.5" offset="0,.55556mm"/>
                <v:textbox>
                  <w:txbxContent>
                    <w:p w:rsidR="007C4508" w:rsidRPr="002F702C" w:rsidRDefault="007C4508" w:rsidP="006667E4">
                      <w:pPr>
                        <w:jc w:val="center"/>
                        <w:rPr>
                          <w:rFonts w:ascii="Times New Roman" w:hAnsi="Times New Roman"/>
                        </w:rPr>
                      </w:pPr>
                      <w:r w:rsidRPr="00A01E02">
                        <w:rPr>
                          <w:rFonts w:ascii="Times New Roman" w:hAnsi="Times New Roman"/>
                          <w:b/>
                        </w:rPr>
                        <w:t>225 114,82</w:t>
                      </w:r>
                      <w:r w:rsidRPr="00A01E02">
                        <w:rPr>
                          <w:rFonts w:ascii="Times New Roman" w:hAnsi="Times New Roman"/>
                        </w:rPr>
                        <w:t xml:space="preserve"> тыс</w:t>
                      </w:r>
                      <w:r w:rsidRPr="00853760">
                        <w:t xml:space="preserve">. </w:t>
                      </w:r>
                      <w:r w:rsidRPr="002F702C">
                        <w:rPr>
                          <w:rFonts w:ascii="Times New Roman" w:hAnsi="Times New Roman"/>
                        </w:rPr>
                        <w:t>рублей</w:t>
                      </w:r>
                    </w:p>
                  </w:txbxContent>
                </v:textbox>
              </v:oval>
            </w:pict>
          </mc:Fallback>
        </mc:AlternateContent>
      </w:r>
      <w:r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571200" behindDoc="0" locked="0" layoutInCell="1" allowOverlap="1" wp14:anchorId="16BBEA1E" wp14:editId="421131FA">
                <wp:simplePos x="0" y="0"/>
                <wp:positionH relativeFrom="column">
                  <wp:posOffset>4274820</wp:posOffset>
                </wp:positionH>
                <wp:positionV relativeFrom="paragraph">
                  <wp:posOffset>197485</wp:posOffset>
                </wp:positionV>
                <wp:extent cx="233680" cy="600710"/>
                <wp:effectExtent l="57150" t="57150" r="52070" b="85090"/>
                <wp:wrapNone/>
                <wp:docPr id="10" name="Стрелка вправо 10"/>
                <wp:cNvGraphicFramePr/>
                <a:graphic xmlns:a="http://schemas.openxmlformats.org/drawingml/2006/main">
                  <a:graphicData uri="http://schemas.microsoft.com/office/word/2010/wordprocessingShape">
                    <wps:wsp>
                      <wps:cNvSpPr/>
                      <wps:spPr>
                        <a:xfrm>
                          <a:off x="0" y="0"/>
                          <a:ext cx="233680" cy="600710"/>
                        </a:xfrm>
                        <a:prstGeom prst="rightArrow">
                          <a:avLst/>
                        </a:prstGeom>
                        <a:solidFill>
                          <a:srgbClr val="C00000"/>
                        </a:solidFill>
                        <a:ln w="12700" cap="flat" cmpd="sng" algn="ctr">
                          <a:solidFill>
                            <a:srgbClr val="1F497D">
                              <a:lumMod val="75000"/>
                            </a:srgbClr>
                          </a:solidFill>
                          <a:prstDash val="solid"/>
                        </a:ln>
                        <a:effectLst/>
                        <a:scene3d>
                          <a:camera prst="orthographicFront"/>
                          <a:lightRig rig="soft" dir="t"/>
                        </a:scene3d>
                        <a:sp3d extrusionH="63500" prstMaterial="plastic">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5A553C" id="Стрелка вправо 10" o:spid="_x0000_s1026" type="#_x0000_t13" style="position:absolute;margin-left:336.6pt;margin-top:15.55pt;width:18.4pt;height:47.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" adj="10800" fillcolor="#c00000" strokecolor="#17375e" strokeweight="1pt"/>
            </w:pict>
          </mc:Fallback>
        </mc:AlternateContent>
      </w: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r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570176" behindDoc="0" locked="0" layoutInCell="1" allowOverlap="1" wp14:anchorId="28B71CB0" wp14:editId="13D44FC0">
                <wp:simplePos x="0" y="0"/>
                <wp:positionH relativeFrom="column">
                  <wp:posOffset>2244090</wp:posOffset>
                </wp:positionH>
                <wp:positionV relativeFrom="paragraph">
                  <wp:posOffset>-1601</wp:posOffset>
                </wp:positionV>
                <wp:extent cx="233680" cy="600710"/>
                <wp:effectExtent l="57150" t="57150" r="52070" b="85090"/>
                <wp:wrapNone/>
                <wp:docPr id="32" name="Стрелка вправо 32"/>
                <wp:cNvGraphicFramePr/>
                <a:graphic xmlns:a="http://schemas.openxmlformats.org/drawingml/2006/main">
                  <a:graphicData uri="http://schemas.microsoft.com/office/word/2010/wordprocessingShape">
                    <wps:wsp>
                      <wps:cNvSpPr/>
                      <wps:spPr>
                        <a:xfrm>
                          <a:off x="0" y="0"/>
                          <a:ext cx="233680" cy="600710"/>
                        </a:xfrm>
                        <a:prstGeom prst="rightArrow">
                          <a:avLst/>
                        </a:prstGeom>
                        <a:solidFill>
                          <a:srgbClr val="C00000"/>
                        </a:solidFill>
                        <a:ln w="12700" cap="flat" cmpd="sng" algn="ctr">
                          <a:solidFill>
                            <a:srgbClr val="9BBB59">
                              <a:lumMod val="75000"/>
                            </a:srgbClr>
                          </a:solidFill>
                          <a:prstDash val="solid"/>
                        </a:ln>
                        <a:effectLst/>
                        <a:scene3d>
                          <a:camera prst="orthographicFront"/>
                          <a:lightRig rig="soft" dir="t"/>
                        </a:scene3d>
                        <a:sp3d extrusionH="63500" prstMaterial="plastic">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243D3D" id="Стрелка вправо 32" o:spid="_x0000_s1026" type="#_x0000_t13" style="position:absolute;margin-left:176.7pt;margin-top:-.15pt;width:18.4pt;height:47.3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" adj="10800" fillcolor="#c00000" strokecolor="#77933c" strokeweight="1pt"/>
            </w:pict>
          </mc:Fallback>
        </mc:AlternateContent>
      </w: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r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568128" behindDoc="0" locked="0" layoutInCell="1" allowOverlap="1" wp14:anchorId="53043AFC" wp14:editId="6457C543">
                <wp:simplePos x="0" y="0"/>
                <wp:positionH relativeFrom="column">
                  <wp:posOffset>4652755</wp:posOffset>
                </wp:positionH>
                <wp:positionV relativeFrom="paragraph">
                  <wp:posOffset>175177</wp:posOffset>
                </wp:positionV>
                <wp:extent cx="1415333" cy="1590261"/>
                <wp:effectExtent l="76200" t="38100" r="90170" b="105410"/>
                <wp:wrapNone/>
                <wp:docPr id="13" name="Блок-схема: альтернативный процесс 13"/>
                <wp:cNvGraphicFramePr/>
                <a:graphic xmlns:a="http://schemas.openxmlformats.org/drawingml/2006/main">
                  <a:graphicData uri="http://schemas.microsoft.com/office/word/2010/wordprocessingShape">
                    <wps:wsp>
                      <wps:cNvSpPr/>
                      <wps:spPr>
                        <a:xfrm>
                          <a:off x="0" y="0"/>
                          <a:ext cx="1415333" cy="1590261"/>
                        </a:xfrm>
                        <a:prstGeom prst="flowChartAlternateProcess">
                          <a:avLst/>
                        </a:prstGeom>
                        <a:solidFill>
                          <a:srgbClr val="8FE2FF"/>
                        </a:solidFill>
                        <a:ln w="9525" cap="flat" cmpd="sng" algn="ctr">
                          <a:solidFill>
                            <a:srgbClr val="00B0F0"/>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prst="relaxedInset"/>
                          <a:bevelB prst="relaxedInset"/>
                        </a:sp3d>
                      </wps:spPr>
                      <wps:txbx>
                        <w:txbxContent>
                          <w:p w:rsidR="007C4508" w:rsidRPr="002F702C" w:rsidRDefault="007C4508" w:rsidP="002F702C">
                            <w:pPr>
                              <w:spacing w:after="0"/>
                              <w:jc w:val="center"/>
                              <w:rPr>
                                <w:rFonts w:ascii="Times New Roman" w:hAnsi="Times New Roman"/>
                              </w:rPr>
                            </w:pPr>
                            <w:r w:rsidRPr="002F702C">
                              <w:rPr>
                                <w:rFonts w:ascii="Times New Roman" w:hAnsi="Times New Roman"/>
                              </w:rPr>
                              <w:t xml:space="preserve">Обеспечение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разовым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питанием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  24 270</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обучающихся </w:t>
                            </w:r>
                          </w:p>
                          <w:p w:rsidR="007C4508" w:rsidRPr="002F702C" w:rsidRDefault="007C4508" w:rsidP="006667E4">
                            <w:pPr>
                              <w:jc w:val="center"/>
                              <w:rPr>
                                <w:rFonts w:ascii="Times New Roman" w:hAnsi="Times New Roman"/>
                              </w:rPr>
                            </w:pPr>
                            <w:r w:rsidRPr="002F702C">
                              <w:rPr>
                                <w:rFonts w:ascii="Times New Roman" w:hAnsi="Times New Roman"/>
                              </w:rPr>
                              <w:t>(завтраки)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3" o:spid="_x0000_s1056" type="#_x0000_t176" style="position:absolute;left:0;text-align:left;margin-left:366.35pt;margin-top:13.8pt;width:111.45pt;height:125.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" fillcolor="#8fe2ff" strokecolor="#00b0f0">
                <v:shadow on="t" color="black" opacity="24903f" origin=",.5" offset="0,.55556mm"/>
                <v:textbox>
                  <w:txbxContent>
                    <w:p w:rsidR="007C4508" w:rsidRPr="002F702C" w:rsidRDefault="007C4508" w:rsidP="002F702C">
                      <w:pPr>
                        <w:spacing w:after="0"/>
                        <w:jc w:val="center"/>
                        <w:rPr>
                          <w:rFonts w:ascii="Times New Roman" w:hAnsi="Times New Roman"/>
                        </w:rPr>
                      </w:pPr>
                      <w:r w:rsidRPr="002F702C">
                        <w:rPr>
                          <w:rFonts w:ascii="Times New Roman" w:hAnsi="Times New Roman"/>
                        </w:rPr>
                        <w:t xml:space="preserve">Обеспечение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разовым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питанием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  24 270</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обучающихся </w:t>
                      </w:r>
                    </w:p>
                    <w:p w:rsidR="007C4508" w:rsidRPr="002F702C" w:rsidRDefault="007C4508" w:rsidP="006667E4">
                      <w:pPr>
                        <w:jc w:val="center"/>
                        <w:rPr>
                          <w:rFonts w:ascii="Times New Roman" w:hAnsi="Times New Roman"/>
                        </w:rPr>
                      </w:pPr>
                      <w:r w:rsidRPr="002F702C">
                        <w:rPr>
                          <w:rFonts w:ascii="Times New Roman" w:hAnsi="Times New Roman"/>
                        </w:rPr>
                        <w:t>(завтраки)</w:t>
                      </w:r>
                    </w:p>
                  </w:txbxContent>
                </v:textbox>
              </v:shape>
            </w:pict>
          </mc:Fallback>
        </mc:AlternateContent>
      </w: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r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646976" behindDoc="0" locked="0" layoutInCell="1" allowOverlap="1" wp14:anchorId="163794E0" wp14:editId="6D5720AD">
                <wp:simplePos x="0" y="0"/>
                <wp:positionH relativeFrom="column">
                  <wp:posOffset>2585085</wp:posOffset>
                </wp:positionH>
                <wp:positionV relativeFrom="paragraph">
                  <wp:posOffset>176861</wp:posOffset>
                </wp:positionV>
                <wp:extent cx="1655445" cy="763270"/>
                <wp:effectExtent l="57150" t="38100" r="78105" b="113030"/>
                <wp:wrapNone/>
                <wp:docPr id="15" name="Овал 15"/>
                <wp:cNvGraphicFramePr/>
                <a:graphic xmlns:a="http://schemas.openxmlformats.org/drawingml/2006/main">
                  <a:graphicData uri="http://schemas.microsoft.com/office/word/2010/wordprocessingShape">
                    <wps:wsp>
                      <wps:cNvSpPr/>
                      <wps:spPr>
                        <a:xfrm>
                          <a:off x="0" y="0"/>
                          <a:ext cx="1655445" cy="763270"/>
                        </a:xfrm>
                        <a:prstGeom prst="ellipse">
                          <a:avLst/>
                        </a:prstGeom>
                        <a:solidFill>
                          <a:srgbClr val="1F497D">
                            <a:lumMod val="20000"/>
                            <a:lumOff val="80000"/>
                          </a:srgbClr>
                        </a:solidFill>
                        <a:ln w="9525" cap="flat" cmpd="sng" algn="ctr">
                          <a:solidFill>
                            <a:srgbClr val="1F497D">
                              <a:lumMod val="40000"/>
                              <a:lumOff val="60000"/>
                            </a:srgbClr>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a:bevelB/>
                        </a:sp3d>
                      </wps:spPr>
                      <wps:txbx>
                        <w:txbxContent>
                          <w:p w:rsidR="007C4508" w:rsidRPr="002F702C" w:rsidRDefault="007C4508" w:rsidP="006667E4">
                            <w:pPr>
                              <w:jc w:val="center"/>
                              <w:rPr>
                                <w:rFonts w:ascii="Times New Roman" w:hAnsi="Times New Roman"/>
                              </w:rPr>
                            </w:pPr>
                            <w:r w:rsidRPr="002F702C">
                              <w:rPr>
                                <w:rFonts w:ascii="Times New Roman" w:hAnsi="Times New Roman"/>
                                <w:b/>
                              </w:rPr>
                              <w:t xml:space="preserve">154 923,50 </w:t>
                            </w:r>
                            <w:r w:rsidRPr="002F702C">
                              <w:rPr>
                                <w:rFonts w:ascii="Times New Roman" w:hAnsi="Times New Roman"/>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 o:spid="_x0000_s1057" style="position:absolute;left:0;text-align:left;margin-left:203.55pt;margin-top:13.95pt;width:130.35pt;height:6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" fillcolor="#c6d9f1" strokecolor="#8eb4e3">
                <v:shadow on="t" color="black" opacity="24903f" origin=",.5" offset="0,.55556mm"/>
                <v:textbox>
                  <w:txbxContent>
                    <w:p w:rsidR="007C4508" w:rsidRPr="002F702C" w:rsidRDefault="007C4508" w:rsidP="006667E4">
                      <w:pPr>
                        <w:jc w:val="center"/>
                        <w:rPr>
                          <w:rFonts w:ascii="Times New Roman" w:hAnsi="Times New Roman"/>
                        </w:rPr>
                      </w:pPr>
                      <w:r w:rsidRPr="002F702C">
                        <w:rPr>
                          <w:rFonts w:ascii="Times New Roman" w:hAnsi="Times New Roman"/>
                          <w:b/>
                        </w:rPr>
                        <w:t xml:space="preserve">154 923,50 </w:t>
                      </w:r>
                      <w:r w:rsidRPr="002F702C">
                        <w:rPr>
                          <w:rFonts w:ascii="Times New Roman" w:hAnsi="Times New Roman"/>
                        </w:rPr>
                        <w:t>тыс. рублей</w:t>
                      </w:r>
                    </w:p>
                  </w:txbxContent>
                </v:textbox>
              </v:oval>
            </w:pict>
          </mc:Fallback>
        </mc:AlternateContent>
      </w:r>
      <w:r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654144" behindDoc="0" locked="0" layoutInCell="1" allowOverlap="1" wp14:anchorId="428D7BBE" wp14:editId="48D0FB45">
                <wp:simplePos x="0" y="0"/>
                <wp:positionH relativeFrom="column">
                  <wp:posOffset>3225469</wp:posOffset>
                </wp:positionH>
                <wp:positionV relativeFrom="paragraph">
                  <wp:posOffset>112395</wp:posOffset>
                </wp:positionV>
                <wp:extent cx="297180" cy="1981200"/>
                <wp:effectExtent l="15240" t="3810" r="22860" b="22860"/>
                <wp:wrapNone/>
                <wp:docPr id="42" name="Правая фигурная скобка 42"/>
                <wp:cNvGraphicFramePr/>
                <a:graphic xmlns:a="http://schemas.openxmlformats.org/drawingml/2006/main">
                  <a:graphicData uri="http://schemas.microsoft.com/office/word/2010/wordprocessingShape">
                    <wps:wsp>
                      <wps:cNvSpPr/>
                      <wps:spPr>
                        <a:xfrm rot="5400000">
                          <a:off x="0" y="0"/>
                          <a:ext cx="297180" cy="1981200"/>
                        </a:xfrm>
                        <a:prstGeom prst="rightBrace">
                          <a:avLst/>
                        </a:prstGeom>
                        <a:noFill/>
                        <a:ln w="381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FB5463" id="Правая фигурная скобка 42" o:spid="_x0000_s1026" type="#_x0000_t88" style="position:absolute;margin-left:253.95pt;margin-top:8.85pt;width:23.4pt;height:156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" adj="270" strokecolor="#c00000" strokeweight="3pt"/>
            </w:pict>
          </mc:Fallback>
        </mc:AlternateContent>
      </w:r>
    </w:p>
    <w:p w:rsidR="006667E4" w:rsidRPr="006667E4" w:rsidRDefault="00D66FF3" w:rsidP="006667E4">
      <w:pPr>
        <w:tabs>
          <w:tab w:val="left" w:pos="3060"/>
        </w:tabs>
        <w:spacing w:after="0" w:line="240" w:lineRule="auto"/>
        <w:jc w:val="both"/>
        <w:rPr>
          <w:rFonts w:ascii="Times New Roman" w:eastAsia="Times New Roman" w:hAnsi="Times New Roman"/>
          <w:b/>
          <w:sz w:val="28"/>
          <w:szCs w:val="28"/>
          <w:lang w:eastAsia="ru-RU"/>
        </w:rPr>
      </w:pPr>
      <w:r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640832" behindDoc="0" locked="0" layoutInCell="1" allowOverlap="1" wp14:anchorId="14445857" wp14:editId="1CFDC604">
                <wp:simplePos x="0" y="0"/>
                <wp:positionH relativeFrom="column">
                  <wp:posOffset>91440</wp:posOffset>
                </wp:positionH>
                <wp:positionV relativeFrom="paragraph">
                  <wp:posOffset>64135</wp:posOffset>
                </wp:positionV>
                <wp:extent cx="2047240" cy="1104900"/>
                <wp:effectExtent l="76200" t="57150" r="86360" b="114300"/>
                <wp:wrapNone/>
                <wp:docPr id="16" name="Блок-схема: альтернативный процесс 16"/>
                <wp:cNvGraphicFramePr/>
                <a:graphic xmlns:a="http://schemas.openxmlformats.org/drawingml/2006/main">
                  <a:graphicData uri="http://schemas.microsoft.com/office/word/2010/wordprocessingShape">
                    <wps:wsp>
                      <wps:cNvSpPr/>
                      <wps:spPr>
                        <a:xfrm>
                          <a:off x="0" y="0"/>
                          <a:ext cx="2047240" cy="1104900"/>
                        </a:xfrm>
                        <a:prstGeom prst="flowChartAlternateProcess">
                          <a:avLst/>
                        </a:prstGeom>
                        <a:solidFill>
                          <a:srgbClr val="ADEBF3"/>
                        </a:solidFill>
                        <a:ln w="9525" cap="flat" cmpd="sng" algn="ctr">
                          <a:solidFill>
                            <a:srgbClr val="4BACC6">
                              <a:lumMod val="75000"/>
                            </a:srgbClr>
                          </a:solidFill>
                          <a:prstDash val="solid"/>
                        </a:ln>
                        <a:effectLst>
                          <a:outerShdw blurRad="40000" dist="20000" dir="5400000" rotWithShape="0">
                            <a:srgbClr val="000000">
                              <a:alpha val="38000"/>
                            </a:srgbClr>
                          </a:outerShdw>
                        </a:effectLst>
                        <a:scene3d>
                          <a:camera prst="orthographicFront"/>
                          <a:lightRig rig="soft" dir="t"/>
                        </a:scene3d>
                        <a:sp3d extrusionH="63500" prstMaterial="plastic">
                          <a:bevelT prst="relaxedInset"/>
                          <a:bevelB prst="relaxedInset"/>
                        </a:sp3d>
                      </wps:spPr>
                      <wps:txbx>
                        <w:txbxContent>
                          <w:p w:rsidR="007C4508" w:rsidRPr="002F702C" w:rsidRDefault="007C4508" w:rsidP="002F702C">
                            <w:pPr>
                              <w:spacing w:after="0"/>
                              <w:jc w:val="center"/>
                              <w:rPr>
                                <w:rFonts w:ascii="Times New Roman" w:hAnsi="Times New Roman"/>
                              </w:rPr>
                            </w:pPr>
                            <w:r w:rsidRPr="002F702C">
                              <w:rPr>
                                <w:rFonts w:ascii="Times New Roman" w:hAnsi="Times New Roman"/>
                              </w:rPr>
                              <w:t xml:space="preserve">Дополнительное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финансовое обеспечение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мероприятий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по организации питания </w:t>
                            </w:r>
                          </w:p>
                          <w:p w:rsidR="007C4508" w:rsidRPr="002F702C" w:rsidRDefault="007C4508" w:rsidP="006667E4">
                            <w:pPr>
                              <w:jc w:val="center"/>
                              <w:rPr>
                                <w:rFonts w:ascii="Times New Roman" w:hAnsi="Times New Roman"/>
                              </w:rPr>
                            </w:pPr>
                            <w:r w:rsidRPr="002F702C">
                              <w:rPr>
                                <w:rFonts w:ascii="Times New Roman" w:hAnsi="Times New Roman"/>
                              </w:rPr>
                              <w:t>обучающихся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6" o:spid="_x0000_s1058" type="#_x0000_t176" style="position:absolute;left:0;text-align:left;margin-left:7.2pt;margin-top:5.05pt;width:161.2pt;height:8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" fillcolor="#adebf3" strokecolor="#31859c">
                <v:shadow on="t" color="black" opacity="24903f" origin=",.5" offset="0,.55556mm"/>
                <v:textbox>
                  <w:txbxContent>
                    <w:p w:rsidR="007C4508" w:rsidRPr="002F702C" w:rsidRDefault="007C4508" w:rsidP="002F702C">
                      <w:pPr>
                        <w:spacing w:after="0"/>
                        <w:jc w:val="center"/>
                        <w:rPr>
                          <w:rFonts w:ascii="Times New Roman" w:hAnsi="Times New Roman"/>
                        </w:rPr>
                      </w:pPr>
                      <w:r w:rsidRPr="002F702C">
                        <w:rPr>
                          <w:rFonts w:ascii="Times New Roman" w:hAnsi="Times New Roman"/>
                        </w:rPr>
                        <w:t xml:space="preserve">Дополнительное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финансовое обеспечение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мероприятий </w:t>
                      </w:r>
                    </w:p>
                    <w:p w:rsidR="007C4508" w:rsidRPr="002F702C" w:rsidRDefault="007C4508" w:rsidP="002F702C">
                      <w:pPr>
                        <w:spacing w:after="0"/>
                        <w:jc w:val="center"/>
                        <w:rPr>
                          <w:rFonts w:ascii="Times New Roman" w:hAnsi="Times New Roman"/>
                        </w:rPr>
                      </w:pPr>
                      <w:r w:rsidRPr="002F702C">
                        <w:rPr>
                          <w:rFonts w:ascii="Times New Roman" w:hAnsi="Times New Roman"/>
                        </w:rPr>
                        <w:t xml:space="preserve">по организации питания </w:t>
                      </w:r>
                    </w:p>
                    <w:p w:rsidR="007C4508" w:rsidRPr="002F702C" w:rsidRDefault="007C4508" w:rsidP="006667E4">
                      <w:pPr>
                        <w:jc w:val="center"/>
                        <w:rPr>
                          <w:rFonts w:ascii="Times New Roman" w:hAnsi="Times New Roman"/>
                        </w:rPr>
                      </w:pPr>
                      <w:r w:rsidRPr="002F702C">
                        <w:rPr>
                          <w:rFonts w:ascii="Times New Roman" w:hAnsi="Times New Roman"/>
                        </w:rPr>
                        <w:t>обучающихся</w:t>
                      </w:r>
                    </w:p>
                  </w:txbxContent>
                </v:textbox>
              </v:shape>
            </w:pict>
          </mc:Fallback>
        </mc:AlternateContent>
      </w:r>
      <w:r w:rsidR="006667E4"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651072" behindDoc="0" locked="0" layoutInCell="1" allowOverlap="1" wp14:anchorId="4EA25B13" wp14:editId="458CB6A7">
                <wp:simplePos x="0" y="0"/>
                <wp:positionH relativeFrom="column">
                  <wp:posOffset>4345305</wp:posOffset>
                </wp:positionH>
                <wp:positionV relativeFrom="paragraph">
                  <wp:posOffset>89204</wp:posOffset>
                </wp:positionV>
                <wp:extent cx="223520" cy="518160"/>
                <wp:effectExtent l="57150" t="57150" r="62230" b="72390"/>
                <wp:wrapNone/>
                <wp:docPr id="34" name="Стрелка вправо 34"/>
                <wp:cNvGraphicFramePr/>
                <a:graphic xmlns:a="http://schemas.openxmlformats.org/drawingml/2006/main">
                  <a:graphicData uri="http://schemas.microsoft.com/office/word/2010/wordprocessingShape">
                    <wps:wsp>
                      <wps:cNvSpPr/>
                      <wps:spPr>
                        <a:xfrm>
                          <a:off x="0" y="0"/>
                          <a:ext cx="223520" cy="518160"/>
                        </a:xfrm>
                        <a:prstGeom prst="rightArrow">
                          <a:avLst/>
                        </a:prstGeom>
                        <a:solidFill>
                          <a:srgbClr val="C00000"/>
                        </a:solidFill>
                        <a:ln w="12700" cap="flat" cmpd="sng" algn="ctr">
                          <a:solidFill>
                            <a:srgbClr val="1F497D">
                              <a:lumMod val="75000"/>
                            </a:srgbClr>
                          </a:solidFill>
                          <a:prstDash val="solid"/>
                        </a:ln>
                        <a:effectLst/>
                        <a:scene3d>
                          <a:camera prst="orthographicFront"/>
                          <a:lightRig rig="soft" dir="t"/>
                        </a:scene3d>
                        <a:sp3d extrusionH="63500" prstMaterial="plastic">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3243DA" id="Стрелка вправо 34" o:spid="_x0000_s1026" type="#_x0000_t13" style="position:absolute;margin-left:342.15pt;margin-top:7pt;width:17.6pt;height:40.8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" adj="10800" fillcolor="#c00000" strokecolor="#17375e" strokeweight="1pt"/>
            </w:pict>
          </mc:Fallback>
        </mc:AlternateContent>
      </w:r>
      <w:r w:rsidR="006667E4"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649024" behindDoc="0" locked="0" layoutInCell="1" allowOverlap="1" wp14:anchorId="4247FAD6" wp14:editId="5E6EB93C">
                <wp:simplePos x="0" y="0"/>
                <wp:positionH relativeFrom="column">
                  <wp:posOffset>2292985</wp:posOffset>
                </wp:positionH>
                <wp:positionV relativeFrom="paragraph">
                  <wp:posOffset>44450</wp:posOffset>
                </wp:positionV>
                <wp:extent cx="233680" cy="600710"/>
                <wp:effectExtent l="57150" t="57150" r="52070" b="85090"/>
                <wp:wrapNone/>
                <wp:docPr id="37" name="Стрелка вправо 37"/>
                <wp:cNvGraphicFramePr/>
                <a:graphic xmlns:a="http://schemas.openxmlformats.org/drawingml/2006/main">
                  <a:graphicData uri="http://schemas.microsoft.com/office/word/2010/wordprocessingShape">
                    <wps:wsp>
                      <wps:cNvSpPr/>
                      <wps:spPr>
                        <a:xfrm>
                          <a:off x="0" y="0"/>
                          <a:ext cx="233680" cy="600710"/>
                        </a:xfrm>
                        <a:prstGeom prst="rightArrow">
                          <a:avLst/>
                        </a:prstGeom>
                        <a:solidFill>
                          <a:srgbClr val="C00000"/>
                        </a:solidFill>
                        <a:ln w="12700" cap="flat" cmpd="sng" algn="ctr">
                          <a:solidFill>
                            <a:srgbClr val="9BBB59">
                              <a:lumMod val="75000"/>
                            </a:srgbClr>
                          </a:solidFill>
                          <a:prstDash val="solid"/>
                        </a:ln>
                        <a:effectLst/>
                        <a:scene3d>
                          <a:camera prst="orthographicFront"/>
                          <a:lightRig rig="soft" dir="t"/>
                        </a:scene3d>
                        <a:sp3d extrusionH="63500" prstMaterial="plastic">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F8A85C" id="Стрелка вправо 37" o:spid="_x0000_s1026" type="#_x0000_t13" style="position:absolute;margin-left:180.55pt;margin-top:3.5pt;width:18.4pt;height:4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" adj="10800" fillcolor="#c00000" strokecolor="#77933c" strokeweight="1pt"/>
            </w:pict>
          </mc:Fallback>
        </mc:AlternateContent>
      </w: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jc w:val="both"/>
        <w:rPr>
          <w:rFonts w:ascii="Times New Roman" w:eastAsia="Times New Roman" w:hAnsi="Times New Roman"/>
          <w:b/>
          <w:sz w:val="28"/>
          <w:szCs w:val="28"/>
          <w:lang w:eastAsia="ru-RU"/>
        </w:rPr>
      </w:pPr>
      <w:r w:rsidRPr="006667E4">
        <w:rPr>
          <w:rFonts w:ascii="Times New Roman" w:eastAsia="Times New Roman" w:hAnsi="Times New Roman"/>
          <w:b/>
          <w:noProof/>
          <w:sz w:val="28"/>
          <w:szCs w:val="28"/>
          <w:lang w:eastAsia="ru-RU"/>
        </w:rPr>
        <mc:AlternateContent>
          <mc:Choice Requires="wps">
            <w:drawing>
              <wp:anchor distT="0" distB="0" distL="114300" distR="114300" simplePos="0" relativeHeight="251572224" behindDoc="0" locked="0" layoutInCell="1" allowOverlap="1" wp14:anchorId="58C5164D" wp14:editId="1BF56A35">
                <wp:simplePos x="0" y="0"/>
                <wp:positionH relativeFrom="column">
                  <wp:posOffset>1891665</wp:posOffset>
                </wp:positionH>
                <wp:positionV relativeFrom="paragraph">
                  <wp:posOffset>197908</wp:posOffset>
                </wp:positionV>
                <wp:extent cx="2989580" cy="609600"/>
                <wp:effectExtent l="38100" t="57150" r="39370" b="57150"/>
                <wp:wrapNone/>
                <wp:docPr id="43" name="Блок-схема: альтернативный процесс 43"/>
                <wp:cNvGraphicFramePr/>
                <a:graphic xmlns:a="http://schemas.openxmlformats.org/drawingml/2006/main">
                  <a:graphicData uri="http://schemas.microsoft.com/office/word/2010/wordprocessingShape">
                    <wps:wsp>
                      <wps:cNvSpPr/>
                      <wps:spPr>
                        <a:xfrm>
                          <a:off x="0" y="0"/>
                          <a:ext cx="2989580" cy="609600"/>
                        </a:xfrm>
                        <a:prstGeom prst="flowChartAlternateProcess">
                          <a:avLst/>
                        </a:prstGeom>
                        <a:solidFill>
                          <a:srgbClr val="F79646">
                            <a:lumMod val="40000"/>
                            <a:lumOff val="60000"/>
                          </a:srgbClr>
                        </a:solidFill>
                        <a:ln w="9525" cap="flat" cmpd="sng" algn="ctr">
                          <a:noFill/>
                          <a:prstDash val="solid"/>
                        </a:ln>
                        <a:effectLst/>
                        <a:scene3d>
                          <a:camera prst="orthographicFront"/>
                          <a:lightRig rig="soft" dir="t"/>
                        </a:scene3d>
                        <a:sp3d extrusionH="63500" prstMaterial="plastic">
                          <a:bevelT prst="relaxedInset"/>
                          <a:bevelB prst="relaxedInset"/>
                        </a:sp3d>
                      </wps:spPr>
                      <wps:txbx>
                        <w:txbxContent>
                          <w:p w:rsidR="007C4508" w:rsidRPr="002F702C" w:rsidRDefault="007C4508" w:rsidP="002F702C">
                            <w:pPr>
                              <w:spacing w:after="0"/>
                              <w:jc w:val="center"/>
                              <w:rPr>
                                <w:rFonts w:ascii="Times New Roman" w:hAnsi="Times New Roman"/>
                                <w:b/>
                              </w:rPr>
                            </w:pPr>
                            <w:r w:rsidRPr="002F702C">
                              <w:rPr>
                                <w:rFonts w:ascii="Times New Roman" w:hAnsi="Times New Roman"/>
                                <w:b/>
                              </w:rPr>
                              <w:t>380 038,32 тыс. рублей</w:t>
                            </w:r>
                          </w:p>
                          <w:p w:rsidR="007C4508" w:rsidRPr="002F702C" w:rsidRDefault="007C4508" w:rsidP="006667E4">
                            <w:pPr>
                              <w:jc w:val="center"/>
                              <w:rPr>
                                <w:rFonts w:ascii="Times New Roman" w:hAnsi="Times New Roman"/>
                                <w:sz w:val="28"/>
                                <w:szCs w:val="28"/>
                              </w:rPr>
                            </w:pPr>
                            <w:r w:rsidRPr="002F702C">
                              <w:rPr>
                                <w:rFonts w:ascii="Times New Roman" w:hAnsi="Times New Roman"/>
                              </w:rPr>
                              <w:t>(средства бюджета автономного</w:t>
                            </w:r>
                            <w:r w:rsidRPr="002F702C">
                              <w:rPr>
                                <w:rFonts w:ascii="Times New Roman" w:hAnsi="Times New Roman"/>
                                <w:sz w:val="28"/>
                                <w:szCs w:val="28"/>
                              </w:rPr>
                              <w:t xml:space="preserve"> </w:t>
                            </w:r>
                            <w:r w:rsidRPr="002F702C">
                              <w:rPr>
                                <w:rFonts w:ascii="Times New Roman" w:hAnsi="Times New Roman"/>
                              </w:rPr>
                              <w:t>округа</w:t>
                            </w:r>
                            <w:r w:rsidRPr="002F702C">
                              <w:rPr>
                                <w:rFonts w:ascii="Times New Roman" w:hAnsi="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43" o:spid="_x0000_s1059" type="#_x0000_t176" style="position:absolute;left:0;text-align:left;margin-left:148.95pt;margin-top:15.6pt;width:235.4pt;height:4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" fillcolor="#fcd5b5" stroked="f">
                <v:textbox>
                  <w:txbxContent>
                    <w:p w:rsidR="007C4508" w:rsidRPr="002F702C" w:rsidRDefault="007C4508" w:rsidP="002F702C">
                      <w:pPr>
                        <w:spacing w:after="0"/>
                        <w:jc w:val="center"/>
                        <w:rPr>
                          <w:rFonts w:ascii="Times New Roman" w:hAnsi="Times New Roman"/>
                          <w:b/>
                        </w:rPr>
                      </w:pPr>
                      <w:r w:rsidRPr="002F702C">
                        <w:rPr>
                          <w:rFonts w:ascii="Times New Roman" w:hAnsi="Times New Roman"/>
                          <w:b/>
                        </w:rPr>
                        <w:t>380 038,32 тыс. рублей</w:t>
                      </w:r>
                    </w:p>
                    <w:p w:rsidR="007C4508" w:rsidRPr="002F702C" w:rsidRDefault="007C4508" w:rsidP="006667E4">
                      <w:pPr>
                        <w:jc w:val="center"/>
                        <w:rPr>
                          <w:rFonts w:ascii="Times New Roman" w:hAnsi="Times New Roman"/>
                          <w:sz w:val="28"/>
                          <w:szCs w:val="28"/>
                        </w:rPr>
                      </w:pPr>
                      <w:r w:rsidRPr="002F702C">
                        <w:rPr>
                          <w:rFonts w:ascii="Times New Roman" w:hAnsi="Times New Roman"/>
                        </w:rPr>
                        <w:t>(средства бюджета автономного</w:t>
                      </w:r>
                      <w:r w:rsidRPr="002F702C">
                        <w:rPr>
                          <w:rFonts w:ascii="Times New Roman" w:hAnsi="Times New Roman"/>
                          <w:sz w:val="28"/>
                          <w:szCs w:val="28"/>
                        </w:rPr>
                        <w:t xml:space="preserve"> </w:t>
                      </w:r>
                      <w:r w:rsidRPr="002F702C">
                        <w:rPr>
                          <w:rFonts w:ascii="Times New Roman" w:hAnsi="Times New Roman"/>
                        </w:rPr>
                        <w:t>округа</w:t>
                      </w:r>
                      <w:r w:rsidRPr="002F702C">
                        <w:rPr>
                          <w:rFonts w:ascii="Times New Roman" w:hAnsi="Times New Roman"/>
                          <w:sz w:val="28"/>
                          <w:szCs w:val="28"/>
                        </w:rPr>
                        <w:t>)</w:t>
                      </w:r>
                    </w:p>
                  </w:txbxContent>
                </v:textbox>
              </v:shape>
            </w:pict>
          </mc:Fallback>
        </mc:AlternateContent>
      </w:r>
    </w:p>
    <w:p w:rsidR="006667E4" w:rsidRPr="006667E4" w:rsidRDefault="006667E4" w:rsidP="006667E4">
      <w:pPr>
        <w:tabs>
          <w:tab w:val="left" w:pos="3060"/>
        </w:tabs>
        <w:spacing w:after="0" w:line="240" w:lineRule="auto"/>
        <w:ind w:firstLine="709"/>
        <w:jc w:val="both"/>
        <w:rPr>
          <w:rFonts w:ascii="Times New Roman" w:eastAsia="Times New Roman" w:hAnsi="Times New Roman"/>
          <w:b/>
          <w:sz w:val="28"/>
          <w:szCs w:val="28"/>
          <w:lang w:eastAsia="ru-RU"/>
        </w:rPr>
      </w:pPr>
    </w:p>
    <w:p w:rsidR="006667E4" w:rsidRPr="006667E4" w:rsidRDefault="006667E4" w:rsidP="006667E4">
      <w:pPr>
        <w:tabs>
          <w:tab w:val="left" w:pos="3060"/>
        </w:tabs>
        <w:spacing w:after="0" w:line="240" w:lineRule="auto"/>
        <w:ind w:firstLine="709"/>
        <w:jc w:val="both"/>
        <w:rPr>
          <w:rFonts w:ascii="Times New Roman" w:eastAsia="Times New Roman" w:hAnsi="Times New Roman"/>
          <w:b/>
          <w:sz w:val="28"/>
          <w:szCs w:val="28"/>
          <w:lang w:eastAsia="ru-RU"/>
        </w:rPr>
      </w:pP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p>
    <w:p w:rsidR="006667E4" w:rsidRPr="006667E4" w:rsidRDefault="006667E4" w:rsidP="006667E4">
      <w:pPr>
        <w:autoSpaceDE w:val="0"/>
        <w:autoSpaceDN w:val="0"/>
        <w:adjustRightInd w:val="0"/>
        <w:spacing w:after="0" w:line="240" w:lineRule="auto"/>
        <w:ind w:firstLine="709"/>
        <w:jc w:val="both"/>
        <w:rPr>
          <w:rFonts w:ascii="Times New Roman" w:hAnsi="Times New Roman"/>
          <w:sz w:val="28"/>
          <w:szCs w:val="28"/>
          <w:lang w:eastAsia="ru-RU"/>
        </w:rPr>
      </w:pPr>
      <w:r w:rsidRPr="006667E4">
        <w:rPr>
          <w:rFonts w:ascii="Times New Roman" w:hAnsi="Times New Roman"/>
          <w:sz w:val="28"/>
          <w:szCs w:val="28"/>
          <w:lang w:eastAsia="ru-RU"/>
        </w:rPr>
        <w:t>Для организации подвоза учащихся от мест проживания к муниципальной общеобразовательной средней школе №25 в 2018 году направлено 1 716,69 тыс. рублей.</w:t>
      </w:r>
    </w:p>
    <w:p w:rsidR="006667E4" w:rsidRPr="006667E4" w:rsidRDefault="006667E4" w:rsidP="00D11215">
      <w:pPr>
        <w:numPr>
          <w:ilvl w:val="0"/>
          <w:numId w:val="1"/>
        </w:numPr>
        <w:tabs>
          <w:tab w:val="left" w:pos="851"/>
        </w:tabs>
        <w:spacing w:after="0" w:line="240" w:lineRule="auto"/>
        <w:ind w:left="0"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предоставление субсидий некоммерческой организации - частное образовательное учреждение "Православная гимназия в честь Казанской иконы Божией Матери" в сумме 23 653,68 тыс. рублей (средства бюджета автономного округа), из них на:</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 реализацию основных общеобразовательных программ - 20 420,80 тыс. рублей;</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социальную поддержку отдельных категорий обучающихся в </w:t>
      </w:r>
      <w:proofErr w:type="gramStart"/>
      <w:r w:rsidRPr="006667E4">
        <w:rPr>
          <w:rFonts w:ascii="Times New Roman" w:eastAsia="Times New Roman" w:hAnsi="Times New Roman"/>
          <w:sz w:val="28"/>
          <w:szCs w:val="28"/>
          <w:lang w:eastAsia="ru-RU"/>
        </w:rPr>
        <w:t>виде</w:t>
      </w:r>
      <w:proofErr w:type="gramEnd"/>
      <w:r w:rsidRPr="006667E4">
        <w:rPr>
          <w:rFonts w:ascii="Times New Roman" w:eastAsia="Times New Roman" w:hAnsi="Times New Roman"/>
          <w:sz w:val="28"/>
          <w:szCs w:val="28"/>
          <w:lang w:eastAsia="ru-RU"/>
        </w:rPr>
        <w:t xml:space="preserve"> предоставления завтраков и обедов и дополнительное финансовое обеспечение мероприятий по организации питания обучающихся - 3 232,88 тыс. рублей.</w:t>
      </w:r>
    </w:p>
    <w:p w:rsidR="006667E4" w:rsidRPr="006667E4" w:rsidRDefault="006667E4" w:rsidP="00D11215">
      <w:pPr>
        <w:numPr>
          <w:ilvl w:val="0"/>
          <w:numId w:val="1"/>
        </w:numPr>
        <w:tabs>
          <w:tab w:val="left" w:pos="851"/>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6667E4">
        <w:rPr>
          <w:rFonts w:ascii="Times New Roman" w:hAnsi="Times New Roman"/>
          <w:sz w:val="28"/>
          <w:szCs w:val="28"/>
          <w:lang w:eastAsia="ru-RU"/>
        </w:rPr>
        <w:lastRenderedPageBreak/>
        <w:t xml:space="preserve"> организацию проведения в общеобразовательных организациях независимой государственной (итоговой) аттестации обучающихся, освоивших образовательные программы основного общего образования или среднего (полного) общего образования, в сумме 220,00 тыс. рублей. Данные средства направлены на:</w:t>
      </w:r>
    </w:p>
    <w:p w:rsidR="006667E4" w:rsidRPr="006667E4" w:rsidRDefault="006667E4" w:rsidP="006667E4">
      <w:pPr>
        <w:spacing w:after="0" w:line="240" w:lineRule="auto"/>
        <w:ind w:firstLine="708"/>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оплату командировочных расходов водителям и лицам, доставляющим контрольно-измерительные материалы в пункты проведения государственной итоговой аттестации; </w:t>
      </w:r>
    </w:p>
    <w:p w:rsidR="006667E4" w:rsidRPr="006667E4" w:rsidRDefault="006667E4" w:rsidP="006667E4">
      <w:pPr>
        <w:spacing w:after="0" w:line="240" w:lineRule="auto"/>
        <w:ind w:firstLine="708"/>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приобретение канцелярских товаров для обеспечения проведения государственной итоговой аттестации.</w:t>
      </w:r>
    </w:p>
    <w:p w:rsidR="006667E4" w:rsidRPr="006667E4" w:rsidRDefault="006667E4" w:rsidP="006667E4">
      <w:pPr>
        <w:tabs>
          <w:tab w:val="left" w:pos="3060"/>
        </w:tabs>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Объем бюджетных ассигнований, предусмотренный на реализацию основного мероприятия "Реализация основных общеобразовательных программ в организациях дополнительного образования", направлялся в форме субсидий на  выполнение муниципального задания по оказанию муниципальных услуг (выполнению работ) муниципальным автономным учреждениям  дополнительного образования города Нижневартовска "Центр детского творчества" и "Центр детского и юношеского технического творчества "Патриот" в сумме 169 863,70 тыс. рублей, а так же иные цели в сумме 6 881,18 тыс. рублей. Субсидии на иные цели в основном направлены на:</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компенсацию оплаты стоимости проезда и провоза багажа к месту использования отпуска и обратно работникам указанных учреждений, а также членов их семей, в сумме 5 096,75 тыс. рублей;</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выплаты социального характера – 475,74 тыс. рублей;</w:t>
      </w:r>
    </w:p>
    <w:p w:rsidR="006667E4" w:rsidRPr="006667E4" w:rsidRDefault="006667E4" w:rsidP="006667E4">
      <w:pPr>
        <w:tabs>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приобретение оборудования, инвентаря – 165,91 тыс. рублей;</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текущий ремонт объектов дополнительного образования –</w:t>
      </w:r>
      <w:r w:rsidR="002F702C">
        <w:rPr>
          <w:rFonts w:ascii="Times New Roman" w:eastAsia="Times New Roman" w:hAnsi="Times New Roman"/>
          <w:sz w:val="28"/>
          <w:szCs w:val="28"/>
          <w:lang w:eastAsia="ru-RU"/>
        </w:rPr>
        <w:t xml:space="preserve"> </w:t>
      </w:r>
      <w:r w:rsidRPr="006667E4">
        <w:rPr>
          <w:rFonts w:ascii="Times New Roman" w:eastAsia="Times New Roman" w:hAnsi="Times New Roman"/>
          <w:sz w:val="28"/>
          <w:szCs w:val="28"/>
          <w:lang w:eastAsia="ru-RU"/>
        </w:rPr>
        <w:t>372,00 тыс. рублей.</w:t>
      </w:r>
    </w:p>
    <w:p w:rsidR="006667E4" w:rsidRPr="006667E4" w:rsidRDefault="006667E4" w:rsidP="006667E4">
      <w:pPr>
        <w:tabs>
          <w:tab w:val="left" w:pos="851"/>
          <w:tab w:val="left" w:pos="3060"/>
        </w:tabs>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bCs/>
          <w:sz w:val="28"/>
          <w:szCs w:val="28"/>
          <w:lang w:eastAsia="ru-RU"/>
        </w:rPr>
        <w:t xml:space="preserve">За счет бюджетных ассигнований </w:t>
      </w:r>
      <w:r w:rsidRPr="006667E4">
        <w:rPr>
          <w:rFonts w:ascii="Times New Roman" w:eastAsia="Times New Roman" w:hAnsi="Times New Roman"/>
          <w:sz w:val="28"/>
          <w:szCs w:val="28"/>
          <w:lang w:eastAsia="ru-RU"/>
        </w:rPr>
        <w:t xml:space="preserve">по основному мероприятию "Развитие функционирования и обеспечения системы персонифицированного финансирования дополнительного образования детей" </w:t>
      </w:r>
      <w:r w:rsidRPr="006667E4">
        <w:rPr>
          <w:rFonts w:ascii="Times New Roman" w:eastAsia="Times New Roman" w:hAnsi="Times New Roman"/>
          <w:bCs/>
          <w:sz w:val="28"/>
          <w:szCs w:val="28"/>
          <w:lang w:eastAsia="ru-RU"/>
        </w:rPr>
        <w:t>осуществлено финансирование 4 670 сертификатов дополнительного образования.</w:t>
      </w:r>
      <w:r w:rsidRPr="006667E4">
        <w:rPr>
          <w:rFonts w:ascii="Times New Roman" w:eastAsia="Times New Roman" w:hAnsi="Times New Roman"/>
          <w:sz w:val="28"/>
          <w:szCs w:val="28"/>
          <w:lang w:eastAsia="ru-RU"/>
        </w:rPr>
        <w:t xml:space="preserve"> </w:t>
      </w:r>
    </w:p>
    <w:p w:rsidR="006667E4" w:rsidRPr="006667E4" w:rsidRDefault="006667E4" w:rsidP="006667E4">
      <w:pPr>
        <w:tabs>
          <w:tab w:val="left" w:pos="3060"/>
        </w:tabs>
        <w:spacing w:after="0" w:line="240" w:lineRule="auto"/>
        <w:ind w:firstLine="709"/>
        <w:jc w:val="both"/>
        <w:rPr>
          <w:rFonts w:ascii="Times New Roman" w:eastAsia="Times New Roman" w:hAnsi="Times New Roman"/>
          <w:color w:val="000000"/>
          <w:sz w:val="28"/>
          <w:szCs w:val="28"/>
          <w:lang w:eastAsia="ru-RU"/>
        </w:rPr>
      </w:pPr>
      <w:r w:rsidRPr="006667E4">
        <w:rPr>
          <w:rFonts w:ascii="Times New Roman" w:eastAsia="Times New Roman" w:hAnsi="Times New Roman"/>
          <w:color w:val="000000"/>
          <w:sz w:val="28"/>
          <w:szCs w:val="28"/>
          <w:lang w:eastAsia="ru-RU"/>
        </w:rPr>
        <w:t>Поставщиками услуг дополнительного образования детей по системе персонифицированного финансирования в отчетном финансовом году являлись:</w:t>
      </w:r>
    </w:p>
    <w:p w:rsidR="006667E4" w:rsidRPr="006667E4" w:rsidRDefault="006667E4" w:rsidP="006667E4">
      <w:pPr>
        <w:spacing w:after="0" w:line="240" w:lineRule="auto"/>
        <w:ind w:right="-1" w:firstLine="709"/>
        <w:jc w:val="both"/>
        <w:rPr>
          <w:rFonts w:ascii="Times New Roman" w:eastAsia="Times New Roman" w:hAnsi="Times New Roman"/>
          <w:sz w:val="28"/>
          <w:szCs w:val="28"/>
          <w:lang w:eastAsia="ru-RU"/>
        </w:rPr>
      </w:pPr>
      <w:r w:rsidRPr="006667E4">
        <w:rPr>
          <w:rFonts w:ascii="Times New Roman" w:eastAsia="Times New Roman" w:hAnsi="Times New Roman"/>
          <w:noProof/>
          <w:sz w:val="28"/>
          <w:szCs w:val="28"/>
          <w:lang w:eastAsia="ru-RU"/>
        </w:rPr>
        <w:t>- Центр</w:t>
      </w:r>
      <w:r w:rsidRPr="006667E4">
        <w:rPr>
          <w:rFonts w:ascii="Times New Roman" w:eastAsia="Times New Roman" w:hAnsi="Times New Roman"/>
          <w:sz w:val="28"/>
          <w:szCs w:val="28"/>
          <w:lang w:eastAsia="ru-RU"/>
        </w:rPr>
        <w:t xml:space="preserve"> дополнительного образования "</w:t>
      </w:r>
      <w:proofErr w:type="spellStart"/>
      <w:r w:rsidRPr="006667E4">
        <w:rPr>
          <w:rFonts w:ascii="Times New Roman" w:eastAsia="Times New Roman" w:hAnsi="Times New Roman"/>
          <w:sz w:val="28"/>
          <w:szCs w:val="28"/>
          <w:lang w:eastAsia="ru-RU"/>
        </w:rPr>
        <w:t>Infinity</w:t>
      </w:r>
      <w:proofErr w:type="spellEnd"/>
      <w:r w:rsidRPr="006667E4">
        <w:rPr>
          <w:rFonts w:ascii="Times New Roman" w:eastAsia="Times New Roman" w:hAnsi="Times New Roman"/>
          <w:sz w:val="28"/>
          <w:szCs w:val="28"/>
          <w:lang w:eastAsia="ru-RU"/>
        </w:rPr>
        <w:t xml:space="preserve">- </w:t>
      </w:r>
      <w:proofErr w:type="spellStart"/>
      <w:r w:rsidRPr="006667E4">
        <w:rPr>
          <w:rFonts w:ascii="Times New Roman" w:eastAsia="Times New Roman" w:hAnsi="Times New Roman"/>
          <w:sz w:val="28"/>
          <w:szCs w:val="28"/>
          <w:lang w:eastAsia="ru-RU"/>
        </w:rPr>
        <w:t>Лего</w:t>
      </w:r>
      <w:proofErr w:type="spellEnd"/>
      <w:r w:rsidRPr="006667E4">
        <w:rPr>
          <w:rFonts w:ascii="Times New Roman" w:eastAsia="Times New Roman" w:hAnsi="Times New Roman"/>
          <w:sz w:val="28"/>
          <w:szCs w:val="28"/>
          <w:lang w:eastAsia="ru-RU"/>
        </w:rPr>
        <w:t>";</w:t>
      </w:r>
    </w:p>
    <w:p w:rsidR="006667E4" w:rsidRPr="006667E4" w:rsidRDefault="006667E4" w:rsidP="006667E4">
      <w:pPr>
        <w:spacing w:after="0" w:line="240" w:lineRule="auto"/>
        <w:ind w:right="-1"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Ц</w:t>
      </w:r>
      <w:r w:rsidRPr="006667E4">
        <w:rPr>
          <w:rFonts w:ascii="Times New Roman" w:eastAsia="Times New Roman" w:hAnsi="Times New Roman"/>
          <w:bCs/>
          <w:sz w:val="28"/>
          <w:szCs w:val="28"/>
          <w:lang w:eastAsia="ru-RU"/>
        </w:rPr>
        <w:t>ентр дневного времяпрепровождения "Сад для Крошки"</w:t>
      </w:r>
      <w:r w:rsidRPr="006667E4">
        <w:rPr>
          <w:rFonts w:ascii="Times New Roman" w:eastAsia="Times New Roman" w:hAnsi="Times New Roman"/>
          <w:b/>
          <w:sz w:val="28"/>
          <w:szCs w:val="28"/>
          <w:lang w:eastAsia="ru-RU"/>
        </w:rPr>
        <w:t>;</w:t>
      </w:r>
    </w:p>
    <w:p w:rsidR="006667E4" w:rsidRPr="006667E4" w:rsidRDefault="006667E4" w:rsidP="006667E4">
      <w:pPr>
        <w:spacing w:after="0" w:line="240" w:lineRule="auto"/>
        <w:ind w:right="-1" w:firstLine="709"/>
        <w:jc w:val="both"/>
        <w:rPr>
          <w:rFonts w:ascii="Times New Roman" w:eastAsia="Times New Roman" w:hAnsi="Times New Roman"/>
          <w:sz w:val="28"/>
          <w:szCs w:val="28"/>
        </w:rPr>
      </w:pPr>
      <w:r w:rsidRPr="006667E4">
        <w:rPr>
          <w:rFonts w:ascii="Times New Roman" w:eastAsia="Times New Roman" w:hAnsi="Times New Roman"/>
          <w:sz w:val="28"/>
          <w:szCs w:val="28"/>
          <w:lang w:eastAsia="ru-RU"/>
        </w:rPr>
        <w:t>- МАУДО г. Нижневартовска "Центр детского творчества";</w:t>
      </w:r>
    </w:p>
    <w:p w:rsidR="006667E4" w:rsidRPr="006667E4" w:rsidRDefault="006667E4" w:rsidP="006667E4">
      <w:pPr>
        <w:spacing w:after="0" w:line="240" w:lineRule="auto"/>
        <w:ind w:right="-1" w:firstLine="709"/>
        <w:jc w:val="both"/>
        <w:rPr>
          <w:rFonts w:ascii="Times New Roman" w:eastAsia="Times New Roman" w:hAnsi="Times New Roman"/>
          <w:sz w:val="28"/>
          <w:szCs w:val="28"/>
        </w:rPr>
      </w:pPr>
      <w:r w:rsidRPr="006667E4">
        <w:rPr>
          <w:rFonts w:ascii="Times New Roman" w:eastAsia="Times New Roman" w:hAnsi="Times New Roman"/>
          <w:sz w:val="28"/>
          <w:szCs w:val="28"/>
          <w:lang w:eastAsia="ru-RU"/>
        </w:rPr>
        <w:t>- МАУДО "Центр детского и юношеского технического творчества "Патриот";</w:t>
      </w:r>
    </w:p>
    <w:p w:rsidR="006667E4" w:rsidRPr="006667E4" w:rsidRDefault="006667E4" w:rsidP="006667E4">
      <w:pPr>
        <w:spacing w:after="0" w:line="240" w:lineRule="auto"/>
        <w:ind w:right="-1"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МАУДО г. Нижневартовска "Детская школа искусств №1"; </w:t>
      </w:r>
    </w:p>
    <w:p w:rsidR="006667E4" w:rsidRPr="006667E4" w:rsidRDefault="006667E4" w:rsidP="006667E4">
      <w:pPr>
        <w:spacing w:after="0" w:line="240" w:lineRule="auto"/>
        <w:ind w:right="-1"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МАУДО г. Нижневартовска " Детская школа искусств №2";</w:t>
      </w:r>
    </w:p>
    <w:p w:rsidR="006667E4" w:rsidRPr="006667E4" w:rsidRDefault="006667E4" w:rsidP="006667E4">
      <w:pPr>
        <w:spacing w:after="0" w:line="240" w:lineRule="auto"/>
        <w:ind w:right="-1"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МАУДО г. Нижневартовска "Детская школа искусств №3".</w:t>
      </w:r>
    </w:p>
    <w:p w:rsidR="006667E4" w:rsidRPr="006667E4" w:rsidRDefault="006667E4" w:rsidP="006667E4">
      <w:pPr>
        <w:spacing w:after="0" w:line="240" w:lineRule="auto"/>
        <w:ind w:right="-1" w:firstLine="708"/>
        <w:jc w:val="both"/>
        <w:rPr>
          <w:rFonts w:ascii="Times New Roman" w:eastAsia="Times New Roman" w:hAnsi="Times New Roman"/>
          <w:color w:val="000000"/>
          <w:sz w:val="28"/>
          <w:szCs w:val="28"/>
          <w:lang w:eastAsia="ru-RU"/>
        </w:rPr>
      </w:pPr>
      <w:r w:rsidRPr="006667E4">
        <w:rPr>
          <w:rFonts w:ascii="Times New Roman" w:eastAsia="Times New Roman" w:hAnsi="Times New Roman"/>
          <w:color w:val="000000"/>
          <w:sz w:val="28"/>
          <w:szCs w:val="28"/>
          <w:lang w:eastAsia="ru-RU"/>
        </w:rPr>
        <w:t xml:space="preserve">Внедрение системы персонифицированного финансирования позволило детям самостоятельно формировать спрос на дополнительное образование, тем самым расширить доступ организациям, не являющимися муниципальными </w:t>
      </w:r>
      <w:r w:rsidRPr="006667E4">
        <w:rPr>
          <w:rFonts w:ascii="Times New Roman" w:eastAsia="Times New Roman" w:hAnsi="Times New Roman"/>
          <w:color w:val="000000"/>
          <w:sz w:val="28"/>
          <w:szCs w:val="28"/>
          <w:lang w:eastAsia="ru-RU"/>
        </w:rPr>
        <w:lastRenderedPageBreak/>
        <w:t>учреждениями и осуществляющими образовательную деятельность по реализации дополнительных общеразвивающих программ, к финансированию предоставляемых услуг за счет средств бюджета.</w:t>
      </w:r>
    </w:p>
    <w:p w:rsidR="006667E4" w:rsidRPr="006667E4" w:rsidRDefault="006667E4" w:rsidP="006667E4">
      <w:pPr>
        <w:tabs>
          <w:tab w:val="left" w:pos="3060"/>
        </w:tabs>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Бюджетные ассигнования по основному мероприятию "Научно-методическое обеспечение муниципальной системы образования" направлялись в форме субсидии на выполнение муниципального задания по оказанию муниципальных услуг (выполнению работ) </w:t>
      </w:r>
      <w:r w:rsidRPr="006667E4">
        <w:rPr>
          <w:rFonts w:ascii="Times New Roman" w:eastAsia="Times New Roman" w:hAnsi="Times New Roman"/>
          <w:bCs/>
          <w:sz w:val="28"/>
          <w:szCs w:val="28"/>
          <w:lang w:eastAsia="ru-RU"/>
        </w:rPr>
        <w:t xml:space="preserve">муниципальному автономному учреждению города Нижневартовска "Центр развития образования" </w:t>
      </w:r>
      <w:r w:rsidRPr="006667E4">
        <w:rPr>
          <w:rFonts w:ascii="Times New Roman" w:eastAsia="Times New Roman" w:hAnsi="Times New Roman"/>
          <w:sz w:val="28"/>
          <w:szCs w:val="28"/>
          <w:lang w:eastAsia="ru-RU"/>
        </w:rPr>
        <w:t xml:space="preserve">сумме </w:t>
      </w:r>
      <w:r w:rsidR="00F058A9">
        <w:rPr>
          <w:rFonts w:ascii="Times New Roman" w:eastAsia="Times New Roman" w:hAnsi="Times New Roman"/>
          <w:sz w:val="28"/>
          <w:szCs w:val="28"/>
          <w:lang w:eastAsia="ru-RU"/>
        </w:rPr>
        <w:br/>
      </w:r>
      <w:r w:rsidRPr="006667E4">
        <w:rPr>
          <w:rFonts w:ascii="Times New Roman" w:eastAsia="Times New Roman" w:hAnsi="Times New Roman"/>
          <w:sz w:val="28"/>
          <w:szCs w:val="28"/>
          <w:lang w:eastAsia="ru-RU"/>
        </w:rPr>
        <w:t>40 830,25 тыс. рублей, а также иные цели в сумме 1 404,</w:t>
      </w:r>
      <w:r w:rsidR="00287A27">
        <w:rPr>
          <w:rFonts w:ascii="Times New Roman" w:eastAsia="Times New Roman" w:hAnsi="Times New Roman"/>
          <w:sz w:val="28"/>
          <w:szCs w:val="28"/>
          <w:lang w:eastAsia="ru-RU"/>
        </w:rPr>
        <w:t>69</w:t>
      </w:r>
      <w:r w:rsidRPr="006667E4">
        <w:rPr>
          <w:rFonts w:ascii="Times New Roman" w:eastAsia="Times New Roman" w:hAnsi="Times New Roman"/>
          <w:sz w:val="28"/>
          <w:szCs w:val="28"/>
          <w:lang w:eastAsia="ru-RU"/>
        </w:rPr>
        <w:t xml:space="preserve"> тыс. рублей. Субсидии на иные цели в основном направлены на:</w:t>
      </w:r>
    </w:p>
    <w:p w:rsidR="006667E4" w:rsidRPr="006667E4" w:rsidRDefault="006667E4" w:rsidP="006667E4">
      <w:pPr>
        <w:tabs>
          <w:tab w:val="left" w:pos="851"/>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компенсацию оплаты стоимости проезда и провоза багажа к месту использования отпуска и обратно работникам указанного учреждения, а так же членов их семей, в сумме 1 178,34 тыс. рублей;</w:t>
      </w:r>
    </w:p>
    <w:p w:rsidR="006667E4" w:rsidRPr="006667E4" w:rsidRDefault="006667E4" w:rsidP="006667E4">
      <w:pPr>
        <w:tabs>
          <w:tab w:val="left" w:pos="851"/>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выплаты социального характера – 10,00 тыс. рублей;</w:t>
      </w:r>
    </w:p>
    <w:p w:rsidR="006667E4" w:rsidRPr="006667E4" w:rsidRDefault="006667E4" w:rsidP="006667E4">
      <w:pPr>
        <w:tabs>
          <w:tab w:val="left" w:pos="851"/>
          <w:tab w:val="left" w:pos="3060"/>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текущий ремонт – 30,00 тыс. рублей.</w:t>
      </w:r>
    </w:p>
    <w:p w:rsidR="006667E4" w:rsidRPr="006667E4" w:rsidRDefault="006667E4" w:rsidP="006667E4">
      <w:pPr>
        <w:spacing w:before="120" w:after="120" w:line="240" w:lineRule="auto"/>
        <w:ind w:firstLine="709"/>
        <w:jc w:val="both"/>
        <w:rPr>
          <w:rFonts w:ascii="Times New Roman" w:eastAsia="Times New Roman" w:hAnsi="Times New Roman"/>
          <w:color w:val="000000"/>
          <w:sz w:val="28"/>
          <w:szCs w:val="28"/>
          <w:lang w:eastAsia="ru-RU"/>
        </w:rPr>
      </w:pPr>
      <w:r w:rsidRPr="006667E4">
        <w:rPr>
          <w:rFonts w:ascii="Times New Roman" w:eastAsia="Times New Roman" w:hAnsi="Times New Roman"/>
          <w:bCs/>
          <w:sz w:val="28"/>
          <w:szCs w:val="28"/>
          <w:lang w:eastAsia="ru-RU"/>
        </w:rPr>
        <w:t xml:space="preserve">Бюджетные ассигнования </w:t>
      </w:r>
      <w:r w:rsidRPr="006667E4">
        <w:rPr>
          <w:rFonts w:ascii="Times New Roman" w:eastAsia="Times New Roman" w:hAnsi="Times New Roman"/>
          <w:sz w:val="28"/>
          <w:szCs w:val="28"/>
          <w:lang w:eastAsia="ru-RU"/>
        </w:rPr>
        <w:t>по основному мероприятию "Приобретение объектов недвижимого имущества для размещения дошкольных и (или) общеобразовательных организаций" направлены на доукомплектование приобретенного в муниципальную собственность в 2016 году объекта капитального строительства "Детский сад в мкр.18 г. Нижневартовск" на 320 мест (муниципальный контракт №19 от 26.12.2016);</w:t>
      </w:r>
    </w:p>
    <w:p w:rsidR="006667E4" w:rsidRPr="006667E4" w:rsidRDefault="006667E4" w:rsidP="006667E4">
      <w:pPr>
        <w:tabs>
          <w:tab w:val="left" w:pos="851"/>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Бюджетные ассигнования, предусмотренные по основному мероприятию "Организация мероприятий, направленных на укрепление здоровья, формирование физических и волевых качеств у детей и подростков", позволили:</w:t>
      </w:r>
    </w:p>
    <w:p w:rsidR="006667E4" w:rsidRPr="006667E4" w:rsidRDefault="006667E4" w:rsidP="006667E4">
      <w:pPr>
        <w:tabs>
          <w:tab w:val="left" w:pos="851"/>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обеспечить участие победителей муниципального этапа в региональном этапе соревнований "Президентские состязания (игры)" – 1 224,39 тыс. рублей;</w:t>
      </w:r>
    </w:p>
    <w:p w:rsidR="006667E4" w:rsidRPr="006667E4" w:rsidRDefault="006667E4" w:rsidP="006667E4">
      <w:pPr>
        <w:tabs>
          <w:tab w:val="left" w:pos="851"/>
        </w:tabs>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провести городские соревнования, обеспечить участие в окружных соревнованиях, спортивных играх гражданско-патриотической направленности – 602,41 тыс. рублей.</w:t>
      </w:r>
    </w:p>
    <w:p w:rsidR="006667E4" w:rsidRPr="006667E4" w:rsidRDefault="006667E4" w:rsidP="006667E4">
      <w:pPr>
        <w:spacing w:before="120" w:after="0" w:line="240" w:lineRule="auto"/>
        <w:ind w:firstLine="709"/>
        <w:jc w:val="both"/>
        <w:rPr>
          <w:rFonts w:ascii="Times New Roman" w:eastAsia="Times New Roman" w:hAnsi="Times New Roman"/>
          <w:color w:val="000000"/>
          <w:sz w:val="28"/>
          <w:szCs w:val="28"/>
          <w:lang w:eastAsia="ru-RU"/>
        </w:rPr>
      </w:pPr>
      <w:r w:rsidRPr="006667E4">
        <w:rPr>
          <w:rFonts w:ascii="Times New Roman" w:eastAsia="Times New Roman" w:hAnsi="Times New Roman"/>
          <w:bCs/>
          <w:sz w:val="28"/>
          <w:szCs w:val="28"/>
          <w:lang w:eastAsia="ru-RU"/>
        </w:rPr>
        <w:t xml:space="preserve">За счет бюджетных ассигнований </w:t>
      </w:r>
      <w:r w:rsidRPr="006667E4">
        <w:rPr>
          <w:rFonts w:ascii="Times New Roman" w:eastAsia="Times New Roman" w:hAnsi="Times New Roman"/>
          <w:sz w:val="28"/>
          <w:szCs w:val="28"/>
          <w:lang w:eastAsia="ru-RU"/>
        </w:rPr>
        <w:t>по основному мероприятию "Выявление, поддержка и сопровождение одаренных детей, лидеров в сфере образования" осуществлялись расходы на:</w:t>
      </w:r>
    </w:p>
    <w:p w:rsidR="006667E4" w:rsidRPr="006667E4" w:rsidRDefault="006667E4" w:rsidP="006667E4">
      <w:pPr>
        <w:tabs>
          <w:tab w:val="left" w:pos="0"/>
          <w:tab w:val="left" w:pos="851"/>
        </w:tabs>
        <w:spacing w:after="0" w:line="240" w:lineRule="auto"/>
        <w:ind w:firstLine="709"/>
        <w:contextualSpacing/>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проведение торжественной церемонии чествования выпускников медалями "За особые успехи в обучении в 2018 году", участие выпускников в "Бале</w:t>
      </w:r>
      <w:r w:rsidR="00F058A9">
        <w:rPr>
          <w:rFonts w:ascii="Times New Roman" w:eastAsia="Times New Roman" w:hAnsi="Times New Roman"/>
          <w:sz w:val="28"/>
          <w:szCs w:val="28"/>
          <w:lang w:eastAsia="ru-RU"/>
        </w:rPr>
        <w:t>"</w:t>
      </w:r>
      <w:r w:rsidRPr="006667E4">
        <w:rPr>
          <w:rFonts w:ascii="Times New Roman" w:eastAsia="Times New Roman" w:hAnsi="Times New Roman"/>
          <w:sz w:val="28"/>
          <w:szCs w:val="28"/>
          <w:lang w:eastAsia="ru-RU"/>
        </w:rPr>
        <w:t xml:space="preserve"> лучших выпускников Югры" в сумме 802,10 тыс. рублей;</w:t>
      </w:r>
    </w:p>
    <w:p w:rsidR="006667E4" w:rsidRPr="006667E4" w:rsidRDefault="006667E4" w:rsidP="006667E4">
      <w:pPr>
        <w:tabs>
          <w:tab w:val="left" w:pos="0"/>
          <w:tab w:val="left" w:pos="851"/>
        </w:tabs>
        <w:spacing w:after="0" w:line="240" w:lineRule="auto"/>
        <w:ind w:firstLine="709"/>
        <w:contextualSpacing/>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проведение фестиваля детского и юношеского творчества "</w:t>
      </w:r>
      <w:proofErr w:type="spellStart"/>
      <w:r w:rsidRPr="006667E4">
        <w:rPr>
          <w:rFonts w:ascii="Times New Roman" w:eastAsia="Times New Roman" w:hAnsi="Times New Roman"/>
          <w:sz w:val="28"/>
          <w:szCs w:val="28"/>
          <w:lang w:eastAsia="ru-RU"/>
        </w:rPr>
        <w:t>Самотлорские</w:t>
      </w:r>
      <w:proofErr w:type="spellEnd"/>
      <w:r w:rsidRPr="006667E4">
        <w:rPr>
          <w:rFonts w:ascii="Times New Roman" w:eastAsia="Times New Roman" w:hAnsi="Times New Roman"/>
          <w:sz w:val="28"/>
          <w:szCs w:val="28"/>
          <w:lang w:eastAsia="ru-RU"/>
        </w:rPr>
        <w:t xml:space="preserve"> роднички" – 387,00 тыс. рублей;</w:t>
      </w:r>
    </w:p>
    <w:p w:rsidR="006667E4" w:rsidRPr="006667E4" w:rsidRDefault="006667E4" w:rsidP="006667E4">
      <w:pPr>
        <w:tabs>
          <w:tab w:val="left" w:pos="0"/>
          <w:tab w:val="left" w:pos="851"/>
        </w:tabs>
        <w:spacing w:after="0" w:line="240" w:lineRule="auto"/>
        <w:ind w:firstLine="709"/>
        <w:contextualSpacing/>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организацию деятельности кружков различной направленности на базе муниципальных образовательных организаций – 145,39 тыс. рублей;</w:t>
      </w:r>
    </w:p>
    <w:p w:rsidR="006667E4" w:rsidRPr="006667E4" w:rsidRDefault="006667E4" w:rsidP="006667E4">
      <w:pPr>
        <w:tabs>
          <w:tab w:val="left" w:pos="0"/>
          <w:tab w:val="left" w:pos="851"/>
        </w:tabs>
        <w:spacing w:after="0" w:line="240" w:lineRule="auto"/>
        <w:ind w:firstLine="709"/>
        <w:contextualSpacing/>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 xml:space="preserve">- проведение городских мероприятий, муниципальных этапов всероссийских, окружных мероприятий интеллектуальной и творческой направленности для обучающихся муниципальных образовательных </w:t>
      </w:r>
      <w:r w:rsidRPr="006667E4">
        <w:rPr>
          <w:rFonts w:ascii="Times New Roman" w:eastAsia="Times New Roman" w:hAnsi="Times New Roman"/>
          <w:sz w:val="28"/>
          <w:szCs w:val="28"/>
          <w:lang w:eastAsia="ru-RU"/>
        </w:rPr>
        <w:lastRenderedPageBreak/>
        <w:t>организаций, организация их участия в региональных мероприятиях в различных формах проведения (олимпиады, конкурсы, слеты, форумы, конференции) – 3 821,09 тыс. рублей.</w:t>
      </w:r>
    </w:p>
    <w:p w:rsidR="006667E4" w:rsidRPr="006667E4" w:rsidRDefault="006667E4" w:rsidP="006667E4">
      <w:pPr>
        <w:spacing w:after="12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По основному мероприятию "Развитие кадрового потенциала, повышение престижа и значимости педагогической профессии в сфере образования" бюджетные ассигнования направлялись на проведение городских конкурсов, муниципальных этапов конкурсов профессионального мастерства среди работников образовательных организаций, организацию участия в региональных этапах конкурсов профессионального мастерства.</w:t>
      </w:r>
    </w:p>
    <w:p w:rsidR="006667E4" w:rsidRPr="006667E4" w:rsidRDefault="006667E4" w:rsidP="006667E4">
      <w:pPr>
        <w:spacing w:after="12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Объем бюджетных ассигнований, предусмотренный на реализацию основного мероприятия "Организация и проведение мероприятий с участием работников системы образования и общественности, направленных на решение актуальных задач в сфере образования", израсходован на организацию и проведение с участием работников системы образования и общественности мероприятий, направленных на решение актуальных задач в сфере образования, в различных формах (совещания, конференции, форумы, семинары, лекции, практикумы, тренинги).</w:t>
      </w:r>
    </w:p>
    <w:p w:rsidR="006667E4" w:rsidRPr="006667E4" w:rsidRDefault="006667E4" w:rsidP="006667E4">
      <w:pPr>
        <w:spacing w:before="120" w:after="12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Бюджетные ассигнования, предусмотренные по основному мероприятию "Создание условий по организации питания обучающихся в муниципальных общеобразовательных организациях", позволили произвести текущий ремонт пищеблоков в семи муниципальных общеобразовательных организациях.</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hAnsi="Times New Roman"/>
          <w:color w:val="FF0000"/>
          <w:sz w:val="28"/>
          <w:szCs w:val="28"/>
        </w:rPr>
        <w:t xml:space="preserve"> </w:t>
      </w:r>
      <w:r w:rsidRPr="006667E4">
        <w:rPr>
          <w:rFonts w:ascii="Times New Roman" w:eastAsia="Times New Roman" w:hAnsi="Times New Roman"/>
          <w:sz w:val="28"/>
          <w:szCs w:val="28"/>
          <w:lang w:eastAsia="ru-RU"/>
        </w:rPr>
        <w:t>За счет бюджетных ассигнований, направленных на основное мероприятие "Создание условий для организации отдыха детей в каникулярное время в лагерях, организованных на базе муниципальных образовательных организаций", в рамках выполнения муниципального задания муниципальными образовательными организациями предоставлена</w:t>
      </w:r>
      <w:r w:rsidRPr="006667E4">
        <w:rPr>
          <w:rFonts w:eastAsia="Times New Roman"/>
          <w:lang w:eastAsia="ru-RU"/>
        </w:rPr>
        <w:t xml:space="preserve"> </w:t>
      </w:r>
      <w:r w:rsidRPr="006667E4">
        <w:rPr>
          <w:rFonts w:ascii="Times New Roman" w:eastAsia="Times New Roman" w:hAnsi="Times New Roman"/>
          <w:sz w:val="28"/>
          <w:szCs w:val="28"/>
          <w:lang w:eastAsia="ru-RU"/>
        </w:rPr>
        <w:t xml:space="preserve">муниципальная услуга "Организация отдыха детей и молодежи". </w:t>
      </w:r>
    </w:p>
    <w:p w:rsidR="006667E4" w:rsidRPr="006667E4" w:rsidRDefault="006667E4" w:rsidP="006667E4">
      <w:pPr>
        <w:spacing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При предоставлении данной услуги средства использованы на:</w:t>
      </w:r>
    </w:p>
    <w:p w:rsidR="006667E4" w:rsidRPr="006667E4" w:rsidRDefault="006667E4" w:rsidP="006667E4">
      <w:pPr>
        <w:spacing w:after="0" w:line="240" w:lineRule="auto"/>
        <w:ind w:firstLine="709"/>
        <w:contextualSpacing/>
        <w:jc w:val="both"/>
        <w:rPr>
          <w:rFonts w:ascii="Times New Roman" w:hAnsi="Times New Roman"/>
          <w:sz w:val="28"/>
          <w:szCs w:val="28"/>
        </w:rPr>
      </w:pPr>
      <w:r w:rsidRPr="006667E4">
        <w:rPr>
          <w:rFonts w:ascii="Times New Roman" w:eastAsia="Times New Roman" w:hAnsi="Times New Roman"/>
          <w:sz w:val="28"/>
          <w:szCs w:val="28"/>
          <w:lang w:eastAsia="ru-RU"/>
        </w:rPr>
        <w:t xml:space="preserve">- оплату труда и начисления на выплаты по оплате труда работников лагерей - </w:t>
      </w:r>
      <w:r w:rsidRPr="006667E4">
        <w:rPr>
          <w:rFonts w:ascii="Times New Roman" w:hAnsi="Times New Roman"/>
          <w:sz w:val="28"/>
          <w:szCs w:val="28"/>
        </w:rPr>
        <w:t>19 511,84 тыс. рублей;</w:t>
      </w:r>
    </w:p>
    <w:p w:rsidR="006667E4" w:rsidRPr="006667E4" w:rsidRDefault="006667E4" w:rsidP="006667E4">
      <w:pPr>
        <w:spacing w:after="0" w:line="240" w:lineRule="auto"/>
        <w:ind w:firstLine="709"/>
        <w:contextualSpacing/>
        <w:jc w:val="both"/>
        <w:rPr>
          <w:rFonts w:ascii="Times New Roman" w:eastAsia="Times New Roman" w:hAnsi="Times New Roman"/>
          <w:sz w:val="28"/>
          <w:szCs w:val="28"/>
          <w:lang w:eastAsia="ru-RU"/>
        </w:rPr>
      </w:pPr>
      <w:r w:rsidRPr="006667E4">
        <w:rPr>
          <w:rFonts w:ascii="Times New Roman" w:hAnsi="Times New Roman"/>
          <w:sz w:val="28"/>
          <w:szCs w:val="28"/>
        </w:rPr>
        <w:t xml:space="preserve">- </w:t>
      </w:r>
      <w:r w:rsidRPr="006667E4">
        <w:rPr>
          <w:rFonts w:ascii="Times New Roman" w:eastAsia="Times New Roman" w:hAnsi="Times New Roman"/>
          <w:sz w:val="28"/>
          <w:szCs w:val="28"/>
          <w:lang w:eastAsia="ru-RU"/>
        </w:rPr>
        <w:t>страхование детей от несчастного случая - 235,11 тыс. рублей;</w:t>
      </w:r>
    </w:p>
    <w:p w:rsidR="006667E4" w:rsidRPr="006667E4" w:rsidRDefault="006667E4" w:rsidP="006667E4">
      <w:pPr>
        <w:spacing w:after="0" w:line="240" w:lineRule="auto"/>
        <w:ind w:firstLine="709"/>
        <w:contextualSpacing/>
        <w:jc w:val="both"/>
        <w:rPr>
          <w:rFonts w:ascii="Times New Roman" w:hAnsi="Times New Roman"/>
          <w:sz w:val="28"/>
          <w:szCs w:val="28"/>
        </w:rPr>
      </w:pPr>
      <w:r w:rsidRPr="006667E4">
        <w:rPr>
          <w:rFonts w:ascii="Times New Roman" w:hAnsi="Times New Roman"/>
          <w:sz w:val="28"/>
          <w:szCs w:val="28"/>
        </w:rPr>
        <w:t>- приобретение расходных материалов (канцелярские, хозяйственные) - 1 237,33 тыс. рублей;</w:t>
      </w:r>
    </w:p>
    <w:p w:rsidR="006667E4" w:rsidRPr="006667E4" w:rsidRDefault="006667E4" w:rsidP="006667E4">
      <w:pPr>
        <w:spacing w:after="0" w:line="240" w:lineRule="auto"/>
        <w:ind w:firstLine="709"/>
        <w:contextualSpacing/>
        <w:jc w:val="both"/>
        <w:rPr>
          <w:rFonts w:ascii="Times New Roman" w:hAnsi="Times New Roman"/>
          <w:sz w:val="28"/>
          <w:szCs w:val="28"/>
        </w:rPr>
      </w:pPr>
      <w:r w:rsidRPr="006667E4">
        <w:rPr>
          <w:rFonts w:ascii="Times New Roman" w:hAnsi="Times New Roman"/>
          <w:sz w:val="28"/>
          <w:szCs w:val="28"/>
        </w:rPr>
        <w:t xml:space="preserve">- оплату медицинского сопровождения - 2 767,14 </w:t>
      </w:r>
      <w:r w:rsidRPr="006667E4">
        <w:rPr>
          <w:rFonts w:ascii="Times New Roman" w:eastAsia="Times New Roman" w:hAnsi="Times New Roman"/>
          <w:sz w:val="28"/>
          <w:szCs w:val="28"/>
          <w:lang w:eastAsia="ar-SA"/>
        </w:rPr>
        <w:t xml:space="preserve">тыс. рублей; </w:t>
      </w:r>
    </w:p>
    <w:p w:rsidR="006667E4" w:rsidRPr="006667E4" w:rsidRDefault="006667E4" w:rsidP="006667E4">
      <w:pPr>
        <w:spacing w:after="0" w:line="240" w:lineRule="auto"/>
        <w:ind w:firstLine="709"/>
        <w:contextualSpacing/>
        <w:jc w:val="both"/>
        <w:rPr>
          <w:rFonts w:ascii="Times New Roman" w:eastAsia="Times New Roman" w:hAnsi="Times New Roman"/>
          <w:sz w:val="28"/>
          <w:szCs w:val="28"/>
          <w:lang w:eastAsia="ar-SA"/>
        </w:rPr>
      </w:pPr>
      <w:r w:rsidRPr="006667E4">
        <w:rPr>
          <w:rFonts w:ascii="Times New Roman" w:eastAsia="Times New Roman" w:hAnsi="Times New Roman"/>
          <w:sz w:val="28"/>
          <w:szCs w:val="28"/>
          <w:lang w:eastAsia="ru-RU"/>
        </w:rPr>
        <w:t>- организацию питания детей - 40 586,45 тыс. рублей (</w:t>
      </w:r>
      <w:r w:rsidRPr="006667E4">
        <w:rPr>
          <w:rFonts w:ascii="Times New Roman" w:eastAsia="Times New Roman" w:hAnsi="Times New Roman"/>
          <w:sz w:val="28"/>
          <w:szCs w:val="28"/>
          <w:lang w:eastAsia="ar-SA"/>
        </w:rPr>
        <w:t>24 292,43 тыс. рублей - средства бюджета автономного округа, 16 294,02 тыс. рублей - средства бюджета города).</w:t>
      </w:r>
    </w:p>
    <w:p w:rsidR="006667E4" w:rsidRPr="006667E4" w:rsidRDefault="006667E4" w:rsidP="006667E4">
      <w:pPr>
        <w:tabs>
          <w:tab w:val="left" w:pos="0"/>
        </w:tabs>
        <w:spacing w:after="0" w:line="240" w:lineRule="auto"/>
        <w:ind w:firstLine="709"/>
        <w:contextualSpacing/>
        <w:jc w:val="both"/>
        <w:rPr>
          <w:rFonts w:ascii="Times New Roman" w:hAnsi="Times New Roman"/>
          <w:sz w:val="28"/>
          <w:szCs w:val="28"/>
        </w:rPr>
      </w:pPr>
      <w:r w:rsidRPr="006667E4">
        <w:rPr>
          <w:rFonts w:ascii="Times New Roman" w:eastAsia="Times New Roman" w:hAnsi="Times New Roman"/>
          <w:sz w:val="28"/>
          <w:szCs w:val="28"/>
          <w:lang w:eastAsia="ru-RU"/>
        </w:rPr>
        <w:t>На базе муниципальных образовательных организаций была организована</w:t>
      </w:r>
      <w:r w:rsidRPr="006667E4">
        <w:rPr>
          <w:rFonts w:ascii="Times New Roman" w:hAnsi="Times New Roman"/>
          <w:sz w:val="28"/>
          <w:szCs w:val="28"/>
        </w:rPr>
        <w:t xml:space="preserve"> работа 53 лагерей </w:t>
      </w:r>
      <w:r w:rsidRPr="006667E4">
        <w:rPr>
          <w:rFonts w:ascii="Times New Roman" w:eastAsia="Times New Roman" w:hAnsi="Times New Roman"/>
          <w:sz w:val="28"/>
          <w:szCs w:val="28"/>
          <w:lang w:eastAsia="ru-RU"/>
        </w:rPr>
        <w:t>(и</w:t>
      </w:r>
      <w:r w:rsidR="00F058A9">
        <w:rPr>
          <w:rFonts w:ascii="Times New Roman" w:eastAsia="Times New Roman" w:hAnsi="Times New Roman"/>
          <w:sz w:val="28"/>
          <w:szCs w:val="28"/>
          <w:lang w:eastAsia="ru-RU"/>
        </w:rPr>
        <w:t>з них: 1 лагерь труда и отдыха;</w:t>
      </w:r>
      <w:r w:rsidRPr="006667E4">
        <w:rPr>
          <w:rFonts w:ascii="Times New Roman" w:eastAsia="Times New Roman" w:hAnsi="Times New Roman"/>
          <w:sz w:val="28"/>
          <w:szCs w:val="28"/>
          <w:lang w:eastAsia="ru-RU"/>
        </w:rPr>
        <w:t xml:space="preserve"> 4 лагеря палаточного типа) </w:t>
      </w:r>
      <w:r w:rsidRPr="006667E4">
        <w:rPr>
          <w:rFonts w:ascii="Times New Roman" w:hAnsi="Times New Roman"/>
          <w:sz w:val="28"/>
          <w:szCs w:val="28"/>
        </w:rPr>
        <w:t xml:space="preserve">с общим охватом 10 100 детей. Деятельность палаточных лагерей осуществлялась на базе муниципальных автономных учреждений дополнительного образования "Центр детского творчества" и "Центр детского и юношеского технического творчества "Патриот", деятельность лагеря труда и </w:t>
      </w:r>
      <w:r w:rsidRPr="006667E4">
        <w:rPr>
          <w:rFonts w:ascii="Times New Roman" w:hAnsi="Times New Roman"/>
          <w:sz w:val="28"/>
          <w:szCs w:val="28"/>
        </w:rPr>
        <w:lastRenderedPageBreak/>
        <w:t xml:space="preserve">отдыха осуществлялась на базе муниципального автономного учреждения дополнительного образования "Центр детского творчества". </w:t>
      </w:r>
    </w:p>
    <w:p w:rsidR="006667E4" w:rsidRPr="006667E4" w:rsidRDefault="006667E4" w:rsidP="006667E4">
      <w:pPr>
        <w:spacing w:before="120" w:after="0" w:line="240" w:lineRule="auto"/>
        <w:ind w:firstLine="709"/>
        <w:jc w:val="both"/>
        <w:rPr>
          <w:rFonts w:ascii="Times New Roman" w:eastAsia="Times New Roman" w:hAnsi="Times New Roman"/>
          <w:bCs/>
          <w:sz w:val="28"/>
          <w:szCs w:val="28"/>
          <w:lang w:eastAsia="ar-SA"/>
        </w:rPr>
      </w:pPr>
      <w:r w:rsidRPr="006667E4">
        <w:rPr>
          <w:rFonts w:ascii="Times New Roman" w:eastAsia="Times New Roman" w:hAnsi="Times New Roman"/>
          <w:sz w:val="28"/>
          <w:szCs w:val="28"/>
          <w:lang w:eastAsia="ru-RU"/>
        </w:rPr>
        <w:t>По основному мероприятию "Реализация управленческих функций в области образования и создание условий развития муниципальной системы образования" средства направлены на оплату труда и начисления на выплаты по оплате труда, социальное обеспечение 57 штатных единиц департамента образования администрации города Нижневартовска. Финансовое обеспечение 51 штатной единицы осуществлялось за счет средств бюджета города, 6 штатных единиц (отдел компенсационных выплат управления финансово-экономического обеспечения прав и гарантий граждан в области образования департамента образования администрации города Нижневартовска) за счет средств бюджета автономного округа.</w:t>
      </w:r>
    </w:p>
    <w:p w:rsidR="006667E4" w:rsidRPr="006667E4" w:rsidRDefault="006667E4" w:rsidP="006667E4">
      <w:pPr>
        <w:tabs>
          <w:tab w:val="left" w:pos="708"/>
        </w:tabs>
        <w:spacing w:before="120" w:after="0" w:line="240" w:lineRule="auto"/>
        <w:ind w:firstLine="709"/>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Бюджетные ассигнования, предусмотренные по основному мероприятию "Организация и проведение воспитательной и просветительской работы среди детей и молодежи, направленной на предупреждение экстремистской деятельности" позволили провести:</w:t>
      </w:r>
    </w:p>
    <w:p w:rsidR="006667E4" w:rsidRPr="006667E4" w:rsidRDefault="006667E4" w:rsidP="006667E4">
      <w:pPr>
        <w:tabs>
          <w:tab w:val="left" w:pos="0"/>
          <w:tab w:val="left" w:pos="851"/>
        </w:tabs>
        <w:spacing w:after="0" w:line="240" w:lineRule="auto"/>
        <w:contextualSpacing/>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ab/>
        <w:t>- литературный конкурс "Нижневартовск – гармония в многообразии" – 50,00 тыс. рублей;</w:t>
      </w:r>
    </w:p>
    <w:p w:rsidR="006667E4" w:rsidRPr="006667E4" w:rsidRDefault="006667E4" w:rsidP="006667E4">
      <w:pPr>
        <w:tabs>
          <w:tab w:val="left" w:pos="0"/>
          <w:tab w:val="left" w:pos="851"/>
        </w:tabs>
        <w:spacing w:after="0" w:line="240" w:lineRule="auto"/>
        <w:jc w:val="both"/>
        <w:rPr>
          <w:rFonts w:ascii="Times New Roman" w:eastAsia="Times New Roman" w:hAnsi="Times New Roman"/>
          <w:sz w:val="28"/>
          <w:szCs w:val="28"/>
          <w:lang w:eastAsia="ru-RU"/>
        </w:rPr>
      </w:pPr>
      <w:r w:rsidRPr="006667E4">
        <w:rPr>
          <w:rFonts w:ascii="Times New Roman" w:eastAsia="Times New Roman" w:hAnsi="Times New Roman"/>
          <w:sz w:val="28"/>
          <w:szCs w:val="28"/>
          <w:lang w:eastAsia="ru-RU"/>
        </w:rPr>
        <w:tab/>
        <w:t>- фестиваль "Россия – наш общий дом" – 100,00 тыс. рублей.</w:t>
      </w:r>
    </w:p>
    <w:p w:rsidR="006667E4" w:rsidRPr="006667E4" w:rsidRDefault="006667E4" w:rsidP="006667E4">
      <w:pPr>
        <w:tabs>
          <w:tab w:val="left" w:pos="708"/>
        </w:tabs>
        <w:spacing w:before="120" w:after="0" w:line="240" w:lineRule="auto"/>
        <w:ind w:firstLine="709"/>
        <w:jc w:val="both"/>
        <w:rPr>
          <w:rFonts w:ascii="Times New Roman" w:hAnsi="Times New Roman"/>
          <w:sz w:val="28"/>
          <w:szCs w:val="28"/>
          <w:lang w:eastAsia="ru-RU"/>
        </w:rPr>
      </w:pPr>
      <w:r w:rsidRPr="006667E4">
        <w:rPr>
          <w:rFonts w:ascii="Times New Roman" w:eastAsia="Times New Roman" w:hAnsi="Times New Roman"/>
          <w:sz w:val="28"/>
          <w:szCs w:val="28"/>
          <w:lang w:eastAsia="ru-RU"/>
        </w:rPr>
        <w:t xml:space="preserve">Объем бюджетных ассигнований, предусмотренный на реализацию основного мероприятия "Проведение конкурса социальных роликов и </w:t>
      </w:r>
      <w:proofErr w:type="spellStart"/>
      <w:r w:rsidRPr="006667E4">
        <w:rPr>
          <w:rFonts w:ascii="Times New Roman" w:eastAsia="Times New Roman" w:hAnsi="Times New Roman"/>
          <w:sz w:val="28"/>
          <w:szCs w:val="28"/>
          <w:lang w:eastAsia="ru-RU"/>
        </w:rPr>
        <w:t>принтов</w:t>
      </w:r>
      <w:proofErr w:type="spellEnd"/>
      <w:r w:rsidRPr="006667E4">
        <w:rPr>
          <w:rFonts w:ascii="Times New Roman" w:eastAsia="Times New Roman" w:hAnsi="Times New Roman"/>
          <w:sz w:val="28"/>
          <w:szCs w:val="28"/>
          <w:lang w:eastAsia="ru-RU"/>
        </w:rPr>
        <w:t xml:space="preserve">, направленного на гармонизацию межнациональных отношений", направлен на </w:t>
      </w:r>
      <w:r w:rsidRPr="006667E4">
        <w:rPr>
          <w:rFonts w:ascii="Times New Roman" w:eastAsia="Times New Roman" w:hAnsi="Times New Roman"/>
          <w:sz w:val="28"/>
          <w:szCs w:val="24"/>
          <w:lang w:eastAsia="ru-RU"/>
        </w:rPr>
        <w:t xml:space="preserve">проведение городского конкурса социальных роликов и </w:t>
      </w:r>
      <w:proofErr w:type="spellStart"/>
      <w:r w:rsidRPr="006667E4">
        <w:rPr>
          <w:rFonts w:ascii="Times New Roman" w:eastAsia="Times New Roman" w:hAnsi="Times New Roman"/>
          <w:sz w:val="28"/>
          <w:szCs w:val="24"/>
          <w:lang w:eastAsia="ru-RU"/>
        </w:rPr>
        <w:t>принтов</w:t>
      </w:r>
      <w:proofErr w:type="spellEnd"/>
      <w:r w:rsidRPr="006667E4">
        <w:rPr>
          <w:rFonts w:ascii="Times New Roman" w:eastAsia="Times New Roman" w:hAnsi="Times New Roman"/>
          <w:sz w:val="28"/>
          <w:szCs w:val="24"/>
          <w:lang w:eastAsia="ru-RU"/>
        </w:rPr>
        <w:t xml:space="preserve"> среди молодежи "Все мы – </w:t>
      </w:r>
      <w:proofErr w:type="spellStart"/>
      <w:r w:rsidRPr="006667E4">
        <w:rPr>
          <w:rFonts w:ascii="Times New Roman" w:eastAsia="Times New Roman" w:hAnsi="Times New Roman"/>
          <w:sz w:val="28"/>
          <w:szCs w:val="24"/>
          <w:lang w:eastAsia="ru-RU"/>
        </w:rPr>
        <w:t>вартовчане</w:t>
      </w:r>
      <w:proofErr w:type="spellEnd"/>
      <w:r w:rsidRPr="006667E4">
        <w:rPr>
          <w:rFonts w:ascii="Times New Roman" w:eastAsia="Times New Roman" w:hAnsi="Times New Roman"/>
          <w:sz w:val="28"/>
          <w:szCs w:val="24"/>
          <w:lang w:eastAsia="ru-RU"/>
        </w:rPr>
        <w:t>!"</w:t>
      </w:r>
      <w:r w:rsidRPr="006667E4">
        <w:rPr>
          <w:rFonts w:ascii="Times New Roman" w:eastAsia="Times New Roman" w:hAnsi="Times New Roman"/>
          <w:sz w:val="28"/>
          <w:szCs w:val="28"/>
          <w:lang w:eastAsia="ru-RU"/>
        </w:rPr>
        <w:t>.</w:t>
      </w:r>
    </w:p>
    <w:p w:rsidR="006667E4" w:rsidRDefault="006667E4" w:rsidP="00A97219">
      <w:pPr>
        <w:tabs>
          <w:tab w:val="left" w:pos="709"/>
        </w:tabs>
        <w:autoSpaceDE w:val="0"/>
        <w:autoSpaceDN w:val="0"/>
        <w:adjustRightInd w:val="0"/>
        <w:spacing w:after="0" w:line="240" w:lineRule="auto"/>
        <w:ind w:firstLine="709"/>
        <w:jc w:val="both"/>
      </w:pPr>
    </w:p>
    <w:p w:rsidR="004F63C8" w:rsidRPr="004F63C8" w:rsidRDefault="004F63C8" w:rsidP="004F63C8">
      <w:pPr>
        <w:spacing w:before="120" w:after="0" w:line="240" w:lineRule="auto"/>
        <w:jc w:val="center"/>
        <w:rPr>
          <w:rFonts w:ascii="Times New Roman" w:eastAsia="Times New Roman" w:hAnsi="Times New Roman"/>
          <w:b/>
          <w:sz w:val="28"/>
          <w:szCs w:val="28"/>
          <w:lang w:eastAsia="ar-SA"/>
        </w:rPr>
      </w:pPr>
      <w:r w:rsidRPr="004F63C8">
        <w:rPr>
          <w:rFonts w:ascii="Times New Roman" w:eastAsia="Times New Roman" w:hAnsi="Times New Roman"/>
          <w:b/>
          <w:sz w:val="28"/>
          <w:szCs w:val="28"/>
          <w:lang w:eastAsia="ar-SA"/>
        </w:rPr>
        <w:t>Муниципальная программа</w:t>
      </w:r>
    </w:p>
    <w:p w:rsidR="004F63C8" w:rsidRPr="004F63C8" w:rsidRDefault="004F63C8" w:rsidP="004F63C8">
      <w:pPr>
        <w:spacing w:after="0" w:line="240" w:lineRule="auto"/>
        <w:jc w:val="center"/>
        <w:rPr>
          <w:rFonts w:ascii="Times New Roman" w:eastAsia="Times New Roman" w:hAnsi="Times New Roman"/>
          <w:b/>
          <w:sz w:val="28"/>
          <w:szCs w:val="28"/>
          <w:lang w:eastAsia="ar-SA"/>
        </w:rPr>
      </w:pPr>
      <w:r w:rsidRPr="004F63C8">
        <w:rPr>
          <w:rFonts w:ascii="Times New Roman" w:eastAsia="Times New Roman" w:hAnsi="Times New Roman"/>
          <w:b/>
          <w:sz w:val="28"/>
          <w:szCs w:val="28"/>
          <w:lang w:eastAsia="ar-SA"/>
        </w:rPr>
        <w:t xml:space="preserve">"Развитие культуры и туризма города Нижневартовска </w:t>
      </w:r>
    </w:p>
    <w:p w:rsidR="004F63C8" w:rsidRPr="004F63C8" w:rsidRDefault="004F63C8" w:rsidP="004F63C8">
      <w:pPr>
        <w:spacing w:after="0" w:line="240" w:lineRule="auto"/>
        <w:jc w:val="center"/>
        <w:rPr>
          <w:rFonts w:ascii="Times New Roman" w:eastAsia="Times New Roman" w:hAnsi="Times New Roman"/>
          <w:b/>
          <w:sz w:val="28"/>
          <w:szCs w:val="28"/>
          <w:lang w:eastAsia="ar-SA"/>
        </w:rPr>
      </w:pPr>
      <w:r w:rsidRPr="004F63C8">
        <w:rPr>
          <w:rFonts w:ascii="Times New Roman" w:eastAsia="Times New Roman" w:hAnsi="Times New Roman"/>
          <w:b/>
          <w:sz w:val="28"/>
          <w:szCs w:val="28"/>
          <w:lang w:eastAsia="ar-SA"/>
        </w:rPr>
        <w:t>на 2014-2020 годы"</w:t>
      </w:r>
    </w:p>
    <w:p w:rsidR="004F63C8" w:rsidRPr="004F63C8" w:rsidRDefault="004F63C8" w:rsidP="004F63C8">
      <w:pPr>
        <w:tabs>
          <w:tab w:val="left" w:pos="4962"/>
        </w:tabs>
        <w:spacing w:before="240" w:after="0" w:line="240" w:lineRule="auto"/>
        <w:ind w:firstLine="709"/>
        <w:jc w:val="both"/>
        <w:rPr>
          <w:rFonts w:ascii="Times New Roman" w:eastAsia="Times New Roman" w:hAnsi="Times New Roman"/>
          <w:sz w:val="28"/>
          <w:szCs w:val="28"/>
          <w:lang w:eastAsia="ar-SA"/>
        </w:rPr>
      </w:pPr>
      <w:r w:rsidRPr="004F63C8">
        <w:rPr>
          <w:rFonts w:ascii="Times New Roman" w:eastAsia="Times New Roman" w:hAnsi="Times New Roman"/>
          <w:sz w:val="28"/>
          <w:szCs w:val="28"/>
          <w:lang w:eastAsia="ar-SA"/>
        </w:rPr>
        <w:t xml:space="preserve">Целью муниципальной </w:t>
      </w:r>
      <w:r w:rsidRPr="004F63C8">
        <w:rPr>
          <w:rFonts w:ascii="Times New Roman" w:eastAsia="Times New Roman" w:hAnsi="Times New Roman"/>
          <w:bCs/>
          <w:sz w:val="28"/>
          <w:szCs w:val="28"/>
          <w:lang w:eastAsia="ar-SA"/>
        </w:rPr>
        <w:t xml:space="preserve">программы </w:t>
      </w:r>
      <w:r w:rsidRPr="004F63C8">
        <w:rPr>
          <w:rFonts w:ascii="Times New Roman" w:eastAsia="Times New Roman" w:hAnsi="Times New Roman"/>
          <w:sz w:val="28"/>
          <w:szCs w:val="28"/>
          <w:lang w:eastAsia="ar-SA"/>
        </w:rPr>
        <w:t>"Развитие культуры и туризма города Нижневартовска на 2014-2020 годы" (далее – программа) является</w:t>
      </w:r>
      <w:r w:rsidRPr="004F63C8">
        <w:rPr>
          <w:rFonts w:ascii="Times New Roman" w:eastAsia="Times New Roman" w:hAnsi="Times New Roman"/>
          <w:bCs/>
          <w:sz w:val="28"/>
          <w:szCs w:val="28"/>
          <w:lang w:eastAsia="ar-SA"/>
        </w:rPr>
        <w:t xml:space="preserve"> с</w:t>
      </w:r>
      <w:r w:rsidRPr="004F63C8">
        <w:rPr>
          <w:rFonts w:ascii="Times New Roman" w:eastAsia="Times New Roman" w:hAnsi="Times New Roman"/>
          <w:color w:val="000000"/>
          <w:sz w:val="28"/>
          <w:szCs w:val="28"/>
          <w:lang w:eastAsia="ar-SA"/>
        </w:rPr>
        <w:t>овершенствование комплексной системы мер по реализации государственной политики в сфере культуры, дополнительного образования и туризма, развитие и укрепление правовых, экономических и организационных условий для эффективной деятельности и оказания услуг, соответствующих современным потребностям общества и каждого жителя города Нижневартовска</w:t>
      </w:r>
      <w:r w:rsidRPr="004F63C8">
        <w:rPr>
          <w:rFonts w:ascii="Times New Roman" w:eastAsia="Times New Roman" w:hAnsi="Times New Roman"/>
          <w:sz w:val="28"/>
          <w:szCs w:val="28"/>
          <w:lang w:eastAsia="ar-SA"/>
        </w:rPr>
        <w:t>.</w:t>
      </w:r>
    </w:p>
    <w:p w:rsidR="004F63C8" w:rsidRPr="004F63C8" w:rsidRDefault="004F63C8" w:rsidP="004F63C8">
      <w:pPr>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Ответственный исполнитель программы – департамент по социальной политике администрации города Нижневартовска, соисполнители программы – муниципальные бюджетные и автономные учреждения культуры и дополнительного образования в сфере культуры. </w:t>
      </w:r>
    </w:p>
    <w:p w:rsidR="004F63C8" w:rsidRPr="004F63C8" w:rsidRDefault="004F63C8" w:rsidP="004F63C8">
      <w:pPr>
        <w:spacing w:after="12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Исполнение по расходам на реализацию данной программы в отчетном финансовом году составило 1 006 664,01 тыс. рублей или 99,7% по отношению к уточненным плановым назначениям – 1 009 993,55 тыс. рублей.</w:t>
      </w:r>
    </w:p>
    <w:p w:rsidR="004F63C8" w:rsidRPr="004F63C8" w:rsidRDefault="004F63C8" w:rsidP="004F63C8">
      <w:pPr>
        <w:spacing w:after="0" w:line="240" w:lineRule="auto"/>
        <w:jc w:val="both"/>
        <w:rPr>
          <w:rFonts w:ascii="Times New Roman" w:eastAsia="Times New Roman" w:hAnsi="Times New Roman"/>
          <w:sz w:val="24"/>
          <w:szCs w:val="24"/>
          <w:lang w:eastAsia="ru-RU"/>
        </w:rPr>
      </w:pPr>
      <w:r w:rsidRPr="004F63C8">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578368" behindDoc="1" locked="0" layoutInCell="1" allowOverlap="1" wp14:anchorId="30F82BC0" wp14:editId="3BB33CF1">
                <wp:simplePos x="0" y="0"/>
                <wp:positionH relativeFrom="column">
                  <wp:posOffset>2988614</wp:posOffset>
                </wp:positionH>
                <wp:positionV relativeFrom="paragraph">
                  <wp:posOffset>54610</wp:posOffset>
                </wp:positionV>
                <wp:extent cx="2915920" cy="434975"/>
                <wp:effectExtent l="76200" t="57150" r="93980" b="117475"/>
                <wp:wrapNone/>
                <wp:docPr id="18"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69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8844DD">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alt="Название: Исполнение бюджетной росписи Администрации города за 2012 год" style="position:absolute;left:0;text-align:left;margin-left:235.3pt;margin-top:4.3pt;width:229.6pt;height:3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" fillcolor="#fefcee">
                <v:fill color2="#787567" rotate="t" focusposition=".5,-52429f" focussize="" colors="0 #fefcee;26214f #fdfaea;1 #787567" focus="100%" type="gradientRadial"/>
                <v:shadow on="t" color="black" opacity="24903f" origin=",.5" offset="0,.55556mm"/>
                <v:textbox inset="0,0,0,0">
                  <w:txbxContent>
                    <w:p w:rsidR="007C4508" w:rsidRPr="001E74CF" w:rsidRDefault="007C4508" w:rsidP="008844DD">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4F63C8">
        <w:rPr>
          <w:rFonts w:ascii="Times New Roman" w:eastAsia="Times New Roman" w:hAnsi="Times New Roman"/>
          <w:noProof/>
          <w:sz w:val="24"/>
          <w:szCs w:val="24"/>
          <w:lang w:eastAsia="ru-RU"/>
        </w:rPr>
        <mc:AlternateContent>
          <mc:Choice Requires="wps">
            <w:drawing>
              <wp:anchor distT="0" distB="0" distL="114300" distR="114300" simplePos="0" relativeHeight="251580416" behindDoc="1" locked="0" layoutInCell="1" allowOverlap="1" wp14:anchorId="6635BB5F" wp14:editId="366212D7">
                <wp:simplePos x="0" y="0"/>
                <wp:positionH relativeFrom="column">
                  <wp:posOffset>11430</wp:posOffset>
                </wp:positionH>
                <wp:positionV relativeFrom="paragraph">
                  <wp:posOffset>49226</wp:posOffset>
                </wp:positionV>
                <wp:extent cx="2916000" cy="435600"/>
                <wp:effectExtent l="76200" t="57150" r="93980" b="117475"/>
                <wp:wrapNone/>
                <wp:docPr id="1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8844DD">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8844D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alt="Название: Исполнение бюджетной росписи Администрации города за 2012 год" style="position:absolute;left:0;text-align:left;margin-left:.9pt;margin-top:3.9pt;width:229.6pt;height:3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8844DD">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8844D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4F63C8" w:rsidRPr="004F63C8" w:rsidRDefault="004F63C8" w:rsidP="004F63C8">
      <w:pPr>
        <w:spacing w:after="120" w:line="240" w:lineRule="auto"/>
        <w:ind w:firstLine="709"/>
        <w:jc w:val="both"/>
        <w:rPr>
          <w:rFonts w:ascii="Times New Roman" w:eastAsia="Times New Roman" w:hAnsi="Times New Roman"/>
          <w:sz w:val="28"/>
          <w:szCs w:val="28"/>
          <w:lang w:eastAsia="ru-RU"/>
        </w:rPr>
      </w:pPr>
    </w:p>
    <w:p w:rsidR="004F63C8" w:rsidRPr="004F63C8" w:rsidRDefault="004F63C8" w:rsidP="004F63C8">
      <w:pPr>
        <w:spacing w:after="0" w:line="240" w:lineRule="auto"/>
        <w:jc w:val="center"/>
        <w:rPr>
          <w:rFonts w:ascii="Times New Roman" w:eastAsia="Times New Roman" w:hAnsi="Times New Roman"/>
          <w:sz w:val="24"/>
          <w:szCs w:val="24"/>
          <w:lang w:eastAsia="ru-RU"/>
        </w:rPr>
      </w:pPr>
    </w:p>
    <w:p w:rsidR="004F63C8" w:rsidRPr="004F63C8" w:rsidRDefault="004F63C8" w:rsidP="004F63C8">
      <w:pPr>
        <w:spacing w:after="0" w:line="240" w:lineRule="auto"/>
        <w:jc w:val="right"/>
        <w:rPr>
          <w:rFonts w:ascii="Times New Roman" w:eastAsia="Times New Roman" w:hAnsi="Times New Roman"/>
          <w:sz w:val="24"/>
          <w:szCs w:val="24"/>
          <w:lang w:eastAsia="ru-RU"/>
        </w:rPr>
      </w:pPr>
      <w:r w:rsidRPr="004F63C8">
        <w:rPr>
          <w:rFonts w:ascii="Times New Roman" w:eastAsia="Times New Roman" w:hAnsi="Times New Roman"/>
          <w:noProof/>
          <w:sz w:val="24"/>
          <w:szCs w:val="24"/>
          <w:lang w:eastAsia="ru-RU"/>
        </w:rPr>
        <w:drawing>
          <wp:inline distT="0" distB="0" distL="0" distR="0" wp14:anchorId="6B798816" wp14:editId="3066A6DC">
            <wp:extent cx="2562225" cy="22098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F63C8">
        <w:rPr>
          <w:rFonts w:ascii="Times New Roman" w:eastAsia="Times New Roman" w:hAnsi="Times New Roman"/>
          <w:noProof/>
          <w:sz w:val="24"/>
          <w:szCs w:val="24"/>
          <w:lang w:eastAsia="ru-RU"/>
        </w:rPr>
        <w:drawing>
          <wp:inline distT="0" distB="0" distL="0" distR="0" wp14:anchorId="6D1C0AEE" wp14:editId="67DC3176">
            <wp:extent cx="3057525" cy="25146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F63C8" w:rsidRPr="004F63C8" w:rsidRDefault="004F63C8" w:rsidP="004F63C8">
      <w:pPr>
        <w:spacing w:after="0" w:line="240" w:lineRule="auto"/>
        <w:jc w:val="right"/>
        <w:rPr>
          <w:rFonts w:ascii="Times New Roman" w:eastAsia="Times New Roman" w:hAnsi="Times New Roman"/>
          <w:sz w:val="24"/>
          <w:szCs w:val="24"/>
          <w:lang w:eastAsia="ru-RU"/>
        </w:rPr>
      </w:pPr>
    </w:p>
    <w:p w:rsidR="004F63C8" w:rsidRPr="004F63C8" w:rsidRDefault="004F63C8" w:rsidP="004F63C8">
      <w:pPr>
        <w:tabs>
          <w:tab w:val="left" w:pos="851"/>
        </w:tabs>
        <w:spacing w:after="0" w:line="240" w:lineRule="auto"/>
        <w:jc w:val="center"/>
        <w:rPr>
          <w:rFonts w:ascii="Times New Roman" w:eastAsia="Times New Roman" w:hAnsi="Times New Roman"/>
          <w:sz w:val="28"/>
          <w:szCs w:val="28"/>
          <w:lang w:eastAsia="ru-RU"/>
        </w:rPr>
      </w:pPr>
      <w:r w:rsidRPr="004F63C8">
        <w:rPr>
          <w:rFonts w:ascii="Times New Roman" w:eastAsia="Times New Roman" w:hAnsi="Times New Roman"/>
          <w:noProof/>
          <w:sz w:val="24"/>
          <w:szCs w:val="24"/>
          <w:lang w:eastAsia="ru-RU"/>
        </w:rPr>
        <mc:AlternateContent>
          <mc:Choice Requires="wps">
            <w:drawing>
              <wp:anchor distT="0" distB="0" distL="114300" distR="114300" simplePos="0" relativeHeight="251576320" behindDoc="1" locked="0" layoutInCell="1" allowOverlap="1" wp14:anchorId="05627661" wp14:editId="2D641A0B">
                <wp:simplePos x="0" y="0"/>
                <wp:positionH relativeFrom="column">
                  <wp:posOffset>-6708</wp:posOffset>
                </wp:positionH>
                <wp:positionV relativeFrom="paragraph">
                  <wp:posOffset>35229</wp:posOffset>
                </wp:positionV>
                <wp:extent cx="5947576" cy="435600"/>
                <wp:effectExtent l="76200" t="57150" r="91440" b="117475"/>
                <wp:wrapNone/>
                <wp:docPr id="2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576" cy="43560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1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A84A19" w:rsidRDefault="007C4508" w:rsidP="00F058A9">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A84A19">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alt="Название: Исполнение бюджетной росписи Администрации города за 2012 год" style="position:absolute;left:0;text-align:left;margin-left:-.55pt;margin-top:2.75pt;width:468.3pt;height:3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" fillcolor="#fefcee">
                <v:fill color2="#787567" focusposition=".5,-52429f" focussize="" colors="0 #fefcee;26214f #fdfaea;1 #787567" focus="100%" type="gradientRadial"/>
                <v:shadow on="t" color="black" opacity="24903f" origin=",.5" offset="0,.55556mm"/>
                <v:textbox inset="0,0,0,0">
                  <w:txbxContent>
                    <w:p w:rsidR="007C4508" w:rsidRPr="00A84A19" w:rsidRDefault="007C4508" w:rsidP="00F058A9">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A84A19">
                        <w:rPr>
                          <w:b w:val="0"/>
                          <w:noProof/>
                          <w:color w:val="auto"/>
                          <w:sz w:val="20"/>
                          <w:szCs w:val="20"/>
                        </w:rPr>
                        <w:t>тыс. рублей</w:t>
                      </w:r>
                    </w:p>
                  </w:txbxContent>
                </v:textbox>
              </v:shape>
            </w:pict>
          </mc:Fallback>
        </mc:AlternateContent>
      </w:r>
    </w:p>
    <w:p w:rsidR="004F63C8" w:rsidRPr="004F63C8" w:rsidRDefault="004F63C8" w:rsidP="004F63C8">
      <w:pPr>
        <w:tabs>
          <w:tab w:val="left" w:pos="851"/>
        </w:tabs>
        <w:spacing w:after="0" w:line="240" w:lineRule="auto"/>
        <w:jc w:val="center"/>
        <w:rPr>
          <w:rFonts w:ascii="Times New Roman" w:eastAsia="Times New Roman" w:hAnsi="Times New Roman"/>
          <w:sz w:val="28"/>
          <w:szCs w:val="28"/>
          <w:lang w:eastAsia="ru-RU"/>
        </w:rPr>
      </w:pPr>
    </w:p>
    <w:p w:rsidR="004F63C8" w:rsidRPr="004F63C8" w:rsidRDefault="004F63C8" w:rsidP="004F63C8">
      <w:pPr>
        <w:tabs>
          <w:tab w:val="left" w:pos="851"/>
        </w:tabs>
        <w:spacing w:after="0" w:line="240" w:lineRule="auto"/>
        <w:jc w:val="center"/>
        <w:rPr>
          <w:rFonts w:ascii="Times New Roman" w:eastAsia="Times New Roman" w:hAnsi="Times New Roman"/>
          <w:sz w:val="28"/>
          <w:szCs w:val="28"/>
          <w:lang w:eastAsia="ru-RU"/>
        </w:rPr>
      </w:pPr>
    </w:p>
    <w:p w:rsidR="004F63C8" w:rsidRPr="004F63C8" w:rsidRDefault="004F63C8" w:rsidP="004F63C8">
      <w:pPr>
        <w:spacing w:after="0" w:line="240" w:lineRule="auto"/>
        <w:jc w:val="both"/>
        <w:rPr>
          <w:rFonts w:ascii="Times New Roman" w:eastAsia="Times New Roman" w:hAnsi="Times New Roman"/>
          <w:sz w:val="28"/>
          <w:szCs w:val="28"/>
          <w:lang w:eastAsia="ru-RU"/>
        </w:rPr>
      </w:pPr>
      <w:r w:rsidRPr="004F63C8">
        <w:rPr>
          <w:rFonts w:ascii="Times New Roman" w:eastAsia="Times New Roman" w:hAnsi="Times New Roman"/>
          <w:noProof/>
          <w:sz w:val="24"/>
          <w:szCs w:val="24"/>
          <w:lang w:eastAsia="ru-RU"/>
        </w:rPr>
        <mc:AlternateContent>
          <mc:Choice Requires="wps">
            <w:drawing>
              <wp:anchor distT="0" distB="0" distL="114300" distR="114300" simplePos="0" relativeHeight="251575296" behindDoc="0" locked="0" layoutInCell="1" allowOverlap="1" wp14:anchorId="7447D150" wp14:editId="0235E88C">
                <wp:simplePos x="0" y="0"/>
                <wp:positionH relativeFrom="column">
                  <wp:posOffset>5044440</wp:posOffset>
                </wp:positionH>
                <wp:positionV relativeFrom="paragraph">
                  <wp:posOffset>937260</wp:posOffset>
                </wp:positionV>
                <wp:extent cx="899770" cy="295275"/>
                <wp:effectExtent l="0" t="0" r="0" b="0"/>
                <wp:wrapNone/>
                <wp:docPr id="21" name="Прямоугольник 1"/>
                <wp:cNvGraphicFramePr/>
                <a:graphic xmlns:a="http://schemas.openxmlformats.org/drawingml/2006/main">
                  <a:graphicData uri="http://schemas.microsoft.com/office/word/2010/wordprocessingShape">
                    <wps:wsp>
                      <wps:cNvSpPr/>
                      <wps:spPr>
                        <a:xfrm>
                          <a:off x="0" y="0"/>
                          <a:ext cx="899770" cy="295275"/>
                        </a:xfrm>
                        <a:prstGeom prst="rect">
                          <a:avLst/>
                        </a:prstGeom>
                        <a:noFill/>
                        <a:ln w="25400" cap="flat" cmpd="sng" algn="ctr">
                          <a:noFill/>
                          <a:prstDash val="solid"/>
                        </a:ln>
                        <a:effectLst/>
                      </wps:spPr>
                      <wps:txbx>
                        <w:txbxContent>
                          <w:p w:rsidR="007C4508" w:rsidRPr="00F52236" w:rsidRDefault="007C4508" w:rsidP="004F63C8">
                            <w:pPr>
                              <w:pStyle w:val="ad"/>
                              <w:contextualSpacing/>
                              <w:jc w:val="center"/>
                              <w:rPr>
                                <w:b/>
                                <w:sz w:val="18"/>
                                <w:szCs w:val="18"/>
                              </w:rPr>
                            </w:pPr>
                            <w:r>
                              <w:rPr>
                                <w:rFonts w:eastAsia="+mn-ea"/>
                                <w:b/>
                                <w:sz w:val="18"/>
                                <w:szCs w:val="18"/>
                              </w:rPr>
                              <w:t>1 006</w:t>
                            </w:r>
                            <w:r w:rsidRPr="00F52236">
                              <w:rPr>
                                <w:rFonts w:eastAsia="+mn-ea"/>
                                <w:b/>
                                <w:sz w:val="18"/>
                                <w:szCs w:val="18"/>
                              </w:rPr>
                              <w:t xml:space="preserve"> </w:t>
                            </w:r>
                            <w:r>
                              <w:rPr>
                                <w:rFonts w:eastAsia="+mn-ea"/>
                                <w:b/>
                                <w:sz w:val="18"/>
                                <w:szCs w:val="18"/>
                              </w:rPr>
                              <w:t>664</w:t>
                            </w:r>
                            <w:r w:rsidRPr="00F52236">
                              <w:rPr>
                                <w:rFonts w:eastAsia="+mn-ea"/>
                                <w:b/>
                                <w:sz w:val="18"/>
                                <w:szCs w:val="18"/>
                              </w:rPr>
                              <w:t>,</w:t>
                            </w:r>
                            <w:r>
                              <w:rPr>
                                <w:rFonts w:eastAsia="+mn-ea"/>
                                <w:b/>
                                <w:sz w:val="18"/>
                                <w:szCs w:val="18"/>
                              </w:rPr>
                              <w:t>01</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97.2pt;margin-top:73.8pt;width:70.85pt;height:23.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" filled="f" stroked="f" strokeweight="2pt">
                <v:textbox>
                  <w:txbxContent>
                    <w:p w:rsidR="007C4508" w:rsidRPr="00F52236" w:rsidRDefault="007C4508" w:rsidP="004F63C8">
                      <w:pPr>
                        <w:pStyle w:val="ad"/>
                        <w:contextualSpacing/>
                        <w:jc w:val="center"/>
                        <w:rPr>
                          <w:b/>
                          <w:sz w:val="18"/>
                          <w:szCs w:val="18"/>
                        </w:rPr>
                      </w:pPr>
                      <w:r>
                        <w:rPr>
                          <w:rFonts w:eastAsia="+mn-ea"/>
                          <w:b/>
                          <w:sz w:val="18"/>
                          <w:szCs w:val="18"/>
                        </w:rPr>
                        <w:t>1 006</w:t>
                      </w:r>
                      <w:r w:rsidRPr="00F52236">
                        <w:rPr>
                          <w:rFonts w:eastAsia="+mn-ea"/>
                          <w:b/>
                          <w:sz w:val="18"/>
                          <w:szCs w:val="18"/>
                        </w:rPr>
                        <w:t xml:space="preserve"> </w:t>
                      </w:r>
                      <w:r>
                        <w:rPr>
                          <w:rFonts w:eastAsia="+mn-ea"/>
                          <w:b/>
                          <w:sz w:val="18"/>
                          <w:szCs w:val="18"/>
                        </w:rPr>
                        <w:t>664</w:t>
                      </w:r>
                      <w:r w:rsidRPr="00F52236">
                        <w:rPr>
                          <w:rFonts w:eastAsia="+mn-ea"/>
                          <w:b/>
                          <w:sz w:val="18"/>
                          <w:szCs w:val="18"/>
                        </w:rPr>
                        <w:t>,</w:t>
                      </w:r>
                      <w:r>
                        <w:rPr>
                          <w:rFonts w:eastAsia="+mn-ea"/>
                          <w:b/>
                          <w:sz w:val="18"/>
                          <w:szCs w:val="18"/>
                        </w:rPr>
                        <w:t>01</w:t>
                      </w:r>
                    </w:p>
                  </w:txbxContent>
                </v:textbox>
              </v:rect>
            </w:pict>
          </mc:Fallback>
        </mc:AlternateContent>
      </w:r>
      <w:r w:rsidRPr="004F63C8">
        <w:rPr>
          <w:rFonts w:ascii="Times New Roman" w:eastAsia="Times New Roman" w:hAnsi="Times New Roman"/>
          <w:noProof/>
          <w:sz w:val="28"/>
          <w:szCs w:val="28"/>
          <w:lang w:eastAsia="ru-RU"/>
        </w:rPr>
        <w:drawing>
          <wp:inline distT="0" distB="0" distL="0" distR="0" wp14:anchorId="6926E759" wp14:editId="14862CC9">
            <wp:extent cx="5883910" cy="2254103"/>
            <wp:effectExtent l="57150" t="57150" r="40640" b="514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F63C8" w:rsidRPr="004F63C8" w:rsidRDefault="004F63C8" w:rsidP="004F63C8">
      <w:pPr>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За счет средств данной программы в отчетном финансовом году осуществлялось финансирование муниципальных учреждений культуры и дополнительного образования, органа местного самоуправления в сфере культуры.</w:t>
      </w:r>
    </w:p>
    <w:p w:rsidR="004F63C8" w:rsidRPr="004F63C8" w:rsidRDefault="004F63C8" w:rsidP="004F63C8">
      <w:pPr>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Весомую часть в расходах программы 92,4% занимают субсидии бюджетным и автономным учреждениям на финансовое обеспечение выполнения муниципального задания по оказанию муниципальных услуг (выполнению работ).</w:t>
      </w:r>
    </w:p>
    <w:p w:rsidR="004F63C8" w:rsidRPr="004F63C8" w:rsidRDefault="004F63C8" w:rsidP="004F63C8">
      <w:pPr>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color w:val="000000"/>
          <w:sz w:val="28"/>
          <w:szCs w:val="28"/>
          <w:lang w:eastAsia="ru-RU"/>
        </w:rPr>
        <w:t xml:space="preserve">Предоставление </w:t>
      </w:r>
      <w:r w:rsidRPr="004F63C8">
        <w:rPr>
          <w:rFonts w:ascii="Times New Roman" w:eastAsia="Times New Roman" w:hAnsi="Times New Roman"/>
          <w:sz w:val="28"/>
          <w:szCs w:val="28"/>
          <w:lang w:eastAsia="ru-RU"/>
        </w:rPr>
        <w:t>муниципальных услуг (выполнение работ)</w:t>
      </w:r>
      <w:r w:rsidRPr="004F63C8">
        <w:rPr>
          <w:rFonts w:ascii="Times New Roman" w:eastAsia="Times New Roman" w:hAnsi="Times New Roman"/>
          <w:color w:val="000000"/>
          <w:sz w:val="28"/>
          <w:szCs w:val="28"/>
          <w:lang w:eastAsia="ru-RU"/>
        </w:rPr>
        <w:t xml:space="preserve"> в сфере культуры по данной программе осуществляли 10</w:t>
      </w:r>
      <w:r w:rsidRPr="004F63C8">
        <w:rPr>
          <w:rFonts w:ascii="Times New Roman" w:eastAsia="Times New Roman" w:hAnsi="Times New Roman"/>
          <w:sz w:val="28"/>
          <w:szCs w:val="28"/>
          <w:lang w:eastAsia="ru-RU"/>
        </w:rPr>
        <w:t xml:space="preserve"> муниципальных учреждений, в том числе 5 автономных и 5 бюджетных. Среднесписочная численность работников муниципальных учреждений за 2018 год составила 822 человека. Объем расходов на оплату труда – 821 179,70 тыс. рублей.</w:t>
      </w:r>
    </w:p>
    <w:p w:rsidR="004F63C8" w:rsidRPr="004F63C8" w:rsidRDefault="004F63C8" w:rsidP="004F63C8">
      <w:pPr>
        <w:spacing w:before="120" w:after="120" w:line="240" w:lineRule="auto"/>
        <w:ind w:firstLine="709"/>
        <w:jc w:val="both"/>
        <w:rPr>
          <w:rFonts w:ascii="Times New Roman" w:eastAsia="Times New Roman" w:hAnsi="Times New Roman"/>
          <w:b/>
          <w:sz w:val="28"/>
          <w:szCs w:val="28"/>
          <w:lang w:eastAsia="ru-RU"/>
        </w:rPr>
      </w:pPr>
      <w:r w:rsidRPr="004F63C8">
        <w:rPr>
          <w:rFonts w:ascii="Times New Roman" w:eastAsia="Times New Roman" w:hAnsi="Times New Roman"/>
          <w:bCs/>
          <w:sz w:val="28"/>
          <w:szCs w:val="28"/>
          <w:lang w:eastAsia="ru-RU"/>
        </w:rPr>
        <w:lastRenderedPageBreak/>
        <w:t>Бюджетные ассигнования в отчетном периоде в рамках программы направлялись на исполнение следующих основных мероприятий:</w:t>
      </w:r>
    </w:p>
    <w:tbl>
      <w:tblPr>
        <w:tblStyle w:val="14"/>
        <w:tblW w:w="0" w:type="auto"/>
        <w:tblInd w:w="108" w:type="dxa"/>
        <w:tblLayout w:type="fixed"/>
        <w:tblLook w:val="04A0" w:firstRow="1" w:lastRow="0" w:firstColumn="1" w:lastColumn="0" w:noHBand="0" w:noVBand="1"/>
      </w:tblPr>
      <w:tblGrid>
        <w:gridCol w:w="5103"/>
        <w:gridCol w:w="1843"/>
        <w:gridCol w:w="1701"/>
        <w:gridCol w:w="992"/>
      </w:tblGrid>
      <w:tr w:rsidR="004F63C8" w:rsidRPr="004F63C8" w:rsidTr="00F058A9">
        <w:trPr>
          <w:trHeight w:val="555"/>
        </w:trPr>
        <w:tc>
          <w:tcPr>
            <w:tcW w:w="5103" w:type="dxa"/>
            <w:tcBorders>
              <w:top w:val="single" w:sz="4" w:space="0" w:color="auto"/>
              <w:left w:val="single" w:sz="4" w:space="0" w:color="auto"/>
              <w:bottom w:val="single" w:sz="4" w:space="0" w:color="auto"/>
              <w:right w:val="single" w:sz="4" w:space="0" w:color="auto"/>
            </w:tcBorders>
            <w:vAlign w:val="center"/>
            <w:hideMark/>
          </w:tcPr>
          <w:p w:rsidR="004F63C8" w:rsidRPr="004F63C8" w:rsidRDefault="004F63C8" w:rsidP="004F63C8">
            <w:pPr>
              <w:jc w:val="center"/>
              <w:rPr>
                <w:rFonts w:ascii="Times New Roman" w:eastAsia="Times New Roman" w:hAnsi="Times New Roman"/>
                <w:sz w:val="24"/>
                <w:szCs w:val="24"/>
              </w:rPr>
            </w:pPr>
            <w:r w:rsidRPr="004F63C8">
              <w:rPr>
                <w:rFonts w:ascii="Times New Roman" w:eastAsia="Times New Roman" w:hAnsi="Times New Roman"/>
                <w:sz w:val="24"/>
                <w:szCs w:val="24"/>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4F63C8" w:rsidRPr="004F63C8" w:rsidRDefault="004F63C8" w:rsidP="004F63C8">
            <w:pPr>
              <w:jc w:val="center"/>
              <w:rPr>
                <w:rFonts w:ascii="Times New Roman" w:eastAsia="Times New Roman" w:hAnsi="Times New Roman"/>
                <w:sz w:val="24"/>
                <w:szCs w:val="24"/>
              </w:rPr>
            </w:pPr>
            <w:r w:rsidRPr="004F63C8">
              <w:rPr>
                <w:rFonts w:ascii="Times New Roman" w:eastAsia="Times New Roman" w:hAnsi="Times New Roman"/>
                <w:sz w:val="24"/>
                <w:szCs w:val="24"/>
                <w:lang w:eastAsia="ru-RU"/>
              </w:rPr>
              <w:t>Уточненные плановые назначения, тыс. рублей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4F63C8" w:rsidRPr="004F63C8" w:rsidRDefault="004F63C8" w:rsidP="004F63C8">
            <w:pPr>
              <w:jc w:val="center"/>
              <w:rPr>
                <w:rFonts w:ascii="Times New Roman" w:eastAsia="Times New Roman" w:hAnsi="Times New Roman"/>
                <w:sz w:val="24"/>
                <w:szCs w:val="24"/>
              </w:rPr>
            </w:pPr>
            <w:r w:rsidRPr="004F63C8">
              <w:rPr>
                <w:rFonts w:ascii="Times New Roman" w:eastAsia="Times New Roman" w:hAnsi="Times New Roman"/>
                <w:sz w:val="24"/>
                <w:szCs w:val="24"/>
                <w:lang w:eastAsia="ru-RU"/>
              </w:rPr>
              <w:t>Исполнение, тыс. рублей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4F63C8" w:rsidRPr="004F63C8" w:rsidRDefault="004F63C8" w:rsidP="004F63C8">
            <w:pPr>
              <w:jc w:val="center"/>
              <w:rPr>
                <w:rFonts w:ascii="Times New Roman" w:eastAsia="Times New Roman" w:hAnsi="Times New Roman"/>
                <w:sz w:val="24"/>
                <w:szCs w:val="24"/>
              </w:rPr>
            </w:pPr>
            <w:r w:rsidRPr="004F63C8">
              <w:rPr>
                <w:rFonts w:ascii="Times New Roman" w:eastAsia="Times New Roman" w:hAnsi="Times New Roman"/>
                <w:sz w:val="24"/>
                <w:szCs w:val="24"/>
                <w:lang w:eastAsia="ru-RU"/>
              </w:rPr>
              <w:t>% исполнения</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szCs w:val="24"/>
              </w:rPr>
            </w:pPr>
            <w:r w:rsidRPr="004F63C8">
              <w:rPr>
                <w:rFonts w:ascii="Times New Roman" w:eastAsia="Times New Roman" w:hAnsi="Times New Roman"/>
                <w:sz w:val="24"/>
                <w:szCs w:val="24"/>
                <w:lang w:eastAsia="ru-RU"/>
              </w:rPr>
              <w:t>Обеспечение жителей городского округа услугами организаций культуры,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17 052,67</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16 403,80</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96,2</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lang w:eastAsia="ru-RU"/>
              </w:rPr>
            </w:pPr>
            <w:r w:rsidRPr="004F63C8">
              <w:rPr>
                <w:rFonts w:ascii="Times New Roman" w:eastAsia="Times New Roman" w:hAnsi="Times New Roman"/>
                <w:sz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15 602,67</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14 953,81</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95,8</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lang w:eastAsia="ru-RU"/>
              </w:rPr>
            </w:pPr>
            <w:r w:rsidRPr="004F63C8">
              <w:rPr>
                <w:rFonts w:ascii="Times New Roman" w:eastAsia="Times New Roman" w:hAnsi="Times New Roman"/>
                <w:sz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1 270,00</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1 269,99</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lang w:eastAsia="ru-RU"/>
              </w:rPr>
            </w:pPr>
            <w:r w:rsidRPr="004F63C8">
              <w:rPr>
                <w:rFonts w:ascii="Times New Roman" w:eastAsia="Times New Roman" w:hAnsi="Times New Roman"/>
                <w:sz w:val="24"/>
                <w:lang w:eastAsia="ru-RU"/>
              </w:rPr>
              <w:t>- средства федерального бюджета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180,00</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180,00</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rPr>
            </w:pPr>
            <w:r w:rsidRPr="004F63C8">
              <w:rPr>
                <w:rFonts w:ascii="Times New Roman" w:eastAsia="Times New Roman" w:hAnsi="Times New Roman"/>
                <w:sz w:val="24"/>
                <w:szCs w:val="24"/>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Развитие музейного дела,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50 887,56</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50 082,12</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98,4</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lang w:eastAsia="ru-RU"/>
              </w:rPr>
            </w:pPr>
            <w:r w:rsidRPr="004F63C8">
              <w:rPr>
                <w:rFonts w:ascii="Times New Roman" w:eastAsia="Times New Roman" w:hAnsi="Times New Roman"/>
                <w:sz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39 257,19</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38 451,75</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97,9</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lang w:eastAsia="ru-RU"/>
              </w:rPr>
            </w:pPr>
            <w:r w:rsidRPr="004F63C8">
              <w:rPr>
                <w:rFonts w:ascii="Times New Roman" w:eastAsia="Times New Roman" w:hAnsi="Times New Roman"/>
                <w:sz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11 630,37</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11 630,37</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Создание условий для устойчивого развития внутреннего и въездного туризма на территории города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460,00</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460,00</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Организация библиотечного обслуживания населения,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206 153,84</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205 468,68</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99,7</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lang w:eastAsia="ru-RU"/>
              </w:rPr>
            </w:pPr>
            <w:r w:rsidRPr="004F63C8">
              <w:rPr>
                <w:rFonts w:ascii="Times New Roman" w:eastAsia="Times New Roman" w:hAnsi="Times New Roman"/>
                <w:sz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149 892,70</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149 207,54</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99,5</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lang w:eastAsia="ru-RU"/>
              </w:rPr>
            </w:pPr>
            <w:r w:rsidRPr="004F63C8">
              <w:rPr>
                <w:rFonts w:ascii="Times New Roman" w:eastAsia="Times New Roman" w:hAnsi="Times New Roman"/>
                <w:sz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56 261,14</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56 261,14</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Создание условий для развития культуры и искусства,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369 442,46</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368 386,73</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99,7</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278 432,77</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277 377,04</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99,6</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91 009,69</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91 009,69</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Обеспечение сохранения и сохранности музейного фонда города,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2 701,94</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2 701,94</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1 538,34</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1 538,34</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1 163,60</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1 163,60</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76FB">
            <w:pPr>
              <w:jc w:val="both"/>
              <w:rPr>
                <w:rFonts w:ascii="Times New Roman" w:eastAsia="Times New Roman" w:hAnsi="Times New Roman"/>
                <w:sz w:val="24"/>
                <w:szCs w:val="24"/>
                <w:lang w:eastAsia="ru-RU"/>
              </w:rPr>
            </w:pPr>
            <w:proofErr w:type="spellStart"/>
            <w:r w:rsidRPr="004F63C8">
              <w:rPr>
                <w:rFonts w:ascii="Times New Roman" w:eastAsia="Times New Roman" w:hAnsi="Times New Roman"/>
                <w:sz w:val="24"/>
                <w:szCs w:val="24"/>
                <w:lang w:eastAsia="ru-RU"/>
              </w:rPr>
              <w:t>Модернизационное</w:t>
            </w:r>
            <w:proofErr w:type="spellEnd"/>
            <w:r w:rsidRPr="004F63C8">
              <w:rPr>
                <w:rFonts w:ascii="Times New Roman" w:eastAsia="Times New Roman" w:hAnsi="Times New Roman"/>
                <w:sz w:val="24"/>
                <w:szCs w:val="24"/>
                <w:lang w:eastAsia="ru-RU"/>
              </w:rPr>
              <w:t xml:space="preserve"> развитие общедоступных библиотек и обеспечение доступа населения к информации,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4 333,31</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4 333,31</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3 157,50</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3 157,49</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1 090,91</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1 090,91</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lang w:eastAsia="ru-RU"/>
              </w:rPr>
              <w:t>- средства федерального бюджета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84,90</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84,90</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rPr>
          <w:trHeight w:val="855"/>
        </w:trPr>
        <w:tc>
          <w:tcPr>
            <w:tcW w:w="5103" w:type="dxa"/>
            <w:tcBorders>
              <w:top w:val="single" w:sz="4" w:space="0" w:color="auto"/>
              <w:left w:val="single" w:sz="4" w:space="0" w:color="auto"/>
              <w:bottom w:val="single" w:sz="4" w:space="0" w:color="auto"/>
              <w:right w:val="single" w:sz="4" w:space="0" w:color="auto"/>
            </w:tcBorders>
            <w:shd w:val="clear" w:color="auto" w:fill="auto"/>
          </w:tcPr>
          <w:p w:rsidR="004F63C8" w:rsidRPr="004F63C8" w:rsidRDefault="004F63C8" w:rsidP="004F63C8">
            <w:pPr>
              <w:jc w:val="both"/>
              <w:rPr>
                <w:rFonts w:ascii="Times New Roman" w:eastAsia="Times New Roman" w:hAnsi="Times New Roman"/>
                <w:sz w:val="24"/>
                <w:szCs w:val="24"/>
                <w:lang w:eastAsia="ru-RU"/>
              </w:rPr>
            </w:pPr>
            <w:r w:rsidRPr="004F63C8">
              <w:rPr>
                <w:rFonts w:ascii="Times New Roman" w:eastAsia="Times New Roman" w:hAnsi="Times New Roman"/>
                <w:bCs/>
                <w:sz w:val="24"/>
                <w:szCs w:val="24"/>
                <w:lang w:eastAsia="ru-RU"/>
              </w:rPr>
              <w:t>Развитие дополнительного образования в детских музыкальных школах и школах искусств,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325 478,43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325 478,43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rPr>
          <w:trHeight w:val="266"/>
        </w:trPr>
        <w:tc>
          <w:tcPr>
            <w:tcW w:w="5103" w:type="dxa"/>
            <w:tcBorders>
              <w:top w:val="single" w:sz="4" w:space="0" w:color="auto"/>
              <w:left w:val="single" w:sz="4" w:space="0" w:color="auto"/>
              <w:bottom w:val="single" w:sz="4" w:space="0" w:color="auto"/>
              <w:right w:val="single" w:sz="4" w:space="0" w:color="auto"/>
            </w:tcBorders>
            <w:shd w:val="clear" w:color="auto" w:fill="auto"/>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276 038,42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276 038,42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rPr>
          <w:trHeight w:val="269"/>
        </w:trPr>
        <w:tc>
          <w:tcPr>
            <w:tcW w:w="5103" w:type="dxa"/>
            <w:tcBorders>
              <w:top w:val="single" w:sz="4" w:space="0" w:color="auto"/>
              <w:left w:val="single" w:sz="4" w:space="0" w:color="auto"/>
              <w:bottom w:val="single" w:sz="4" w:space="0" w:color="auto"/>
              <w:right w:val="single" w:sz="4" w:space="0" w:color="auto"/>
            </w:tcBorders>
            <w:shd w:val="clear" w:color="auto" w:fill="auto"/>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49 440,01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49 440,01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shd w:val="clear" w:color="auto" w:fill="auto"/>
          </w:tcPr>
          <w:p w:rsidR="004F63C8" w:rsidRPr="004F63C8" w:rsidRDefault="004F63C8" w:rsidP="004F63C8">
            <w:pPr>
              <w:jc w:val="both"/>
              <w:rPr>
                <w:rFonts w:ascii="Times New Roman" w:eastAsia="Times New Roman" w:hAnsi="Times New Roman"/>
                <w:sz w:val="24"/>
                <w:szCs w:val="24"/>
                <w:lang w:eastAsia="ru-RU"/>
              </w:rPr>
            </w:pPr>
            <w:r w:rsidRPr="004F63C8">
              <w:rPr>
                <w:rFonts w:ascii="Times New Roman" w:eastAsia="Times New Roman" w:hAnsi="Times New Roman"/>
                <w:bCs/>
                <w:sz w:val="24"/>
                <w:szCs w:val="24"/>
                <w:lang w:eastAsia="ru-RU"/>
              </w:rPr>
              <w:t>Выявление, сопровождение и поддержка одаренных детей и молодежи (средства бюджета города)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3 880,00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3 880,00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shd w:val="clear" w:color="auto" w:fill="auto"/>
          </w:tcPr>
          <w:p w:rsidR="004F63C8" w:rsidRPr="004F63C8" w:rsidRDefault="004F63C8" w:rsidP="004F63C8">
            <w:pPr>
              <w:jc w:val="both"/>
              <w:rPr>
                <w:rFonts w:ascii="Times New Roman" w:eastAsia="Times New Roman" w:hAnsi="Times New Roman"/>
                <w:sz w:val="24"/>
                <w:szCs w:val="24"/>
                <w:lang w:eastAsia="ru-RU"/>
              </w:rPr>
            </w:pPr>
            <w:r w:rsidRPr="004F63C8">
              <w:rPr>
                <w:rFonts w:ascii="Times New Roman" w:eastAsia="Times New Roman" w:hAnsi="Times New Roman"/>
                <w:bCs/>
                <w:sz w:val="24"/>
                <w:szCs w:val="24"/>
                <w:lang w:eastAsia="ru-RU"/>
              </w:rPr>
              <w:t>Обновление материально-технической базы учреждений дополнительного образования,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6 318,60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6 318,24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shd w:val="clear" w:color="auto" w:fill="auto"/>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6 018,60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6 018,24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shd w:val="clear" w:color="auto" w:fill="auto"/>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100,0</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szCs w:val="24"/>
                <w:lang w:eastAsia="ru-RU"/>
              </w:rPr>
            </w:pPr>
            <w:r w:rsidRPr="004F63C8">
              <w:rPr>
                <w:rFonts w:ascii="Times New Roman" w:eastAsia="Times New Roman" w:hAnsi="Times New Roman"/>
                <w:bCs/>
                <w:sz w:val="24"/>
                <w:szCs w:val="24"/>
                <w:lang w:eastAsia="ru-RU"/>
              </w:rPr>
              <w:t xml:space="preserve">Реализация управленческих функций в области культуры, искусства и создание условий </w:t>
            </w:r>
            <w:r w:rsidRPr="004F63C8">
              <w:rPr>
                <w:rFonts w:ascii="Times New Roman" w:eastAsia="Times New Roman" w:hAnsi="Times New Roman"/>
                <w:bCs/>
                <w:sz w:val="24"/>
                <w:szCs w:val="24"/>
                <w:lang w:eastAsia="ru-RU"/>
              </w:rPr>
              <w:lastRenderedPageBreak/>
              <w:t>развития дополнительного образования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lastRenderedPageBreak/>
              <w:t>19 283,70</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19 267,08</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tabs>
                <w:tab w:val="left" w:pos="851"/>
              </w:tabs>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99,9</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bCs/>
                <w:sz w:val="24"/>
                <w:szCs w:val="24"/>
                <w:lang w:eastAsia="ru-RU"/>
              </w:rPr>
            </w:pPr>
            <w:r w:rsidRPr="004F63C8">
              <w:rPr>
                <w:rFonts w:ascii="Times New Roman" w:eastAsia="Times New Roman" w:hAnsi="Times New Roman"/>
                <w:bCs/>
                <w:sz w:val="24"/>
                <w:szCs w:val="24"/>
                <w:lang w:eastAsia="ru-RU"/>
              </w:rPr>
              <w:lastRenderedPageBreak/>
              <w:t>Организация отдыха детей в лагерях с дневным пребыванием детей в каникулярное время,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4 001,04</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3 883,68</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tabs>
                <w:tab w:val="left" w:pos="851"/>
              </w:tabs>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97,1</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2 603,73</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2 502,03</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tabs>
                <w:tab w:val="left" w:pos="851"/>
              </w:tabs>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96,1</w:t>
            </w:r>
          </w:p>
        </w:tc>
      </w:tr>
      <w:tr w:rsidR="004F63C8" w:rsidRPr="004F63C8" w:rsidTr="00F058A9">
        <w:tc>
          <w:tcPr>
            <w:tcW w:w="5103" w:type="dxa"/>
            <w:tcBorders>
              <w:top w:val="single" w:sz="4" w:space="0" w:color="auto"/>
              <w:left w:val="single" w:sz="4" w:space="0" w:color="auto"/>
              <w:bottom w:val="single" w:sz="4" w:space="0" w:color="auto"/>
              <w:right w:val="single" w:sz="4" w:space="0" w:color="auto"/>
            </w:tcBorders>
          </w:tcPr>
          <w:p w:rsidR="004F63C8" w:rsidRPr="004F63C8" w:rsidRDefault="004F63C8" w:rsidP="004F63C8">
            <w:pPr>
              <w:jc w:val="both"/>
              <w:rPr>
                <w:rFonts w:ascii="Times New Roman" w:eastAsia="Times New Roman" w:hAnsi="Times New Roman"/>
                <w:sz w:val="24"/>
              </w:rPr>
            </w:pPr>
            <w:r w:rsidRPr="004F63C8">
              <w:rPr>
                <w:rFonts w:ascii="Times New Roman" w:eastAsia="Times New Roman" w:hAnsi="Times New Roman"/>
                <w:sz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1 397,31</w:t>
            </w:r>
          </w:p>
        </w:tc>
        <w:tc>
          <w:tcPr>
            <w:tcW w:w="1701"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1 381,65</w:t>
            </w:r>
          </w:p>
        </w:tc>
        <w:tc>
          <w:tcPr>
            <w:tcW w:w="992" w:type="dxa"/>
            <w:tcBorders>
              <w:top w:val="single" w:sz="4" w:space="0" w:color="auto"/>
              <w:left w:val="single" w:sz="4" w:space="0" w:color="auto"/>
              <w:bottom w:val="single" w:sz="4" w:space="0" w:color="auto"/>
              <w:right w:val="single" w:sz="4" w:space="0" w:color="auto"/>
            </w:tcBorders>
            <w:vAlign w:val="center"/>
          </w:tcPr>
          <w:p w:rsidR="004F63C8" w:rsidRPr="004F63C8" w:rsidRDefault="004F63C8" w:rsidP="004F63C8">
            <w:pPr>
              <w:tabs>
                <w:tab w:val="left" w:pos="851"/>
              </w:tabs>
              <w:jc w:val="right"/>
              <w:rPr>
                <w:rFonts w:ascii="Times New Roman" w:eastAsia="Times New Roman" w:hAnsi="Times New Roman"/>
                <w:sz w:val="24"/>
                <w:szCs w:val="24"/>
                <w:lang w:eastAsia="ru-RU"/>
              </w:rPr>
            </w:pPr>
            <w:r w:rsidRPr="004F63C8">
              <w:rPr>
                <w:rFonts w:ascii="Times New Roman" w:eastAsia="Times New Roman" w:hAnsi="Times New Roman"/>
                <w:sz w:val="24"/>
                <w:szCs w:val="24"/>
                <w:lang w:eastAsia="ru-RU"/>
              </w:rPr>
              <w:t>98,9</w:t>
            </w:r>
          </w:p>
        </w:tc>
      </w:tr>
    </w:tbl>
    <w:p w:rsidR="004F63C8" w:rsidRPr="004F63C8" w:rsidRDefault="004F63C8" w:rsidP="004F63C8">
      <w:pPr>
        <w:spacing w:before="120"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При реализации основного мероприятия "</w:t>
      </w:r>
      <w:r w:rsidRPr="004F63C8">
        <w:rPr>
          <w:rFonts w:ascii="Times New Roman" w:eastAsia="Times New Roman" w:hAnsi="Times New Roman"/>
          <w:sz w:val="28"/>
          <w:szCs w:val="24"/>
          <w:lang w:eastAsia="ru-RU"/>
        </w:rPr>
        <w:t>Обеспечение жителей городского округа услугами организаций культуры" бюджетные ассигнования направлены на</w:t>
      </w:r>
      <w:r w:rsidRPr="004F63C8">
        <w:rPr>
          <w:rFonts w:ascii="Times New Roman" w:eastAsia="Times New Roman" w:hAnsi="Times New Roman"/>
          <w:sz w:val="28"/>
          <w:szCs w:val="28"/>
          <w:lang w:eastAsia="ru-RU"/>
        </w:rPr>
        <w:t>:</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проведение Х</w:t>
      </w:r>
      <w:r w:rsidRPr="004F63C8">
        <w:rPr>
          <w:rFonts w:ascii="Times New Roman" w:hAnsi="Times New Roman"/>
          <w:sz w:val="28"/>
          <w:szCs w:val="28"/>
          <w:lang w:val="en-US"/>
        </w:rPr>
        <w:t>LIII</w:t>
      </w:r>
      <w:r w:rsidRPr="004F63C8">
        <w:rPr>
          <w:rFonts w:ascii="Times New Roman" w:hAnsi="Times New Roman"/>
          <w:sz w:val="28"/>
          <w:szCs w:val="28"/>
        </w:rPr>
        <w:t xml:space="preserve"> фестиваля искусств, труда и спорта "</w:t>
      </w:r>
      <w:proofErr w:type="spellStart"/>
      <w:r w:rsidRPr="004F63C8">
        <w:rPr>
          <w:rFonts w:ascii="Times New Roman" w:hAnsi="Times New Roman"/>
          <w:sz w:val="28"/>
          <w:szCs w:val="28"/>
        </w:rPr>
        <w:t>Самотлорские</w:t>
      </w:r>
      <w:proofErr w:type="spellEnd"/>
      <w:r w:rsidRPr="004F63C8">
        <w:rPr>
          <w:rFonts w:ascii="Times New Roman" w:hAnsi="Times New Roman"/>
          <w:sz w:val="28"/>
          <w:szCs w:val="28"/>
        </w:rPr>
        <w:t xml:space="preserve"> ночи" в сумме 7 789,65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xml:space="preserve">- проведение мероприятий в рамках празднования </w:t>
      </w:r>
      <w:r w:rsidRPr="004F63C8">
        <w:rPr>
          <w:rFonts w:ascii="Times New Roman" w:hAnsi="Times New Roman"/>
          <w:color w:val="000000"/>
          <w:sz w:val="28"/>
          <w:szCs w:val="28"/>
        </w:rPr>
        <w:t>73-летия Победы советского народа в Великой Отечественной войне</w:t>
      </w:r>
      <w:r w:rsidRPr="004F63C8">
        <w:rPr>
          <w:rFonts w:ascii="Times New Roman" w:hAnsi="Times New Roman"/>
          <w:sz w:val="28"/>
          <w:szCs w:val="28"/>
        </w:rPr>
        <w:t xml:space="preserve"> 1941-1945 годов -1 122,22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участие творческих коллективов и исполнителей в международных, российских, городских и окружных смотрах, конкурсах, фестивалях –             475,00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восстановление и создание новых театральных постановок – 2 241,66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проведение мероприятий по межнациональному общению, сохранению национальных традиций, промыслов и ремесел: фестивали национальных культур "Праздник Дружбы народов" и "Краса наций", "Славянский праздник", фольклорный праздник коренных народов Севера "Вороний день" - 830,00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проведение праздничных юбилейных мероприятий творческих коллективов и объединений учреждений культуры - 370,00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проведение мероприятий, приуроченных к государственным и окружным датам (День Ханты-Мансийского автономного округа – Югры, День Российского флага, народное гуляние, посвященное воссоединению Крыма и Севастополя с Россией "Мы вместе!", День защиты детей, День памяти и скорби) – 615,00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проведение мероприятий городского значения (День города, новогоднее театрализованное представление, народное гуляние "Проводы зимы", городской праздник "День отцов") – 1 332,13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xml:space="preserve">- проведение фестивалей и открытых конкурсов для детей и молодежи, в том числе в рамках Десятилетия детства в ХМАО – Югре (фестивали: "Валенки на завалинке", "Студеника-2018", "Мы молоды" "Многоцветье Югры"; открытые конкурсы: детской эстрадной песни "Звонкая </w:t>
      </w:r>
      <w:proofErr w:type="spellStart"/>
      <w:r w:rsidRPr="004F63C8">
        <w:rPr>
          <w:rFonts w:ascii="Times New Roman" w:hAnsi="Times New Roman"/>
          <w:sz w:val="28"/>
          <w:szCs w:val="28"/>
        </w:rPr>
        <w:t>Югринка</w:t>
      </w:r>
      <w:proofErr w:type="spellEnd"/>
      <w:r w:rsidRPr="004F63C8">
        <w:rPr>
          <w:rFonts w:ascii="Times New Roman" w:hAnsi="Times New Roman"/>
          <w:sz w:val="28"/>
          <w:szCs w:val="28"/>
        </w:rPr>
        <w:t>", исполнителей бальных танцев "Кубок Югры" и "Осенние старты") – 647,00 тыс. рублей;</w:t>
      </w:r>
    </w:p>
    <w:p w:rsidR="004F63C8" w:rsidRPr="004F63C8" w:rsidRDefault="004F63C8" w:rsidP="004F63C8">
      <w:pPr>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конкурс профессионального мастерства с вручением ежегодной премии имени Юрия Ивановича Плотникова лучшему творческому работнику учреждения культуры и искусства – 125,00 тыс. рублей;</w:t>
      </w:r>
    </w:p>
    <w:p w:rsidR="004F63C8" w:rsidRPr="004F63C8" w:rsidRDefault="004F63C8" w:rsidP="004F63C8">
      <w:pPr>
        <w:spacing w:after="0" w:line="240" w:lineRule="auto"/>
        <w:ind w:firstLine="720"/>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lastRenderedPageBreak/>
        <w:t>- реализацию социально ориентированными некоммерческими организациям творческих проектов в сфере народного творчества (мероприятие, посвященное Дню знаний "Здравствуй, осень!", мероприятие для детей с расстройствами аутистического спектра и другими ментальными нарушениями, и их семей "Времена года. Осень"; фестиваль граффити "</w:t>
      </w:r>
      <w:proofErr w:type="spellStart"/>
      <w:r w:rsidRPr="004F63C8">
        <w:rPr>
          <w:rFonts w:ascii="Times New Roman" w:eastAsia="Times New Roman" w:hAnsi="Times New Roman"/>
          <w:sz w:val="28"/>
          <w:szCs w:val="28"/>
          <w:lang w:eastAsia="ru-RU"/>
        </w:rPr>
        <w:t>АртСреда</w:t>
      </w:r>
      <w:proofErr w:type="spellEnd"/>
      <w:r w:rsidRPr="004F63C8">
        <w:rPr>
          <w:rFonts w:ascii="Times New Roman" w:eastAsia="Times New Roman" w:hAnsi="Times New Roman"/>
          <w:sz w:val="28"/>
          <w:szCs w:val="28"/>
          <w:lang w:eastAsia="ru-RU"/>
        </w:rPr>
        <w:t>") – 260,00 тыс. рублей;</w:t>
      </w:r>
    </w:p>
    <w:p w:rsidR="004F63C8" w:rsidRPr="004F63C8" w:rsidRDefault="004F63C8" w:rsidP="004F63C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организацию перевозки организованных групп детей на территории Ханты-Мансийского автономного округа–Югры – 596,14 тыс. рублей.</w:t>
      </w:r>
    </w:p>
    <w:p w:rsidR="004F63C8" w:rsidRPr="004F63C8" w:rsidRDefault="004F63C8" w:rsidP="004F63C8">
      <w:pPr>
        <w:spacing w:before="120" w:after="0" w:line="240" w:lineRule="auto"/>
        <w:ind w:firstLine="709"/>
        <w:jc w:val="both"/>
        <w:rPr>
          <w:rFonts w:ascii="Times New Roman" w:eastAsia="Times New Roman" w:hAnsi="Times New Roman"/>
          <w:sz w:val="28"/>
          <w:szCs w:val="28"/>
          <w:lang w:eastAsia="ar-SA"/>
        </w:rPr>
      </w:pPr>
      <w:r w:rsidRPr="004F63C8">
        <w:rPr>
          <w:rFonts w:ascii="Times New Roman" w:eastAsia="Times New Roman" w:hAnsi="Times New Roman"/>
          <w:sz w:val="28"/>
          <w:szCs w:val="28"/>
          <w:lang w:eastAsia="ar-SA"/>
        </w:rPr>
        <w:t>Бюджетные ассигнования, предусмотренные на реализацию основного мероприятия "Развитие музейного дела", направлялись в форме субсидий:</w:t>
      </w:r>
    </w:p>
    <w:p w:rsidR="004F63C8" w:rsidRPr="004F63C8" w:rsidRDefault="004F63C8" w:rsidP="00D11215">
      <w:pPr>
        <w:numPr>
          <w:ilvl w:val="0"/>
          <w:numId w:val="4"/>
        </w:numPr>
        <w:tabs>
          <w:tab w:val="left" w:pos="709"/>
          <w:tab w:val="left" w:pos="993"/>
        </w:tabs>
        <w:spacing w:after="0" w:line="240" w:lineRule="auto"/>
        <w:ind w:left="0"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на финансовое обеспечение выполнения муниципального задания по оказанию муниципальных услуг (выполнению работ) </w:t>
      </w:r>
      <w:r w:rsidRPr="004F63C8">
        <w:rPr>
          <w:rFonts w:ascii="Times New Roman" w:eastAsia="Times New Roman" w:hAnsi="Times New Roman"/>
          <w:color w:val="000000"/>
          <w:sz w:val="28"/>
          <w:szCs w:val="28"/>
          <w:lang w:eastAsia="ru-RU"/>
        </w:rPr>
        <w:t xml:space="preserve">муниципальным бюджетным учреждением "Нижневартовский краеведческий музей имени Тимофея Дмитриевича Шуваева" в сумме 48 463,32 тыс. рублей </w:t>
      </w:r>
      <w:r w:rsidRPr="004F63C8">
        <w:rPr>
          <w:rFonts w:ascii="Times New Roman" w:eastAsia="Times New Roman" w:hAnsi="Times New Roman"/>
          <w:sz w:val="28"/>
          <w:szCs w:val="28"/>
          <w:lang w:eastAsia="ru-RU"/>
        </w:rPr>
        <w:t>Данный объем бюджетных ассигнований направлен на оплату труда, начисления на оплату труда, оплату работ и услуг по содержанию имущества;</w:t>
      </w:r>
    </w:p>
    <w:p w:rsidR="004F63C8" w:rsidRPr="004F63C8" w:rsidRDefault="004F63C8" w:rsidP="00D11215">
      <w:pPr>
        <w:numPr>
          <w:ilvl w:val="0"/>
          <w:numId w:val="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на иные цели в сумме 1 618,80 тыс. рублей.</w:t>
      </w:r>
      <w:r w:rsidRPr="004F63C8">
        <w:rPr>
          <w:rFonts w:ascii="Times New Roman" w:eastAsia="Times New Roman" w:hAnsi="Times New Roman"/>
          <w:color w:val="00B0F0"/>
          <w:sz w:val="28"/>
          <w:szCs w:val="28"/>
          <w:lang w:eastAsia="ru-RU"/>
        </w:rPr>
        <w:t xml:space="preserve"> </w:t>
      </w:r>
      <w:r w:rsidRPr="004F63C8">
        <w:rPr>
          <w:rFonts w:ascii="Times New Roman" w:eastAsia="Times New Roman" w:hAnsi="Times New Roman"/>
          <w:sz w:val="28"/>
          <w:szCs w:val="28"/>
          <w:lang w:eastAsia="ru-RU"/>
        </w:rPr>
        <w:t xml:space="preserve">Указанный объем субсидии направлен на: </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компенсацию оплаты стоимости проезда и провоза багажа к месту использования отпуска и обратно работникам учреждения, а также членам их семей – 533,89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выплаты социального характера работникам учреждения – 10,00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оплату услуг по перевозке организованных групп детей на территории ХМАО - Югры для участия в конкурсах, окружных, региональных мероприятиях – 168,81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приобретение компьютерного и периферийного оборудования для специалистов, занятых формированием, учетом и изучением музейных предметов - 106,10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оплату услуг по информационному освещению мероприятий на телеканале "</w:t>
      </w:r>
      <w:proofErr w:type="spellStart"/>
      <w:r w:rsidRPr="004F63C8">
        <w:rPr>
          <w:rFonts w:ascii="Times New Roman" w:eastAsia="Times New Roman" w:hAnsi="Times New Roman"/>
          <w:sz w:val="28"/>
          <w:szCs w:val="28"/>
          <w:lang w:eastAsia="ru-RU"/>
        </w:rPr>
        <w:t>Самотлор</w:t>
      </w:r>
      <w:proofErr w:type="spellEnd"/>
      <w:r w:rsidRPr="004F63C8">
        <w:rPr>
          <w:rFonts w:ascii="Times New Roman" w:eastAsia="Times New Roman" w:hAnsi="Times New Roman"/>
          <w:sz w:val="28"/>
          <w:szCs w:val="28"/>
          <w:lang w:eastAsia="ru-RU"/>
        </w:rPr>
        <w:t>" и в газете "</w:t>
      </w:r>
      <w:proofErr w:type="spellStart"/>
      <w:r w:rsidRPr="004F63C8">
        <w:rPr>
          <w:rFonts w:ascii="Times New Roman" w:eastAsia="Times New Roman" w:hAnsi="Times New Roman"/>
          <w:sz w:val="28"/>
          <w:szCs w:val="28"/>
          <w:lang w:eastAsia="ru-RU"/>
        </w:rPr>
        <w:t>Варта</w:t>
      </w:r>
      <w:proofErr w:type="spellEnd"/>
      <w:r w:rsidRPr="004F63C8">
        <w:rPr>
          <w:rFonts w:ascii="Times New Roman" w:eastAsia="Times New Roman" w:hAnsi="Times New Roman"/>
          <w:sz w:val="28"/>
          <w:szCs w:val="28"/>
          <w:lang w:eastAsia="ru-RU"/>
        </w:rPr>
        <w:t>" - 550,00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 приобретение компьютерной и оргтехники – 250,00 тыс. рублей.  </w:t>
      </w:r>
    </w:p>
    <w:p w:rsidR="004F63C8" w:rsidRPr="004F63C8" w:rsidRDefault="004F63C8" w:rsidP="004F63C8">
      <w:pPr>
        <w:spacing w:before="120" w:after="0" w:line="240" w:lineRule="auto"/>
        <w:ind w:firstLine="567"/>
        <w:jc w:val="both"/>
        <w:rPr>
          <w:rFonts w:ascii="Times New Roman" w:eastAsia="Times New Roman" w:hAnsi="Times New Roman"/>
          <w:sz w:val="28"/>
          <w:szCs w:val="28"/>
          <w:lang w:eastAsia="ru-RU"/>
        </w:rPr>
      </w:pPr>
      <w:r w:rsidRPr="004F63C8">
        <w:rPr>
          <w:rFonts w:ascii="Times New Roman" w:eastAsia="Times New Roman" w:hAnsi="Times New Roman"/>
          <w:bCs/>
          <w:sz w:val="28"/>
          <w:szCs w:val="28"/>
          <w:lang w:eastAsia="ru-RU"/>
        </w:rPr>
        <w:t>Объем бюджетных ассигнований, определенный на выполнение</w:t>
      </w:r>
      <w:r w:rsidRPr="004F63C8">
        <w:rPr>
          <w:rFonts w:ascii="Times New Roman" w:eastAsia="Times New Roman" w:hAnsi="Times New Roman"/>
          <w:sz w:val="28"/>
          <w:szCs w:val="28"/>
          <w:lang w:eastAsia="ru-RU"/>
        </w:rPr>
        <w:t xml:space="preserve"> основного мероприятия "Создание условий для устойчивого развития внутреннего и въездного туризма на территории города</w:t>
      </w:r>
      <w:r w:rsidRPr="004F63C8">
        <w:rPr>
          <w:rFonts w:ascii="Times New Roman" w:eastAsia="Times New Roman" w:hAnsi="Times New Roman"/>
          <w:sz w:val="28"/>
          <w:szCs w:val="24"/>
          <w:lang w:eastAsia="ru-RU"/>
        </w:rPr>
        <w:t xml:space="preserve">", </w:t>
      </w:r>
      <w:r w:rsidRPr="004F63C8">
        <w:rPr>
          <w:rFonts w:ascii="Times New Roman" w:eastAsia="Times New Roman" w:hAnsi="Times New Roman"/>
          <w:sz w:val="28"/>
          <w:szCs w:val="28"/>
          <w:lang w:eastAsia="ru-RU"/>
        </w:rPr>
        <w:t>в отчетном периоде был направлен на проведение таких мероприятий, как: туристический слет "</w:t>
      </w:r>
      <w:proofErr w:type="spellStart"/>
      <w:r w:rsidRPr="004F63C8">
        <w:rPr>
          <w:rFonts w:ascii="Times New Roman" w:eastAsia="Times New Roman" w:hAnsi="Times New Roman"/>
          <w:sz w:val="28"/>
          <w:szCs w:val="28"/>
          <w:lang w:eastAsia="ru-RU"/>
        </w:rPr>
        <w:t>Турслет</w:t>
      </w:r>
      <w:proofErr w:type="spellEnd"/>
      <w:r w:rsidRPr="004F63C8">
        <w:rPr>
          <w:rFonts w:ascii="Times New Roman" w:eastAsia="Times New Roman" w:hAnsi="Times New Roman"/>
          <w:sz w:val="28"/>
          <w:szCs w:val="28"/>
          <w:lang w:eastAsia="ru-RU"/>
        </w:rPr>
        <w:t xml:space="preserve"> поколений", экскурсионные программы, окружной туристской выставки-ярмарки "</w:t>
      </w:r>
      <w:proofErr w:type="spellStart"/>
      <w:r w:rsidRPr="004F63C8">
        <w:rPr>
          <w:rFonts w:ascii="Times New Roman" w:eastAsia="Times New Roman" w:hAnsi="Times New Roman"/>
          <w:sz w:val="28"/>
          <w:szCs w:val="28"/>
          <w:lang w:eastAsia="ru-RU"/>
        </w:rPr>
        <w:t>ЮграТур</w:t>
      </w:r>
      <w:proofErr w:type="spellEnd"/>
      <w:r w:rsidRPr="004F63C8">
        <w:rPr>
          <w:rFonts w:ascii="Times New Roman" w:eastAsia="Times New Roman" w:hAnsi="Times New Roman"/>
          <w:sz w:val="28"/>
          <w:szCs w:val="28"/>
          <w:lang w:eastAsia="ru-RU"/>
        </w:rPr>
        <w:t>", создание видеоролика.</w:t>
      </w:r>
    </w:p>
    <w:p w:rsidR="004F63C8" w:rsidRPr="004F63C8" w:rsidRDefault="004F63C8" w:rsidP="004F63C8">
      <w:pPr>
        <w:spacing w:before="120" w:after="0" w:line="240" w:lineRule="auto"/>
        <w:ind w:firstLine="567"/>
        <w:jc w:val="both"/>
        <w:rPr>
          <w:rFonts w:ascii="Times New Roman" w:eastAsia="Times New Roman" w:hAnsi="Times New Roman"/>
          <w:sz w:val="28"/>
          <w:szCs w:val="28"/>
          <w:lang w:eastAsia="ru-RU"/>
        </w:rPr>
      </w:pPr>
      <w:r w:rsidRPr="004F63C8">
        <w:rPr>
          <w:rFonts w:ascii="Times New Roman" w:eastAsia="Times New Roman" w:hAnsi="Times New Roman"/>
          <w:color w:val="FF0000"/>
          <w:sz w:val="28"/>
          <w:szCs w:val="28"/>
          <w:lang w:eastAsia="ru-RU"/>
        </w:rPr>
        <w:t xml:space="preserve"> </w:t>
      </w:r>
      <w:r w:rsidRPr="004F63C8">
        <w:rPr>
          <w:rFonts w:ascii="Times New Roman" w:eastAsia="Times New Roman" w:hAnsi="Times New Roman"/>
          <w:sz w:val="28"/>
          <w:szCs w:val="28"/>
          <w:lang w:eastAsia="ru-RU"/>
        </w:rPr>
        <w:t>По основному мероприятию</w:t>
      </w:r>
      <w:r w:rsidRPr="004F63C8">
        <w:rPr>
          <w:rFonts w:ascii="Times New Roman" w:eastAsia="Times New Roman" w:hAnsi="Times New Roman"/>
          <w:color w:val="000000"/>
          <w:sz w:val="28"/>
          <w:szCs w:val="28"/>
          <w:lang w:eastAsia="ru-RU"/>
        </w:rPr>
        <w:t xml:space="preserve"> "Организация библиотечного обслуживания населения" </w:t>
      </w:r>
      <w:r w:rsidRPr="004F63C8">
        <w:rPr>
          <w:rFonts w:ascii="Times New Roman" w:eastAsia="Times New Roman" w:hAnsi="Times New Roman"/>
          <w:sz w:val="28"/>
          <w:szCs w:val="28"/>
          <w:lang w:eastAsia="ru-RU"/>
        </w:rPr>
        <w:t>бюджетные ассигнования направлялись в форме субсидий:</w:t>
      </w:r>
    </w:p>
    <w:p w:rsidR="004F63C8" w:rsidRPr="004F63C8" w:rsidRDefault="004F63C8" w:rsidP="00D11215">
      <w:pPr>
        <w:numPr>
          <w:ilvl w:val="0"/>
          <w:numId w:val="4"/>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на финансовое обеспечение выполнения муниципального задания по оказанию муниципальных услуг (выполнению работ) </w:t>
      </w:r>
      <w:r w:rsidRPr="004F63C8">
        <w:rPr>
          <w:rFonts w:ascii="Times New Roman" w:eastAsia="Times New Roman" w:hAnsi="Times New Roman"/>
          <w:color w:val="000000"/>
          <w:sz w:val="28"/>
          <w:szCs w:val="28"/>
          <w:lang w:eastAsia="ru-RU"/>
        </w:rPr>
        <w:t xml:space="preserve">муниципальным бюджетным учреждением "Библиотечно-информационная система" в сумме </w:t>
      </w:r>
      <w:r w:rsidRPr="004F63C8">
        <w:rPr>
          <w:rFonts w:ascii="Times New Roman" w:eastAsia="Times New Roman" w:hAnsi="Times New Roman"/>
          <w:color w:val="000000"/>
          <w:sz w:val="28"/>
          <w:szCs w:val="28"/>
          <w:lang w:eastAsia="ru-RU"/>
        </w:rPr>
        <w:lastRenderedPageBreak/>
        <w:t xml:space="preserve">200 033,73 тыс. рублей. </w:t>
      </w:r>
      <w:r w:rsidRPr="004F63C8">
        <w:rPr>
          <w:rFonts w:ascii="Times New Roman" w:eastAsia="Times New Roman" w:hAnsi="Times New Roman"/>
          <w:sz w:val="28"/>
          <w:szCs w:val="28"/>
          <w:lang w:eastAsia="ru-RU"/>
        </w:rPr>
        <w:t>Данный объем бюджетных ассигнований направлен на оплату труда, начисления на оплату труда, оплату работ и услуг по содержанию имущества;</w:t>
      </w:r>
    </w:p>
    <w:p w:rsidR="004F63C8" w:rsidRPr="004F63C8" w:rsidRDefault="004F63C8" w:rsidP="00D11215">
      <w:pPr>
        <w:numPr>
          <w:ilvl w:val="0"/>
          <w:numId w:val="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color w:val="000000"/>
          <w:sz w:val="28"/>
          <w:szCs w:val="28"/>
          <w:lang w:eastAsia="ru-RU"/>
        </w:rPr>
        <w:t xml:space="preserve">на </w:t>
      </w:r>
      <w:r w:rsidRPr="004F63C8">
        <w:rPr>
          <w:rFonts w:ascii="Times New Roman" w:eastAsia="Times New Roman" w:hAnsi="Times New Roman"/>
          <w:sz w:val="28"/>
          <w:szCs w:val="28"/>
          <w:lang w:eastAsia="ru-RU"/>
        </w:rPr>
        <w:t xml:space="preserve">иные цели </w:t>
      </w:r>
      <w:r w:rsidRPr="004F63C8">
        <w:rPr>
          <w:rFonts w:ascii="Times New Roman" w:eastAsia="Times New Roman" w:hAnsi="Times New Roman"/>
          <w:color w:val="000000"/>
          <w:sz w:val="28"/>
          <w:szCs w:val="28"/>
          <w:lang w:eastAsia="ru-RU"/>
        </w:rPr>
        <w:t>в сумме 5 434,95 тыс. рублей</w:t>
      </w:r>
      <w:r w:rsidRPr="004F63C8">
        <w:rPr>
          <w:rFonts w:ascii="Times New Roman" w:eastAsia="Times New Roman" w:hAnsi="Times New Roman"/>
          <w:sz w:val="28"/>
          <w:szCs w:val="28"/>
          <w:lang w:eastAsia="ru-RU"/>
        </w:rPr>
        <w:t xml:space="preserve">. Указанный объем субсидии направлен в основном на: </w:t>
      </w:r>
    </w:p>
    <w:p w:rsidR="004F63C8" w:rsidRPr="004F63C8" w:rsidRDefault="004F63C8" w:rsidP="004F63C8">
      <w:pPr>
        <w:tabs>
          <w:tab w:val="left" w:pos="0"/>
        </w:tabs>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компенсацию оплаты стоимости проезда и провоза багажа к месту использования отпуска и обратно работникам учреждения, а также членам их семей, в сумме 4 460,06 тыс. рублей;</w:t>
      </w:r>
    </w:p>
    <w:p w:rsidR="004F63C8" w:rsidRPr="004F63C8" w:rsidRDefault="004F63C8" w:rsidP="004F63C8">
      <w:pPr>
        <w:tabs>
          <w:tab w:val="left" w:pos="0"/>
        </w:tabs>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выплаты социального характера работникам учреждения – 60,00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реставрацию книги "Книга Житий Святых" – 200,00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информационное освещение мероприятий на телеканале "</w:t>
      </w:r>
      <w:proofErr w:type="spellStart"/>
      <w:r w:rsidRPr="004F63C8">
        <w:rPr>
          <w:rFonts w:ascii="Times New Roman" w:eastAsia="Times New Roman" w:hAnsi="Times New Roman"/>
          <w:sz w:val="28"/>
          <w:szCs w:val="28"/>
          <w:lang w:eastAsia="ru-RU"/>
        </w:rPr>
        <w:t>Самотлор</w:t>
      </w:r>
      <w:proofErr w:type="spellEnd"/>
      <w:r w:rsidRPr="004F63C8">
        <w:rPr>
          <w:rFonts w:ascii="Times New Roman" w:eastAsia="Times New Roman" w:hAnsi="Times New Roman"/>
          <w:sz w:val="28"/>
          <w:szCs w:val="28"/>
          <w:lang w:eastAsia="ru-RU"/>
        </w:rPr>
        <w:t>" – 100,00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подписку и доставку периодических изданий – 564,89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приобретение офисной мебели – 50,00 тыс. рублей.</w:t>
      </w:r>
    </w:p>
    <w:p w:rsidR="004F63C8" w:rsidRPr="004F63C8" w:rsidRDefault="004F63C8" w:rsidP="004F63C8">
      <w:pPr>
        <w:tabs>
          <w:tab w:val="left" w:pos="0"/>
          <w:tab w:val="left" w:pos="284"/>
        </w:tabs>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При реализации основного мероприятия "Создание условий для развития</w:t>
      </w:r>
      <w:r w:rsidRPr="004F63C8">
        <w:rPr>
          <w:rFonts w:ascii="Times New Roman" w:eastAsia="Times New Roman" w:hAnsi="Times New Roman"/>
          <w:sz w:val="28"/>
          <w:szCs w:val="24"/>
          <w:lang w:eastAsia="ru-RU"/>
        </w:rPr>
        <w:t xml:space="preserve"> культуры и искусства" бюджетные ассигнования </w:t>
      </w:r>
      <w:r w:rsidRPr="004F63C8">
        <w:rPr>
          <w:rFonts w:ascii="Times New Roman" w:eastAsia="Times New Roman" w:hAnsi="Times New Roman"/>
          <w:sz w:val="28"/>
          <w:szCs w:val="28"/>
          <w:lang w:eastAsia="ru-RU"/>
        </w:rPr>
        <w:t>направлялись в форме субсидий:</w:t>
      </w:r>
    </w:p>
    <w:p w:rsidR="004F63C8" w:rsidRPr="004F63C8" w:rsidRDefault="004F63C8" w:rsidP="00D11215">
      <w:pPr>
        <w:numPr>
          <w:ilvl w:val="0"/>
          <w:numId w:val="4"/>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на финансовое обеспечение выполнения муниципальных заданий по оказанию муниципальных услуг (выполнению работ) </w:t>
      </w:r>
      <w:r w:rsidRPr="004F63C8">
        <w:rPr>
          <w:rFonts w:ascii="Times New Roman" w:eastAsia="Times New Roman" w:hAnsi="Times New Roman"/>
          <w:color w:val="000000"/>
          <w:sz w:val="28"/>
          <w:szCs w:val="28"/>
          <w:lang w:eastAsia="ru-RU"/>
        </w:rPr>
        <w:t xml:space="preserve">муниципальными бюджетными учреждениями "Дворец искусств", "Дворец культуры "Октябрь", "Центр национальных культур" и муниципальным автономным учреждением города Нижневартовска "Городской драматический театр" в сумме 342 286,11 тыс. рублей. </w:t>
      </w:r>
      <w:r w:rsidRPr="004F63C8">
        <w:rPr>
          <w:rFonts w:ascii="Times New Roman" w:eastAsia="Times New Roman" w:hAnsi="Times New Roman"/>
          <w:sz w:val="28"/>
          <w:szCs w:val="28"/>
          <w:lang w:eastAsia="ru-RU"/>
        </w:rPr>
        <w:t>Данный объем бюджетных ассигнований направлен на оплату труда, начисления на оплату труда, оплату работ и услуг по содержанию имущества;</w:t>
      </w:r>
    </w:p>
    <w:p w:rsidR="004F63C8" w:rsidRPr="004F63C8" w:rsidRDefault="004F63C8" w:rsidP="00D11215">
      <w:pPr>
        <w:numPr>
          <w:ilvl w:val="0"/>
          <w:numId w:val="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color w:val="000000"/>
          <w:sz w:val="28"/>
          <w:szCs w:val="28"/>
          <w:lang w:eastAsia="ru-RU"/>
        </w:rPr>
        <w:t>на</w:t>
      </w:r>
      <w:r w:rsidRPr="004F63C8">
        <w:rPr>
          <w:rFonts w:ascii="Times New Roman" w:eastAsia="Times New Roman" w:hAnsi="Times New Roman"/>
          <w:sz w:val="28"/>
          <w:szCs w:val="28"/>
          <w:lang w:eastAsia="ru-RU"/>
        </w:rPr>
        <w:t xml:space="preserve"> иные цели </w:t>
      </w:r>
      <w:r w:rsidRPr="004F63C8">
        <w:rPr>
          <w:rFonts w:ascii="Times New Roman" w:eastAsia="Times New Roman" w:hAnsi="Times New Roman"/>
          <w:color w:val="000000"/>
          <w:sz w:val="28"/>
          <w:szCs w:val="28"/>
          <w:lang w:eastAsia="ru-RU"/>
        </w:rPr>
        <w:t xml:space="preserve">в сумме 26 100,62 тыс. рублей. </w:t>
      </w:r>
      <w:r w:rsidRPr="004F63C8">
        <w:rPr>
          <w:rFonts w:ascii="Times New Roman" w:eastAsia="Times New Roman" w:hAnsi="Times New Roman"/>
          <w:sz w:val="28"/>
          <w:szCs w:val="28"/>
          <w:lang w:eastAsia="ru-RU"/>
        </w:rPr>
        <w:t xml:space="preserve">Указанный объем субсидии в основном направлен на: </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компенсацию оплаты стоимости проезда и провоза багажа к месту использования отпуска и обратно работникам учреждений, а также членам их семей, в сумме 5 074,50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выплаты социального характера работникам учреждений – 355,23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текущий ремонт помещений и разработку дизайна интерьера здания муниципального бюджетного учреждения "Дворец искусств" – 3 016,74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проведение новогодних мероприятий – 400,00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 замену на фасаде здания муниципального бюджетного учреждения </w:t>
      </w:r>
      <w:r w:rsidRPr="004F63C8">
        <w:rPr>
          <w:rFonts w:ascii="Times New Roman" w:eastAsia="Times New Roman" w:hAnsi="Times New Roman"/>
          <w:color w:val="000000"/>
          <w:sz w:val="28"/>
          <w:szCs w:val="28"/>
          <w:lang w:eastAsia="ru-RU"/>
        </w:rPr>
        <w:t>"Центр национальных культур"</w:t>
      </w:r>
      <w:r w:rsidRPr="004F63C8">
        <w:rPr>
          <w:rFonts w:ascii="Times New Roman" w:eastAsia="Times New Roman" w:hAnsi="Times New Roman"/>
          <w:sz w:val="28"/>
          <w:szCs w:val="28"/>
          <w:lang w:eastAsia="ru-RU"/>
        </w:rPr>
        <w:t xml:space="preserve"> вывески с наименованием учреждения – 110,00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 приобретение проекционного и звукового оборудования, уличного комплекта </w:t>
      </w:r>
      <w:proofErr w:type="spellStart"/>
      <w:r w:rsidRPr="004F63C8">
        <w:rPr>
          <w:rFonts w:ascii="Times New Roman" w:eastAsia="Times New Roman" w:hAnsi="Times New Roman"/>
          <w:sz w:val="28"/>
          <w:szCs w:val="28"/>
          <w:lang w:eastAsia="ru-RU"/>
        </w:rPr>
        <w:t>звуко</w:t>
      </w:r>
      <w:proofErr w:type="spellEnd"/>
      <w:r w:rsidRPr="004F63C8">
        <w:rPr>
          <w:rFonts w:ascii="Times New Roman" w:eastAsia="Times New Roman" w:hAnsi="Times New Roman"/>
          <w:sz w:val="28"/>
          <w:szCs w:val="28"/>
          <w:lang w:eastAsia="ru-RU"/>
        </w:rPr>
        <w:t xml:space="preserve">-технической аппаратуры, цифровой видеокамеры, комплектующих и аксессуаров для нее, музыкальных инструментов для духового оркестра и аксессуаров для них </w:t>
      </w:r>
      <w:r w:rsidRPr="004F63C8">
        <w:rPr>
          <w:rFonts w:ascii="Times New Roman" w:eastAsia="Times New Roman" w:hAnsi="Times New Roman"/>
          <w:sz w:val="32"/>
          <w:szCs w:val="28"/>
          <w:lang w:eastAsia="ru-RU"/>
        </w:rPr>
        <w:t>–</w:t>
      </w:r>
      <w:r w:rsidRPr="004F63C8">
        <w:rPr>
          <w:rFonts w:ascii="Times New Roman" w:eastAsia="Times New Roman" w:hAnsi="Times New Roman"/>
          <w:sz w:val="28"/>
          <w:szCs w:val="24"/>
          <w:lang w:eastAsia="ru-RU"/>
        </w:rPr>
        <w:t xml:space="preserve"> 16 944</w:t>
      </w:r>
      <w:r w:rsidRPr="004F63C8">
        <w:rPr>
          <w:rFonts w:ascii="Times New Roman" w:eastAsia="Times New Roman" w:hAnsi="Times New Roman"/>
          <w:sz w:val="28"/>
          <w:szCs w:val="28"/>
          <w:lang w:eastAsia="ru-RU"/>
        </w:rPr>
        <w:t>,15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lastRenderedPageBreak/>
        <w:t xml:space="preserve">- приобретение компьютерной техники и офисной мебели </w:t>
      </w:r>
      <w:r w:rsidRPr="004F63C8">
        <w:rPr>
          <w:rFonts w:ascii="Times New Roman" w:eastAsia="Times New Roman" w:hAnsi="Times New Roman"/>
          <w:color w:val="000000"/>
          <w:sz w:val="28"/>
          <w:szCs w:val="28"/>
          <w:lang w:eastAsia="ru-RU"/>
        </w:rPr>
        <w:t>– 200,00 тыс. рублей.</w:t>
      </w:r>
    </w:p>
    <w:p w:rsidR="004F63C8" w:rsidRPr="004F63C8" w:rsidRDefault="004F63C8" w:rsidP="004F63C8">
      <w:pPr>
        <w:spacing w:before="120"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Бюджетные ассигнования, предусмотренные на основное мероприятие "Обеспечение сохранения и сохранности музейного фонда города</w:t>
      </w:r>
      <w:r w:rsidRPr="004F63C8">
        <w:rPr>
          <w:rFonts w:ascii="Times New Roman" w:eastAsia="Times New Roman" w:hAnsi="Times New Roman"/>
          <w:sz w:val="28"/>
          <w:szCs w:val="24"/>
          <w:lang w:eastAsia="ru-RU"/>
        </w:rPr>
        <w:t>", позволили</w:t>
      </w:r>
      <w:r w:rsidRPr="004F63C8">
        <w:rPr>
          <w:rFonts w:ascii="Times New Roman" w:eastAsia="Times New Roman" w:hAnsi="Times New Roman"/>
          <w:sz w:val="28"/>
          <w:szCs w:val="28"/>
          <w:lang w:eastAsia="ru-RU"/>
        </w:rPr>
        <w:t>:</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продолжить комплектование музейного фонда города, обеспечить сохранность музейных предметов, музейных коллекций (реставрация, консервация, экспертиза), направлено 1 098,19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xml:space="preserve"> - приобрести и установить специализированное лицензионное программное обеспечение, периферийные устройства для муниципального бюджетного учреждения "Нижневартовский краеведческий музей имени Тимофея Дмитриевича Шуваева", обеспечить работу сайта музея - 310,00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обеспечить научно-методическую и просветительскую деятельность музея (повышение квалификации работников музея, приобретение стендов для экспозиций, изготовление баннеров на экспозиции и выставки) - 351,14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xml:space="preserve"> - издать "Ежегодник </w:t>
      </w:r>
      <w:proofErr w:type="spellStart"/>
      <w:r w:rsidRPr="004F63C8">
        <w:rPr>
          <w:rFonts w:ascii="Times New Roman" w:hAnsi="Times New Roman"/>
          <w:sz w:val="28"/>
          <w:szCs w:val="28"/>
        </w:rPr>
        <w:t>Нижневартовского</w:t>
      </w:r>
      <w:proofErr w:type="spellEnd"/>
      <w:r w:rsidRPr="004F63C8">
        <w:rPr>
          <w:rFonts w:ascii="Times New Roman" w:hAnsi="Times New Roman"/>
          <w:sz w:val="28"/>
          <w:szCs w:val="28"/>
        </w:rPr>
        <w:t xml:space="preserve"> краеведческого музея" - 50,00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приобрести микрофоны (поясные громкоговорители – 8 шт.) для проведения мероприятий - 50,00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приобрести оборудование для обеспечения сохранности коллекции прикладного искусства, быта и этнографии (специализированные морозильные шкафы, лабораторные электронные весы, стеллажи) - 842,61 тыс. рублей.</w:t>
      </w:r>
    </w:p>
    <w:p w:rsidR="004F63C8" w:rsidRPr="004F63C8" w:rsidRDefault="004F63C8" w:rsidP="004F63C8">
      <w:pPr>
        <w:spacing w:before="120" w:after="0" w:line="240" w:lineRule="auto"/>
        <w:ind w:firstLine="709"/>
        <w:jc w:val="both"/>
        <w:rPr>
          <w:rFonts w:ascii="Times New Roman" w:eastAsia="Times New Roman" w:hAnsi="Times New Roman"/>
          <w:sz w:val="28"/>
          <w:szCs w:val="28"/>
          <w:lang w:eastAsia="ar-SA"/>
        </w:rPr>
      </w:pPr>
      <w:r w:rsidRPr="004F63C8">
        <w:rPr>
          <w:rFonts w:ascii="Times New Roman" w:eastAsia="Times New Roman" w:hAnsi="Times New Roman"/>
          <w:bCs/>
          <w:sz w:val="28"/>
          <w:szCs w:val="28"/>
          <w:lang w:eastAsia="ar-SA"/>
        </w:rPr>
        <w:t xml:space="preserve">Объем бюджетных ассигнований </w:t>
      </w:r>
      <w:r w:rsidRPr="004F63C8">
        <w:rPr>
          <w:rFonts w:ascii="Times New Roman" w:eastAsia="Times New Roman" w:hAnsi="Times New Roman"/>
          <w:sz w:val="28"/>
          <w:szCs w:val="28"/>
          <w:lang w:eastAsia="ar-SA"/>
        </w:rPr>
        <w:t>по основному мероприятию "</w:t>
      </w:r>
      <w:proofErr w:type="spellStart"/>
      <w:r w:rsidRPr="004F63C8">
        <w:rPr>
          <w:rFonts w:ascii="Times New Roman" w:eastAsia="Times New Roman" w:hAnsi="Times New Roman"/>
          <w:sz w:val="28"/>
          <w:szCs w:val="28"/>
          <w:lang w:eastAsia="ar-SA"/>
        </w:rPr>
        <w:t>Модернизационное</w:t>
      </w:r>
      <w:proofErr w:type="spellEnd"/>
      <w:r w:rsidRPr="004F63C8">
        <w:rPr>
          <w:rFonts w:ascii="Times New Roman" w:eastAsia="Times New Roman" w:hAnsi="Times New Roman"/>
          <w:sz w:val="28"/>
          <w:szCs w:val="28"/>
          <w:lang w:eastAsia="ar-SA"/>
        </w:rPr>
        <w:t xml:space="preserve"> развитие общедоступных библиотек и обеспечение доступа населения к информации</w:t>
      </w:r>
      <w:r w:rsidRPr="004F63C8">
        <w:rPr>
          <w:rFonts w:ascii="Times New Roman" w:eastAsia="Times New Roman" w:hAnsi="Times New Roman"/>
          <w:sz w:val="28"/>
          <w:szCs w:val="24"/>
          <w:lang w:eastAsia="ar-SA"/>
        </w:rPr>
        <w:t>" направлен на</w:t>
      </w:r>
      <w:r w:rsidRPr="004F63C8">
        <w:rPr>
          <w:rFonts w:ascii="Times New Roman" w:eastAsia="Times New Roman" w:hAnsi="Times New Roman"/>
          <w:sz w:val="28"/>
          <w:szCs w:val="28"/>
          <w:lang w:eastAsia="ar-SA"/>
        </w:rPr>
        <w:t>:</w:t>
      </w:r>
    </w:p>
    <w:p w:rsidR="004F63C8" w:rsidRPr="004F63C8" w:rsidRDefault="004F63C8" w:rsidP="004F63C8">
      <w:pPr>
        <w:spacing w:after="0" w:line="240" w:lineRule="auto"/>
        <w:ind w:firstLine="709"/>
        <w:jc w:val="both"/>
        <w:rPr>
          <w:rFonts w:ascii="Times New Roman" w:eastAsia="Times New Roman" w:hAnsi="Times New Roman"/>
          <w:sz w:val="28"/>
          <w:szCs w:val="28"/>
          <w:lang w:eastAsia="ar-SA"/>
        </w:rPr>
      </w:pPr>
      <w:r w:rsidRPr="004F63C8">
        <w:rPr>
          <w:rFonts w:ascii="Times New Roman" w:eastAsia="Times New Roman" w:hAnsi="Times New Roman"/>
          <w:sz w:val="28"/>
          <w:szCs w:val="28"/>
          <w:lang w:eastAsia="ar-SA"/>
        </w:rPr>
        <w:t>- создание и развитие единого информационного пространства библиотечно-информационной системы (оплата услуг Интернета, техническое обслуживание оргтехники, приобретение расходных материалов и комплектующих для серверного оборудования, оргтехники, приобретение оборудования для сервера, антивирусных программ) в сумме 1 527,31 тыс. рублей;</w:t>
      </w:r>
    </w:p>
    <w:p w:rsidR="004F63C8" w:rsidRPr="004F63C8" w:rsidRDefault="004F63C8" w:rsidP="004F63C8">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комплектование библиотечных фондов – 1 857,00 тыс. рублей;</w:t>
      </w:r>
    </w:p>
    <w:p w:rsidR="004F63C8" w:rsidRPr="004F63C8" w:rsidRDefault="004F63C8" w:rsidP="004F63C8">
      <w:pPr>
        <w:tabs>
          <w:tab w:val="left" w:pos="0"/>
          <w:tab w:val="left" w:pos="284"/>
          <w:tab w:val="left" w:pos="567"/>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подписку на периодические издания – 189,00 тыс. рублей;</w:t>
      </w:r>
    </w:p>
    <w:p w:rsidR="004F63C8" w:rsidRPr="004F63C8" w:rsidRDefault="004F63C8" w:rsidP="004F63C8">
      <w:pPr>
        <w:tabs>
          <w:tab w:val="left" w:pos="0"/>
          <w:tab w:val="left" w:pos="284"/>
          <w:tab w:val="left" w:pos="567"/>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модернизацию библиотечного пространства с учетом рекомендаций модельного стандарта и санитарных норм (приобретение офисных кресел) – 130,00 тыс. рублей;</w:t>
      </w:r>
    </w:p>
    <w:p w:rsidR="004F63C8" w:rsidRPr="004F63C8" w:rsidRDefault="004F63C8" w:rsidP="004F63C8">
      <w:pPr>
        <w:tabs>
          <w:tab w:val="left" w:pos="0"/>
          <w:tab w:val="left" w:pos="284"/>
          <w:tab w:val="left" w:pos="567"/>
        </w:tabs>
        <w:autoSpaceDE w:val="0"/>
        <w:autoSpaceDN w:val="0"/>
        <w:adjustRightInd w:val="0"/>
        <w:spacing w:after="0" w:line="240" w:lineRule="auto"/>
        <w:ind w:firstLine="709"/>
        <w:jc w:val="both"/>
        <w:rPr>
          <w:rFonts w:ascii="Times New Roman" w:hAnsi="Times New Roman"/>
          <w:sz w:val="28"/>
          <w:szCs w:val="28"/>
        </w:rPr>
      </w:pPr>
      <w:proofErr w:type="gramStart"/>
      <w:r w:rsidRPr="004F63C8">
        <w:rPr>
          <w:rFonts w:ascii="Times New Roman" w:hAnsi="Times New Roman"/>
          <w:sz w:val="28"/>
          <w:szCs w:val="28"/>
        </w:rPr>
        <w:t>- участие в международных и региональных книжных ярмарках, в деятельности региональных, российских и международных библиотечных ассоциаций и организаций, с целью повышения квалификации библиотечных работников и обмена опытом работы – 164,60 тыс. рублей;</w:t>
      </w:r>
      <w:proofErr w:type="gramEnd"/>
    </w:p>
    <w:p w:rsidR="004F63C8" w:rsidRPr="004F63C8" w:rsidRDefault="004F63C8" w:rsidP="004F63C8">
      <w:pPr>
        <w:tabs>
          <w:tab w:val="left" w:pos="0"/>
          <w:tab w:val="left" w:pos="284"/>
          <w:tab w:val="left" w:pos="567"/>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формирование фонда краеведческих ресурсов (печатная продукция: сборники, библиографические указатели, буклеты, каталоги, методические пособия) – 86,00 тыс. рублей;</w:t>
      </w:r>
    </w:p>
    <w:p w:rsidR="004F63C8" w:rsidRPr="004F63C8" w:rsidRDefault="004F63C8" w:rsidP="004F63C8">
      <w:pPr>
        <w:tabs>
          <w:tab w:val="left" w:pos="0"/>
          <w:tab w:val="left" w:pos="284"/>
          <w:tab w:val="left" w:pos="567"/>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lastRenderedPageBreak/>
        <w:t>- перевод документов в электронную форму – 60,00 тыс. рублей;</w:t>
      </w:r>
    </w:p>
    <w:p w:rsidR="004F63C8" w:rsidRPr="004F63C8" w:rsidRDefault="004F63C8" w:rsidP="004F63C8">
      <w:pPr>
        <w:tabs>
          <w:tab w:val="left" w:pos="0"/>
          <w:tab w:val="left" w:pos="284"/>
          <w:tab w:val="left" w:pos="567"/>
        </w:tabs>
        <w:autoSpaceDE w:val="0"/>
        <w:autoSpaceDN w:val="0"/>
        <w:adjustRightInd w:val="0"/>
        <w:spacing w:after="0" w:line="240" w:lineRule="auto"/>
        <w:ind w:firstLine="709"/>
        <w:jc w:val="both"/>
        <w:rPr>
          <w:rFonts w:ascii="Times New Roman" w:hAnsi="Times New Roman"/>
          <w:sz w:val="28"/>
          <w:szCs w:val="28"/>
        </w:rPr>
      </w:pPr>
      <w:r w:rsidRPr="004F63C8">
        <w:rPr>
          <w:rFonts w:ascii="Times New Roman" w:hAnsi="Times New Roman"/>
          <w:sz w:val="28"/>
          <w:szCs w:val="28"/>
        </w:rPr>
        <w:t>- организацию и проведение культурно-массовых мероприятий (конкурс "</w:t>
      </w:r>
      <w:proofErr w:type="spellStart"/>
      <w:r w:rsidRPr="004F63C8">
        <w:rPr>
          <w:rFonts w:ascii="Times New Roman" w:hAnsi="Times New Roman"/>
          <w:sz w:val="28"/>
          <w:szCs w:val="28"/>
        </w:rPr>
        <w:t>Суперчитатель</w:t>
      </w:r>
      <w:proofErr w:type="spellEnd"/>
      <w:r w:rsidRPr="004F63C8">
        <w:rPr>
          <w:rFonts w:ascii="Times New Roman" w:hAnsi="Times New Roman"/>
          <w:sz w:val="28"/>
          <w:szCs w:val="28"/>
        </w:rPr>
        <w:t xml:space="preserve"> года", проект "Время читать?!", конкурс художественной декламации "Во весь голос", неделя детской и юношеской книги) – 319,40 тыс. рублей.</w:t>
      </w:r>
    </w:p>
    <w:p w:rsidR="004F63C8" w:rsidRPr="004F63C8" w:rsidRDefault="004F63C8" w:rsidP="004F63C8">
      <w:pPr>
        <w:tabs>
          <w:tab w:val="left" w:pos="0"/>
          <w:tab w:val="left" w:pos="284"/>
        </w:tabs>
        <w:autoSpaceDE w:val="0"/>
        <w:autoSpaceDN w:val="0"/>
        <w:adjustRightInd w:val="0"/>
        <w:spacing w:before="120" w:after="0" w:line="240" w:lineRule="auto"/>
        <w:ind w:firstLine="709"/>
        <w:jc w:val="both"/>
        <w:rPr>
          <w:rFonts w:ascii="Times New Roman" w:eastAsia="Times New Roman" w:hAnsi="Times New Roman"/>
          <w:bCs/>
          <w:sz w:val="28"/>
          <w:szCs w:val="28"/>
          <w:u w:val="single"/>
          <w:lang w:eastAsia="ru-RU"/>
        </w:rPr>
      </w:pPr>
      <w:r w:rsidRPr="004F63C8">
        <w:rPr>
          <w:rFonts w:ascii="Times New Roman" w:eastAsia="Times New Roman" w:hAnsi="Times New Roman"/>
          <w:sz w:val="28"/>
          <w:szCs w:val="28"/>
          <w:lang w:eastAsia="ru-RU"/>
        </w:rPr>
        <w:t>По основному мероприятию "</w:t>
      </w:r>
      <w:r w:rsidRPr="004F63C8">
        <w:rPr>
          <w:rFonts w:ascii="Times New Roman" w:eastAsia="Times New Roman" w:hAnsi="Times New Roman"/>
          <w:bCs/>
          <w:sz w:val="28"/>
          <w:szCs w:val="28"/>
          <w:lang w:eastAsia="ru-RU"/>
        </w:rPr>
        <w:t>Развитие дополнительного образования в детских музыкальных школах и школах искусств", бюджетные ассигнования направлялись в форме субсидий:</w:t>
      </w:r>
    </w:p>
    <w:p w:rsidR="004F63C8" w:rsidRPr="004F63C8" w:rsidRDefault="004F63C8" w:rsidP="00D11215">
      <w:pPr>
        <w:numPr>
          <w:ilvl w:val="0"/>
          <w:numId w:val="4"/>
        </w:numPr>
        <w:tabs>
          <w:tab w:val="left" w:pos="709"/>
          <w:tab w:val="left" w:pos="993"/>
        </w:tabs>
        <w:spacing w:after="0" w:line="240" w:lineRule="auto"/>
        <w:ind w:left="0"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bCs/>
          <w:sz w:val="28"/>
          <w:szCs w:val="28"/>
          <w:lang w:eastAsia="ru-RU"/>
        </w:rPr>
        <w:t xml:space="preserve">на финансовое обеспечение </w:t>
      </w:r>
      <w:r w:rsidRPr="004F63C8">
        <w:rPr>
          <w:rFonts w:ascii="Times New Roman" w:eastAsia="Times New Roman" w:hAnsi="Times New Roman"/>
          <w:sz w:val="28"/>
          <w:szCs w:val="28"/>
          <w:lang w:eastAsia="ru-RU"/>
        </w:rPr>
        <w:t xml:space="preserve">выполнения муниципальных заданий по оказанию муниципальных услуг (выполнению работ) </w:t>
      </w:r>
      <w:r w:rsidRPr="004F63C8">
        <w:rPr>
          <w:rFonts w:ascii="Times New Roman" w:hAnsi="Times New Roman"/>
          <w:sz w:val="28"/>
          <w:szCs w:val="28"/>
        </w:rPr>
        <w:t>муниципальными автономными учреждениями дополнительного образования города Нижневартовска: "Детская школа искусств №1", "Детская школа искусств №2", "Детская школа искусств №3", "Детская музыкальная школа имени Юрия Дмитриевича</w:t>
      </w:r>
      <w:r w:rsidRPr="004F63C8">
        <w:rPr>
          <w:rFonts w:ascii="Times New Roman" w:eastAsia="Times New Roman" w:hAnsi="Times New Roman"/>
          <w:sz w:val="28"/>
          <w:szCs w:val="28"/>
          <w:lang w:eastAsia="ru-RU"/>
        </w:rPr>
        <w:t xml:space="preserve"> Кузнецова" в сумме 318 440,15 тыс. рублей. Данный объем бюджетных ассигнований направлен на оплату труда, начисления на оплату труда, оплату работ и услуг по содержанию имущества;</w:t>
      </w:r>
    </w:p>
    <w:p w:rsidR="004F63C8" w:rsidRPr="004F63C8" w:rsidRDefault="004F63C8" w:rsidP="00D11215">
      <w:pPr>
        <w:numPr>
          <w:ilvl w:val="0"/>
          <w:numId w:val="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на иные цели в сумме 7 013,28 тыс. рублей. Указанный объем субсидии в основном направлен на: </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компенсацию оплаты стоимости проезда и провоза багажа к месту использования отпуска и обратно работникам учреждений, а также членам их семей, в сумме 6 127,88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выплаты социального характера работникам учреждений – 778,25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повышение квалификации работников учреждений – 13,51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компенсацию стоимости переезда работника из района, приравненного к району Крайнего Севера – 69,32 тыс. рублей;</w:t>
      </w:r>
    </w:p>
    <w:p w:rsidR="004F63C8" w:rsidRPr="004F63C8" w:rsidRDefault="004F63C8" w:rsidP="004F63C8">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компенсацию стоимости проезда к месту лечения – 24,32 тыс. рублей;</w:t>
      </w:r>
    </w:p>
    <w:p w:rsidR="004F63C8" w:rsidRPr="004F63C8" w:rsidRDefault="004F63C8" w:rsidP="00D11215">
      <w:pPr>
        <w:numPr>
          <w:ilvl w:val="0"/>
          <w:numId w:val="4"/>
        </w:numPr>
        <w:tabs>
          <w:tab w:val="left" w:pos="709"/>
          <w:tab w:val="left" w:pos="993"/>
        </w:tabs>
        <w:spacing w:after="0" w:line="240" w:lineRule="auto"/>
        <w:ind w:left="0" w:firstLine="709"/>
        <w:contextualSpacing/>
        <w:jc w:val="both"/>
        <w:rPr>
          <w:rFonts w:ascii="Times New Roman" w:eastAsia="Times New Roman" w:hAnsi="Times New Roman"/>
          <w:bCs/>
          <w:sz w:val="28"/>
          <w:szCs w:val="28"/>
          <w:lang w:eastAsia="ru-RU"/>
        </w:rPr>
      </w:pPr>
      <w:r w:rsidRPr="004F63C8">
        <w:rPr>
          <w:rFonts w:ascii="Times New Roman" w:eastAsia="Times New Roman" w:hAnsi="Times New Roman"/>
          <w:bCs/>
          <w:sz w:val="28"/>
          <w:szCs w:val="28"/>
          <w:lang w:eastAsia="ru-RU"/>
        </w:rPr>
        <w:t>вручение ежегодной премии имени Юрия Дмитриевича Кузнецова лучшему преподавателю среди педагогов муниципальных учреждений дополнительного образования в сфере культуры - 25,0 тыс. рублей.</w:t>
      </w:r>
    </w:p>
    <w:p w:rsidR="004F63C8" w:rsidRPr="004F63C8" w:rsidRDefault="004F63C8" w:rsidP="004F63C8">
      <w:pPr>
        <w:tabs>
          <w:tab w:val="left" w:pos="0"/>
          <w:tab w:val="left" w:pos="284"/>
        </w:tabs>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Объем бюджетных ассигнований, предусмотренный на выполнение основного мероприятия "Выявление, сопровождение и поддержка одаренных детей и молодежи", в отчетном периоде позволил: </w:t>
      </w:r>
    </w:p>
    <w:p w:rsidR="004F63C8" w:rsidRPr="004F63C8" w:rsidRDefault="004F63C8" w:rsidP="004F63C8">
      <w:pPr>
        <w:tabs>
          <w:tab w:val="left" w:pos="0"/>
          <w:tab w:val="left" w:pos="567"/>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организовать и провести 14 мастер-классов ведущих педагогов страны в области художественного образования России и Ханты-Мансийского автономного округа - Югры в рамках проекта "Новые имена Нижневартовска". В мастер-классах приняли участие 314 обучающихся и 146 преподавателя (концертмейстеров) муниципальных учреждений дополнительного образования в сфере культуры. В качестве слушателей мастер-классы посетили 104 человека, направлено – 587,49 тыс. рублей;</w:t>
      </w:r>
    </w:p>
    <w:p w:rsidR="004F63C8" w:rsidRPr="004F63C8" w:rsidRDefault="004F63C8" w:rsidP="004F63C8">
      <w:pPr>
        <w:tabs>
          <w:tab w:val="left" w:pos="0"/>
          <w:tab w:val="left" w:pos="567"/>
        </w:tabs>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 принять участие 7 преподавателям и 15 учащимся муниципальных учреждений дополнительного образования в сфере культуры в </w:t>
      </w:r>
      <w:r w:rsidRPr="004F63C8">
        <w:rPr>
          <w:rFonts w:ascii="Times New Roman" w:eastAsia="Times New Roman" w:hAnsi="Times New Roman"/>
          <w:sz w:val="28"/>
          <w:szCs w:val="28"/>
          <w:lang w:val="en-US" w:eastAsia="ru-RU"/>
        </w:rPr>
        <w:t>XXV</w:t>
      </w:r>
      <w:r w:rsidRPr="004F63C8">
        <w:rPr>
          <w:rFonts w:ascii="Times New Roman" w:eastAsia="Times New Roman" w:hAnsi="Times New Roman"/>
          <w:sz w:val="28"/>
          <w:szCs w:val="28"/>
          <w:lang w:eastAsia="ru-RU"/>
        </w:rPr>
        <w:t xml:space="preserve"> Международной Летней творческой школе "Новые имена" в городе Суздаль – 499,00 тыс. рублей; </w:t>
      </w:r>
    </w:p>
    <w:p w:rsidR="004F63C8" w:rsidRPr="004F63C8" w:rsidRDefault="004F63C8" w:rsidP="004F63C8">
      <w:pPr>
        <w:tabs>
          <w:tab w:val="left" w:pos="0"/>
          <w:tab w:val="left" w:pos="567"/>
        </w:tabs>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lastRenderedPageBreak/>
        <w:t xml:space="preserve">- обеспечить участие творческих коллективов и отдельных исполнителей муниципальных учреждений дополнительного образования в сфере культуры </w:t>
      </w:r>
      <w:r w:rsidRPr="004F63C8">
        <w:rPr>
          <w:rFonts w:ascii="Times New Roman" w:eastAsia="Times New Roman" w:hAnsi="Times New Roman"/>
          <w:bCs/>
          <w:sz w:val="28"/>
          <w:szCs w:val="28"/>
          <w:lang w:eastAsia="ar-SA"/>
        </w:rPr>
        <w:t>на 331 конкурсе и фестивале различного уровня (221 – международных, 55 – российских, 25 – региональных, 13 – окружных, 27 – муниципальных)</w:t>
      </w:r>
      <w:r w:rsidRPr="004F63C8">
        <w:rPr>
          <w:rFonts w:ascii="Times New Roman" w:eastAsia="Times New Roman" w:hAnsi="Times New Roman"/>
          <w:sz w:val="28"/>
          <w:szCs w:val="28"/>
          <w:lang w:eastAsia="ru-RU"/>
        </w:rPr>
        <w:t xml:space="preserve"> – </w:t>
      </w:r>
      <w:r w:rsidR="00402E1D">
        <w:rPr>
          <w:rFonts w:ascii="Times New Roman" w:eastAsia="Times New Roman" w:hAnsi="Times New Roman"/>
          <w:sz w:val="28"/>
          <w:szCs w:val="28"/>
          <w:lang w:eastAsia="ru-RU"/>
        </w:rPr>
        <w:br/>
      </w:r>
      <w:r w:rsidRPr="004F63C8">
        <w:rPr>
          <w:rFonts w:ascii="Times New Roman" w:eastAsia="Times New Roman" w:hAnsi="Times New Roman"/>
          <w:sz w:val="28"/>
          <w:szCs w:val="28"/>
          <w:lang w:eastAsia="ru-RU"/>
        </w:rPr>
        <w:t>1 461,00 тыс. рублей (с учетом средств на организацию перевозки организованных групп детей на территории ХМАО – Югры);</w:t>
      </w:r>
    </w:p>
    <w:p w:rsidR="004F63C8" w:rsidRPr="004F63C8" w:rsidRDefault="004F63C8" w:rsidP="004F63C8">
      <w:pPr>
        <w:tabs>
          <w:tab w:val="left" w:pos="0"/>
          <w:tab w:val="left" w:pos="567"/>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xml:space="preserve">- вручить ежегодную премию "Юные таланты </w:t>
      </w:r>
      <w:proofErr w:type="spellStart"/>
      <w:r w:rsidRPr="004F63C8">
        <w:rPr>
          <w:rFonts w:ascii="Times New Roman" w:eastAsia="Times New Roman" w:hAnsi="Times New Roman"/>
          <w:sz w:val="28"/>
          <w:szCs w:val="28"/>
          <w:lang w:eastAsia="ru-RU"/>
        </w:rPr>
        <w:t>Самотлора</w:t>
      </w:r>
      <w:proofErr w:type="spellEnd"/>
      <w:r w:rsidRPr="004F63C8">
        <w:rPr>
          <w:rFonts w:ascii="Times New Roman" w:eastAsia="Times New Roman" w:hAnsi="Times New Roman"/>
          <w:sz w:val="28"/>
          <w:szCs w:val="28"/>
          <w:lang w:eastAsia="ru-RU"/>
        </w:rPr>
        <w:t>" 12-ти обучающимся муниципальных учреждений дополнительного образования в сфере культуры, проявившим выдающиеся способности в учебе и творческих мероприятиях - 138,00 тыс. рублей;</w:t>
      </w:r>
    </w:p>
    <w:p w:rsidR="004F63C8" w:rsidRPr="004F63C8" w:rsidRDefault="004F63C8" w:rsidP="004F63C8">
      <w:pPr>
        <w:tabs>
          <w:tab w:val="left" w:pos="0"/>
          <w:tab w:val="left" w:pos="567"/>
        </w:tabs>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провести цикл конкурсных и выставочных мероприятий (конкурс "Времена года" в номинациях: "Ансамбли. Оркестры. Хоры", культурно-просветительский проект "Детская филармония "Музыкальная палитра", городской конкурс по теоретическим дисциплинам, открытый городской конкурс академического рисунка, художественные выставки "</w:t>
      </w:r>
      <w:proofErr w:type="spellStart"/>
      <w:r w:rsidRPr="004F63C8">
        <w:rPr>
          <w:rFonts w:ascii="Times New Roman" w:eastAsia="Times New Roman" w:hAnsi="Times New Roman"/>
          <w:sz w:val="28"/>
          <w:szCs w:val="28"/>
          <w:lang w:eastAsia="ru-RU"/>
        </w:rPr>
        <w:t>Нижневартовские</w:t>
      </w:r>
      <w:proofErr w:type="spellEnd"/>
      <w:r w:rsidRPr="004F63C8">
        <w:rPr>
          <w:rFonts w:ascii="Times New Roman" w:eastAsia="Times New Roman" w:hAnsi="Times New Roman"/>
          <w:sz w:val="28"/>
          <w:szCs w:val="28"/>
          <w:lang w:eastAsia="ru-RU"/>
        </w:rPr>
        <w:t xml:space="preserve"> сезоны. Весна. Осень", выставка декоративно-прикладного искусства "Город мастеров", городской конкурс детского художественного творчества "Нижневартовск - город будущего", открытый городской конкурс юных исполнителей "Первые шаги", творческий проект для самореализации обучающихся с особыми потребностями "Мы в творчестве, творчество в нас") – 1 195,51 тыс. рублей.</w:t>
      </w:r>
    </w:p>
    <w:p w:rsidR="004F63C8" w:rsidRPr="004F63C8" w:rsidRDefault="004F63C8" w:rsidP="004F63C8">
      <w:pPr>
        <w:tabs>
          <w:tab w:val="left" w:pos="709"/>
        </w:tabs>
        <w:spacing w:before="120" w:after="0" w:line="240" w:lineRule="auto"/>
        <w:contextualSpacing/>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ab/>
        <w:t>При реализации основного мероприятия "</w:t>
      </w:r>
      <w:r w:rsidRPr="004F63C8">
        <w:rPr>
          <w:rFonts w:ascii="Times New Roman" w:eastAsia="Times New Roman" w:hAnsi="Times New Roman"/>
          <w:bCs/>
          <w:sz w:val="28"/>
          <w:szCs w:val="28"/>
          <w:lang w:eastAsia="ru-RU"/>
        </w:rPr>
        <w:t xml:space="preserve">Обновление материально-технической базы учреждений дополнительного образования" </w:t>
      </w:r>
      <w:r w:rsidRPr="004F63C8">
        <w:rPr>
          <w:rFonts w:ascii="Times New Roman" w:eastAsia="Times New Roman" w:hAnsi="Times New Roman"/>
          <w:sz w:val="28"/>
          <w:szCs w:val="28"/>
          <w:lang w:eastAsia="ru-RU"/>
        </w:rPr>
        <w:t xml:space="preserve">объем бюджетных ассигнований израсходован на: </w:t>
      </w:r>
    </w:p>
    <w:p w:rsidR="004F63C8" w:rsidRPr="004F63C8" w:rsidRDefault="004F63C8" w:rsidP="004F63C8">
      <w:pPr>
        <w:tabs>
          <w:tab w:val="left" w:pos="0"/>
          <w:tab w:val="left" w:pos="567"/>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приобретение музыкальных инструментов и нотной литературы -           1 450,00 тыс. рублей;</w:t>
      </w:r>
    </w:p>
    <w:p w:rsidR="004F63C8" w:rsidRPr="004F63C8" w:rsidRDefault="004F63C8" w:rsidP="004F63C8">
      <w:pPr>
        <w:tabs>
          <w:tab w:val="left" w:pos="0"/>
          <w:tab w:val="left" w:pos="567"/>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приобретение и изготовление костюмов для хореографических коллективов школ искусств - 300,00 тыс. рублей;</w:t>
      </w:r>
    </w:p>
    <w:p w:rsidR="004F63C8" w:rsidRPr="004F63C8" w:rsidRDefault="004F63C8" w:rsidP="004F63C8">
      <w:pPr>
        <w:tabs>
          <w:tab w:val="left" w:pos="0"/>
          <w:tab w:val="left" w:pos="567"/>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приобретение мебели - 300,00 тыс. рублей;</w:t>
      </w:r>
    </w:p>
    <w:p w:rsidR="004F63C8" w:rsidRPr="004F63C8" w:rsidRDefault="004F63C8" w:rsidP="004F63C8">
      <w:pPr>
        <w:tabs>
          <w:tab w:val="left" w:pos="0"/>
          <w:tab w:val="left" w:pos="567"/>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приобретение компьютерной техники и устройство локальной сети Интернет – 300,00 тыс. рублей;</w:t>
      </w:r>
    </w:p>
    <w:p w:rsidR="004F63C8" w:rsidRPr="004F63C8" w:rsidRDefault="004F63C8" w:rsidP="004F63C8">
      <w:pPr>
        <w:tabs>
          <w:tab w:val="left" w:pos="0"/>
          <w:tab w:val="left" w:pos="567"/>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 приобретение расходных материалов для занятий с детьми с особыми потребностями - 35,00 тыс. рублей;</w:t>
      </w:r>
    </w:p>
    <w:p w:rsidR="004F63C8" w:rsidRPr="004F63C8" w:rsidRDefault="004F63C8" w:rsidP="004F63C8">
      <w:pPr>
        <w:tabs>
          <w:tab w:val="left" w:pos="0"/>
          <w:tab w:val="left" w:pos="567"/>
        </w:tabs>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hAnsi="Times New Roman"/>
          <w:sz w:val="28"/>
          <w:szCs w:val="28"/>
        </w:rPr>
        <w:t xml:space="preserve">- выполнение капитального ремонта кровли здания муниципального автономного учреждения дополнительного образования города Нижневартовска "Детская школа искусств №2" - </w:t>
      </w:r>
      <w:r w:rsidRPr="004F63C8">
        <w:rPr>
          <w:rFonts w:ascii="Times New Roman" w:eastAsia="Times New Roman" w:hAnsi="Times New Roman"/>
          <w:sz w:val="28"/>
          <w:szCs w:val="28"/>
          <w:lang w:eastAsia="ru-RU"/>
        </w:rPr>
        <w:t>3 883,24 тыс. рублей;</w:t>
      </w:r>
    </w:p>
    <w:p w:rsidR="004F63C8" w:rsidRPr="004F63C8" w:rsidRDefault="004F63C8" w:rsidP="004F63C8">
      <w:pPr>
        <w:tabs>
          <w:tab w:val="left" w:pos="0"/>
          <w:tab w:val="left" w:pos="567"/>
        </w:tabs>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4F63C8">
        <w:rPr>
          <w:rFonts w:ascii="Times New Roman" w:hAnsi="Times New Roman"/>
          <w:sz w:val="28"/>
          <w:szCs w:val="28"/>
        </w:rPr>
        <w:t xml:space="preserve">- выполнение текущего ремонта помещений здания муниципального автономного учреждения дополнительного образования города Нижневартовска "Детская школа искусств №1" - </w:t>
      </w:r>
      <w:r w:rsidRPr="004F63C8">
        <w:rPr>
          <w:rFonts w:ascii="Times New Roman" w:eastAsia="Times New Roman" w:hAnsi="Times New Roman"/>
          <w:sz w:val="28"/>
          <w:szCs w:val="28"/>
          <w:lang w:eastAsia="ru-RU"/>
        </w:rPr>
        <w:t>50,0 тыс. рублей;</w:t>
      </w:r>
    </w:p>
    <w:p w:rsidR="004F63C8" w:rsidRPr="004F63C8" w:rsidRDefault="004F63C8" w:rsidP="004F63C8">
      <w:pPr>
        <w:spacing w:before="120" w:after="12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По основному мероприятию "</w:t>
      </w:r>
      <w:r w:rsidRPr="004F63C8">
        <w:rPr>
          <w:rFonts w:ascii="Times New Roman" w:eastAsia="Times New Roman" w:hAnsi="Times New Roman"/>
          <w:bCs/>
          <w:sz w:val="28"/>
          <w:szCs w:val="28"/>
          <w:lang w:eastAsia="ru-RU"/>
        </w:rPr>
        <w:t>Реализация управленческих функций в области культуры, искусства и создание условий развития дополнительного образования</w:t>
      </w:r>
      <w:r w:rsidRPr="004F63C8">
        <w:rPr>
          <w:rFonts w:ascii="Times New Roman" w:eastAsia="Times New Roman" w:hAnsi="Times New Roman"/>
          <w:sz w:val="28"/>
          <w:szCs w:val="28"/>
          <w:lang w:eastAsia="ru-RU"/>
        </w:rPr>
        <w:t xml:space="preserve">" средства направлены на оплату труда и начисления на выплаты по оплате труда, социальное обеспечение 9 штатных единиц департамента по </w:t>
      </w:r>
      <w:r w:rsidRPr="004F63C8">
        <w:rPr>
          <w:rFonts w:ascii="Times New Roman" w:eastAsia="Times New Roman" w:hAnsi="Times New Roman"/>
          <w:sz w:val="28"/>
          <w:szCs w:val="28"/>
          <w:lang w:eastAsia="ru-RU"/>
        </w:rPr>
        <w:lastRenderedPageBreak/>
        <w:t xml:space="preserve">социальной политике администрации города Нижневартовска, осуществляющих деятельность в области культуры. </w:t>
      </w:r>
    </w:p>
    <w:p w:rsidR="004F63C8" w:rsidRPr="004F63C8" w:rsidRDefault="004F63C8" w:rsidP="004F63C8">
      <w:pPr>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За счет бюджетных ассигнований, направленных на основное мероприятие "Организация отдыха детей в лагерях с дневным пребыванием детей в каникулярное время", в рамках выполнения муниципального задания муниципальными учреждениями дополнительного образования в сфере культуры предоставлена</w:t>
      </w:r>
      <w:r w:rsidRPr="004F63C8">
        <w:rPr>
          <w:rFonts w:eastAsia="Times New Roman"/>
          <w:lang w:eastAsia="ru-RU"/>
        </w:rPr>
        <w:t xml:space="preserve"> </w:t>
      </w:r>
      <w:r w:rsidRPr="004F63C8">
        <w:rPr>
          <w:rFonts w:ascii="Times New Roman" w:eastAsia="Times New Roman" w:hAnsi="Times New Roman"/>
          <w:sz w:val="28"/>
          <w:szCs w:val="28"/>
          <w:lang w:eastAsia="ru-RU"/>
        </w:rPr>
        <w:t>муниципальная услуга "Организация отдыха детей и молодежи".</w:t>
      </w:r>
    </w:p>
    <w:p w:rsidR="004F63C8" w:rsidRPr="004F63C8" w:rsidRDefault="004F63C8" w:rsidP="004F63C8">
      <w:pPr>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При предоставлении данной услуги средства использованы на:</w:t>
      </w:r>
    </w:p>
    <w:p w:rsidR="004F63C8" w:rsidRPr="004F63C8" w:rsidRDefault="004F63C8" w:rsidP="004F63C8">
      <w:pPr>
        <w:tabs>
          <w:tab w:val="left" w:pos="0"/>
        </w:tabs>
        <w:spacing w:after="0" w:line="240" w:lineRule="auto"/>
        <w:ind w:firstLine="709"/>
        <w:contextualSpacing/>
        <w:jc w:val="both"/>
        <w:rPr>
          <w:rFonts w:ascii="Times New Roman" w:hAnsi="Times New Roman"/>
          <w:sz w:val="28"/>
          <w:szCs w:val="28"/>
        </w:rPr>
      </w:pPr>
      <w:r w:rsidRPr="004F63C8">
        <w:rPr>
          <w:rFonts w:ascii="Times New Roman" w:eastAsia="Times New Roman" w:hAnsi="Times New Roman"/>
          <w:sz w:val="28"/>
          <w:szCs w:val="28"/>
          <w:lang w:eastAsia="ru-RU"/>
        </w:rPr>
        <w:t xml:space="preserve">- оплату труда и начисления на выплаты по оплате труда работников лагерей с дневным пребыванием - </w:t>
      </w:r>
      <w:r w:rsidRPr="004F63C8">
        <w:rPr>
          <w:rFonts w:ascii="Times New Roman" w:hAnsi="Times New Roman"/>
          <w:sz w:val="28"/>
          <w:szCs w:val="28"/>
        </w:rPr>
        <w:t>995,63 тыс. рублей;</w:t>
      </w:r>
    </w:p>
    <w:p w:rsidR="004F63C8" w:rsidRPr="004F63C8" w:rsidRDefault="004F63C8" w:rsidP="004F63C8">
      <w:pPr>
        <w:tabs>
          <w:tab w:val="left" w:pos="0"/>
          <w:tab w:val="left" w:pos="851"/>
        </w:tabs>
        <w:spacing w:after="0" w:line="240" w:lineRule="auto"/>
        <w:ind w:left="1069" w:hanging="360"/>
        <w:contextualSpacing/>
        <w:jc w:val="both"/>
        <w:rPr>
          <w:rFonts w:ascii="Times New Roman" w:eastAsia="Times New Roman" w:hAnsi="Times New Roman"/>
          <w:sz w:val="28"/>
          <w:szCs w:val="28"/>
          <w:lang w:eastAsia="ru-RU"/>
        </w:rPr>
      </w:pPr>
      <w:r w:rsidRPr="004F63C8">
        <w:rPr>
          <w:rFonts w:ascii="Times New Roman" w:hAnsi="Times New Roman"/>
          <w:sz w:val="28"/>
          <w:szCs w:val="28"/>
        </w:rPr>
        <w:t xml:space="preserve">- </w:t>
      </w:r>
      <w:r w:rsidRPr="004F63C8">
        <w:rPr>
          <w:rFonts w:ascii="Times New Roman" w:eastAsia="Times New Roman" w:hAnsi="Times New Roman"/>
          <w:sz w:val="28"/>
          <w:szCs w:val="28"/>
          <w:lang w:eastAsia="ru-RU"/>
        </w:rPr>
        <w:t>страхование детей от несчастного случая – 12,50 тыс. рублей;</w:t>
      </w:r>
    </w:p>
    <w:p w:rsidR="004F63C8" w:rsidRPr="004F63C8" w:rsidRDefault="004F63C8" w:rsidP="004F63C8">
      <w:pPr>
        <w:spacing w:after="0" w:line="240" w:lineRule="auto"/>
        <w:ind w:firstLine="709"/>
        <w:contextualSpacing/>
        <w:jc w:val="both"/>
        <w:rPr>
          <w:rFonts w:ascii="Times New Roman" w:hAnsi="Times New Roman"/>
          <w:sz w:val="28"/>
          <w:szCs w:val="28"/>
        </w:rPr>
      </w:pPr>
      <w:r w:rsidRPr="004F63C8">
        <w:rPr>
          <w:rFonts w:ascii="Times New Roman" w:hAnsi="Times New Roman"/>
          <w:sz w:val="28"/>
          <w:szCs w:val="28"/>
        </w:rPr>
        <w:t xml:space="preserve">- оплату медицинского сопровождения – 637,89 </w:t>
      </w:r>
      <w:r w:rsidRPr="004F63C8">
        <w:rPr>
          <w:rFonts w:ascii="Times New Roman" w:eastAsia="Times New Roman" w:hAnsi="Times New Roman"/>
          <w:sz w:val="28"/>
          <w:szCs w:val="28"/>
          <w:lang w:eastAsia="ar-SA"/>
        </w:rPr>
        <w:t xml:space="preserve">тыс. рублей; </w:t>
      </w:r>
    </w:p>
    <w:p w:rsidR="004F63C8" w:rsidRPr="004F63C8" w:rsidRDefault="004F63C8" w:rsidP="004F63C8">
      <w:pPr>
        <w:spacing w:after="0" w:line="240" w:lineRule="auto"/>
        <w:ind w:firstLine="709"/>
        <w:contextualSpacing/>
        <w:jc w:val="both"/>
        <w:rPr>
          <w:rFonts w:ascii="Times New Roman" w:hAnsi="Times New Roman"/>
          <w:sz w:val="28"/>
          <w:szCs w:val="28"/>
        </w:rPr>
      </w:pPr>
      <w:r w:rsidRPr="004F63C8">
        <w:rPr>
          <w:rFonts w:ascii="Times New Roman" w:hAnsi="Times New Roman"/>
          <w:sz w:val="28"/>
          <w:szCs w:val="28"/>
        </w:rPr>
        <w:t>- приобретение расходных материалов (канцелярские, хозяйственные) – 26,17 тыс. рублей.</w:t>
      </w:r>
    </w:p>
    <w:p w:rsidR="004F63C8" w:rsidRPr="004F63C8" w:rsidRDefault="004F63C8" w:rsidP="004F63C8">
      <w:pPr>
        <w:tabs>
          <w:tab w:val="left" w:pos="0"/>
        </w:tabs>
        <w:spacing w:after="0" w:line="240" w:lineRule="auto"/>
        <w:ind w:firstLine="709"/>
        <w:contextualSpacing/>
        <w:jc w:val="both"/>
        <w:rPr>
          <w:rFonts w:ascii="Times New Roman" w:eastAsia="Times New Roman" w:hAnsi="Times New Roman"/>
          <w:bCs/>
          <w:sz w:val="28"/>
          <w:szCs w:val="28"/>
          <w:lang w:eastAsia="ar-SA"/>
        </w:rPr>
      </w:pPr>
      <w:r w:rsidRPr="004F63C8">
        <w:rPr>
          <w:rFonts w:ascii="Times New Roman" w:eastAsia="Times New Roman" w:hAnsi="Times New Roman"/>
          <w:sz w:val="28"/>
          <w:szCs w:val="28"/>
          <w:lang w:eastAsia="ru-RU"/>
        </w:rPr>
        <w:t>- организацию питания детей – 2 211,49 тыс. рублей (</w:t>
      </w:r>
      <w:r w:rsidRPr="004F63C8">
        <w:rPr>
          <w:rFonts w:ascii="Times New Roman" w:eastAsia="Times New Roman" w:hAnsi="Times New Roman"/>
          <w:sz w:val="28"/>
          <w:szCs w:val="28"/>
          <w:lang w:eastAsia="ar-SA"/>
        </w:rPr>
        <w:t>1 381,65 тыс. рублей - средства бюджета автономного округа, 829,84 тыс. рублей - средства бюджета города)</w:t>
      </w:r>
      <w:r w:rsidRPr="004F63C8">
        <w:rPr>
          <w:rFonts w:ascii="Times New Roman" w:eastAsia="Times New Roman" w:hAnsi="Times New Roman"/>
          <w:bCs/>
          <w:sz w:val="28"/>
          <w:szCs w:val="28"/>
          <w:lang w:eastAsia="ar-SA"/>
        </w:rPr>
        <w:t>.</w:t>
      </w:r>
    </w:p>
    <w:p w:rsidR="004F63C8" w:rsidRPr="004F63C8" w:rsidRDefault="004F63C8" w:rsidP="004F63C8">
      <w:pPr>
        <w:spacing w:after="0" w:line="240" w:lineRule="auto"/>
        <w:ind w:firstLine="709"/>
        <w:jc w:val="both"/>
        <w:rPr>
          <w:rFonts w:ascii="Times New Roman" w:eastAsia="Times New Roman" w:hAnsi="Times New Roman"/>
          <w:sz w:val="28"/>
          <w:szCs w:val="28"/>
          <w:lang w:eastAsia="ru-RU"/>
        </w:rPr>
      </w:pPr>
      <w:r w:rsidRPr="004F63C8">
        <w:rPr>
          <w:rFonts w:ascii="Times New Roman" w:eastAsia="Times New Roman" w:hAnsi="Times New Roman"/>
          <w:sz w:val="28"/>
          <w:szCs w:val="28"/>
          <w:lang w:eastAsia="ru-RU"/>
        </w:rPr>
        <w:t>Организована</w:t>
      </w:r>
      <w:r w:rsidRPr="004F63C8">
        <w:rPr>
          <w:rFonts w:ascii="Times New Roman" w:hAnsi="Times New Roman"/>
          <w:sz w:val="28"/>
          <w:szCs w:val="28"/>
        </w:rPr>
        <w:t xml:space="preserve"> работа 4 лагерей </w:t>
      </w:r>
      <w:r w:rsidRPr="004F63C8">
        <w:rPr>
          <w:rFonts w:ascii="Times New Roman" w:eastAsia="Times New Roman" w:hAnsi="Times New Roman"/>
          <w:sz w:val="28"/>
          <w:szCs w:val="28"/>
          <w:lang w:eastAsia="ru-RU"/>
        </w:rPr>
        <w:t xml:space="preserve">с дневным пребыванием детей, с общим охватом 450 детей. </w:t>
      </w:r>
    </w:p>
    <w:p w:rsidR="00B717AF" w:rsidRDefault="00422E64" w:rsidP="00422E64">
      <w:pPr>
        <w:spacing w:before="120" w:after="0" w:line="240" w:lineRule="auto"/>
        <w:jc w:val="center"/>
        <w:rPr>
          <w:rFonts w:ascii="Times New Roman" w:eastAsia="Times New Roman" w:hAnsi="Times New Roman"/>
          <w:b/>
          <w:bCs/>
          <w:sz w:val="28"/>
          <w:szCs w:val="28"/>
          <w:lang w:eastAsia="ru-RU"/>
        </w:rPr>
      </w:pPr>
      <w:r w:rsidRPr="00422E64">
        <w:rPr>
          <w:rFonts w:ascii="Times New Roman" w:eastAsia="Times New Roman" w:hAnsi="Times New Roman"/>
          <w:b/>
          <w:bCs/>
          <w:sz w:val="28"/>
          <w:szCs w:val="28"/>
          <w:lang w:eastAsia="ru-RU"/>
        </w:rPr>
        <w:t>Муниципальная программа</w:t>
      </w:r>
    </w:p>
    <w:p w:rsidR="00422E64" w:rsidRPr="00422E64" w:rsidRDefault="00422E64" w:rsidP="00B717AF">
      <w:pPr>
        <w:spacing w:after="0" w:line="240" w:lineRule="auto"/>
        <w:jc w:val="center"/>
        <w:rPr>
          <w:rFonts w:ascii="Times New Roman" w:eastAsia="Times New Roman" w:hAnsi="Times New Roman"/>
          <w:b/>
          <w:sz w:val="28"/>
          <w:szCs w:val="28"/>
          <w:lang w:eastAsia="ru-RU"/>
        </w:rPr>
      </w:pPr>
      <w:r w:rsidRPr="00422E64">
        <w:rPr>
          <w:rFonts w:ascii="Times New Roman" w:eastAsia="Times New Roman" w:hAnsi="Times New Roman"/>
          <w:b/>
          <w:bCs/>
          <w:sz w:val="28"/>
          <w:szCs w:val="28"/>
          <w:lang w:eastAsia="ru-RU"/>
        </w:rPr>
        <w:t xml:space="preserve"> "</w:t>
      </w:r>
      <w:r w:rsidRPr="00422E64">
        <w:rPr>
          <w:rFonts w:ascii="Times New Roman" w:eastAsia="Times New Roman" w:hAnsi="Times New Roman"/>
          <w:b/>
          <w:sz w:val="28"/>
          <w:szCs w:val="28"/>
          <w:lang w:eastAsia="ru-RU"/>
        </w:rPr>
        <w:t>Развитие физической культуры и массового спорта</w:t>
      </w:r>
    </w:p>
    <w:p w:rsidR="00422E64" w:rsidRPr="00422E64" w:rsidRDefault="00422E64" w:rsidP="00422E64">
      <w:pPr>
        <w:spacing w:after="0" w:line="240" w:lineRule="auto"/>
        <w:jc w:val="center"/>
        <w:rPr>
          <w:rFonts w:ascii="Times New Roman" w:eastAsia="Times New Roman" w:hAnsi="Times New Roman"/>
          <w:b/>
          <w:sz w:val="20"/>
          <w:szCs w:val="28"/>
          <w:lang w:eastAsia="ru-RU"/>
        </w:rPr>
      </w:pPr>
      <w:r w:rsidRPr="00422E64">
        <w:rPr>
          <w:rFonts w:ascii="Times New Roman" w:eastAsia="Times New Roman" w:hAnsi="Times New Roman"/>
          <w:b/>
          <w:sz w:val="28"/>
          <w:szCs w:val="28"/>
          <w:lang w:eastAsia="ru-RU"/>
        </w:rPr>
        <w:t>в городе Нижневартовске на 2014-2020 годы"</w:t>
      </w:r>
    </w:p>
    <w:p w:rsidR="00422E64" w:rsidRPr="00422E64" w:rsidRDefault="00422E64" w:rsidP="00422E64">
      <w:pPr>
        <w:spacing w:before="240"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xml:space="preserve">Целью муниципальной </w:t>
      </w:r>
      <w:r w:rsidRPr="00422E64">
        <w:rPr>
          <w:rFonts w:ascii="Times New Roman" w:eastAsia="Times New Roman" w:hAnsi="Times New Roman"/>
          <w:bCs/>
          <w:sz w:val="28"/>
          <w:szCs w:val="28"/>
          <w:lang w:eastAsia="ru-RU"/>
        </w:rPr>
        <w:t xml:space="preserve">программы </w:t>
      </w:r>
      <w:r w:rsidRPr="00422E64">
        <w:rPr>
          <w:rFonts w:ascii="Times New Roman" w:eastAsia="Times New Roman" w:hAnsi="Times New Roman"/>
          <w:sz w:val="28"/>
          <w:szCs w:val="28"/>
          <w:lang w:eastAsia="ru-RU"/>
        </w:rPr>
        <w:t>"Развитие физической культуры и массового спорта в городе Нижневартовске на 2014-2020 годы" (далее – программа) является</w:t>
      </w:r>
      <w:r w:rsidRPr="00422E64">
        <w:rPr>
          <w:rFonts w:ascii="Times New Roman" w:eastAsia="Times New Roman" w:hAnsi="Times New Roman"/>
          <w:bCs/>
          <w:sz w:val="28"/>
          <w:szCs w:val="28"/>
          <w:lang w:eastAsia="ru-RU"/>
        </w:rPr>
        <w:t xml:space="preserve"> с</w:t>
      </w:r>
      <w:r w:rsidRPr="00422E64">
        <w:rPr>
          <w:rFonts w:ascii="Times New Roman" w:eastAsia="Times New Roman" w:hAnsi="Times New Roman"/>
          <w:sz w:val="28"/>
          <w:szCs w:val="28"/>
          <w:lang w:eastAsia="ru-RU"/>
        </w:rPr>
        <w:t>оздание условий, ориентирующих граждан на здоровый образ жизни, в том числе на занятия физической культурой и массовым спортом, увеличение количества занимающихся физической культурой и массовым спортом.</w:t>
      </w:r>
    </w:p>
    <w:p w:rsidR="00422E64" w:rsidRPr="00422E64" w:rsidRDefault="00422E64" w:rsidP="00422E64">
      <w:pPr>
        <w:spacing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Ответственный исполнитель программы – департамент по социальной политике администрации города Нижневартовска, соисполнители программы – муниципальные автономные учреждения физической культуры и спорта.</w:t>
      </w:r>
    </w:p>
    <w:p w:rsidR="00422E64" w:rsidRDefault="00422E64" w:rsidP="00422E64">
      <w:pPr>
        <w:spacing w:after="12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Исполнение по расходам на реализацию данной программы в отчетном финансовом году составило 854 304,45 тыс. рублей или 99,95% по отношению к уточненным плановым назначениям - 854 688,73 тыс. рублей.</w:t>
      </w:r>
    </w:p>
    <w:p w:rsidR="00522152" w:rsidRDefault="00522152" w:rsidP="00422E64">
      <w:pPr>
        <w:spacing w:after="120" w:line="240" w:lineRule="auto"/>
        <w:ind w:firstLine="709"/>
        <w:jc w:val="both"/>
        <w:rPr>
          <w:rFonts w:ascii="Times New Roman" w:eastAsia="Times New Roman" w:hAnsi="Times New Roman"/>
          <w:sz w:val="28"/>
          <w:szCs w:val="28"/>
          <w:lang w:eastAsia="ru-RU"/>
        </w:rPr>
      </w:pPr>
    </w:p>
    <w:p w:rsidR="00522152" w:rsidRDefault="00522152" w:rsidP="00422E64">
      <w:pPr>
        <w:spacing w:after="120" w:line="240" w:lineRule="auto"/>
        <w:ind w:firstLine="709"/>
        <w:jc w:val="both"/>
        <w:rPr>
          <w:rFonts w:ascii="Times New Roman" w:eastAsia="Times New Roman" w:hAnsi="Times New Roman"/>
          <w:sz w:val="28"/>
          <w:szCs w:val="28"/>
          <w:lang w:eastAsia="ru-RU"/>
        </w:rPr>
      </w:pPr>
    </w:p>
    <w:p w:rsidR="00522152" w:rsidRDefault="00522152" w:rsidP="00422E64">
      <w:pPr>
        <w:spacing w:after="120" w:line="240" w:lineRule="auto"/>
        <w:ind w:firstLine="709"/>
        <w:jc w:val="both"/>
        <w:rPr>
          <w:rFonts w:ascii="Times New Roman" w:eastAsia="Times New Roman" w:hAnsi="Times New Roman"/>
          <w:sz w:val="28"/>
          <w:szCs w:val="28"/>
          <w:lang w:eastAsia="ru-RU"/>
        </w:rPr>
      </w:pPr>
    </w:p>
    <w:p w:rsidR="00522152" w:rsidRDefault="00522152" w:rsidP="00422E64">
      <w:pPr>
        <w:spacing w:after="120" w:line="240" w:lineRule="auto"/>
        <w:ind w:firstLine="709"/>
        <w:jc w:val="both"/>
        <w:rPr>
          <w:rFonts w:ascii="Times New Roman" w:eastAsia="Times New Roman" w:hAnsi="Times New Roman"/>
          <w:sz w:val="28"/>
          <w:szCs w:val="28"/>
          <w:lang w:eastAsia="ru-RU"/>
        </w:rPr>
      </w:pPr>
    </w:p>
    <w:p w:rsidR="00522152" w:rsidRDefault="00522152" w:rsidP="00422E64">
      <w:pPr>
        <w:spacing w:after="120" w:line="240" w:lineRule="auto"/>
        <w:ind w:firstLine="709"/>
        <w:jc w:val="both"/>
        <w:rPr>
          <w:rFonts w:ascii="Times New Roman" w:eastAsia="Times New Roman" w:hAnsi="Times New Roman"/>
          <w:sz w:val="28"/>
          <w:szCs w:val="28"/>
          <w:lang w:eastAsia="ru-RU"/>
        </w:rPr>
      </w:pPr>
    </w:p>
    <w:p w:rsidR="00522152" w:rsidRPr="00422E64" w:rsidRDefault="00522152" w:rsidP="00422E64">
      <w:pPr>
        <w:spacing w:after="120" w:line="240" w:lineRule="auto"/>
        <w:ind w:firstLine="709"/>
        <w:jc w:val="both"/>
        <w:rPr>
          <w:rFonts w:ascii="Times New Roman" w:eastAsia="Times New Roman" w:hAnsi="Times New Roman"/>
          <w:sz w:val="28"/>
          <w:szCs w:val="28"/>
          <w:lang w:eastAsia="ru-RU"/>
        </w:rPr>
      </w:pPr>
    </w:p>
    <w:p w:rsidR="00422E64" w:rsidRPr="00422E64" w:rsidRDefault="00422E64" w:rsidP="00422E64">
      <w:pPr>
        <w:spacing w:after="120" w:line="240" w:lineRule="auto"/>
        <w:ind w:firstLine="709"/>
        <w:jc w:val="both"/>
        <w:rPr>
          <w:rFonts w:ascii="Times New Roman" w:eastAsia="Times New Roman" w:hAnsi="Times New Roman"/>
          <w:sz w:val="24"/>
          <w:szCs w:val="24"/>
          <w:lang w:eastAsia="ru-RU"/>
        </w:rPr>
      </w:pPr>
      <w:r w:rsidRPr="00422E64">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596800" behindDoc="1" locked="0" layoutInCell="1" allowOverlap="1" wp14:anchorId="7A70D144" wp14:editId="55190B06">
                <wp:simplePos x="0" y="0"/>
                <wp:positionH relativeFrom="column">
                  <wp:posOffset>3006089</wp:posOffset>
                </wp:positionH>
                <wp:positionV relativeFrom="paragraph">
                  <wp:posOffset>80010</wp:posOffset>
                </wp:positionV>
                <wp:extent cx="2986405" cy="434975"/>
                <wp:effectExtent l="76200" t="57150" r="99695" b="117475"/>
                <wp:wrapNone/>
                <wp:docPr id="224"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22E6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alt="Название: Исполнение бюджетной росписи Администрации города за 2012 год" style="position:absolute;left:0;text-align:left;margin-left:236.7pt;margin-top:6.3pt;width:235.15pt;height:3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" fillcolor="#fefcee">
                <v:fill color2="#787567" rotate="t" focusposition=".5,-52429f" focussize="" colors="0 #fefcee;26214f #fdfaea;1 #787567" focus="100%" type="gradientRadial"/>
                <v:shadow on="t" color="black" opacity="24903f" origin=",.5" offset="0,.55556mm"/>
                <v:textbox inset="0,0,0,0">
                  <w:txbxContent>
                    <w:p w:rsidR="007C4508" w:rsidRPr="001E74CF" w:rsidRDefault="007C4508" w:rsidP="00422E6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422E64">
        <w:rPr>
          <w:rFonts w:ascii="Times New Roman" w:eastAsia="Times New Roman" w:hAnsi="Times New Roman"/>
          <w:noProof/>
          <w:sz w:val="24"/>
          <w:szCs w:val="24"/>
          <w:lang w:eastAsia="ru-RU"/>
        </w:rPr>
        <mc:AlternateContent>
          <mc:Choice Requires="wps">
            <w:drawing>
              <wp:anchor distT="0" distB="0" distL="114300" distR="114300" simplePos="0" relativeHeight="251597824" behindDoc="1" locked="0" layoutInCell="1" allowOverlap="1" wp14:anchorId="3CC8BF9E" wp14:editId="7C6BF373">
                <wp:simplePos x="0" y="0"/>
                <wp:positionH relativeFrom="column">
                  <wp:posOffset>16841</wp:posOffset>
                </wp:positionH>
                <wp:positionV relativeFrom="paragraph">
                  <wp:posOffset>71755</wp:posOffset>
                </wp:positionV>
                <wp:extent cx="2915920" cy="434975"/>
                <wp:effectExtent l="76200" t="57150" r="93980" b="117475"/>
                <wp:wrapNone/>
                <wp:docPr id="225" name="Поле 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422E6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22E6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3" o:spid="_x0000_s1065" type="#_x0000_t202" alt="Название: Исполнение бюджетной росписи Администрации города за 2012 год" style="position:absolute;left:0;text-align:left;margin-left:1.35pt;margin-top:5.65pt;width:229.6pt;height:3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422E6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22E6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422E64">
        <w:rPr>
          <w:rFonts w:ascii="Times New Roman" w:eastAsia="Times New Roman" w:hAnsi="Times New Roman"/>
          <w:sz w:val="24"/>
          <w:szCs w:val="24"/>
          <w:lang w:eastAsia="ru-RU"/>
        </w:rPr>
        <w:tab/>
      </w:r>
    </w:p>
    <w:p w:rsidR="00422E64" w:rsidRPr="00422E64" w:rsidRDefault="00422E64" w:rsidP="00422E64">
      <w:pPr>
        <w:spacing w:after="0" w:line="240" w:lineRule="auto"/>
        <w:jc w:val="both"/>
        <w:rPr>
          <w:rFonts w:ascii="Times New Roman" w:eastAsia="Times New Roman" w:hAnsi="Times New Roman"/>
          <w:sz w:val="24"/>
          <w:szCs w:val="24"/>
          <w:lang w:eastAsia="ru-RU"/>
        </w:rPr>
      </w:pPr>
    </w:p>
    <w:p w:rsidR="00422E64" w:rsidRDefault="00883FE6" w:rsidP="00422E64">
      <w:pPr>
        <w:tabs>
          <w:tab w:val="left" w:pos="676"/>
        </w:tabs>
        <w:spacing w:after="0" w:line="240" w:lineRule="auto"/>
        <w:jc w:val="both"/>
        <w:rPr>
          <w:rFonts w:ascii="Times New Roman" w:eastAsia="Times New Roman" w:hAnsi="Times New Roman"/>
          <w:sz w:val="24"/>
          <w:szCs w:val="24"/>
          <w:lang w:eastAsia="ru-RU"/>
        </w:rPr>
      </w:pPr>
      <w:r w:rsidRPr="00422E64">
        <w:rPr>
          <w:rFonts w:ascii="Times New Roman" w:eastAsia="Times New Roman" w:hAnsi="Times New Roman"/>
          <w:noProof/>
          <w:sz w:val="24"/>
          <w:szCs w:val="24"/>
          <w:lang w:eastAsia="ru-RU"/>
        </w:rPr>
        <w:drawing>
          <wp:anchor distT="0" distB="0" distL="114300" distR="114300" simplePos="0" relativeHeight="251627520" behindDoc="0" locked="0" layoutInCell="1" allowOverlap="1" wp14:anchorId="546787ED" wp14:editId="22D66066">
            <wp:simplePos x="0" y="0"/>
            <wp:positionH relativeFrom="column">
              <wp:posOffset>3006090</wp:posOffset>
            </wp:positionH>
            <wp:positionV relativeFrom="paragraph">
              <wp:posOffset>205740</wp:posOffset>
            </wp:positionV>
            <wp:extent cx="2924810" cy="2038985"/>
            <wp:effectExtent l="0" t="0" r="8890" b="0"/>
            <wp:wrapSquare wrapText="bothSides"/>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Pr="00422E64">
        <w:rPr>
          <w:rFonts w:ascii="Times New Roman" w:eastAsia="Times New Roman" w:hAnsi="Times New Roman"/>
          <w:noProof/>
          <w:color w:val="FF0000"/>
          <w:sz w:val="24"/>
          <w:szCs w:val="24"/>
          <w:lang w:eastAsia="ru-RU"/>
        </w:rPr>
        <w:drawing>
          <wp:anchor distT="0" distB="0" distL="114300" distR="114300" simplePos="0" relativeHeight="251629568" behindDoc="0" locked="0" layoutInCell="1" allowOverlap="1" wp14:anchorId="153CDF9B" wp14:editId="5B5AF9C6">
            <wp:simplePos x="0" y="0"/>
            <wp:positionH relativeFrom="column">
              <wp:posOffset>67945</wp:posOffset>
            </wp:positionH>
            <wp:positionV relativeFrom="paragraph">
              <wp:posOffset>86360</wp:posOffset>
            </wp:positionV>
            <wp:extent cx="2853690" cy="2179320"/>
            <wp:effectExtent l="0" t="0" r="0" b="0"/>
            <wp:wrapSquare wrapText="bothSides"/>
            <wp:docPr id="22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402E1D" w:rsidRPr="00422E64" w:rsidRDefault="00402E1D" w:rsidP="00422E64">
      <w:pPr>
        <w:tabs>
          <w:tab w:val="left" w:pos="676"/>
        </w:tabs>
        <w:spacing w:after="0" w:line="240" w:lineRule="auto"/>
        <w:jc w:val="both"/>
        <w:rPr>
          <w:rFonts w:ascii="Times New Roman" w:eastAsia="Times New Roman" w:hAnsi="Times New Roman"/>
          <w:sz w:val="24"/>
          <w:szCs w:val="24"/>
          <w:lang w:eastAsia="ru-RU"/>
        </w:rPr>
      </w:pPr>
    </w:p>
    <w:p w:rsidR="00422E64" w:rsidRPr="00422E64" w:rsidRDefault="00422E64" w:rsidP="00422E64">
      <w:pPr>
        <w:tabs>
          <w:tab w:val="left" w:pos="851"/>
        </w:tabs>
        <w:spacing w:after="0" w:line="240" w:lineRule="auto"/>
        <w:jc w:val="center"/>
        <w:rPr>
          <w:rFonts w:ascii="Times New Roman" w:eastAsia="Times New Roman" w:hAnsi="Times New Roman"/>
          <w:sz w:val="28"/>
          <w:szCs w:val="28"/>
          <w:lang w:eastAsia="ru-RU"/>
        </w:rPr>
      </w:pPr>
      <w:r w:rsidRPr="00422E64">
        <w:rPr>
          <w:rFonts w:ascii="Times New Roman" w:eastAsia="Times New Roman" w:hAnsi="Times New Roman"/>
          <w:noProof/>
          <w:sz w:val="24"/>
          <w:szCs w:val="24"/>
          <w:lang w:eastAsia="ru-RU"/>
        </w:rPr>
        <mc:AlternateContent>
          <mc:Choice Requires="wps">
            <w:drawing>
              <wp:anchor distT="0" distB="0" distL="114300" distR="114300" simplePos="0" relativeHeight="251593728" behindDoc="1" locked="0" layoutInCell="1" allowOverlap="1" wp14:anchorId="4C2D112C" wp14:editId="77F8A291">
                <wp:simplePos x="0" y="0"/>
                <wp:positionH relativeFrom="column">
                  <wp:posOffset>53340</wp:posOffset>
                </wp:positionH>
                <wp:positionV relativeFrom="paragraph">
                  <wp:posOffset>36196</wp:posOffset>
                </wp:positionV>
                <wp:extent cx="5939624" cy="400050"/>
                <wp:effectExtent l="57150" t="57150" r="80645" b="114300"/>
                <wp:wrapNone/>
                <wp:docPr id="22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40005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22E64">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0E3EE5">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alt="Название: Исполнение бюджетной росписи Администрации города за 2012 год" style="position:absolute;left:0;text-align:left;margin-left:4.2pt;margin-top:2.85pt;width:467.7pt;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" fillcolor="#fefcee">
                <v:fill color2="#787567" focusposition=".5,-52429f" focussize="" colors="0 #fefcee;26214f #fdfaea;1 #787567" focus="100%" type="gradientRadial"/>
                <v:shadow on="t" color="black" opacity="24903f" origin=",.5" offset="0,.55556mm"/>
                <v:textbox inset="0,0,0,0">
                  <w:txbxContent>
                    <w:p w:rsidR="007C4508" w:rsidRPr="001E74CF" w:rsidRDefault="007C4508" w:rsidP="00422E64">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0E3EE5">
                        <w:rPr>
                          <w:b w:val="0"/>
                          <w:noProof/>
                          <w:color w:val="auto"/>
                          <w:sz w:val="20"/>
                          <w:szCs w:val="20"/>
                        </w:rPr>
                        <w:t>тыс. рублей</w:t>
                      </w:r>
                    </w:p>
                  </w:txbxContent>
                </v:textbox>
              </v:shape>
            </w:pict>
          </mc:Fallback>
        </mc:AlternateContent>
      </w:r>
    </w:p>
    <w:p w:rsidR="00422E64" w:rsidRPr="00422E64" w:rsidRDefault="00422E64" w:rsidP="00422E64">
      <w:pPr>
        <w:tabs>
          <w:tab w:val="left" w:pos="851"/>
        </w:tabs>
        <w:spacing w:after="0" w:line="240" w:lineRule="auto"/>
        <w:jc w:val="center"/>
        <w:rPr>
          <w:rFonts w:ascii="Times New Roman" w:eastAsia="Times New Roman" w:hAnsi="Times New Roman"/>
          <w:sz w:val="28"/>
          <w:szCs w:val="28"/>
          <w:lang w:eastAsia="ru-RU"/>
        </w:rPr>
      </w:pPr>
    </w:p>
    <w:p w:rsidR="00422E64" w:rsidRPr="00422E64" w:rsidRDefault="00422E64" w:rsidP="00422E64">
      <w:pPr>
        <w:spacing w:after="0" w:line="240" w:lineRule="auto"/>
        <w:jc w:val="both"/>
        <w:rPr>
          <w:rFonts w:ascii="Times New Roman" w:eastAsia="Times New Roman" w:hAnsi="Times New Roman"/>
          <w:sz w:val="28"/>
          <w:szCs w:val="28"/>
          <w:lang w:eastAsia="ru-RU"/>
        </w:rPr>
      </w:pPr>
      <w:r w:rsidRPr="00422E64">
        <w:rPr>
          <w:rFonts w:ascii="Times New Roman" w:eastAsia="Times New Roman" w:hAnsi="Times New Roman"/>
          <w:noProof/>
          <w:sz w:val="24"/>
          <w:szCs w:val="24"/>
          <w:lang w:eastAsia="ru-RU"/>
        </w:rPr>
        <mc:AlternateContent>
          <mc:Choice Requires="wps">
            <w:drawing>
              <wp:anchor distT="0" distB="0" distL="114300" distR="114300" simplePos="0" relativeHeight="251591680" behindDoc="0" locked="0" layoutInCell="1" allowOverlap="1" wp14:anchorId="18818FDC" wp14:editId="3D78B613">
                <wp:simplePos x="0" y="0"/>
                <wp:positionH relativeFrom="column">
                  <wp:posOffset>4977765</wp:posOffset>
                </wp:positionH>
                <wp:positionV relativeFrom="paragraph">
                  <wp:posOffset>841375</wp:posOffset>
                </wp:positionV>
                <wp:extent cx="731520" cy="466090"/>
                <wp:effectExtent l="0" t="0" r="0" b="0"/>
                <wp:wrapNone/>
                <wp:docPr id="227" name="Прямоугольник 1"/>
                <wp:cNvGraphicFramePr/>
                <a:graphic xmlns:a="http://schemas.openxmlformats.org/drawingml/2006/main">
                  <a:graphicData uri="http://schemas.microsoft.com/office/word/2010/wordprocessingShape">
                    <wps:wsp>
                      <wps:cNvSpPr/>
                      <wps:spPr>
                        <a:xfrm>
                          <a:off x="0" y="0"/>
                          <a:ext cx="731520" cy="466090"/>
                        </a:xfrm>
                        <a:prstGeom prst="rect">
                          <a:avLst/>
                        </a:prstGeom>
                        <a:noFill/>
                        <a:ln w="25400" cap="flat" cmpd="sng" algn="ctr">
                          <a:noFill/>
                          <a:prstDash val="solid"/>
                        </a:ln>
                        <a:effectLst/>
                      </wps:spPr>
                      <wps:txbx>
                        <w:txbxContent>
                          <w:p w:rsidR="007C4508" w:rsidRPr="003C6F9D" w:rsidRDefault="007C4508" w:rsidP="00422E64">
                            <w:pPr>
                              <w:pStyle w:val="ad"/>
                              <w:contextualSpacing/>
                              <w:jc w:val="center"/>
                              <w:rPr>
                                <w:b/>
                                <w:sz w:val="18"/>
                                <w:szCs w:val="18"/>
                              </w:rPr>
                            </w:pPr>
                            <w:r w:rsidRPr="003C6F9D">
                              <w:rPr>
                                <w:b/>
                                <w:sz w:val="18"/>
                                <w:szCs w:val="18"/>
                              </w:rPr>
                              <w:t>8</w:t>
                            </w:r>
                            <w:r>
                              <w:rPr>
                                <w:b/>
                                <w:sz w:val="18"/>
                                <w:szCs w:val="18"/>
                              </w:rPr>
                              <w:t>54</w:t>
                            </w:r>
                            <w:r w:rsidRPr="003C6F9D">
                              <w:rPr>
                                <w:b/>
                                <w:sz w:val="18"/>
                                <w:szCs w:val="18"/>
                              </w:rPr>
                              <w:t xml:space="preserve"> </w:t>
                            </w:r>
                            <w:r>
                              <w:rPr>
                                <w:b/>
                                <w:sz w:val="18"/>
                                <w:szCs w:val="18"/>
                              </w:rPr>
                              <w:t>304</w:t>
                            </w:r>
                            <w:r w:rsidRPr="003C6F9D">
                              <w:rPr>
                                <w:b/>
                                <w:sz w:val="18"/>
                                <w:szCs w:val="18"/>
                              </w:rPr>
                              <w:t>,</w:t>
                            </w:r>
                            <w:r>
                              <w:rPr>
                                <w:b/>
                                <w:sz w:val="18"/>
                                <w:szCs w:val="18"/>
                              </w:rPr>
                              <w:t>45</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391.95pt;margin-top:66.25pt;width:57.6pt;height:36.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" filled="f" stroked="f" strokeweight="2pt">
                <v:textbox>
                  <w:txbxContent>
                    <w:p w:rsidR="007C4508" w:rsidRPr="003C6F9D" w:rsidRDefault="007C4508" w:rsidP="00422E64">
                      <w:pPr>
                        <w:pStyle w:val="ad"/>
                        <w:contextualSpacing/>
                        <w:jc w:val="center"/>
                        <w:rPr>
                          <w:b/>
                          <w:sz w:val="18"/>
                          <w:szCs w:val="18"/>
                        </w:rPr>
                      </w:pPr>
                      <w:r w:rsidRPr="003C6F9D">
                        <w:rPr>
                          <w:b/>
                          <w:sz w:val="18"/>
                          <w:szCs w:val="18"/>
                        </w:rPr>
                        <w:t>8</w:t>
                      </w:r>
                      <w:r>
                        <w:rPr>
                          <w:b/>
                          <w:sz w:val="18"/>
                          <w:szCs w:val="18"/>
                        </w:rPr>
                        <w:t>54</w:t>
                      </w:r>
                      <w:r w:rsidRPr="003C6F9D">
                        <w:rPr>
                          <w:b/>
                          <w:sz w:val="18"/>
                          <w:szCs w:val="18"/>
                        </w:rPr>
                        <w:t xml:space="preserve"> </w:t>
                      </w:r>
                      <w:r>
                        <w:rPr>
                          <w:b/>
                          <w:sz w:val="18"/>
                          <w:szCs w:val="18"/>
                        </w:rPr>
                        <w:t>304</w:t>
                      </w:r>
                      <w:r w:rsidRPr="003C6F9D">
                        <w:rPr>
                          <w:b/>
                          <w:sz w:val="18"/>
                          <w:szCs w:val="18"/>
                        </w:rPr>
                        <w:t>,</w:t>
                      </w:r>
                      <w:r>
                        <w:rPr>
                          <w:b/>
                          <w:sz w:val="18"/>
                          <w:szCs w:val="18"/>
                        </w:rPr>
                        <w:t>45</w:t>
                      </w:r>
                    </w:p>
                  </w:txbxContent>
                </v:textbox>
              </v:rect>
            </w:pict>
          </mc:Fallback>
        </mc:AlternateContent>
      </w:r>
      <w:r w:rsidRPr="00422E64">
        <w:rPr>
          <w:rFonts w:ascii="Times New Roman" w:eastAsia="Times New Roman" w:hAnsi="Times New Roman"/>
          <w:noProof/>
          <w:sz w:val="28"/>
          <w:szCs w:val="28"/>
          <w:lang w:eastAsia="ru-RU"/>
        </w:rPr>
        <w:drawing>
          <wp:inline distT="0" distB="0" distL="0" distR="0" wp14:anchorId="5AEDD7DC" wp14:editId="717EEE68">
            <wp:extent cx="5772150" cy="2343150"/>
            <wp:effectExtent l="57150" t="57150" r="38100" b="3810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22E64" w:rsidRPr="00422E64" w:rsidRDefault="00422E64" w:rsidP="00422E64">
      <w:pPr>
        <w:spacing w:before="120" w:after="120" w:line="240" w:lineRule="auto"/>
        <w:ind w:firstLine="709"/>
        <w:jc w:val="both"/>
        <w:rPr>
          <w:rFonts w:ascii="Times New Roman" w:eastAsia="Times New Roman" w:hAnsi="Times New Roman"/>
          <w:b/>
          <w:sz w:val="28"/>
          <w:szCs w:val="28"/>
          <w:lang w:eastAsia="ru-RU"/>
        </w:rPr>
      </w:pPr>
      <w:r w:rsidRPr="00422E64">
        <w:rPr>
          <w:rFonts w:ascii="Times New Roman" w:eastAsia="Times New Roman" w:hAnsi="Times New Roman"/>
          <w:bCs/>
          <w:sz w:val="28"/>
          <w:szCs w:val="28"/>
          <w:lang w:eastAsia="ru-RU"/>
        </w:rPr>
        <w:t>Бюджетные ассигнования на реализацию данной программы предусмотрены по следующим основным мероприятиям:</w:t>
      </w:r>
    </w:p>
    <w:tbl>
      <w:tblPr>
        <w:tblStyle w:val="8"/>
        <w:tblW w:w="9640" w:type="dxa"/>
        <w:tblInd w:w="108" w:type="dxa"/>
        <w:tblLayout w:type="fixed"/>
        <w:tblLook w:val="04A0" w:firstRow="1" w:lastRow="0" w:firstColumn="1" w:lastColumn="0" w:noHBand="0" w:noVBand="1"/>
      </w:tblPr>
      <w:tblGrid>
        <w:gridCol w:w="5103"/>
        <w:gridCol w:w="2127"/>
        <w:gridCol w:w="1560"/>
        <w:gridCol w:w="850"/>
      </w:tblGrid>
      <w:tr w:rsidR="00422E64" w:rsidRPr="00422E64" w:rsidTr="000567CD">
        <w:trPr>
          <w:trHeight w:val="400"/>
        </w:trPr>
        <w:tc>
          <w:tcPr>
            <w:tcW w:w="5103" w:type="dxa"/>
            <w:tcBorders>
              <w:top w:val="single" w:sz="4" w:space="0" w:color="auto"/>
              <w:left w:val="single" w:sz="4" w:space="0" w:color="auto"/>
              <w:bottom w:val="single" w:sz="4" w:space="0" w:color="auto"/>
              <w:right w:val="single" w:sz="4" w:space="0" w:color="auto"/>
            </w:tcBorders>
            <w:vAlign w:val="center"/>
            <w:hideMark/>
          </w:tcPr>
          <w:p w:rsidR="00422E64" w:rsidRPr="00422E64" w:rsidRDefault="00422E64" w:rsidP="00422E64">
            <w:pPr>
              <w:jc w:val="center"/>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Наименование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422E64" w:rsidRPr="00422E64" w:rsidRDefault="00422E64" w:rsidP="00422E64">
            <w:pPr>
              <w:jc w:val="center"/>
              <w:rPr>
                <w:rFonts w:ascii="Times New Roman" w:eastAsia="Times New Roman" w:hAnsi="Times New Roman"/>
                <w:sz w:val="24"/>
                <w:szCs w:val="24"/>
              </w:rPr>
            </w:pPr>
            <w:r w:rsidRPr="00422E64">
              <w:rPr>
                <w:rFonts w:ascii="Times New Roman" w:eastAsia="Times New Roman" w:hAnsi="Times New Roman"/>
                <w:sz w:val="24"/>
                <w:szCs w:val="24"/>
                <w:lang w:eastAsia="ru-RU"/>
              </w:rPr>
              <w:t xml:space="preserve">Уточненные плановые назначения, </w:t>
            </w:r>
            <w:r w:rsidR="000567CD">
              <w:rPr>
                <w:rFonts w:ascii="Times New Roman" w:eastAsia="Times New Roman" w:hAnsi="Times New Roman"/>
                <w:sz w:val="24"/>
                <w:szCs w:val="24"/>
                <w:lang w:eastAsia="ru-RU"/>
              </w:rPr>
              <w:br/>
            </w:r>
            <w:r w:rsidRPr="00422E64">
              <w:rPr>
                <w:rFonts w:ascii="Times New Roman" w:eastAsia="Times New Roman" w:hAnsi="Times New Roman"/>
                <w:sz w:val="24"/>
                <w:szCs w:val="24"/>
                <w:lang w:eastAsia="ru-RU"/>
              </w:rPr>
              <w:t>тыс. рублей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422E64" w:rsidRPr="00422E64" w:rsidRDefault="00422E64" w:rsidP="00422E64">
            <w:pPr>
              <w:jc w:val="center"/>
              <w:rPr>
                <w:rFonts w:ascii="Times New Roman" w:eastAsia="Times New Roman" w:hAnsi="Times New Roman"/>
                <w:sz w:val="24"/>
                <w:szCs w:val="24"/>
              </w:rPr>
            </w:pPr>
            <w:r w:rsidRPr="00422E64">
              <w:rPr>
                <w:rFonts w:ascii="Times New Roman" w:eastAsia="Times New Roman" w:hAnsi="Times New Roman"/>
                <w:sz w:val="24"/>
                <w:szCs w:val="24"/>
                <w:lang w:eastAsia="ru-RU"/>
              </w:rPr>
              <w:t>Исполнение, тыс. рублей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422E64" w:rsidRPr="00422E64" w:rsidRDefault="00422E64" w:rsidP="00422E64">
            <w:pPr>
              <w:jc w:val="center"/>
              <w:rPr>
                <w:rFonts w:ascii="Times New Roman" w:eastAsia="Times New Roman" w:hAnsi="Times New Roman"/>
                <w:sz w:val="24"/>
                <w:szCs w:val="24"/>
              </w:rPr>
            </w:pPr>
            <w:r w:rsidRPr="00422E64">
              <w:rPr>
                <w:rFonts w:ascii="Times New Roman" w:eastAsia="Times New Roman" w:hAnsi="Times New Roman"/>
                <w:sz w:val="24"/>
                <w:szCs w:val="24"/>
                <w:lang w:eastAsia="ru-RU"/>
              </w:rPr>
              <w:t>% исполнения</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szCs w:val="24"/>
                <w:lang w:eastAsia="ru-RU"/>
              </w:rPr>
            </w:pPr>
            <w:r w:rsidRPr="00422E64">
              <w:rPr>
                <w:rFonts w:ascii="Times New Roman" w:eastAsia="Times New Roman" w:hAnsi="Times New Roman"/>
                <w:sz w:val="24"/>
                <w:lang w:eastAsia="ru-RU"/>
              </w:rPr>
              <w:t>Создание условий, ориентирующих граждан на здоровый образ жизни, в том числе на занятия физической культурой и массовым спортом, в том числе:</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763 984,60</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763 929,80</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100,0</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lang w:eastAsia="ru-RU"/>
              </w:rPr>
            </w:pPr>
            <w:r w:rsidRPr="00422E64">
              <w:rPr>
                <w:rFonts w:ascii="Times New Roman" w:eastAsia="Times New Roman" w:hAnsi="Times New Roman"/>
                <w:sz w:val="24"/>
                <w:lang w:eastAsia="ru-RU"/>
              </w:rPr>
              <w:t>- средства бюджета города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730 962,55</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730 907,76</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100,0</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lang w:eastAsia="ru-RU"/>
              </w:rPr>
            </w:pPr>
            <w:r w:rsidRPr="00422E64">
              <w:rPr>
                <w:rFonts w:ascii="Times New Roman" w:eastAsia="Times New Roman" w:hAnsi="Times New Roman"/>
                <w:sz w:val="24"/>
                <w:lang w:eastAsia="ru-RU"/>
              </w:rPr>
              <w:t>- средства бюджета автономного округа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33 022,05</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33 022,04</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100,0</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hideMark/>
          </w:tcPr>
          <w:p w:rsidR="00422E64" w:rsidRPr="00422E64" w:rsidRDefault="00422E64" w:rsidP="00422E64">
            <w:pPr>
              <w:jc w:val="both"/>
              <w:rPr>
                <w:rFonts w:ascii="Times New Roman" w:eastAsia="Times New Roman" w:hAnsi="Times New Roman"/>
                <w:sz w:val="24"/>
                <w:szCs w:val="24"/>
                <w:lang w:eastAsia="ru-RU"/>
              </w:rPr>
            </w:pPr>
            <w:r w:rsidRPr="00422E64">
              <w:rPr>
                <w:rFonts w:ascii="Times New Roman" w:eastAsia="Times New Roman" w:hAnsi="Times New Roman"/>
                <w:sz w:val="24"/>
                <w:lang w:eastAsia="ru-RU"/>
              </w:rPr>
              <w:t>Проведение официальных физкультурно-оздоровительных и спортивных мероприятий городского округа (средства бюджета города)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8 111,45</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8 111,44</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100,0</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szCs w:val="24"/>
                <w:lang w:eastAsia="ru-RU"/>
              </w:rPr>
            </w:pPr>
            <w:r w:rsidRPr="00422E64">
              <w:rPr>
                <w:rFonts w:ascii="Times New Roman" w:eastAsia="Times New Roman" w:hAnsi="Times New Roman"/>
                <w:sz w:val="24"/>
                <w:lang w:eastAsia="ru-RU"/>
              </w:rPr>
              <w:t>Обеспечение подготовки спортивного резерва и сборных команд города по видам спорта, в том числе:</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42 645,81</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42 445,95</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99,5</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lang w:eastAsia="ru-RU"/>
              </w:rPr>
            </w:pPr>
            <w:r w:rsidRPr="00422E64">
              <w:rPr>
                <w:rFonts w:ascii="Times New Roman" w:eastAsia="Times New Roman" w:hAnsi="Times New Roman"/>
                <w:sz w:val="24"/>
                <w:lang w:eastAsia="ru-RU"/>
              </w:rPr>
              <w:lastRenderedPageBreak/>
              <w:t>- средства бюджета города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39 645,81</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39 445,95</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100,0</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lang w:eastAsia="ru-RU"/>
              </w:rPr>
            </w:pPr>
            <w:r w:rsidRPr="00422E64">
              <w:rPr>
                <w:rFonts w:ascii="Times New Roman" w:eastAsia="Times New Roman" w:hAnsi="Times New Roman"/>
                <w:sz w:val="24"/>
                <w:lang w:eastAsia="ru-RU"/>
              </w:rPr>
              <w:t>- средства бюджета автономного округа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3 000,00</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3 000,00</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99,5</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szCs w:val="24"/>
                <w:lang w:eastAsia="ru-RU"/>
              </w:rPr>
            </w:pPr>
            <w:r w:rsidRPr="00422E64">
              <w:rPr>
                <w:rFonts w:ascii="Times New Roman" w:eastAsia="Times New Roman" w:hAnsi="Times New Roman"/>
                <w:sz w:val="24"/>
                <w:lang w:eastAsia="ru-RU"/>
              </w:rPr>
              <w:t>Внедрение Всероссийского физкультурно-спортивного комплекса "Готов к труду и обороне" (средства бюджета города)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900,00</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900,00</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100,0</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szCs w:val="24"/>
                <w:lang w:eastAsia="ru-RU"/>
              </w:rPr>
            </w:pPr>
            <w:r w:rsidRPr="00422E64">
              <w:rPr>
                <w:rFonts w:ascii="Times New Roman" w:eastAsia="Times New Roman" w:hAnsi="Times New Roman"/>
                <w:sz w:val="24"/>
                <w:lang w:eastAsia="ru-RU"/>
              </w:rPr>
              <w:t>Увеличение уровня обеспеченности плоскостными сооружениями (средства бюджета города)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3 519,00</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3 519,00</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100,0</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szCs w:val="24"/>
                <w:lang w:eastAsia="ru-RU"/>
              </w:rPr>
            </w:pPr>
            <w:r w:rsidRPr="00422E64">
              <w:rPr>
                <w:rFonts w:ascii="Times New Roman" w:eastAsia="Times New Roman" w:hAnsi="Times New Roman"/>
                <w:sz w:val="24"/>
                <w:lang w:eastAsia="ru-RU"/>
              </w:rPr>
              <w:t>Присвоение спортивных разрядов и квалификационных категорий спортивных судей (средства бюджета города)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104,87</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104,87</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100,0</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 xml:space="preserve">Реализация управленческих функций  в сфере физической культуры и спорта и создание условий развития дополнительного образования </w:t>
            </w:r>
            <w:r w:rsidRPr="00422E64">
              <w:rPr>
                <w:rFonts w:ascii="Times New Roman" w:eastAsia="Times New Roman" w:hAnsi="Times New Roman"/>
                <w:sz w:val="24"/>
                <w:lang w:eastAsia="ru-RU"/>
              </w:rPr>
              <w:t>(средства бюджета города)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24 174,50</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24 123,18</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99,8</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Организация отдыха  детей и молодежи в каникулярное время в сфере физической культуры и спорта</w:t>
            </w:r>
            <w:r w:rsidRPr="00422E64">
              <w:rPr>
                <w:rFonts w:ascii="Times New Roman" w:eastAsia="Times New Roman" w:hAnsi="Times New Roman"/>
                <w:sz w:val="24"/>
                <w:lang w:eastAsia="ru-RU"/>
              </w:rPr>
              <w:t>, в том числе:</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val="en-US" w:eastAsia="ru-RU"/>
              </w:rPr>
            </w:pPr>
            <w:r w:rsidRPr="00422E64">
              <w:rPr>
                <w:rFonts w:ascii="Times New Roman" w:eastAsia="Times New Roman" w:hAnsi="Times New Roman"/>
                <w:sz w:val="24"/>
                <w:szCs w:val="24"/>
                <w:lang w:val="en-US" w:eastAsia="ru-RU"/>
              </w:rPr>
              <w:t>11 248</w:t>
            </w:r>
            <w:r w:rsidRPr="00422E64">
              <w:rPr>
                <w:rFonts w:ascii="Times New Roman" w:eastAsia="Times New Roman" w:hAnsi="Times New Roman"/>
                <w:sz w:val="24"/>
                <w:szCs w:val="24"/>
                <w:lang w:eastAsia="ru-RU"/>
              </w:rPr>
              <w:t>,</w:t>
            </w:r>
            <w:r w:rsidRPr="00422E64">
              <w:rPr>
                <w:rFonts w:ascii="Times New Roman" w:eastAsia="Times New Roman" w:hAnsi="Times New Roman"/>
                <w:sz w:val="24"/>
                <w:szCs w:val="24"/>
                <w:lang w:val="en-US" w:eastAsia="ru-RU"/>
              </w:rPr>
              <w:t>50</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val="en-US" w:eastAsia="ru-RU"/>
              </w:rPr>
              <w:t>11 170</w:t>
            </w:r>
            <w:r w:rsidRPr="00422E64">
              <w:rPr>
                <w:rFonts w:ascii="Times New Roman" w:eastAsia="Times New Roman" w:hAnsi="Times New Roman"/>
                <w:sz w:val="24"/>
                <w:szCs w:val="24"/>
                <w:lang w:eastAsia="ru-RU"/>
              </w:rPr>
              <w:t>,</w:t>
            </w:r>
            <w:r w:rsidRPr="00422E64">
              <w:rPr>
                <w:rFonts w:ascii="Times New Roman" w:eastAsia="Times New Roman" w:hAnsi="Times New Roman"/>
                <w:sz w:val="24"/>
                <w:szCs w:val="24"/>
                <w:lang w:val="en-US" w:eastAsia="ru-RU"/>
              </w:rPr>
              <w:t>2</w:t>
            </w:r>
            <w:r w:rsidRPr="00422E64">
              <w:rPr>
                <w:rFonts w:ascii="Times New Roman" w:eastAsia="Times New Roman" w:hAnsi="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val="en-US" w:eastAsia="ru-RU"/>
              </w:rPr>
            </w:pPr>
            <w:r w:rsidRPr="00422E64">
              <w:rPr>
                <w:rFonts w:ascii="Times New Roman" w:eastAsia="Times New Roman" w:hAnsi="Times New Roman"/>
                <w:sz w:val="24"/>
                <w:szCs w:val="24"/>
                <w:lang w:eastAsia="ru-RU"/>
              </w:rPr>
              <w:t>99,</w:t>
            </w:r>
            <w:r w:rsidRPr="00422E64">
              <w:rPr>
                <w:rFonts w:ascii="Times New Roman" w:eastAsia="Times New Roman" w:hAnsi="Times New Roman"/>
                <w:sz w:val="24"/>
                <w:szCs w:val="24"/>
                <w:lang w:val="en-US" w:eastAsia="ru-RU"/>
              </w:rPr>
              <w:t>3</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lang w:eastAsia="ru-RU"/>
              </w:rPr>
            </w:pPr>
            <w:r w:rsidRPr="00422E64">
              <w:rPr>
                <w:rFonts w:ascii="Times New Roman" w:eastAsia="Times New Roman" w:hAnsi="Times New Roman"/>
                <w:sz w:val="24"/>
                <w:lang w:eastAsia="ru-RU"/>
              </w:rPr>
              <w:t>- средства бюджета города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val="en-US" w:eastAsia="ru-RU"/>
              </w:rPr>
            </w:pPr>
            <w:r w:rsidRPr="00422E64">
              <w:rPr>
                <w:rFonts w:ascii="Times New Roman" w:eastAsia="Times New Roman" w:hAnsi="Times New Roman"/>
                <w:sz w:val="24"/>
                <w:szCs w:val="24"/>
                <w:lang w:val="en-US" w:eastAsia="ru-RU"/>
              </w:rPr>
              <w:t>7 767</w:t>
            </w:r>
            <w:r w:rsidRPr="00422E64">
              <w:rPr>
                <w:rFonts w:ascii="Times New Roman" w:eastAsia="Times New Roman" w:hAnsi="Times New Roman"/>
                <w:sz w:val="24"/>
                <w:szCs w:val="24"/>
                <w:lang w:eastAsia="ru-RU"/>
              </w:rPr>
              <w:t>,</w:t>
            </w:r>
            <w:r w:rsidRPr="00422E64">
              <w:rPr>
                <w:rFonts w:ascii="Times New Roman" w:eastAsia="Times New Roman" w:hAnsi="Times New Roman"/>
                <w:sz w:val="24"/>
                <w:szCs w:val="24"/>
                <w:lang w:val="en-US" w:eastAsia="ru-RU"/>
              </w:rPr>
              <w:t>51</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val="en-US" w:eastAsia="ru-RU"/>
              </w:rPr>
              <w:t>7 713</w:t>
            </w:r>
            <w:r w:rsidRPr="00422E64">
              <w:rPr>
                <w:rFonts w:ascii="Times New Roman" w:eastAsia="Times New Roman" w:hAnsi="Times New Roman"/>
                <w:sz w:val="24"/>
                <w:szCs w:val="24"/>
                <w:lang w:eastAsia="ru-RU"/>
              </w:rPr>
              <w:t>,</w:t>
            </w:r>
            <w:r w:rsidRPr="00422E64">
              <w:rPr>
                <w:rFonts w:ascii="Times New Roman" w:eastAsia="Times New Roman" w:hAnsi="Times New Roman"/>
                <w:sz w:val="24"/>
                <w:szCs w:val="24"/>
                <w:lang w:val="en-US" w:eastAsia="ru-RU"/>
              </w:rPr>
              <w:t>8</w:t>
            </w:r>
            <w:r w:rsidRPr="00422E64">
              <w:rPr>
                <w:rFonts w:ascii="Times New Roman" w:eastAsia="Times New Roman" w:hAnsi="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val="en-US" w:eastAsia="ru-RU"/>
              </w:rPr>
            </w:pPr>
            <w:r w:rsidRPr="00422E64">
              <w:rPr>
                <w:rFonts w:ascii="Times New Roman" w:eastAsia="Times New Roman" w:hAnsi="Times New Roman"/>
                <w:sz w:val="24"/>
                <w:szCs w:val="24"/>
                <w:lang w:val="en-US" w:eastAsia="ru-RU"/>
              </w:rPr>
              <w:t>99</w:t>
            </w:r>
            <w:r w:rsidRPr="00422E64">
              <w:rPr>
                <w:rFonts w:ascii="Times New Roman" w:eastAsia="Times New Roman" w:hAnsi="Times New Roman"/>
                <w:sz w:val="24"/>
                <w:szCs w:val="24"/>
                <w:lang w:eastAsia="ru-RU"/>
              </w:rPr>
              <w:t>,</w:t>
            </w:r>
            <w:r w:rsidRPr="00422E64">
              <w:rPr>
                <w:rFonts w:ascii="Times New Roman" w:eastAsia="Times New Roman" w:hAnsi="Times New Roman"/>
                <w:sz w:val="24"/>
                <w:szCs w:val="24"/>
                <w:lang w:val="en-US" w:eastAsia="ru-RU"/>
              </w:rPr>
              <w:t>3</w:t>
            </w:r>
          </w:p>
        </w:tc>
      </w:tr>
      <w:tr w:rsidR="00422E64" w:rsidRPr="00422E64" w:rsidTr="000567CD">
        <w:tc>
          <w:tcPr>
            <w:tcW w:w="5103" w:type="dxa"/>
            <w:tcBorders>
              <w:top w:val="single" w:sz="4" w:space="0" w:color="auto"/>
              <w:left w:val="single" w:sz="4" w:space="0" w:color="auto"/>
              <w:bottom w:val="single" w:sz="4" w:space="0" w:color="auto"/>
              <w:right w:val="single" w:sz="4" w:space="0" w:color="auto"/>
            </w:tcBorders>
          </w:tcPr>
          <w:p w:rsidR="00422E64" w:rsidRPr="00422E64" w:rsidRDefault="00422E64" w:rsidP="00422E64">
            <w:pPr>
              <w:jc w:val="both"/>
              <w:rPr>
                <w:rFonts w:ascii="Times New Roman" w:eastAsia="Times New Roman" w:hAnsi="Times New Roman"/>
                <w:sz w:val="24"/>
                <w:lang w:eastAsia="ru-RU"/>
              </w:rPr>
            </w:pPr>
            <w:r w:rsidRPr="00422E64">
              <w:rPr>
                <w:rFonts w:ascii="Times New Roman" w:eastAsia="Times New Roman" w:hAnsi="Times New Roman"/>
                <w:sz w:val="24"/>
                <w:lang w:eastAsia="ru-RU"/>
              </w:rPr>
              <w:t>- средства бюджета автономного округа</w:t>
            </w:r>
          </w:p>
        </w:tc>
        <w:tc>
          <w:tcPr>
            <w:tcW w:w="2127"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3 480,99</w:t>
            </w:r>
          </w:p>
        </w:tc>
        <w:tc>
          <w:tcPr>
            <w:tcW w:w="156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eastAsia="ru-RU"/>
              </w:rPr>
            </w:pPr>
            <w:r w:rsidRPr="00422E64">
              <w:rPr>
                <w:rFonts w:ascii="Times New Roman" w:eastAsia="Times New Roman" w:hAnsi="Times New Roman"/>
                <w:sz w:val="24"/>
                <w:szCs w:val="24"/>
                <w:lang w:eastAsia="ru-RU"/>
              </w:rPr>
              <w:t xml:space="preserve">3 </w:t>
            </w:r>
            <w:r w:rsidRPr="00422E64">
              <w:rPr>
                <w:rFonts w:ascii="Times New Roman" w:eastAsia="Times New Roman" w:hAnsi="Times New Roman"/>
                <w:sz w:val="24"/>
                <w:szCs w:val="24"/>
                <w:lang w:val="en-US" w:eastAsia="ru-RU"/>
              </w:rPr>
              <w:t>456</w:t>
            </w:r>
            <w:r w:rsidRPr="00422E64">
              <w:rPr>
                <w:rFonts w:ascii="Times New Roman" w:eastAsia="Times New Roman" w:hAnsi="Times New Roman"/>
                <w:sz w:val="24"/>
                <w:szCs w:val="24"/>
                <w:lang w:eastAsia="ru-RU"/>
              </w:rPr>
              <w:t>,</w:t>
            </w:r>
            <w:r w:rsidRPr="00422E64">
              <w:rPr>
                <w:rFonts w:ascii="Times New Roman" w:eastAsia="Times New Roman" w:hAnsi="Times New Roman"/>
                <w:sz w:val="24"/>
                <w:szCs w:val="24"/>
                <w:lang w:val="en-US" w:eastAsia="ru-RU"/>
              </w:rPr>
              <w:t>3</w:t>
            </w:r>
            <w:r w:rsidRPr="00422E64">
              <w:rPr>
                <w:rFonts w:ascii="Times New Roman" w:eastAsia="Times New Roman" w:hAnsi="Times New Roman"/>
                <w:sz w:val="24"/>
                <w:szCs w:val="24"/>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422E64" w:rsidRPr="00422E64" w:rsidRDefault="00422E64" w:rsidP="00422E64">
            <w:pPr>
              <w:jc w:val="right"/>
              <w:rPr>
                <w:rFonts w:ascii="Times New Roman" w:eastAsia="Times New Roman" w:hAnsi="Times New Roman"/>
                <w:sz w:val="24"/>
                <w:szCs w:val="24"/>
                <w:lang w:val="en-US" w:eastAsia="ru-RU"/>
              </w:rPr>
            </w:pPr>
            <w:r w:rsidRPr="00422E64">
              <w:rPr>
                <w:rFonts w:ascii="Times New Roman" w:eastAsia="Times New Roman" w:hAnsi="Times New Roman"/>
                <w:sz w:val="24"/>
                <w:szCs w:val="24"/>
                <w:lang w:val="en-US" w:eastAsia="ru-RU"/>
              </w:rPr>
              <w:t>99</w:t>
            </w:r>
            <w:r w:rsidRPr="00422E64">
              <w:rPr>
                <w:rFonts w:ascii="Times New Roman" w:eastAsia="Times New Roman" w:hAnsi="Times New Roman"/>
                <w:sz w:val="24"/>
                <w:szCs w:val="24"/>
                <w:lang w:eastAsia="ru-RU"/>
              </w:rPr>
              <w:t>,</w:t>
            </w:r>
            <w:r w:rsidRPr="00422E64">
              <w:rPr>
                <w:rFonts w:ascii="Times New Roman" w:eastAsia="Times New Roman" w:hAnsi="Times New Roman"/>
                <w:sz w:val="24"/>
                <w:szCs w:val="24"/>
                <w:lang w:val="en-US" w:eastAsia="ru-RU"/>
              </w:rPr>
              <w:t>3</w:t>
            </w:r>
          </w:p>
        </w:tc>
      </w:tr>
    </w:tbl>
    <w:p w:rsidR="00422E64" w:rsidRPr="00422E64" w:rsidRDefault="00422E64" w:rsidP="00422E64">
      <w:pPr>
        <w:spacing w:before="120" w:after="0" w:line="240" w:lineRule="auto"/>
        <w:ind w:firstLine="709"/>
        <w:jc w:val="both"/>
        <w:rPr>
          <w:rFonts w:ascii="Times New Roman" w:eastAsia="Times New Roman" w:hAnsi="Times New Roman"/>
          <w:sz w:val="28"/>
          <w:szCs w:val="28"/>
          <w:lang w:eastAsia="ar-SA"/>
        </w:rPr>
      </w:pPr>
      <w:r w:rsidRPr="00422E64">
        <w:rPr>
          <w:rFonts w:ascii="Times New Roman" w:eastAsia="Times New Roman" w:hAnsi="Times New Roman"/>
          <w:sz w:val="28"/>
          <w:szCs w:val="28"/>
          <w:lang w:eastAsia="ar-SA"/>
        </w:rPr>
        <w:t>Бюджетные ассигнования, предусмотренные в рамках основного мероприятия "Создание условий, ориентирующих граждан на здоровый образ жизни, в том числе на занятия физической культурой и массовым спортом", направлялись в форме субсидий:</w:t>
      </w:r>
    </w:p>
    <w:p w:rsidR="00422E64" w:rsidRPr="00422E64" w:rsidRDefault="00422E64" w:rsidP="00D11215">
      <w:pPr>
        <w:numPr>
          <w:ilvl w:val="0"/>
          <w:numId w:val="4"/>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на финансовое обеспечение выполнения муниципального задания по оказанию муниципальных услуг (выполнение работ) муниципальными автономными учреждениями физической культуры и спорта в сумме 737 342,38 тыс. рублей. Значительную долю в объеме предоставленной субсидии занимают расходы по оплате труда работников указанных учреждений, что составляет 77,5% или 605 340,71 тыс. рублей;</w:t>
      </w:r>
    </w:p>
    <w:p w:rsidR="00422E64" w:rsidRPr="00422E64" w:rsidRDefault="00422E64" w:rsidP="00D11215">
      <w:pPr>
        <w:numPr>
          <w:ilvl w:val="0"/>
          <w:numId w:val="2"/>
        </w:numPr>
        <w:tabs>
          <w:tab w:val="left" w:pos="993"/>
        </w:tabs>
        <w:spacing w:after="0" w:line="240" w:lineRule="auto"/>
        <w:ind w:left="0" w:firstLine="709"/>
        <w:contextualSpacing/>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на иные цели в сумме 26 587,42 тыс. рублей.</w:t>
      </w:r>
      <w:r w:rsidRPr="00422E64">
        <w:rPr>
          <w:rFonts w:ascii="Times New Roman" w:eastAsia="Times New Roman" w:hAnsi="Times New Roman"/>
          <w:color w:val="00B0F0"/>
          <w:sz w:val="28"/>
          <w:szCs w:val="28"/>
          <w:lang w:eastAsia="ru-RU"/>
        </w:rPr>
        <w:t xml:space="preserve"> </w:t>
      </w:r>
      <w:r w:rsidRPr="00422E64">
        <w:rPr>
          <w:rFonts w:ascii="Times New Roman" w:eastAsia="Times New Roman" w:hAnsi="Times New Roman"/>
          <w:sz w:val="28"/>
          <w:szCs w:val="28"/>
          <w:lang w:eastAsia="ru-RU"/>
        </w:rPr>
        <w:t xml:space="preserve">Указанный объем субсидии направлен в основном на: </w:t>
      </w:r>
    </w:p>
    <w:p w:rsidR="00422E64" w:rsidRPr="00422E64" w:rsidRDefault="00422E64" w:rsidP="00422E64">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компенсацию оплаты стоимости проезда и провоза багажа к месту использования отпуска и обратно работникам учреждений, а также членам их семей, в сумме 14 359,41 тыс. рублей;</w:t>
      </w:r>
    </w:p>
    <w:p w:rsidR="00422E64" w:rsidRPr="00422E64" w:rsidRDefault="00422E64" w:rsidP="00422E64">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выплаты социального характера работникам учреждений –1 007,38 тыс. рублей;</w:t>
      </w:r>
    </w:p>
    <w:p w:rsidR="00422E64" w:rsidRPr="00422E64" w:rsidRDefault="00422E64" w:rsidP="00422E64">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компенсацию расходов, связанных с переездом работника учреждения и членов его семьи – 206,22 тыс. рублей;</w:t>
      </w:r>
    </w:p>
    <w:p w:rsidR="00422E64" w:rsidRPr="00422E64" w:rsidRDefault="00422E64" w:rsidP="00422E64">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приобретение спортивного оборудования, инвентаря, спортивной экипировки – 8 379,64 тыс. рублей;</w:t>
      </w:r>
    </w:p>
    <w:p w:rsidR="00422E64" w:rsidRPr="00422E64" w:rsidRDefault="00422E64" w:rsidP="00422E64">
      <w:pPr>
        <w:tabs>
          <w:tab w:val="left" w:pos="851"/>
        </w:tabs>
        <w:spacing w:after="120" w:line="240" w:lineRule="auto"/>
        <w:ind w:firstLine="709"/>
        <w:contextualSpacing/>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текущий ремонт спортивных комплексов "Крытый хоккейный корт", "Олимпия", стадиона "Центральный" – 1 034,77 тыс. рублей;</w:t>
      </w:r>
    </w:p>
    <w:p w:rsidR="00422E64" w:rsidRPr="00422E64" w:rsidRDefault="00422E64" w:rsidP="00422E64">
      <w:pPr>
        <w:tabs>
          <w:tab w:val="left" w:pos="851"/>
        </w:tabs>
        <w:spacing w:after="120" w:line="240" w:lineRule="auto"/>
        <w:ind w:firstLine="709"/>
        <w:contextualSpacing/>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проведение мероприятий по подготовке стадиона "Центральный" к проведению фестиваля "</w:t>
      </w:r>
      <w:proofErr w:type="spellStart"/>
      <w:r w:rsidRPr="00422E64">
        <w:rPr>
          <w:rFonts w:ascii="Times New Roman" w:eastAsia="Times New Roman" w:hAnsi="Times New Roman"/>
          <w:sz w:val="28"/>
          <w:szCs w:val="28"/>
          <w:lang w:eastAsia="ru-RU"/>
        </w:rPr>
        <w:t>Самотлорские</w:t>
      </w:r>
      <w:proofErr w:type="spellEnd"/>
      <w:r w:rsidRPr="00422E64">
        <w:rPr>
          <w:rFonts w:ascii="Times New Roman" w:eastAsia="Times New Roman" w:hAnsi="Times New Roman"/>
          <w:sz w:val="28"/>
          <w:szCs w:val="28"/>
          <w:lang w:eastAsia="ru-RU"/>
        </w:rPr>
        <w:t xml:space="preserve"> ночи – 2018", новогоднее оформление площадки спортивно-оздоровительного комплекса "Олимпия" – 1 600,0 тыс. рублей.</w:t>
      </w:r>
    </w:p>
    <w:p w:rsidR="00422E64" w:rsidRPr="00422E64" w:rsidRDefault="00422E64" w:rsidP="00422E64">
      <w:pPr>
        <w:spacing w:before="120" w:after="0" w:line="240" w:lineRule="auto"/>
        <w:ind w:firstLine="709"/>
        <w:jc w:val="both"/>
        <w:rPr>
          <w:rFonts w:ascii="Times New Roman" w:eastAsia="Times New Roman" w:hAnsi="Times New Roman"/>
          <w:sz w:val="28"/>
          <w:szCs w:val="24"/>
          <w:lang w:eastAsia="ru-RU"/>
        </w:rPr>
      </w:pPr>
      <w:r w:rsidRPr="00422E64">
        <w:rPr>
          <w:rFonts w:ascii="Times New Roman" w:eastAsia="Times New Roman" w:hAnsi="Times New Roman"/>
          <w:sz w:val="28"/>
          <w:szCs w:val="24"/>
          <w:lang w:eastAsia="ru-RU"/>
        </w:rPr>
        <w:lastRenderedPageBreak/>
        <w:t>В рамках реализации основного мероприятия "Проведение официальных физкультурно-оздоровительных и спортивных мероприятий городского округа" бюджетные ассигнования направлены на проведение:</w:t>
      </w:r>
    </w:p>
    <w:p w:rsidR="00422E64" w:rsidRPr="00422E64" w:rsidRDefault="00422E64" w:rsidP="00422E64">
      <w:pPr>
        <w:spacing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физкультурных и спортивных мероприятий для лиц с ограниченными возможностями здоровья – 458,89 тыс. рублей;</w:t>
      </w:r>
    </w:p>
    <w:p w:rsidR="00422E64" w:rsidRPr="00422E64" w:rsidRDefault="00422E64" w:rsidP="00422E64">
      <w:pPr>
        <w:spacing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физкультурных, физкультурно-оздоровительных мероприятий для всех категорий граждан, проживающих в городе – 2 611,85 тыс. рублей;</w:t>
      </w:r>
    </w:p>
    <w:p w:rsidR="00422E64" w:rsidRPr="00422E64" w:rsidRDefault="00422E64" w:rsidP="00422E64">
      <w:pPr>
        <w:spacing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официальных спортивных мероприятий (турниров, чемпионатов и первенств) городского значения – 5 040,70 тыс. рублей.</w:t>
      </w:r>
    </w:p>
    <w:p w:rsidR="00422E64" w:rsidRPr="00422E64" w:rsidRDefault="00422E64" w:rsidP="00422E64">
      <w:pPr>
        <w:spacing w:after="120" w:line="240" w:lineRule="auto"/>
        <w:ind w:firstLine="709"/>
        <w:jc w:val="both"/>
        <w:rPr>
          <w:rFonts w:ascii="Times New Roman" w:eastAsia="Times New Roman" w:hAnsi="Times New Roman"/>
          <w:sz w:val="28"/>
          <w:szCs w:val="24"/>
          <w:lang w:eastAsia="ru-RU"/>
        </w:rPr>
      </w:pPr>
      <w:r w:rsidRPr="00422E64">
        <w:rPr>
          <w:rFonts w:ascii="Times New Roman" w:eastAsia="Times New Roman" w:hAnsi="Times New Roman"/>
          <w:sz w:val="28"/>
          <w:szCs w:val="24"/>
          <w:lang w:eastAsia="ru-RU"/>
        </w:rPr>
        <w:t>Общий охват участников городских физкультурно-оздоровительных и спортивных мероприятий составил 37 620 человек.</w:t>
      </w:r>
    </w:p>
    <w:p w:rsidR="00422E64" w:rsidRPr="00422E64" w:rsidRDefault="00422E64" w:rsidP="00422E64">
      <w:pPr>
        <w:spacing w:before="120" w:after="0" w:line="240" w:lineRule="auto"/>
        <w:ind w:firstLine="709"/>
        <w:jc w:val="both"/>
        <w:rPr>
          <w:rFonts w:ascii="Times New Roman" w:eastAsia="Times New Roman" w:hAnsi="Times New Roman"/>
          <w:sz w:val="28"/>
          <w:szCs w:val="24"/>
          <w:lang w:eastAsia="ru-RU"/>
        </w:rPr>
      </w:pPr>
      <w:r w:rsidRPr="00422E64">
        <w:rPr>
          <w:rFonts w:ascii="Times New Roman" w:eastAsia="Times New Roman" w:hAnsi="Times New Roman"/>
          <w:sz w:val="28"/>
          <w:szCs w:val="24"/>
          <w:lang w:eastAsia="ru-RU"/>
        </w:rPr>
        <w:t>Бюджетные ассигнования, направленные на реализацию основного мероприятия "Обеспечение подготовки спортивного резерва и сборных команд города по видам спорта", позволили обеспечить участие:</w:t>
      </w:r>
    </w:p>
    <w:p w:rsidR="00422E64" w:rsidRPr="00422E64" w:rsidRDefault="00422E64" w:rsidP="00422E64">
      <w:pPr>
        <w:spacing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сборных команд города старше 18 лет в окружных Спартакиадах на сумму 2 692,68 тыс. рублей;</w:t>
      </w:r>
    </w:p>
    <w:p w:rsidR="00422E64" w:rsidRPr="00422E64" w:rsidRDefault="00422E64" w:rsidP="00422E64">
      <w:pPr>
        <w:spacing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xml:space="preserve">- </w:t>
      </w:r>
      <w:r w:rsidRPr="00422E64">
        <w:rPr>
          <w:rFonts w:ascii="Times New Roman" w:eastAsia="Times New Roman" w:hAnsi="Times New Roman"/>
          <w:sz w:val="28"/>
          <w:szCs w:val="24"/>
          <w:lang w:eastAsia="ru-RU"/>
        </w:rPr>
        <w:t>спортивного резерва и сборных команд города</w:t>
      </w:r>
      <w:r w:rsidRPr="00422E64">
        <w:rPr>
          <w:rFonts w:ascii="Times New Roman" w:eastAsia="Times New Roman" w:hAnsi="Times New Roman"/>
          <w:sz w:val="28"/>
          <w:szCs w:val="28"/>
          <w:lang w:eastAsia="ru-RU"/>
        </w:rPr>
        <w:t xml:space="preserve"> в официальных физкультурных и спортивных мероприятиях (турниры, чемпионаты и первенства) Ханты-Мансийского автономного округа-Югры, являющихся отборочными в окружные сборные команды по видам спорта – 15 901,30 тыс. рублей;</w:t>
      </w:r>
    </w:p>
    <w:p w:rsidR="00422E64" w:rsidRPr="00422E64" w:rsidRDefault="00422E64" w:rsidP="00422E64">
      <w:pPr>
        <w:spacing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 xml:space="preserve">- </w:t>
      </w:r>
      <w:r w:rsidRPr="00422E64">
        <w:rPr>
          <w:rFonts w:ascii="Times New Roman" w:eastAsia="Times New Roman" w:hAnsi="Times New Roman"/>
          <w:sz w:val="28"/>
          <w:szCs w:val="24"/>
          <w:lang w:eastAsia="ru-RU"/>
        </w:rPr>
        <w:t>спортивного резерва и сборных команд города</w:t>
      </w:r>
      <w:r w:rsidRPr="00422E64">
        <w:rPr>
          <w:rFonts w:ascii="Times New Roman" w:eastAsia="Times New Roman" w:hAnsi="Times New Roman"/>
          <w:sz w:val="28"/>
          <w:szCs w:val="28"/>
          <w:lang w:eastAsia="ru-RU"/>
        </w:rPr>
        <w:t xml:space="preserve"> в официальных спортивных мероприятиях Ханты-Мансийского автономного округа-Югры –    23 851,97 тыс. рублей.</w:t>
      </w:r>
    </w:p>
    <w:p w:rsidR="00422E64" w:rsidRPr="00422E64" w:rsidRDefault="00422E64" w:rsidP="00422E64">
      <w:pPr>
        <w:spacing w:after="0" w:line="240" w:lineRule="auto"/>
        <w:ind w:firstLine="709"/>
        <w:jc w:val="both"/>
        <w:rPr>
          <w:rFonts w:ascii="Times New Roman" w:eastAsia="Times New Roman" w:hAnsi="Times New Roman"/>
          <w:sz w:val="28"/>
          <w:szCs w:val="24"/>
          <w:lang w:eastAsia="ru-RU"/>
        </w:rPr>
      </w:pPr>
      <w:r w:rsidRPr="00422E64">
        <w:rPr>
          <w:rFonts w:ascii="Times New Roman" w:eastAsia="Times New Roman" w:hAnsi="Times New Roman"/>
          <w:sz w:val="28"/>
          <w:szCs w:val="24"/>
          <w:lang w:eastAsia="ru-RU"/>
        </w:rPr>
        <w:t>Спортсмены города приняли участие в 913 межмуниципальных, региональных соревнованиях и тренировочных мероприятиях, в том числе в 43 мероприятиях, проводимых в рамках спартакиад Ханты-Мансийского автономного округа-Югры.</w:t>
      </w:r>
    </w:p>
    <w:p w:rsidR="00422E64" w:rsidRPr="00422E64" w:rsidRDefault="00422E64" w:rsidP="00422E64">
      <w:pPr>
        <w:spacing w:before="120" w:after="0" w:line="240" w:lineRule="auto"/>
        <w:ind w:firstLine="709"/>
        <w:jc w:val="both"/>
        <w:rPr>
          <w:rFonts w:ascii="Times New Roman" w:eastAsia="Times New Roman" w:hAnsi="Times New Roman"/>
          <w:sz w:val="32"/>
          <w:szCs w:val="24"/>
          <w:lang w:eastAsia="ru-RU"/>
        </w:rPr>
      </w:pPr>
      <w:r w:rsidRPr="00422E64">
        <w:rPr>
          <w:rFonts w:ascii="Times New Roman" w:eastAsia="Times New Roman" w:hAnsi="Times New Roman"/>
          <w:sz w:val="28"/>
          <w:szCs w:val="24"/>
          <w:lang w:eastAsia="ru-RU"/>
        </w:rPr>
        <w:t>По основному мероприятию "Внедрение Всероссийского физкультурно-спортивного комплекса "Готов к труду и обороне" бюджетные ассигнования направлены на проведение 64 физкультурных мероприятий, нацеленных на выполнение отдельных норм Всероссийского физкультурно-спортивного комплекса "Готов к труду и обороне", охвачено 4 893 человека. Центром тестирования приняты испытания у 4 394 жителей города, из них выполнили нормативы 1 638 человек, что составило 37% в общей численности населения, принявшего участие в сдаче нормативов (получили золотой знак – 417 чел., серебряный знак – 681 чел., бронзовый знак – 540 чел.).</w:t>
      </w:r>
    </w:p>
    <w:p w:rsidR="00422E64" w:rsidRPr="00422E64" w:rsidRDefault="00422E64" w:rsidP="00422E64">
      <w:pPr>
        <w:spacing w:before="120" w:after="120" w:line="240" w:lineRule="auto"/>
        <w:ind w:firstLine="709"/>
        <w:jc w:val="both"/>
        <w:rPr>
          <w:rFonts w:ascii="Times New Roman" w:eastAsia="Times New Roman" w:hAnsi="Times New Roman"/>
          <w:sz w:val="32"/>
          <w:szCs w:val="24"/>
          <w:lang w:eastAsia="ru-RU"/>
        </w:rPr>
      </w:pPr>
      <w:r w:rsidRPr="00422E64">
        <w:rPr>
          <w:rFonts w:ascii="Times New Roman" w:eastAsia="Times New Roman" w:hAnsi="Times New Roman"/>
          <w:sz w:val="28"/>
          <w:szCs w:val="24"/>
          <w:lang w:eastAsia="ru-RU"/>
        </w:rPr>
        <w:t>В рамках реализации основного мероприятия "Увеличение уровня обеспеченности плоскостными сооружениями" произведено обустройство двух действующих спортивных площадок и установка приобретенных в 2017 году 11-ти гимнастических спортивных площадок.</w:t>
      </w:r>
    </w:p>
    <w:p w:rsidR="00422E64" w:rsidRPr="00422E64" w:rsidRDefault="00422E64" w:rsidP="00422E64">
      <w:pPr>
        <w:spacing w:before="120" w:after="120" w:line="240" w:lineRule="auto"/>
        <w:ind w:firstLine="709"/>
        <w:jc w:val="both"/>
        <w:rPr>
          <w:rFonts w:ascii="Times New Roman" w:eastAsia="Times New Roman" w:hAnsi="Times New Roman"/>
          <w:sz w:val="28"/>
          <w:szCs w:val="24"/>
          <w:lang w:eastAsia="ru-RU"/>
        </w:rPr>
      </w:pPr>
      <w:r w:rsidRPr="00422E64">
        <w:rPr>
          <w:rFonts w:ascii="Times New Roman" w:eastAsia="Times New Roman" w:hAnsi="Times New Roman"/>
          <w:sz w:val="28"/>
          <w:szCs w:val="24"/>
          <w:lang w:eastAsia="ru-RU"/>
        </w:rPr>
        <w:t xml:space="preserve">Бюджетные ассигнования, предусмотренные по основному мероприятию "Присвоение спортивных разрядов и квалификационных категорий спортивных </w:t>
      </w:r>
      <w:r w:rsidRPr="00422E64">
        <w:rPr>
          <w:rFonts w:ascii="Times New Roman" w:eastAsia="Times New Roman" w:hAnsi="Times New Roman"/>
          <w:sz w:val="28"/>
          <w:szCs w:val="24"/>
          <w:lang w:eastAsia="ru-RU"/>
        </w:rPr>
        <w:lastRenderedPageBreak/>
        <w:t>судей", направлены на повышение квалификации спортивных судей. Присвоено 64 квалификационных категории юного судьи, 2 481 юношеский спортивный разряд.</w:t>
      </w:r>
    </w:p>
    <w:p w:rsidR="00422E64" w:rsidRPr="00422E64" w:rsidRDefault="00422E64" w:rsidP="00422E64">
      <w:pPr>
        <w:spacing w:before="120"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По основному мероприятию "</w:t>
      </w:r>
      <w:r w:rsidRPr="00422E64">
        <w:rPr>
          <w:rFonts w:ascii="Times New Roman" w:eastAsia="Times New Roman" w:hAnsi="Times New Roman"/>
          <w:bCs/>
          <w:sz w:val="28"/>
          <w:szCs w:val="28"/>
          <w:lang w:eastAsia="ru-RU"/>
        </w:rPr>
        <w:t>Реализация управленческих функций в</w:t>
      </w:r>
      <w:r w:rsidRPr="00422E64">
        <w:rPr>
          <w:rFonts w:ascii="Times New Roman" w:eastAsia="Times New Roman" w:hAnsi="Times New Roman"/>
          <w:sz w:val="24"/>
          <w:szCs w:val="24"/>
          <w:lang w:eastAsia="ru-RU"/>
        </w:rPr>
        <w:t xml:space="preserve"> </w:t>
      </w:r>
      <w:r w:rsidRPr="00422E64">
        <w:rPr>
          <w:rFonts w:ascii="Times New Roman" w:eastAsia="Times New Roman" w:hAnsi="Times New Roman"/>
          <w:sz w:val="28"/>
          <w:szCs w:val="28"/>
          <w:lang w:eastAsia="ru-RU"/>
        </w:rPr>
        <w:t xml:space="preserve">сфере физической культуры и спорта и создание условий развития дополнительного образования" средства направлены на оплату труда и начисления на выплаты по оплате труда, социальное обеспечение 12 штатных единиц департамента по социальной политике администрации города Нижневартовска, осуществляющих деятельность в области физической культуры и спорта. </w:t>
      </w:r>
    </w:p>
    <w:p w:rsidR="00422E64" w:rsidRPr="00422E64" w:rsidRDefault="00422E64" w:rsidP="00422E64">
      <w:pPr>
        <w:spacing w:before="120"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За счет бюджетных ассигнований, определенных на основное мероприятие "Организация отдыха детей и молодежи в каникулярное время в сфере физической культуры и спорта", в рамках выполнения муниципального задания муниципальными учреждениями в сфере физической культуры и спорта предоставлена</w:t>
      </w:r>
      <w:r w:rsidRPr="00422E64">
        <w:rPr>
          <w:rFonts w:eastAsia="Times New Roman"/>
          <w:lang w:eastAsia="ru-RU"/>
        </w:rPr>
        <w:t xml:space="preserve"> </w:t>
      </w:r>
      <w:r w:rsidRPr="00422E64">
        <w:rPr>
          <w:rFonts w:ascii="Times New Roman" w:eastAsia="Times New Roman" w:hAnsi="Times New Roman"/>
          <w:sz w:val="28"/>
          <w:szCs w:val="28"/>
          <w:lang w:eastAsia="ru-RU"/>
        </w:rPr>
        <w:t xml:space="preserve">муниципальная услуга "Организация отдыха детей и молодежи". </w:t>
      </w:r>
    </w:p>
    <w:p w:rsidR="00422E64" w:rsidRPr="00422E64" w:rsidRDefault="00422E64" w:rsidP="00422E64">
      <w:pPr>
        <w:spacing w:after="0" w:line="240" w:lineRule="auto"/>
        <w:ind w:firstLine="709"/>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При предоставлении данной услуги средства использованы на:</w:t>
      </w:r>
    </w:p>
    <w:p w:rsidR="00422E64" w:rsidRPr="00422E64" w:rsidRDefault="00422E64" w:rsidP="00422E64">
      <w:pPr>
        <w:tabs>
          <w:tab w:val="left" w:pos="0"/>
          <w:tab w:val="left" w:pos="851"/>
        </w:tabs>
        <w:spacing w:after="0" w:line="240" w:lineRule="auto"/>
        <w:ind w:firstLine="709"/>
        <w:contextualSpacing/>
        <w:jc w:val="both"/>
        <w:rPr>
          <w:rFonts w:ascii="Times New Roman" w:hAnsi="Times New Roman"/>
          <w:sz w:val="28"/>
          <w:szCs w:val="28"/>
        </w:rPr>
      </w:pPr>
      <w:r w:rsidRPr="00422E64">
        <w:rPr>
          <w:rFonts w:ascii="Times New Roman" w:eastAsia="Times New Roman" w:hAnsi="Times New Roman"/>
          <w:sz w:val="28"/>
          <w:szCs w:val="28"/>
          <w:lang w:eastAsia="ru-RU"/>
        </w:rPr>
        <w:t xml:space="preserve">- оплату труда и начисления на выплаты по оплате труда работников лагерей с дневным пребыванием – </w:t>
      </w:r>
      <w:r w:rsidRPr="00422E64">
        <w:rPr>
          <w:rFonts w:ascii="Times New Roman" w:hAnsi="Times New Roman"/>
          <w:sz w:val="28"/>
          <w:szCs w:val="28"/>
        </w:rPr>
        <w:t>4 169,91 тыс. рублей;</w:t>
      </w:r>
    </w:p>
    <w:p w:rsidR="00422E64" w:rsidRPr="00422E64" w:rsidRDefault="00422E64" w:rsidP="00422E64">
      <w:pPr>
        <w:tabs>
          <w:tab w:val="left" w:pos="0"/>
          <w:tab w:val="left" w:pos="851"/>
        </w:tabs>
        <w:spacing w:after="0" w:line="240" w:lineRule="auto"/>
        <w:ind w:firstLine="709"/>
        <w:contextualSpacing/>
        <w:jc w:val="both"/>
        <w:rPr>
          <w:rFonts w:ascii="Times New Roman" w:hAnsi="Times New Roman"/>
          <w:sz w:val="28"/>
          <w:szCs w:val="28"/>
        </w:rPr>
      </w:pPr>
      <w:r w:rsidRPr="00422E64">
        <w:rPr>
          <w:rFonts w:ascii="Times New Roman" w:hAnsi="Times New Roman"/>
          <w:sz w:val="28"/>
          <w:szCs w:val="28"/>
        </w:rPr>
        <w:t>- организацию медицинского обслуживания – 1 245,53</w:t>
      </w:r>
      <w:r w:rsidRPr="00422E64">
        <w:rPr>
          <w:rFonts w:ascii="Times New Roman" w:eastAsia="Times New Roman" w:hAnsi="Times New Roman"/>
          <w:sz w:val="28"/>
          <w:szCs w:val="28"/>
          <w:lang w:eastAsia="ru-RU"/>
        </w:rPr>
        <w:t xml:space="preserve"> тыс. рублей</w:t>
      </w:r>
      <w:r w:rsidRPr="00422E64">
        <w:rPr>
          <w:rFonts w:ascii="Times New Roman" w:hAnsi="Times New Roman"/>
          <w:sz w:val="28"/>
          <w:szCs w:val="28"/>
        </w:rPr>
        <w:t>;</w:t>
      </w:r>
    </w:p>
    <w:p w:rsidR="00422E64" w:rsidRPr="00422E64" w:rsidRDefault="00422E64" w:rsidP="00422E64">
      <w:pPr>
        <w:tabs>
          <w:tab w:val="left" w:pos="0"/>
          <w:tab w:val="left" w:pos="851"/>
        </w:tabs>
        <w:spacing w:after="0" w:line="240" w:lineRule="auto"/>
        <w:ind w:firstLine="709"/>
        <w:contextualSpacing/>
        <w:jc w:val="both"/>
        <w:rPr>
          <w:rFonts w:ascii="Times New Roman" w:eastAsia="Times New Roman" w:hAnsi="Times New Roman"/>
          <w:sz w:val="28"/>
          <w:szCs w:val="28"/>
          <w:lang w:eastAsia="ru-RU"/>
        </w:rPr>
      </w:pPr>
      <w:r w:rsidRPr="00422E64">
        <w:rPr>
          <w:rFonts w:ascii="Times New Roman" w:hAnsi="Times New Roman"/>
          <w:sz w:val="28"/>
          <w:szCs w:val="28"/>
        </w:rPr>
        <w:t xml:space="preserve">- </w:t>
      </w:r>
      <w:r w:rsidRPr="00422E64">
        <w:rPr>
          <w:rFonts w:ascii="Times New Roman" w:eastAsia="Times New Roman" w:hAnsi="Times New Roman"/>
          <w:sz w:val="28"/>
          <w:szCs w:val="28"/>
          <w:lang w:eastAsia="ru-RU"/>
        </w:rPr>
        <w:t>страхование детей от несчастного случая – 31,41 тыс. рублей;</w:t>
      </w:r>
    </w:p>
    <w:p w:rsidR="00422E64" w:rsidRPr="00422E64" w:rsidRDefault="00422E64" w:rsidP="00422E64">
      <w:pPr>
        <w:tabs>
          <w:tab w:val="left" w:pos="0"/>
        </w:tabs>
        <w:spacing w:after="0" w:line="240" w:lineRule="auto"/>
        <w:ind w:firstLine="709"/>
        <w:contextualSpacing/>
        <w:jc w:val="both"/>
        <w:rPr>
          <w:rFonts w:ascii="Times New Roman" w:eastAsia="Times New Roman" w:hAnsi="Times New Roman"/>
          <w:bCs/>
          <w:sz w:val="28"/>
          <w:szCs w:val="28"/>
          <w:lang w:eastAsia="ar-SA"/>
        </w:rPr>
      </w:pPr>
      <w:r w:rsidRPr="00422E64">
        <w:rPr>
          <w:rFonts w:ascii="Times New Roman" w:eastAsia="Times New Roman" w:hAnsi="Times New Roman"/>
          <w:sz w:val="28"/>
          <w:szCs w:val="28"/>
          <w:lang w:eastAsia="ru-RU"/>
        </w:rPr>
        <w:t>- организацию питания детей – 5 723,36 тыс. рублей (3 456</w:t>
      </w:r>
      <w:r w:rsidRPr="00422E64">
        <w:rPr>
          <w:rFonts w:ascii="Times New Roman" w:eastAsia="Times New Roman" w:hAnsi="Times New Roman"/>
          <w:sz w:val="28"/>
          <w:szCs w:val="28"/>
          <w:lang w:eastAsia="ar-SA"/>
        </w:rPr>
        <w:t>,39 тыс. рублей - средства бюджета автономного округа, 2 266,97 тыс. рублей - средства бюджета города).</w:t>
      </w:r>
      <w:r w:rsidRPr="00422E64">
        <w:rPr>
          <w:rFonts w:ascii="Times New Roman" w:eastAsia="Times New Roman" w:hAnsi="Times New Roman"/>
          <w:bCs/>
          <w:sz w:val="28"/>
          <w:szCs w:val="28"/>
          <w:lang w:eastAsia="ar-SA"/>
        </w:rPr>
        <w:t xml:space="preserve"> </w:t>
      </w:r>
    </w:p>
    <w:p w:rsidR="00422E64" w:rsidRDefault="00422E64" w:rsidP="000567CD">
      <w:pPr>
        <w:tabs>
          <w:tab w:val="left" w:pos="0"/>
        </w:tabs>
        <w:spacing w:before="240" w:after="0" w:line="240" w:lineRule="auto"/>
        <w:ind w:firstLine="709"/>
        <w:contextualSpacing/>
        <w:jc w:val="both"/>
        <w:rPr>
          <w:rFonts w:ascii="Times New Roman" w:eastAsia="Times New Roman" w:hAnsi="Times New Roman"/>
          <w:sz w:val="28"/>
          <w:szCs w:val="28"/>
          <w:lang w:eastAsia="ru-RU"/>
        </w:rPr>
      </w:pPr>
      <w:r w:rsidRPr="00422E64">
        <w:rPr>
          <w:rFonts w:ascii="Times New Roman" w:eastAsia="Times New Roman" w:hAnsi="Times New Roman"/>
          <w:sz w:val="28"/>
          <w:szCs w:val="28"/>
          <w:lang w:eastAsia="ru-RU"/>
        </w:rPr>
        <w:t>Организована</w:t>
      </w:r>
      <w:r w:rsidRPr="00422E64">
        <w:rPr>
          <w:rFonts w:ascii="Times New Roman" w:hAnsi="Times New Roman"/>
          <w:sz w:val="28"/>
          <w:szCs w:val="28"/>
        </w:rPr>
        <w:t xml:space="preserve"> работа 10 лагерей </w:t>
      </w:r>
      <w:r w:rsidRPr="00422E64">
        <w:rPr>
          <w:rFonts w:ascii="Times New Roman" w:eastAsia="Times New Roman" w:hAnsi="Times New Roman"/>
          <w:sz w:val="28"/>
          <w:szCs w:val="28"/>
          <w:lang w:eastAsia="ru-RU"/>
        </w:rPr>
        <w:t xml:space="preserve">с дневным пребыванием детей, с общим охватом 1 130 детей. </w:t>
      </w:r>
    </w:p>
    <w:p w:rsidR="000567CD" w:rsidRPr="000567CD" w:rsidRDefault="000567CD" w:rsidP="000567CD">
      <w:pPr>
        <w:spacing w:before="240" w:after="0" w:line="240" w:lineRule="auto"/>
        <w:jc w:val="center"/>
        <w:rPr>
          <w:rFonts w:ascii="Times New Roman" w:eastAsia="Times New Roman" w:hAnsi="Times New Roman"/>
          <w:b/>
          <w:bCs/>
          <w:sz w:val="28"/>
          <w:szCs w:val="28"/>
          <w:lang w:eastAsia="ru-RU"/>
        </w:rPr>
      </w:pPr>
      <w:r w:rsidRPr="000567CD">
        <w:rPr>
          <w:rFonts w:ascii="Times New Roman" w:eastAsia="Times New Roman" w:hAnsi="Times New Roman"/>
          <w:b/>
          <w:bCs/>
          <w:sz w:val="28"/>
          <w:szCs w:val="28"/>
          <w:lang w:eastAsia="ru-RU"/>
        </w:rPr>
        <w:t>Муниципальная программа</w:t>
      </w:r>
    </w:p>
    <w:p w:rsidR="000567CD" w:rsidRPr="000567CD" w:rsidRDefault="000567CD" w:rsidP="000567CD">
      <w:pPr>
        <w:spacing w:after="0" w:line="240" w:lineRule="auto"/>
        <w:jc w:val="center"/>
        <w:rPr>
          <w:rFonts w:ascii="Times New Roman" w:eastAsia="Times New Roman" w:hAnsi="Times New Roman"/>
          <w:b/>
          <w:sz w:val="28"/>
          <w:szCs w:val="28"/>
          <w:lang w:eastAsia="ru-RU"/>
        </w:rPr>
      </w:pPr>
      <w:r w:rsidRPr="000567CD">
        <w:rPr>
          <w:rFonts w:ascii="Times New Roman" w:eastAsia="Times New Roman" w:hAnsi="Times New Roman"/>
          <w:b/>
          <w:sz w:val="28"/>
          <w:szCs w:val="28"/>
          <w:lang w:eastAsia="ru-RU"/>
        </w:rPr>
        <w:t>"Молодежь Нижневартовска на 2015-2020 годы"</w:t>
      </w:r>
    </w:p>
    <w:p w:rsidR="000567CD" w:rsidRPr="000567CD" w:rsidRDefault="000567CD" w:rsidP="000567CD">
      <w:pPr>
        <w:tabs>
          <w:tab w:val="left" w:pos="851"/>
        </w:tabs>
        <w:spacing w:before="240"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Целью </w:t>
      </w:r>
      <w:r w:rsidRPr="000567CD">
        <w:rPr>
          <w:rFonts w:ascii="Times New Roman" w:eastAsia="Times New Roman" w:hAnsi="Times New Roman"/>
          <w:bCs/>
          <w:sz w:val="28"/>
          <w:szCs w:val="28"/>
          <w:lang w:eastAsia="ru-RU"/>
        </w:rPr>
        <w:t>муниципальной</w:t>
      </w:r>
      <w:r w:rsidRPr="000567CD">
        <w:rPr>
          <w:rFonts w:ascii="Times New Roman" w:eastAsia="Times New Roman" w:hAnsi="Times New Roman"/>
          <w:sz w:val="28"/>
          <w:szCs w:val="28"/>
          <w:lang w:eastAsia="ru-RU"/>
        </w:rPr>
        <w:t xml:space="preserve"> программы "Молодежь Нижневартовска на 2015-2020 годы" </w:t>
      </w:r>
      <w:r w:rsidRPr="000567CD">
        <w:rPr>
          <w:rFonts w:eastAsia="Times New Roman"/>
          <w:sz w:val="28"/>
          <w:szCs w:val="28"/>
          <w:lang w:eastAsia="ru-RU"/>
        </w:rPr>
        <w:t>(</w:t>
      </w:r>
      <w:r w:rsidRPr="000567CD">
        <w:rPr>
          <w:rFonts w:ascii="Times New Roman" w:eastAsia="Times New Roman" w:hAnsi="Times New Roman"/>
          <w:sz w:val="28"/>
          <w:szCs w:val="28"/>
          <w:lang w:eastAsia="ru-RU"/>
        </w:rPr>
        <w:t>далее – программа)</w:t>
      </w:r>
      <w:r w:rsidRPr="000567CD">
        <w:rPr>
          <w:rFonts w:eastAsia="Times New Roman"/>
          <w:sz w:val="28"/>
          <w:szCs w:val="28"/>
          <w:lang w:eastAsia="ru-RU"/>
        </w:rPr>
        <w:t xml:space="preserve"> </w:t>
      </w:r>
      <w:r w:rsidRPr="000567CD">
        <w:rPr>
          <w:rFonts w:ascii="Times New Roman" w:eastAsia="Times New Roman" w:hAnsi="Times New Roman"/>
          <w:sz w:val="28"/>
          <w:szCs w:val="28"/>
          <w:lang w:eastAsia="ru-RU"/>
        </w:rPr>
        <w:t>является развитие благоприятных условий для успешной социализации и эффективной самореализации, конкурентоспособности молодежи в социально-экономической сфере города Нижневартовска.</w:t>
      </w:r>
    </w:p>
    <w:p w:rsidR="000567CD" w:rsidRDefault="000567CD" w:rsidP="000567CD">
      <w:pPr>
        <w:spacing w:after="12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559"/>
        <w:gridCol w:w="1560"/>
        <w:gridCol w:w="992"/>
      </w:tblGrid>
      <w:tr w:rsidR="000567CD" w:rsidRPr="000567CD" w:rsidTr="000567CD">
        <w:trPr>
          <w:trHeight w:val="227"/>
        </w:trPr>
        <w:tc>
          <w:tcPr>
            <w:tcW w:w="5529" w:type="dxa"/>
            <w:vAlign w:val="center"/>
          </w:tcPr>
          <w:p w:rsidR="000567CD" w:rsidRPr="000567CD" w:rsidRDefault="000567CD" w:rsidP="000567CD">
            <w:pPr>
              <w:spacing w:after="0" w:line="240" w:lineRule="auto"/>
              <w:jc w:val="center"/>
              <w:rPr>
                <w:rFonts w:ascii="Times New Roman" w:hAnsi="Times New Roman"/>
                <w:sz w:val="24"/>
                <w:szCs w:val="24"/>
                <w:lang w:eastAsia="ru-RU"/>
              </w:rPr>
            </w:pPr>
            <w:r w:rsidRPr="000567CD">
              <w:rPr>
                <w:rFonts w:ascii="Times New Roman" w:hAnsi="Times New Roman"/>
                <w:sz w:val="24"/>
                <w:szCs w:val="24"/>
                <w:lang w:eastAsia="ru-RU"/>
              </w:rPr>
              <w:t>Наименование ответственного исполнителя,</w:t>
            </w:r>
          </w:p>
          <w:p w:rsidR="000567CD" w:rsidRPr="000567CD" w:rsidRDefault="000567CD" w:rsidP="000567CD">
            <w:pPr>
              <w:tabs>
                <w:tab w:val="left" w:pos="851"/>
              </w:tabs>
              <w:spacing w:after="0" w:line="240" w:lineRule="auto"/>
              <w:ind w:firstLine="34"/>
              <w:jc w:val="center"/>
              <w:rPr>
                <w:rFonts w:ascii="Times New Roman" w:eastAsia="Times New Roman" w:hAnsi="Times New Roman"/>
                <w:sz w:val="24"/>
                <w:szCs w:val="24"/>
                <w:lang w:eastAsia="ru-RU"/>
              </w:rPr>
            </w:pPr>
            <w:r w:rsidRPr="000567CD">
              <w:rPr>
                <w:rFonts w:ascii="Times New Roman" w:hAnsi="Times New Roman"/>
                <w:sz w:val="24"/>
                <w:szCs w:val="24"/>
                <w:lang w:eastAsia="ru-RU"/>
              </w:rPr>
              <w:t>соисполнителя программы</w:t>
            </w:r>
          </w:p>
        </w:tc>
        <w:tc>
          <w:tcPr>
            <w:tcW w:w="1559" w:type="dxa"/>
            <w:vAlign w:val="center"/>
          </w:tcPr>
          <w:p w:rsidR="000567CD" w:rsidRPr="000567CD" w:rsidRDefault="000567CD" w:rsidP="000567CD">
            <w:pPr>
              <w:tabs>
                <w:tab w:val="left" w:pos="851"/>
              </w:tabs>
              <w:spacing w:after="0" w:line="240" w:lineRule="auto"/>
              <w:jc w:val="center"/>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 xml:space="preserve">Уточненные плановые назначения, </w:t>
            </w:r>
          </w:p>
          <w:p w:rsidR="000567CD" w:rsidRPr="000567CD" w:rsidRDefault="000567CD" w:rsidP="000567CD">
            <w:pPr>
              <w:tabs>
                <w:tab w:val="left" w:pos="851"/>
              </w:tabs>
              <w:spacing w:after="0" w:line="240" w:lineRule="auto"/>
              <w:jc w:val="center"/>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тыс. рублей</w:t>
            </w:r>
          </w:p>
        </w:tc>
        <w:tc>
          <w:tcPr>
            <w:tcW w:w="1560" w:type="dxa"/>
            <w:vAlign w:val="center"/>
          </w:tcPr>
          <w:p w:rsidR="000567CD" w:rsidRPr="000567CD" w:rsidRDefault="000567CD" w:rsidP="000567CD">
            <w:pPr>
              <w:spacing w:after="0" w:line="240" w:lineRule="auto"/>
              <w:jc w:val="center"/>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Исполнение,</w:t>
            </w:r>
          </w:p>
          <w:p w:rsidR="000567CD" w:rsidRPr="000567CD" w:rsidRDefault="000567CD" w:rsidP="000567CD">
            <w:pPr>
              <w:spacing w:after="0" w:line="240" w:lineRule="auto"/>
              <w:jc w:val="center"/>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тыс. рублей</w:t>
            </w:r>
          </w:p>
        </w:tc>
        <w:tc>
          <w:tcPr>
            <w:tcW w:w="992" w:type="dxa"/>
            <w:vAlign w:val="center"/>
          </w:tcPr>
          <w:p w:rsidR="000567CD" w:rsidRPr="000567CD" w:rsidRDefault="000567CD" w:rsidP="000567CD">
            <w:pPr>
              <w:tabs>
                <w:tab w:val="left" w:pos="851"/>
              </w:tabs>
              <w:spacing w:after="0" w:line="240" w:lineRule="auto"/>
              <w:jc w:val="center"/>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 xml:space="preserve">% </w:t>
            </w:r>
          </w:p>
          <w:p w:rsidR="000567CD" w:rsidRPr="000567CD" w:rsidRDefault="000567CD" w:rsidP="000567CD">
            <w:pPr>
              <w:tabs>
                <w:tab w:val="left" w:pos="851"/>
              </w:tabs>
              <w:spacing w:after="0" w:line="240" w:lineRule="auto"/>
              <w:jc w:val="center"/>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исполнения</w:t>
            </w:r>
          </w:p>
        </w:tc>
      </w:tr>
      <w:tr w:rsidR="000567CD" w:rsidRPr="000567CD" w:rsidTr="000567CD">
        <w:trPr>
          <w:trHeight w:val="227"/>
        </w:trPr>
        <w:tc>
          <w:tcPr>
            <w:tcW w:w="5529" w:type="dxa"/>
            <w:vAlign w:val="center"/>
          </w:tcPr>
          <w:p w:rsidR="000567CD" w:rsidRPr="000567CD" w:rsidRDefault="000567CD" w:rsidP="000567CD">
            <w:pPr>
              <w:spacing w:after="0" w:line="240" w:lineRule="auto"/>
              <w:jc w:val="both"/>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департамент по социальной политике администрации города</w:t>
            </w:r>
          </w:p>
        </w:tc>
        <w:tc>
          <w:tcPr>
            <w:tcW w:w="1559" w:type="dxa"/>
            <w:vAlign w:val="center"/>
          </w:tcPr>
          <w:p w:rsidR="000567CD" w:rsidRPr="000567CD" w:rsidRDefault="000567CD" w:rsidP="000567CD">
            <w:pPr>
              <w:spacing w:after="0" w:line="240" w:lineRule="auto"/>
              <w:jc w:val="right"/>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134 027,79</w:t>
            </w:r>
          </w:p>
        </w:tc>
        <w:tc>
          <w:tcPr>
            <w:tcW w:w="1560" w:type="dxa"/>
            <w:vAlign w:val="center"/>
          </w:tcPr>
          <w:p w:rsidR="000567CD" w:rsidRPr="000567CD" w:rsidRDefault="000567CD" w:rsidP="000567CD">
            <w:pPr>
              <w:spacing w:after="0" w:line="240" w:lineRule="auto"/>
              <w:jc w:val="right"/>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133 800,79</w:t>
            </w:r>
          </w:p>
        </w:tc>
        <w:tc>
          <w:tcPr>
            <w:tcW w:w="992" w:type="dxa"/>
            <w:vAlign w:val="center"/>
          </w:tcPr>
          <w:p w:rsidR="000567CD" w:rsidRPr="000567CD" w:rsidRDefault="000567CD" w:rsidP="000567CD">
            <w:pPr>
              <w:spacing w:after="0" w:line="240" w:lineRule="auto"/>
              <w:jc w:val="right"/>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99,8</w:t>
            </w:r>
          </w:p>
        </w:tc>
      </w:tr>
      <w:tr w:rsidR="000567CD" w:rsidRPr="000567CD" w:rsidTr="000E1AB9">
        <w:trPr>
          <w:trHeight w:val="227"/>
        </w:trPr>
        <w:tc>
          <w:tcPr>
            <w:tcW w:w="5529" w:type="dxa"/>
            <w:vAlign w:val="center"/>
          </w:tcPr>
          <w:p w:rsidR="000567CD" w:rsidRPr="000567CD" w:rsidRDefault="000567CD" w:rsidP="000567CD">
            <w:pPr>
              <w:spacing w:after="0" w:line="240" w:lineRule="auto"/>
              <w:jc w:val="both"/>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муниципальные учреждения в сфере культуры</w:t>
            </w:r>
          </w:p>
        </w:tc>
        <w:tc>
          <w:tcPr>
            <w:tcW w:w="1559" w:type="dxa"/>
            <w:vAlign w:val="center"/>
          </w:tcPr>
          <w:p w:rsidR="000567CD" w:rsidRPr="000567CD" w:rsidRDefault="000567CD" w:rsidP="000E1AB9">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1 037,40</w:t>
            </w:r>
          </w:p>
        </w:tc>
        <w:tc>
          <w:tcPr>
            <w:tcW w:w="1560"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1 037,40</w:t>
            </w:r>
          </w:p>
        </w:tc>
        <w:tc>
          <w:tcPr>
            <w:tcW w:w="992"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100,0</w:t>
            </w:r>
          </w:p>
        </w:tc>
      </w:tr>
      <w:tr w:rsidR="000567CD" w:rsidRPr="000567CD" w:rsidTr="000567CD">
        <w:trPr>
          <w:trHeight w:val="227"/>
        </w:trPr>
        <w:tc>
          <w:tcPr>
            <w:tcW w:w="5529" w:type="dxa"/>
            <w:vAlign w:val="center"/>
          </w:tcPr>
          <w:p w:rsidR="000567CD" w:rsidRPr="000567CD" w:rsidRDefault="000567CD" w:rsidP="000567CD">
            <w:pPr>
              <w:spacing w:after="0" w:line="240" w:lineRule="auto"/>
              <w:jc w:val="both"/>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lastRenderedPageBreak/>
              <w:t>муниципальные учреждения в сфере физической культуры и спорта</w:t>
            </w:r>
          </w:p>
        </w:tc>
        <w:tc>
          <w:tcPr>
            <w:tcW w:w="1559"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190,0</w:t>
            </w:r>
          </w:p>
        </w:tc>
        <w:tc>
          <w:tcPr>
            <w:tcW w:w="1560"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190,0</w:t>
            </w:r>
          </w:p>
        </w:tc>
        <w:tc>
          <w:tcPr>
            <w:tcW w:w="992"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100,0</w:t>
            </w:r>
          </w:p>
        </w:tc>
      </w:tr>
      <w:tr w:rsidR="000567CD" w:rsidRPr="000567CD" w:rsidTr="000567CD">
        <w:trPr>
          <w:trHeight w:val="227"/>
        </w:trPr>
        <w:tc>
          <w:tcPr>
            <w:tcW w:w="5529" w:type="dxa"/>
            <w:vAlign w:val="center"/>
          </w:tcPr>
          <w:p w:rsidR="000567CD" w:rsidRPr="000567CD" w:rsidRDefault="000567CD" w:rsidP="000567CD">
            <w:pPr>
              <w:spacing w:after="0" w:line="240" w:lineRule="auto"/>
              <w:jc w:val="both"/>
              <w:rPr>
                <w:rFonts w:ascii="Times New Roman" w:eastAsia="Times New Roman" w:hAnsi="Times New Roman"/>
                <w:sz w:val="24"/>
                <w:szCs w:val="24"/>
              </w:rPr>
            </w:pPr>
            <w:r w:rsidRPr="000567CD">
              <w:rPr>
                <w:rFonts w:ascii="Times New Roman" w:eastAsia="Times New Roman" w:hAnsi="Times New Roman"/>
                <w:sz w:val="24"/>
                <w:szCs w:val="24"/>
                <w:lang w:eastAsia="ru-RU"/>
              </w:rPr>
              <w:t>управление по взаимодействию со средствами массовой информации администрации города</w:t>
            </w:r>
          </w:p>
        </w:tc>
        <w:tc>
          <w:tcPr>
            <w:tcW w:w="1559"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140,00</w:t>
            </w:r>
          </w:p>
        </w:tc>
        <w:tc>
          <w:tcPr>
            <w:tcW w:w="1560"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140,00</w:t>
            </w:r>
          </w:p>
        </w:tc>
        <w:tc>
          <w:tcPr>
            <w:tcW w:w="992"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100,0</w:t>
            </w:r>
          </w:p>
        </w:tc>
      </w:tr>
      <w:tr w:rsidR="000567CD" w:rsidRPr="000567CD" w:rsidTr="000567CD">
        <w:trPr>
          <w:trHeight w:val="227"/>
        </w:trPr>
        <w:tc>
          <w:tcPr>
            <w:tcW w:w="5529" w:type="dxa"/>
            <w:vAlign w:val="center"/>
          </w:tcPr>
          <w:p w:rsidR="000567CD" w:rsidRPr="000567CD" w:rsidRDefault="000567CD" w:rsidP="000567CD">
            <w:pPr>
              <w:spacing w:after="0" w:line="240" w:lineRule="auto"/>
              <w:jc w:val="both"/>
              <w:rPr>
                <w:rFonts w:ascii="Times New Roman" w:eastAsia="Times New Roman" w:hAnsi="Times New Roman"/>
                <w:sz w:val="24"/>
                <w:szCs w:val="24"/>
              </w:rPr>
            </w:pPr>
            <w:r w:rsidRPr="000567CD">
              <w:rPr>
                <w:rFonts w:ascii="Times New Roman" w:eastAsia="Times New Roman" w:hAnsi="Times New Roman"/>
                <w:sz w:val="24"/>
                <w:szCs w:val="24"/>
                <w:lang w:eastAsia="ru-RU"/>
              </w:rPr>
              <w:t>муниципальные учреждения в сфере образования</w:t>
            </w:r>
          </w:p>
        </w:tc>
        <w:tc>
          <w:tcPr>
            <w:tcW w:w="1559"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1 712,77</w:t>
            </w:r>
          </w:p>
        </w:tc>
        <w:tc>
          <w:tcPr>
            <w:tcW w:w="1560"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1 712,77</w:t>
            </w:r>
          </w:p>
        </w:tc>
        <w:tc>
          <w:tcPr>
            <w:tcW w:w="992" w:type="dxa"/>
            <w:vAlign w:val="center"/>
          </w:tcPr>
          <w:p w:rsidR="000567CD" w:rsidRPr="000567CD" w:rsidRDefault="000567CD" w:rsidP="000567CD">
            <w:pPr>
              <w:spacing w:after="0" w:line="240" w:lineRule="auto"/>
              <w:jc w:val="right"/>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100,0</w:t>
            </w:r>
          </w:p>
        </w:tc>
      </w:tr>
      <w:tr w:rsidR="000567CD" w:rsidRPr="000567CD" w:rsidTr="000567CD">
        <w:trPr>
          <w:trHeight w:val="227"/>
        </w:trPr>
        <w:tc>
          <w:tcPr>
            <w:tcW w:w="5529" w:type="dxa"/>
            <w:vAlign w:val="center"/>
          </w:tcPr>
          <w:p w:rsidR="000567CD" w:rsidRPr="000567CD" w:rsidRDefault="000567CD" w:rsidP="000567CD">
            <w:pPr>
              <w:spacing w:after="0" w:line="240" w:lineRule="auto"/>
              <w:jc w:val="both"/>
              <w:rPr>
                <w:rFonts w:ascii="Times New Roman" w:eastAsia="Times New Roman" w:hAnsi="Times New Roman"/>
                <w:sz w:val="24"/>
                <w:szCs w:val="24"/>
              </w:rPr>
            </w:pPr>
            <w:r w:rsidRPr="000567CD">
              <w:rPr>
                <w:rFonts w:ascii="Times New Roman" w:eastAsia="Times New Roman" w:hAnsi="Times New Roman"/>
                <w:sz w:val="24"/>
                <w:szCs w:val="24"/>
                <w:lang w:eastAsia="ru-RU"/>
              </w:rPr>
              <w:t>муниципальное автономное учреждение города Нижневартовска "Молодежный центр"</w:t>
            </w:r>
          </w:p>
        </w:tc>
        <w:tc>
          <w:tcPr>
            <w:tcW w:w="1559"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65 116,64</w:t>
            </w:r>
          </w:p>
        </w:tc>
        <w:tc>
          <w:tcPr>
            <w:tcW w:w="1560"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64 731,87</w:t>
            </w:r>
          </w:p>
        </w:tc>
        <w:tc>
          <w:tcPr>
            <w:tcW w:w="992" w:type="dxa"/>
            <w:vAlign w:val="center"/>
          </w:tcPr>
          <w:p w:rsidR="000567CD" w:rsidRPr="000567CD" w:rsidRDefault="000567CD" w:rsidP="000567CD">
            <w:pPr>
              <w:spacing w:after="0" w:line="240" w:lineRule="auto"/>
              <w:jc w:val="right"/>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99,4</w:t>
            </w:r>
          </w:p>
        </w:tc>
      </w:tr>
      <w:tr w:rsidR="000567CD" w:rsidRPr="000567CD" w:rsidTr="000567CD">
        <w:trPr>
          <w:trHeight w:val="227"/>
        </w:trPr>
        <w:tc>
          <w:tcPr>
            <w:tcW w:w="5529" w:type="dxa"/>
            <w:vAlign w:val="center"/>
          </w:tcPr>
          <w:p w:rsidR="000567CD" w:rsidRPr="000567CD" w:rsidRDefault="000567CD" w:rsidP="000567CD">
            <w:pPr>
              <w:spacing w:after="0" w:line="240" w:lineRule="auto"/>
              <w:jc w:val="both"/>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559"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6,40</w:t>
            </w:r>
          </w:p>
        </w:tc>
        <w:tc>
          <w:tcPr>
            <w:tcW w:w="1560"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6,40</w:t>
            </w:r>
          </w:p>
        </w:tc>
        <w:tc>
          <w:tcPr>
            <w:tcW w:w="992" w:type="dxa"/>
            <w:vAlign w:val="center"/>
          </w:tcPr>
          <w:p w:rsidR="000567CD" w:rsidRPr="000567CD" w:rsidRDefault="000567CD" w:rsidP="000567CD">
            <w:pPr>
              <w:spacing w:after="0" w:line="240" w:lineRule="auto"/>
              <w:jc w:val="right"/>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100,0</w:t>
            </w:r>
          </w:p>
        </w:tc>
      </w:tr>
      <w:tr w:rsidR="000567CD" w:rsidRPr="000567CD" w:rsidTr="000567CD">
        <w:trPr>
          <w:trHeight w:val="227"/>
        </w:trPr>
        <w:tc>
          <w:tcPr>
            <w:tcW w:w="5529" w:type="dxa"/>
            <w:vAlign w:val="center"/>
          </w:tcPr>
          <w:p w:rsidR="000567CD" w:rsidRPr="000567CD" w:rsidRDefault="000567CD" w:rsidP="000567CD">
            <w:pPr>
              <w:spacing w:after="0" w:line="240" w:lineRule="auto"/>
              <w:jc w:val="both"/>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муниципальное казенное учреждение "Нижневартовский многофункциональный центр"</w:t>
            </w:r>
          </w:p>
        </w:tc>
        <w:tc>
          <w:tcPr>
            <w:tcW w:w="1559"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316,50</w:t>
            </w:r>
          </w:p>
        </w:tc>
        <w:tc>
          <w:tcPr>
            <w:tcW w:w="1560" w:type="dxa"/>
            <w:vAlign w:val="center"/>
          </w:tcPr>
          <w:p w:rsidR="000567CD" w:rsidRPr="000567CD" w:rsidRDefault="000567CD" w:rsidP="000567CD">
            <w:pPr>
              <w:spacing w:after="0" w:line="240" w:lineRule="auto"/>
              <w:jc w:val="right"/>
              <w:rPr>
                <w:rFonts w:ascii="Times New Roman" w:eastAsia="Times New Roman" w:hAnsi="Times New Roman"/>
                <w:sz w:val="24"/>
                <w:szCs w:val="24"/>
              </w:rPr>
            </w:pPr>
            <w:r w:rsidRPr="000567CD">
              <w:rPr>
                <w:rFonts w:ascii="Times New Roman" w:eastAsia="Times New Roman" w:hAnsi="Times New Roman"/>
                <w:sz w:val="24"/>
                <w:szCs w:val="24"/>
              </w:rPr>
              <w:t>316,50</w:t>
            </w:r>
          </w:p>
        </w:tc>
        <w:tc>
          <w:tcPr>
            <w:tcW w:w="992" w:type="dxa"/>
            <w:vAlign w:val="center"/>
          </w:tcPr>
          <w:p w:rsidR="000567CD" w:rsidRPr="000567CD" w:rsidRDefault="000567CD" w:rsidP="000567CD">
            <w:pPr>
              <w:spacing w:after="0" w:line="240" w:lineRule="auto"/>
              <w:jc w:val="right"/>
              <w:rPr>
                <w:rFonts w:ascii="Times New Roman" w:eastAsia="Times New Roman" w:hAnsi="Times New Roman"/>
                <w:sz w:val="24"/>
                <w:szCs w:val="24"/>
                <w:lang w:eastAsia="ru-RU"/>
              </w:rPr>
            </w:pPr>
            <w:r w:rsidRPr="000567CD">
              <w:rPr>
                <w:rFonts w:ascii="Times New Roman" w:eastAsia="Times New Roman" w:hAnsi="Times New Roman"/>
                <w:sz w:val="24"/>
                <w:szCs w:val="24"/>
                <w:lang w:eastAsia="ru-RU"/>
              </w:rPr>
              <w:t>100,0</w:t>
            </w:r>
          </w:p>
        </w:tc>
      </w:tr>
    </w:tbl>
    <w:p w:rsidR="000567CD" w:rsidRDefault="000567CD" w:rsidP="000567CD">
      <w:pPr>
        <w:spacing w:before="120" w:after="12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В целом исполнение по данной программе составило 201 935,73 тыс. рублей или 99,7% по отношению к уточненным плановым назначениям –      202 547,50 тыс. рублей.</w:t>
      </w:r>
    </w:p>
    <w:p w:rsidR="000567CD" w:rsidRPr="000567CD" w:rsidRDefault="000567CD" w:rsidP="000567CD">
      <w:pPr>
        <w:spacing w:after="0" w:line="240" w:lineRule="auto"/>
        <w:jc w:val="both"/>
        <w:rPr>
          <w:rFonts w:ascii="Times New Roman" w:eastAsia="Times New Roman" w:hAnsi="Times New Roman"/>
          <w:sz w:val="24"/>
          <w:szCs w:val="24"/>
          <w:lang w:eastAsia="ru-RU"/>
        </w:rPr>
      </w:pPr>
      <w:r w:rsidRPr="000567CD">
        <w:rPr>
          <w:rFonts w:ascii="Times New Roman" w:eastAsia="Times New Roman" w:hAnsi="Times New Roman"/>
          <w:noProof/>
          <w:sz w:val="24"/>
          <w:szCs w:val="24"/>
          <w:lang w:eastAsia="ru-RU"/>
        </w:rPr>
        <mc:AlternateContent>
          <mc:Choice Requires="wps">
            <w:drawing>
              <wp:anchor distT="0" distB="0" distL="114300" distR="114300" simplePos="0" relativeHeight="251743232" behindDoc="1" locked="0" layoutInCell="1" allowOverlap="1" wp14:anchorId="2D8D03AB" wp14:editId="15D28294">
                <wp:simplePos x="0" y="0"/>
                <wp:positionH relativeFrom="column">
                  <wp:posOffset>635</wp:posOffset>
                </wp:positionH>
                <wp:positionV relativeFrom="paragraph">
                  <wp:posOffset>67945</wp:posOffset>
                </wp:positionV>
                <wp:extent cx="3051175" cy="434975"/>
                <wp:effectExtent l="57150" t="57150" r="92075" b="117475"/>
                <wp:wrapNone/>
                <wp:docPr id="58" name="Поле 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434975"/>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2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0567CD">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0567C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5" o:spid="_x0000_s1068" type="#_x0000_t202" alt="Название: Исполнение бюджетной росписи Администрации города за 2012 год" style="position:absolute;left:0;text-align:left;margin-left:.05pt;margin-top:5.35pt;width:240.25pt;height:34.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" fillcolor="#fefcee">
                <v:fill color2="#787567" focusposition=".5,-52429f" focussize="" colors="0 #fefcee;26214f #fdfaea;1 #787567" focus="100%" type="gradientRadial"/>
                <v:shadow on="t" color="black" opacity="24903f" origin=",.5" offset="0,.55556mm"/>
                <v:textbox inset="0,0,0,0">
                  <w:txbxContent>
                    <w:p w:rsidR="007C4508" w:rsidRDefault="007C4508" w:rsidP="000567CD">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0567C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0567CD">
        <w:rPr>
          <w:rFonts w:ascii="Times New Roman" w:eastAsia="Times New Roman" w:hAnsi="Times New Roman"/>
          <w:noProof/>
          <w:sz w:val="24"/>
          <w:szCs w:val="24"/>
          <w:lang w:eastAsia="ru-RU"/>
        </w:rPr>
        <mc:AlternateContent>
          <mc:Choice Requires="wps">
            <w:drawing>
              <wp:anchor distT="0" distB="0" distL="114300" distR="114300" simplePos="0" relativeHeight="251742208" behindDoc="1" locked="0" layoutInCell="1" allowOverlap="1" wp14:anchorId="47E817DF" wp14:editId="2DE89104">
                <wp:simplePos x="0" y="0"/>
                <wp:positionH relativeFrom="column">
                  <wp:posOffset>3134056</wp:posOffset>
                </wp:positionH>
                <wp:positionV relativeFrom="paragraph">
                  <wp:posOffset>60380</wp:posOffset>
                </wp:positionV>
                <wp:extent cx="2830665" cy="434975"/>
                <wp:effectExtent l="76200" t="57150" r="103505" b="117475"/>
                <wp:wrapNone/>
                <wp:docPr id="59" name="Поле 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665" cy="434975"/>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1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0567CD">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alt="Название: Исполнение бюджетной росписи Администрации города за 2012 год" style="position:absolute;left:0;text-align:left;margin-left:246.8pt;margin-top:4.75pt;width:222.9pt;height:34.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" fillcolor="#fefcee">
                <v:fill color2="#787567" focusposition=".5,-52429f" focussize="" colors="0 #fefcee;26214f #fdfaea;1 #787567" focus="100%" type="gradientRadial"/>
                <v:shadow on="t" color="black" opacity="24903f" origin=",.5" offset="0,.55556mm"/>
                <v:textbox inset="0,0,0,0">
                  <w:txbxContent>
                    <w:p w:rsidR="007C4508" w:rsidRPr="001E74CF" w:rsidRDefault="007C4508" w:rsidP="000567CD">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0567CD" w:rsidRPr="000567CD" w:rsidRDefault="00A246DC" w:rsidP="000567CD">
      <w:pPr>
        <w:spacing w:after="0" w:line="240" w:lineRule="auto"/>
        <w:jc w:val="both"/>
        <w:rPr>
          <w:rFonts w:ascii="Times New Roman" w:eastAsia="Times New Roman" w:hAnsi="Times New Roman"/>
          <w:sz w:val="24"/>
          <w:szCs w:val="24"/>
          <w:lang w:eastAsia="ru-RU"/>
        </w:rPr>
      </w:pPr>
      <w:r w:rsidRPr="000567CD">
        <w:rPr>
          <w:rFonts w:ascii="Times New Roman" w:eastAsia="Times New Roman" w:hAnsi="Times New Roman"/>
          <w:noProof/>
          <w:sz w:val="24"/>
          <w:szCs w:val="24"/>
          <w:lang w:eastAsia="ru-RU"/>
        </w:rPr>
        <w:drawing>
          <wp:anchor distT="0" distB="0" distL="114300" distR="114300" simplePos="0" relativeHeight="251698176" behindDoc="0" locked="0" layoutInCell="1" allowOverlap="1" wp14:anchorId="4E101979" wp14:editId="5AAE1AAF">
            <wp:simplePos x="0" y="0"/>
            <wp:positionH relativeFrom="column">
              <wp:posOffset>3154045</wp:posOffset>
            </wp:positionH>
            <wp:positionV relativeFrom="paragraph">
              <wp:posOffset>336550</wp:posOffset>
            </wp:positionV>
            <wp:extent cx="2806065" cy="2057400"/>
            <wp:effectExtent l="0" t="0" r="0" b="0"/>
            <wp:wrapTopAndBottom/>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1242F6" w:rsidRPr="000567CD">
        <w:rPr>
          <w:rFonts w:ascii="Times New Roman" w:eastAsia="Times New Roman" w:hAnsi="Times New Roman"/>
          <w:noProof/>
          <w:color w:val="FF0000"/>
          <w:sz w:val="24"/>
          <w:szCs w:val="24"/>
          <w:lang w:eastAsia="ru-RU"/>
        </w:rPr>
        <w:drawing>
          <wp:anchor distT="0" distB="0" distL="114300" distR="114300" simplePos="0" relativeHeight="251686912" behindDoc="0" locked="0" layoutInCell="1" allowOverlap="1" wp14:anchorId="6442A2B5" wp14:editId="6B68F29C">
            <wp:simplePos x="0" y="0"/>
            <wp:positionH relativeFrom="column">
              <wp:posOffset>-3810</wp:posOffset>
            </wp:positionH>
            <wp:positionV relativeFrom="paragraph">
              <wp:posOffset>318770</wp:posOffset>
            </wp:positionV>
            <wp:extent cx="3033395" cy="2085975"/>
            <wp:effectExtent l="0" t="0" r="0" b="0"/>
            <wp:wrapTopAndBottom/>
            <wp:docPr id="8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0567CD" w:rsidRPr="000567CD" w:rsidRDefault="000567CD" w:rsidP="000567CD">
      <w:pPr>
        <w:spacing w:after="0" w:line="240" w:lineRule="auto"/>
        <w:jc w:val="both"/>
        <w:rPr>
          <w:rFonts w:ascii="Times New Roman" w:eastAsia="Times New Roman" w:hAnsi="Times New Roman"/>
          <w:sz w:val="24"/>
          <w:szCs w:val="24"/>
          <w:lang w:eastAsia="ru-RU"/>
        </w:rPr>
      </w:pPr>
    </w:p>
    <w:p w:rsidR="000567CD" w:rsidRPr="000A103F" w:rsidRDefault="00B72967" w:rsidP="000567CD">
      <w:pPr>
        <w:spacing w:after="0" w:line="240" w:lineRule="auto"/>
        <w:rPr>
          <w:rFonts w:ascii="Times New Roman" w:eastAsia="Times New Roman" w:hAnsi="Times New Roman"/>
          <w:sz w:val="24"/>
          <w:szCs w:val="24"/>
          <w:lang w:eastAsia="ru-RU"/>
        </w:rPr>
      </w:pPr>
      <w:r w:rsidRPr="000567CD">
        <w:rPr>
          <w:rFonts w:ascii="Times New Roman" w:eastAsia="Times New Roman" w:hAnsi="Times New Roman"/>
          <w:noProof/>
          <w:sz w:val="24"/>
          <w:szCs w:val="24"/>
          <w:lang w:eastAsia="ru-RU"/>
        </w:rPr>
        <mc:AlternateContent>
          <mc:Choice Requires="wps">
            <w:drawing>
              <wp:anchor distT="0" distB="0" distL="114300" distR="114300" simplePos="0" relativeHeight="251748352" behindDoc="1" locked="0" layoutInCell="1" allowOverlap="1" wp14:anchorId="34304A5A" wp14:editId="3BA125F4">
                <wp:simplePos x="0" y="0"/>
                <wp:positionH relativeFrom="column">
                  <wp:posOffset>0</wp:posOffset>
                </wp:positionH>
                <wp:positionV relativeFrom="paragraph">
                  <wp:posOffset>56515</wp:posOffset>
                </wp:positionV>
                <wp:extent cx="5971071" cy="435600"/>
                <wp:effectExtent l="76200" t="57150" r="86995" b="117475"/>
                <wp:wrapNone/>
                <wp:docPr id="6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071" cy="43560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B72967">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5E56CE">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alt="Название: Исполнение бюджетной росписи Администрации города за 2012 год" style="position:absolute;margin-left:0;margin-top:4.45pt;width:470.15pt;height:34.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" fillcolor="#fefcee">
                <v:fill color2="#787567" focusposition=".5,-52429f" focussize="" colors="0 #fefcee;26214f #fdfaea;1 #787567" focus="100%" type="gradientRadial"/>
                <v:shadow on="t" color="black" opacity="24903f" origin=",.5" offset="0,.55556mm"/>
                <v:textbox inset="0,0,0,0">
                  <w:txbxContent>
                    <w:p w:rsidR="007C4508" w:rsidRPr="001E74CF" w:rsidRDefault="007C4508" w:rsidP="00B72967">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5E56CE">
                        <w:rPr>
                          <w:b w:val="0"/>
                          <w:noProof/>
                          <w:color w:val="auto"/>
                          <w:sz w:val="20"/>
                          <w:szCs w:val="20"/>
                        </w:rPr>
                        <w:t>тыс. рублей</w:t>
                      </w:r>
                    </w:p>
                  </w:txbxContent>
                </v:textbox>
              </v:shape>
            </w:pict>
          </mc:Fallback>
        </mc:AlternateContent>
      </w:r>
    </w:p>
    <w:p w:rsidR="00C06B65" w:rsidRPr="000A103F" w:rsidRDefault="00C06B65" w:rsidP="000567CD">
      <w:pPr>
        <w:spacing w:after="0" w:line="240" w:lineRule="auto"/>
        <w:rPr>
          <w:rFonts w:ascii="Times New Roman" w:eastAsia="Times New Roman" w:hAnsi="Times New Roman"/>
          <w:sz w:val="24"/>
          <w:szCs w:val="24"/>
          <w:lang w:eastAsia="ru-RU"/>
        </w:rPr>
      </w:pPr>
    </w:p>
    <w:p w:rsidR="00C06B65" w:rsidRPr="000A103F" w:rsidRDefault="00C06B65" w:rsidP="000567CD">
      <w:pPr>
        <w:spacing w:after="0" w:line="240" w:lineRule="auto"/>
        <w:rPr>
          <w:rFonts w:ascii="Times New Roman" w:eastAsia="Times New Roman" w:hAnsi="Times New Roman"/>
          <w:sz w:val="24"/>
          <w:szCs w:val="24"/>
          <w:lang w:eastAsia="ru-RU"/>
        </w:rPr>
      </w:pPr>
    </w:p>
    <w:p w:rsidR="00C06B65" w:rsidRPr="00C06B65" w:rsidRDefault="000567CD" w:rsidP="00C06B65">
      <w:pPr>
        <w:spacing w:after="0" w:line="240" w:lineRule="auto"/>
        <w:jc w:val="both"/>
        <w:rPr>
          <w:rFonts w:ascii="Times New Roman" w:eastAsia="Times New Roman" w:hAnsi="Times New Roman"/>
          <w:sz w:val="28"/>
          <w:szCs w:val="28"/>
          <w:lang w:eastAsia="ru-RU"/>
        </w:rPr>
      </w:pPr>
      <w:r w:rsidRPr="000567CD">
        <w:rPr>
          <w:rFonts w:ascii="Times New Roman" w:eastAsia="Times New Roman" w:hAnsi="Times New Roman"/>
          <w:noProof/>
          <w:sz w:val="24"/>
          <w:szCs w:val="24"/>
          <w:lang w:eastAsia="ru-RU"/>
        </w:rPr>
        <mc:AlternateContent>
          <mc:Choice Requires="wps">
            <w:drawing>
              <wp:anchor distT="0" distB="0" distL="114300" distR="114300" simplePos="0" relativeHeight="251744256" behindDoc="0" locked="0" layoutInCell="1" allowOverlap="1" wp14:anchorId="3039D184" wp14:editId="3527808F">
                <wp:simplePos x="0" y="0"/>
                <wp:positionH relativeFrom="column">
                  <wp:posOffset>5067092</wp:posOffset>
                </wp:positionH>
                <wp:positionV relativeFrom="paragraph">
                  <wp:posOffset>969747</wp:posOffset>
                </wp:positionV>
                <wp:extent cx="739471" cy="362148"/>
                <wp:effectExtent l="0" t="0" r="0" b="0"/>
                <wp:wrapNone/>
                <wp:docPr id="79" name="Прямоугольник 1"/>
                <wp:cNvGraphicFramePr/>
                <a:graphic xmlns:a="http://schemas.openxmlformats.org/drawingml/2006/main">
                  <a:graphicData uri="http://schemas.microsoft.com/office/word/2010/wordprocessingShape">
                    <wps:wsp>
                      <wps:cNvSpPr/>
                      <wps:spPr>
                        <a:xfrm>
                          <a:off x="0" y="0"/>
                          <a:ext cx="739471" cy="362148"/>
                        </a:xfrm>
                        <a:prstGeom prst="rect">
                          <a:avLst/>
                        </a:prstGeom>
                        <a:noFill/>
                        <a:ln w="25400" cap="flat" cmpd="sng" algn="ctr">
                          <a:noFill/>
                          <a:prstDash val="solid"/>
                        </a:ln>
                        <a:effectLst/>
                      </wps:spPr>
                      <wps:txbx>
                        <w:txbxContent>
                          <w:p w:rsidR="007C4508" w:rsidRDefault="007C4508" w:rsidP="000567CD">
                            <w:pPr>
                              <w:pStyle w:val="ad"/>
                              <w:contextualSpacing/>
                              <w:jc w:val="center"/>
                              <w:rPr>
                                <w:rFonts w:eastAsia="+mn-ea"/>
                                <w:b/>
                                <w:sz w:val="18"/>
                                <w:szCs w:val="18"/>
                              </w:rPr>
                            </w:pPr>
                            <w:r>
                              <w:rPr>
                                <w:rFonts w:eastAsia="+mn-ea"/>
                                <w:b/>
                                <w:sz w:val="18"/>
                                <w:szCs w:val="18"/>
                              </w:rPr>
                              <w:t>201 935</w:t>
                            </w:r>
                            <w:r w:rsidRPr="001922DC">
                              <w:rPr>
                                <w:rFonts w:eastAsia="+mn-ea"/>
                                <w:b/>
                                <w:sz w:val="18"/>
                                <w:szCs w:val="18"/>
                              </w:rPr>
                              <w:t>,</w:t>
                            </w:r>
                            <w:r>
                              <w:rPr>
                                <w:rFonts w:eastAsia="+mn-ea"/>
                                <w:b/>
                                <w:sz w:val="18"/>
                                <w:szCs w:val="18"/>
                              </w:rPr>
                              <w:t>73</w:t>
                            </w:r>
                          </w:p>
                          <w:p w:rsidR="007C4508" w:rsidRPr="001922DC" w:rsidRDefault="007C4508" w:rsidP="000567CD">
                            <w:pPr>
                              <w:pStyle w:val="ad"/>
                              <w:contextualSpacing/>
                              <w:jc w:val="center"/>
                              <w:rPr>
                                <w:b/>
                                <w:sz w:val="18"/>
                                <w:szCs w:val="18"/>
                              </w:rPr>
                            </w:pP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399pt;margin-top:76.35pt;width:58.25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" filled="f" stroked="f" strokeweight="2pt">
                <v:textbox>
                  <w:txbxContent>
                    <w:p w:rsidR="007C4508" w:rsidRDefault="007C4508" w:rsidP="000567CD">
                      <w:pPr>
                        <w:pStyle w:val="ad"/>
                        <w:contextualSpacing/>
                        <w:jc w:val="center"/>
                        <w:rPr>
                          <w:rFonts w:eastAsia="+mn-ea"/>
                          <w:b/>
                          <w:sz w:val="18"/>
                          <w:szCs w:val="18"/>
                        </w:rPr>
                      </w:pPr>
                      <w:r>
                        <w:rPr>
                          <w:rFonts w:eastAsia="+mn-ea"/>
                          <w:b/>
                          <w:sz w:val="18"/>
                          <w:szCs w:val="18"/>
                        </w:rPr>
                        <w:t>201 935</w:t>
                      </w:r>
                      <w:r w:rsidRPr="001922DC">
                        <w:rPr>
                          <w:rFonts w:eastAsia="+mn-ea"/>
                          <w:b/>
                          <w:sz w:val="18"/>
                          <w:szCs w:val="18"/>
                        </w:rPr>
                        <w:t>,</w:t>
                      </w:r>
                      <w:r>
                        <w:rPr>
                          <w:rFonts w:eastAsia="+mn-ea"/>
                          <w:b/>
                          <w:sz w:val="18"/>
                          <w:szCs w:val="18"/>
                        </w:rPr>
                        <w:t>73</w:t>
                      </w:r>
                    </w:p>
                    <w:p w:rsidR="007C4508" w:rsidRPr="001922DC" w:rsidRDefault="007C4508" w:rsidP="000567CD">
                      <w:pPr>
                        <w:pStyle w:val="ad"/>
                        <w:contextualSpacing/>
                        <w:jc w:val="center"/>
                        <w:rPr>
                          <w:b/>
                          <w:sz w:val="18"/>
                          <w:szCs w:val="18"/>
                        </w:rPr>
                      </w:pPr>
                    </w:p>
                  </w:txbxContent>
                </v:textbox>
              </v:rect>
            </w:pict>
          </mc:Fallback>
        </mc:AlternateContent>
      </w:r>
      <w:r w:rsidRPr="000567CD">
        <w:rPr>
          <w:rFonts w:ascii="Times New Roman" w:eastAsia="Times New Roman" w:hAnsi="Times New Roman"/>
          <w:noProof/>
          <w:sz w:val="28"/>
          <w:szCs w:val="28"/>
          <w:lang w:eastAsia="ru-RU"/>
        </w:rPr>
        <w:drawing>
          <wp:inline distT="0" distB="0" distL="0" distR="0" wp14:anchorId="477BABFD" wp14:editId="6E81F208">
            <wp:extent cx="5907405" cy="2181225"/>
            <wp:effectExtent l="38100" t="57150" r="55245" b="4762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567CD" w:rsidRPr="000567CD" w:rsidRDefault="000567CD" w:rsidP="000567CD">
      <w:pPr>
        <w:spacing w:before="120" w:after="120" w:line="240" w:lineRule="auto"/>
        <w:ind w:firstLine="709"/>
        <w:jc w:val="both"/>
        <w:rPr>
          <w:rFonts w:ascii="Times New Roman" w:eastAsia="Times New Roman" w:hAnsi="Times New Roman"/>
          <w:b/>
          <w:sz w:val="28"/>
          <w:szCs w:val="28"/>
          <w:lang w:eastAsia="ru-RU"/>
        </w:rPr>
      </w:pPr>
      <w:r w:rsidRPr="000567CD">
        <w:rPr>
          <w:rFonts w:ascii="Times New Roman" w:eastAsia="Times New Roman" w:hAnsi="Times New Roman"/>
          <w:bCs/>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100"/>
        <w:tblW w:w="9639" w:type="dxa"/>
        <w:tblInd w:w="108" w:type="dxa"/>
        <w:tblLayout w:type="fixed"/>
        <w:tblLook w:val="04A0" w:firstRow="1" w:lastRow="0" w:firstColumn="1" w:lastColumn="0" w:noHBand="0" w:noVBand="1"/>
      </w:tblPr>
      <w:tblGrid>
        <w:gridCol w:w="5103"/>
        <w:gridCol w:w="1701"/>
        <w:gridCol w:w="1843"/>
        <w:gridCol w:w="992"/>
      </w:tblGrid>
      <w:tr w:rsidR="000567CD" w:rsidRPr="000567CD" w:rsidTr="00402E1D">
        <w:tc>
          <w:tcPr>
            <w:tcW w:w="5103" w:type="dxa"/>
            <w:vAlign w:val="center"/>
          </w:tcPr>
          <w:p w:rsidR="000567CD" w:rsidRPr="000567CD" w:rsidRDefault="000567CD" w:rsidP="000567CD">
            <w:pPr>
              <w:tabs>
                <w:tab w:val="left" w:pos="709"/>
                <w:tab w:val="left" w:pos="851"/>
                <w:tab w:val="left" w:pos="993"/>
              </w:tabs>
              <w:jc w:val="center"/>
              <w:rPr>
                <w:rFonts w:ascii="Times New Roman" w:eastAsia="Times New Roman" w:hAnsi="Times New Roman"/>
                <w:sz w:val="24"/>
              </w:rPr>
            </w:pPr>
            <w:r w:rsidRPr="000567CD">
              <w:rPr>
                <w:rFonts w:ascii="Times New Roman" w:eastAsia="Times New Roman" w:hAnsi="Times New Roman"/>
                <w:sz w:val="24"/>
              </w:rPr>
              <w:lastRenderedPageBreak/>
              <w:t xml:space="preserve">Наименование </w:t>
            </w:r>
          </w:p>
        </w:tc>
        <w:tc>
          <w:tcPr>
            <w:tcW w:w="1701" w:type="dxa"/>
          </w:tcPr>
          <w:p w:rsidR="000567CD" w:rsidRPr="000567CD" w:rsidRDefault="000567CD" w:rsidP="000567CD">
            <w:pPr>
              <w:tabs>
                <w:tab w:val="left" w:pos="709"/>
                <w:tab w:val="left" w:pos="851"/>
                <w:tab w:val="left" w:pos="993"/>
              </w:tabs>
              <w:jc w:val="center"/>
              <w:rPr>
                <w:rFonts w:ascii="Times New Roman" w:eastAsia="Times New Roman" w:hAnsi="Times New Roman"/>
                <w:sz w:val="24"/>
              </w:rPr>
            </w:pPr>
            <w:r w:rsidRPr="000567CD">
              <w:rPr>
                <w:rFonts w:ascii="Times New Roman" w:eastAsia="Times New Roman" w:hAnsi="Times New Roman"/>
                <w:sz w:val="24"/>
              </w:rPr>
              <w:t>Уточненные</w:t>
            </w:r>
          </w:p>
          <w:p w:rsidR="000567CD" w:rsidRPr="000567CD" w:rsidRDefault="000567CD" w:rsidP="000567CD">
            <w:pPr>
              <w:tabs>
                <w:tab w:val="left" w:pos="709"/>
                <w:tab w:val="left" w:pos="851"/>
                <w:tab w:val="left" w:pos="993"/>
              </w:tabs>
              <w:jc w:val="center"/>
              <w:rPr>
                <w:rFonts w:ascii="Times New Roman" w:eastAsia="Times New Roman" w:hAnsi="Times New Roman"/>
                <w:sz w:val="24"/>
              </w:rPr>
            </w:pPr>
            <w:r w:rsidRPr="000567CD">
              <w:rPr>
                <w:rFonts w:ascii="Times New Roman" w:eastAsia="Times New Roman" w:hAnsi="Times New Roman"/>
                <w:sz w:val="24"/>
              </w:rPr>
              <w:t>плановые</w:t>
            </w:r>
          </w:p>
          <w:p w:rsidR="000567CD" w:rsidRPr="000567CD" w:rsidRDefault="000567CD" w:rsidP="000567CD">
            <w:pPr>
              <w:tabs>
                <w:tab w:val="left" w:pos="709"/>
                <w:tab w:val="left" w:pos="851"/>
                <w:tab w:val="left" w:pos="993"/>
              </w:tabs>
              <w:jc w:val="center"/>
              <w:rPr>
                <w:rFonts w:ascii="Times New Roman" w:eastAsia="Times New Roman" w:hAnsi="Times New Roman"/>
                <w:sz w:val="24"/>
              </w:rPr>
            </w:pPr>
            <w:r w:rsidRPr="000567CD">
              <w:rPr>
                <w:rFonts w:ascii="Times New Roman" w:eastAsia="Times New Roman" w:hAnsi="Times New Roman"/>
                <w:sz w:val="24"/>
              </w:rPr>
              <w:t>назначения, тыс. рублей</w:t>
            </w:r>
          </w:p>
        </w:tc>
        <w:tc>
          <w:tcPr>
            <w:tcW w:w="1843" w:type="dxa"/>
            <w:vAlign w:val="center"/>
          </w:tcPr>
          <w:p w:rsidR="000567CD" w:rsidRPr="000567CD" w:rsidRDefault="000567CD" w:rsidP="000567CD">
            <w:pPr>
              <w:jc w:val="center"/>
              <w:rPr>
                <w:rFonts w:ascii="Times New Roman" w:hAnsi="Times New Roman"/>
                <w:sz w:val="24"/>
                <w:szCs w:val="24"/>
              </w:rPr>
            </w:pPr>
            <w:r w:rsidRPr="000567CD">
              <w:rPr>
                <w:rFonts w:ascii="Times New Roman" w:hAnsi="Times New Roman"/>
                <w:sz w:val="24"/>
                <w:szCs w:val="24"/>
              </w:rPr>
              <w:t>Исполнение, тыс. рублей</w:t>
            </w:r>
          </w:p>
        </w:tc>
        <w:tc>
          <w:tcPr>
            <w:tcW w:w="992" w:type="dxa"/>
            <w:vAlign w:val="center"/>
          </w:tcPr>
          <w:p w:rsidR="000567CD" w:rsidRPr="000567CD" w:rsidRDefault="000567CD" w:rsidP="000567CD">
            <w:pPr>
              <w:jc w:val="center"/>
              <w:rPr>
                <w:rFonts w:ascii="Times New Roman" w:hAnsi="Times New Roman"/>
                <w:sz w:val="24"/>
                <w:szCs w:val="24"/>
              </w:rPr>
            </w:pPr>
            <w:r w:rsidRPr="000567CD">
              <w:rPr>
                <w:rFonts w:ascii="Times New Roman" w:hAnsi="Times New Roman"/>
                <w:sz w:val="24"/>
                <w:szCs w:val="24"/>
              </w:rPr>
              <w:t>%</w:t>
            </w:r>
          </w:p>
          <w:p w:rsidR="000567CD" w:rsidRPr="000567CD" w:rsidRDefault="000567CD" w:rsidP="000567CD">
            <w:pPr>
              <w:jc w:val="center"/>
              <w:rPr>
                <w:rFonts w:ascii="Times New Roman" w:hAnsi="Times New Roman"/>
                <w:sz w:val="24"/>
                <w:szCs w:val="24"/>
              </w:rPr>
            </w:pPr>
            <w:r w:rsidRPr="000567CD">
              <w:rPr>
                <w:rFonts w:ascii="Times New Roman" w:hAnsi="Times New Roman"/>
                <w:sz w:val="24"/>
                <w:szCs w:val="24"/>
              </w:rPr>
              <w:t>исполнения</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rPr>
            </w:pPr>
            <w:r w:rsidRPr="000567CD">
              <w:rPr>
                <w:rFonts w:ascii="Times New Roman" w:eastAsia="Times New Roman" w:hAnsi="Times New Roman"/>
                <w:sz w:val="24"/>
                <w:szCs w:val="24"/>
              </w:rPr>
              <w:t>Организация отдыха и оздоровления детей (приобретение путевок, организация сопровождения групп детей до места отдыха и обратно, проведение семинаров и конкурса вариативных программ), в том числе:</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69 014,20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69 009,24</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99,9</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средства бюджета города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8 080,00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8 075,22</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99,9</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средства бюджета автономного округа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60 934,20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60 934,02</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99,9</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Содействие в трудоустройстве граждан, в том числе:</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7 107,41</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6 937,44</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97,6</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средства бюджета города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5 000,00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5 000,00</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100,0</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средства бюджета автономного округа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2 107,41</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1 937,44</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91,9</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xml:space="preserve">Создание условий для развития гражданско-патриотических качеств молодежи </w:t>
            </w:r>
            <w:r w:rsidRPr="000567CD">
              <w:rPr>
                <w:rFonts w:ascii="Times New Roman" w:eastAsia="Times New Roman" w:hAnsi="Times New Roman"/>
                <w:bCs/>
                <w:sz w:val="24"/>
                <w:szCs w:val="24"/>
              </w:rPr>
              <w:t>(средства бюджета города)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1 380,00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1 380,00</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100,0</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xml:space="preserve">Вовлечение детей и молодежи в социально-активную деятельность, стимулирование социально значимых инициатив молодежи </w:t>
            </w:r>
            <w:r w:rsidRPr="000567CD">
              <w:rPr>
                <w:rFonts w:ascii="Times New Roman" w:eastAsia="Times New Roman" w:hAnsi="Times New Roman"/>
                <w:bCs/>
                <w:sz w:val="24"/>
                <w:szCs w:val="24"/>
              </w:rPr>
              <w:t>(средства бюджета города)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3 211,84</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3 211,84</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100,0</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xml:space="preserve">Формирование семейных ценностей среди молодежи </w:t>
            </w:r>
            <w:r w:rsidRPr="000567CD">
              <w:rPr>
                <w:rFonts w:ascii="Times New Roman" w:eastAsia="Times New Roman" w:hAnsi="Times New Roman"/>
                <w:bCs/>
                <w:sz w:val="24"/>
                <w:szCs w:val="24"/>
              </w:rPr>
              <w:t>(средства бюджета города)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450,00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450,00</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100,0</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xml:space="preserve">Информационная поддержка реализации молодежной политики </w:t>
            </w:r>
            <w:r w:rsidRPr="000567CD">
              <w:rPr>
                <w:rFonts w:ascii="Times New Roman" w:eastAsia="Times New Roman" w:hAnsi="Times New Roman"/>
                <w:bCs/>
                <w:sz w:val="24"/>
                <w:szCs w:val="24"/>
              </w:rPr>
              <w:t>(средства бюджета города)</w:t>
            </w:r>
            <w:r w:rsidRPr="000567CD">
              <w:rPr>
                <w:rFonts w:ascii="Times New Roman" w:eastAsia="Times New Roman" w:hAnsi="Times New Roman"/>
                <w:sz w:val="24"/>
                <w:szCs w:val="24"/>
              </w:rPr>
              <w:t xml:space="preserve"> </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450,00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450,00</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100,0</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xml:space="preserve">Обеспечение деятельности учреждения в сфере молодежной политики </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53 656,55</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53 271,80</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99,3</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средства бюджета города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53 643,07</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53 258,32</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99,3</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средства бюджета автономного округа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13,48</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13,48</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100,0</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xml:space="preserve">Реализация управленческих функций в сфере социальной и молодежной политики </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67 277,50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lang w:val="en-US"/>
              </w:rPr>
            </w:pPr>
            <w:r w:rsidRPr="000567CD">
              <w:rPr>
                <w:rFonts w:ascii="Times New Roman" w:eastAsia="Times New Roman" w:hAnsi="Times New Roman"/>
                <w:sz w:val="24"/>
                <w:lang w:val="en-US"/>
              </w:rPr>
              <w:t>67 225</w:t>
            </w:r>
            <w:r w:rsidRPr="000567CD">
              <w:rPr>
                <w:rFonts w:ascii="Times New Roman" w:eastAsia="Times New Roman" w:hAnsi="Times New Roman"/>
                <w:sz w:val="24"/>
              </w:rPr>
              <w:t>,</w:t>
            </w:r>
            <w:r w:rsidRPr="000567CD">
              <w:rPr>
                <w:rFonts w:ascii="Times New Roman" w:eastAsia="Times New Roman" w:hAnsi="Times New Roman"/>
                <w:sz w:val="24"/>
                <w:lang w:val="en-US"/>
              </w:rPr>
              <w:t>41</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99,9</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средства бюджета города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66 675,50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66 633,13</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99,9</w:t>
            </w:r>
          </w:p>
        </w:tc>
      </w:tr>
      <w:tr w:rsidR="000567CD" w:rsidRPr="000567CD" w:rsidTr="00402E1D">
        <w:tc>
          <w:tcPr>
            <w:tcW w:w="5103" w:type="dxa"/>
          </w:tcPr>
          <w:p w:rsidR="000567CD" w:rsidRPr="000567CD" w:rsidRDefault="000567CD" w:rsidP="000567CD">
            <w:pPr>
              <w:tabs>
                <w:tab w:val="left" w:pos="709"/>
                <w:tab w:val="left" w:pos="851"/>
                <w:tab w:val="left" w:pos="993"/>
              </w:tabs>
              <w:jc w:val="both"/>
              <w:rPr>
                <w:rFonts w:ascii="Times New Roman" w:eastAsia="Times New Roman" w:hAnsi="Times New Roman"/>
                <w:sz w:val="24"/>
                <w:szCs w:val="24"/>
              </w:rPr>
            </w:pPr>
            <w:r w:rsidRPr="000567CD">
              <w:rPr>
                <w:rFonts w:ascii="Times New Roman" w:eastAsia="Times New Roman" w:hAnsi="Times New Roman"/>
                <w:sz w:val="24"/>
                <w:szCs w:val="24"/>
              </w:rPr>
              <w:t>- средства бюджета автономного округа</w:t>
            </w:r>
          </w:p>
        </w:tc>
        <w:tc>
          <w:tcPr>
            <w:tcW w:w="1701"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602,00</w:t>
            </w:r>
          </w:p>
        </w:tc>
        <w:tc>
          <w:tcPr>
            <w:tcW w:w="1843"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592,28</w:t>
            </w:r>
          </w:p>
        </w:tc>
        <w:tc>
          <w:tcPr>
            <w:tcW w:w="992" w:type="dxa"/>
            <w:vAlign w:val="center"/>
          </w:tcPr>
          <w:p w:rsidR="000567CD" w:rsidRPr="000567CD" w:rsidRDefault="000567CD" w:rsidP="000567CD">
            <w:pPr>
              <w:tabs>
                <w:tab w:val="left" w:pos="709"/>
                <w:tab w:val="left" w:pos="851"/>
                <w:tab w:val="left" w:pos="993"/>
              </w:tabs>
              <w:jc w:val="right"/>
              <w:rPr>
                <w:rFonts w:ascii="Times New Roman" w:eastAsia="Times New Roman" w:hAnsi="Times New Roman"/>
                <w:sz w:val="24"/>
              </w:rPr>
            </w:pPr>
            <w:r w:rsidRPr="000567CD">
              <w:rPr>
                <w:rFonts w:ascii="Times New Roman" w:eastAsia="Times New Roman" w:hAnsi="Times New Roman"/>
                <w:sz w:val="24"/>
              </w:rPr>
              <w:t>98,4</w:t>
            </w:r>
          </w:p>
        </w:tc>
      </w:tr>
    </w:tbl>
    <w:p w:rsidR="000567CD" w:rsidRPr="000567CD" w:rsidRDefault="000567CD" w:rsidP="000567CD">
      <w:pPr>
        <w:tabs>
          <w:tab w:val="left" w:pos="851"/>
        </w:tabs>
        <w:spacing w:before="120"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При реализации основного мероприятия "Организация отдыха и оздоровления детей (приобретение путевок, организация сопровождения групп детей до места отдыха и обратно, проведение семинаров и конкурса вариативных программ)" организована и проведена оздоровительная кампания детей города Нижневартовска: </w:t>
      </w:r>
    </w:p>
    <w:p w:rsidR="000567CD" w:rsidRPr="000567CD" w:rsidRDefault="000567CD" w:rsidP="000567CD">
      <w:pPr>
        <w:tabs>
          <w:tab w:val="left" w:pos="426"/>
        </w:tabs>
        <w:spacing w:after="0" w:line="240" w:lineRule="auto"/>
        <w:ind w:firstLine="709"/>
        <w:jc w:val="both"/>
        <w:rPr>
          <w:rFonts w:ascii="Times New Roman" w:hAnsi="Times New Roman"/>
          <w:sz w:val="28"/>
          <w:szCs w:val="28"/>
        </w:rPr>
      </w:pPr>
      <w:r w:rsidRPr="000567CD">
        <w:rPr>
          <w:rFonts w:ascii="Times New Roman" w:eastAsia="Times New Roman" w:hAnsi="Times New Roman"/>
          <w:sz w:val="28"/>
          <w:szCs w:val="28"/>
          <w:lang w:eastAsia="ru-RU"/>
        </w:rPr>
        <w:t xml:space="preserve">- </w:t>
      </w:r>
      <w:r w:rsidRPr="000567CD">
        <w:rPr>
          <w:rFonts w:ascii="Times New Roman" w:eastAsia="Times New Roman" w:hAnsi="Times New Roman"/>
          <w:color w:val="000000"/>
          <w:sz w:val="28"/>
          <w:szCs w:val="28"/>
          <w:lang w:eastAsia="ru-RU"/>
        </w:rPr>
        <w:t>п</w:t>
      </w:r>
      <w:r w:rsidRPr="000567CD">
        <w:rPr>
          <w:rFonts w:ascii="Times New Roman" w:hAnsi="Times New Roman"/>
          <w:sz w:val="28"/>
          <w:szCs w:val="28"/>
        </w:rPr>
        <w:t>риобретено 1 956 путевок в различные регионы России (Краснодарский край, Республика Крым, Тюменская область, Новосибирская область, Нижневартовский район, Республика Татарстан). Направлено на данные цели 63 508</w:t>
      </w:r>
      <w:r w:rsidRPr="000567CD">
        <w:rPr>
          <w:rFonts w:ascii="Times New Roman" w:eastAsia="Times New Roman" w:hAnsi="Times New Roman"/>
          <w:sz w:val="28"/>
          <w:szCs w:val="28"/>
          <w:lang w:eastAsia="ru-RU"/>
        </w:rPr>
        <w:t>,01 тыс. рублей</w:t>
      </w:r>
      <w:r w:rsidRPr="000567CD">
        <w:rPr>
          <w:rFonts w:ascii="Times New Roman" w:hAnsi="Times New Roman"/>
          <w:sz w:val="28"/>
          <w:szCs w:val="28"/>
        </w:rPr>
        <w:t>;</w:t>
      </w:r>
    </w:p>
    <w:p w:rsidR="000567CD" w:rsidRPr="000567CD" w:rsidRDefault="000567CD" w:rsidP="000567CD">
      <w:pPr>
        <w:tabs>
          <w:tab w:val="left" w:pos="426"/>
        </w:tabs>
        <w:spacing w:after="0" w:line="240" w:lineRule="auto"/>
        <w:ind w:firstLine="709"/>
        <w:jc w:val="both"/>
        <w:rPr>
          <w:rFonts w:ascii="Times New Roman" w:eastAsia="Times New Roman" w:hAnsi="Times New Roman"/>
          <w:color w:val="000000"/>
          <w:sz w:val="28"/>
          <w:szCs w:val="28"/>
          <w:lang w:eastAsia="ru-RU"/>
        </w:rPr>
      </w:pPr>
      <w:r w:rsidRPr="000567CD">
        <w:rPr>
          <w:rFonts w:ascii="Times New Roman" w:eastAsia="Times New Roman" w:hAnsi="Times New Roman"/>
          <w:color w:val="000000"/>
          <w:sz w:val="28"/>
          <w:szCs w:val="28"/>
          <w:lang w:eastAsia="ru-RU"/>
        </w:rPr>
        <w:t xml:space="preserve">- проведен конкурс вариативных программ (26 проектов) по организации отдыха, творческого досуга детей в каникулярный период, направлено - </w:t>
      </w:r>
      <w:r w:rsidR="00D94C53">
        <w:rPr>
          <w:rFonts w:ascii="Times New Roman" w:eastAsia="Times New Roman" w:hAnsi="Times New Roman"/>
          <w:color w:val="000000"/>
          <w:sz w:val="28"/>
          <w:szCs w:val="28"/>
          <w:lang w:eastAsia="ru-RU"/>
        </w:rPr>
        <w:br/>
      </w:r>
      <w:r w:rsidRPr="000567CD">
        <w:rPr>
          <w:rFonts w:ascii="Times New Roman" w:eastAsia="Times New Roman" w:hAnsi="Times New Roman"/>
          <w:color w:val="000000"/>
          <w:sz w:val="28"/>
          <w:szCs w:val="28"/>
          <w:lang w:eastAsia="ru-RU"/>
        </w:rPr>
        <w:t xml:space="preserve"> 3 000,00 тыс. рублей;</w:t>
      </w:r>
    </w:p>
    <w:p w:rsidR="000567CD" w:rsidRPr="000567CD" w:rsidRDefault="000567CD" w:rsidP="000567CD">
      <w:pPr>
        <w:tabs>
          <w:tab w:val="left" w:pos="426"/>
        </w:tabs>
        <w:spacing w:after="0" w:line="240" w:lineRule="auto"/>
        <w:ind w:firstLine="709"/>
        <w:jc w:val="both"/>
        <w:rPr>
          <w:rFonts w:ascii="Times New Roman" w:eastAsia="Times New Roman" w:hAnsi="Times New Roman"/>
          <w:color w:val="000000"/>
          <w:sz w:val="28"/>
          <w:szCs w:val="28"/>
          <w:lang w:eastAsia="ru-RU"/>
        </w:rPr>
      </w:pPr>
      <w:r w:rsidRPr="000567CD">
        <w:rPr>
          <w:rFonts w:ascii="Times New Roman" w:eastAsia="Times New Roman" w:hAnsi="Times New Roman"/>
          <w:color w:val="000000"/>
          <w:sz w:val="28"/>
          <w:szCs w:val="28"/>
          <w:lang w:eastAsia="ru-RU"/>
        </w:rPr>
        <w:t>-</w:t>
      </w:r>
      <w:r w:rsidRPr="000567CD">
        <w:rPr>
          <w:rFonts w:eastAsia="Times New Roman"/>
          <w:lang w:eastAsia="ru-RU"/>
        </w:rPr>
        <w:t xml:space="preserve"> </w:t>
      </w:r>
      <w:r w:rsidRPr="000567CD">
        <w:rPr>
          <w:rFonts w:ascii="Times New Roman" w:eastAsia="Times New Roman" w:hAnsi="Times New Roman"/>
          <w:color w:val="000000"/>
          <w:sz w:val="28"/>
          <w:szCs w:val="28"/>
          <w:lang w:eastAsia="ru-RU"/>
        </w:rPr>
        <w:t xml:space="preserve">организован проезд детей от места проживания до места нахождения организаций отдыха детей и их оздоровления и обратно, в том числе по </w:t>
      </w:r>
      <w:r w:rsidRPr="000567CD">
        <w:rPr>
          <w:rFonts w:ascii="Times New Roman" w:eastAsia="Times New Roman" w:hAnsi="Times New Roman"/>
          <w:color w:val="000000"/>
          <w:sz w:val="28"/>
          <w:szCs w:val="28"/>
          <w:lang w:eastAsia="ru-RU"/>
        </w:rPr>
        <w:lastRenderedPageBreak/>
        <w:t>окружным путевкам для одаренных детей (приобретение проездных билетов, страхование детей от несчастных случаев и болезней в период их следования, оплата стоимости услуг лицам, сопровождающим детей).</w:t>
      </w:r>
      <w:r w:rsidRPr="000567CD">
        <w:rPr>
          <w:rFonts w:ascii="Times New Roman" w:eastAsia="Times New Roman" w:hAnsi="Times New Roman"/>
          <w:sz w:val="28"/>
          <w:szCs w:val="28"/>
          <w:lang w:eastAsia="ru-RU"/>
        </w:rPr>
        <w:t xml:space="preserve"> Объем средств, направленный на данные цели, составил</w:t>
      </w:r>
      <w:r w:rsidRPr="000567CD">
        <w:rPr>
          <w:rFonts w:ascii="Times New Roman" w:eastAsia="Times New Roman" w:hAnsi="Times New Roman"/>
          <w:color w:val="000000"/>
          <w:sz w:val="28"/>
          <w:szCs w:val="28"/>
          <w:lang w:eastAsia="ru-RU"/>
        </w:rPr>
        <w:t xml:space="preserve"> 2 421,23 тыс. рублей;</w:t>
      </w:r>
    </w:p>
    <w:p w:rsidR="000567CD" w:rsidRPr="000567CD" w:rsidRDefault="000567CD" w:rsidP="000567CD">
      <w:pPr>
        <w:tabs>
          <w:tab w:val="left" w:pos="426"/>
        </w:tabs>
        <w:spacing w:after="0" w:line="240" w:lineRule="auto"/>
        <w:ind w:firstLine="709"/>
        <w:jc w:val="both"/>
        <w:rPr>
          <w:rFonts w:ascii="Times New Roman" w:eastAsia="Times New Roman" w:hAnsi="Times New Roman"/>
          <w:color w:val="000000"/>
          <w:sz w:val="28"/>
          <w:szCs w:val="28"/>
          <w:lang w:eastAsia="ru-RU"/>
        </w:rPr>
      </w:pPr>
      <w:r w:rsidRPr="000567CD">
        <w:rPr>
          <w:rFonts w:ascii="Times New Roman" w:eastAsia="Times New Roman" w:hAnsi="Times New Roman"/>
          <w:color w:val="000000"/>
          <w:sz w:val="28"/>
          <w:szCs w:val="28"/>
          <w:lang w:eastAsia="ru-RU"/>
        </w:rPr>
        <w:t xml:space="preserve">- осуществлено кадровое обеспечение оздоровительной кампании. </w:t>
      </w:r>
      <w:r w:rsidRPr="000567CD">
        <w:rPr>
          <w:rFonts w:ascii="Times New Roman" w:hAnsi="Times New Roman"/>
          <w:sz w:val="28"/>
          <w:szCs w:val="28"/>
        </w:rPr>
        <w:t xml:space="preserve">Направлено на данные цели </w:t>
      </w:r>
      <w:r w:rsidRPr="000567CD">
        <w:rPr>
          <w:rFonts w:ascii="Times New Roman" w:eastAsia="Times New Roman" w:hAnsi="Times New Roman"/>
          <w:color w:val="000000"/>
          <w:sz w:val="28"/>
          <w:szCs w:val="28"/>
          <w:lang w:eastAsia="ru-RU"/>
        </w:rPr>
        <w:t>80,00 тыс. рублей.</w:t>
      </w:r>
    </w:p>
    <w:p w:rsidR="000567CD" w:rsidRPr="000567CD" w:rsidRDefault="000567CD" w:rsidP="000567CD">
      <w:pPr>
        <w:spacing w:before="120"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Объем бюджетных ассигнований, предусмотренный на выполнение основного мероприятия "Содействие в трудоустройстве граждан", позволил:</w:t>
      </w:r>
    </w:p>
    <w:p w:rsidR="000567CD" w:rsidRPr="000567CD" w:rsidRDefault="000567CD" w:rsidP="000567CD">
      <w:pPr>
        <w:spacing w:after="0" w:line="240" w:lineRule="auto"/>
        <w:ind w:firstLine="709"/>
        <w:jc w:val="both"/>
        <w:rPr>
          <w:rFonts w:ascii="Times New Roman" w:eastAsia="Times New Roman" w:hAnsi="Times New Roman"/>
          <w:color w:val="000000"/>
          <w:sz w:val="28"/>
          <w:szCs w:val="28"/>
          <w:lang w:eastAsia="ru-RU"/>
        </w:rPr>
      </w:pPr>
      <w:r w:rsidRPr="000567CD">
        <w:rPr>
          <w:rFonts w:ascii="Times New Roman" w:eastAsia="Times New Roman" w:hAnsi="Times New Roman"/>
          <w:color w:val="000000"/>
          <w:sz w:val="28"/>
          <w:szCs w:val="28"/>
          <w:lang w:eastAsia="ru-RU"/>
        </w:rPr>
        <w:t xml:space="preserve">- создать 825 временных рабочих мест для трудоустройства несовершеннолетних граждан от 14 до 18 лет, 13 рабочих мест для различных категорий безработных граждан (испытывающих трудную жизненную ситуацию, выпускников в возрасте от 18 до 20 лет, лиц пенсионного возраста, многодетных матерей). </w:t>
      </w:r>
      <w:r w:rsidRPr="000567CD">
        <w:rPr>
          <w:rFonts w:ascii="Times New Roman" w:eastAsia="Times New Roman" w:hAnsi="Times New Roman"/>
          <w:sz w:val="28"/>
          <w:szCs w:val="28"/>
          <w:lang w:eastAsia="ru-RU"/>
        </w:rPr>
        <w:t>Объем средств, направленный на данные цели, составил</w:t>
      </w:r>
      <w:r w:rsidRPr="000567CD">
        <w:rPr>
          <w:rFonts w:ascii="Times New Roman" w:hAnsi="Times New Roman"/>
          <w:sz w:val="28"/>
          <w:szCs w:val="28"/>
        </w:rPr>
        <w:t xml:space="preserve"> 6 008,89</w:t>
      </w:r>
      <w:r w:rsidRPr="000567CD">
        <w:rPr>
          <w:rFonts w:ascii="Times New Roman" w:eastAsia="Times New Roman" w:hAnsi="Times New Roman"/>
          <w:color w:val="000000"/>
          <w:sz w:val="28"/>
          <w:szCs w:val="28"/>
          <w:lang w:eastAsia="ru-RU"/>
        </w:rPr>
        <w:t xml:space="preserve"> тыс. рублей;</w:t>
      </w:r>
    </w:p>
    <w:p w:rsidR="000567CD" w:rsidRPr="000567CD" w:rsidRDefault="000567CD" w:rsidP="000567CD">
      <w:pPr>
        <w:tabs>
          <w:tab w:val="left" w:pos="426"/>
        </w:tabs>
        <w:spacing w:after="0" w:line="240" w:lineRule="auto"/>
        <w:ind w:firstLine="709"/>
        <w:jc w:val="both"/>
        <w:rPr>
          <w:rFonts w:ascii="Times New Roman" w:eastAsia="Times New Roman" w:hAnsi="Times New Roman"/>
          <w:color w:val="000000"/>
          <w:sz w:val="28"/>
          <w:szCs w:val="28"/>
          <w:lang w:eastAsia="ru-RU"/>
        </w:rPr>
      </w:pPr>
      <w:r w:rsidRPr="000567CD">
        <w:rPr>
          <w:rFonts w:ascii="Times New Roman" w:hAnsi="Times New Roman"/>
          <w:sz w:val="28"/>
          <w:szCs w:val="28"/>
        </w:rPr>
        <w:t xml:space="preserve">- оборудовать 8 рабочих мест для инвалидов и закрепить 1 наставника.  </w:t>
      </w:r>
      <w:r w:rsidRPr="000567CD">
        <w:rPr>
          <w:rFonts w:ascii="Times New Roman" w:eastAsia="Times New Roman" w:hAnsi="Times New Roman"/>
          <w:sz w:val="28"/>
          <w:szCs w:val="28"/>
          <w:lang w:eastAsia="ru-RU"/>
        </w:rPr>
        <w:t>Объем средств, направленный на данные цели, составил</w:t>
      </w:r>
      <w:r w:rsidRPr="000567CD">
        <w:rPr>
          <w:rFonts w:ascii="Times New Roman" w:hAnsi="Times New Roman"/>
          <w:sz w:val="28"/>
          <w:szCs w:val="28"/>
        </w:rPr>
        <w:t xml:space="preserve"> 591,42 </w:t>
      </w:r>
      <w:r w:rsidRPr="000567CD">
        <w:rPr>
          <w:rFonts w:ascii="Times New Roman" w:eastAsia="Times New Roman" w:hAnsi="Times New Roman"/>
          <w:color w:val="000000"/>
          <w:sz w:val="28"/>
          <w:szCs w:val="28"/>
          <w:lang w:eastAsia="ru-RU"/>
        </w:rPr>
        <w:t xml:space="preserve">тыс. рублей; </w:t>
      </w:r>
    </w:p>
    <w:p w:rsidR="000567CD" w:rsidRPr="000567CD" w:rsidRDefault="000567CD" w:rsidP="000567CD">
      <w:pPr>
        <w:tabs>
          <w:tab w:val="left" w:pos="426"/>
        </w:tabs>
        <w:spacing w:after="0" w:line="240" w:lineRule="auto"/>
        <w:ind w:firstLine="709"/>
        <w:jc w:val="both"/>
        <w:rPr>
          <w:rFonts w:ascii="Times New Roman" w:eastAsia="Times New Roman" w:hAnsi="Times New Roman"/>
          <w:color w:val="000000"/>
          <w:sz w:val="28"/>
          <w:szCs w:val="28"/>
          <w:lang w:eastAsia="ru-RU"/>
        </w:rPr>
      </w:pPr>
      <w:r w:rsidRPr="000567CD">
        <w:rPr>
          <w:rFonts w:ascii="Times New Roman" w:hAnsi="Times New Roman"/>
          <w:sz w:val="28"/>
          <w:szCs w:val="28"/>
        </w:rPr>
        <w:t xml:space="preserve">- трудоустроить 1 инвалида и закрепить 1 наставника по сопровождению.  </w:t>
      </w:r>
      <w:r w:rsidRPr="000567CD">
        <w:rPr>
          <w:rFonts w:ascii="Times New Roman" w:eastAsia="Times New Roman" w:hAnsi="Times New Roman"/>
          <w:sz w:val="28"/>
          <w:szCs w:val="28"/>
          <w:lang w:eastAsia="ru-RU"/>
        </w:rPr>
        <w:t>Объем средств, направленный на данные цели, составил</w:t>
      </w:r>
      <w:r w:rsidRPr="000567CD">
        <w:rPr>
          <w:rFonts w:ascii="Times New Roman" w:hAnsi="Times New Roman"/>
          <w:sz w:val="28"/>
          <w:szCs w:val="28"/>
        </w:rPr>
        <w:t xml:space="preserve"> 37,15 </w:t>
      </w:r>
      <w:r w:rsidRPr="000567CD">
        <w:rPr>
          <w:rFonts w:ascii="Times New Roman" w:eastAsia="Times New Roman" w:hAnsi="Times New Roman"/>
          <w:color w:val="000000"/>
          <w:sz w:val="28"/>
          <w:szCs w:val="28"/>
          <w:lang w:eastAsia="ru-RU"/>
        </w:rPr>
        <w:t xml:space="preserve">тыс. рублей; </w:t>
      </w:r>
    </w:p>
    <w:p w:rsidR="000567CD" w:rsidRPr="000567CD" w:rsidRDefault="000567CD" w:rsidP="000567CD">
      <w:pPr>
        <w:tabs>
          <w:tab w:val="left" w:pos="426"/>
        </w:tabs>
        <w:spacing w:after="0" w:line="240" w:lineRule="auto"/>
        <w:ind w:firstLine="709"/>
        <w:jc w:val="both"/>
        <w:rPr>
          <w:rFonts w:ascii="Times New Roman" w:eastAsia="Times New Roman" w:hAnsi="Times New Roman"/>
          <w:color w:val="000000"/>
          <w:sz w:val="28"/>
          <w:szCs w:val="28"/>
          <w:lang w:eastAsia="ru-RU"/>
        </w:rPr>
      </w:pPr>
      <w:r w:rsidRPr="000567CD">
        <w:rPr>
          <w:rFonts w:ascii="Times New Roman" w:eastAsia="Times New Roman" w:hAnsi="Times New Roman"/>
          <w:color w:val="000000"/>
          <w:sz w:val="28"/>
          <w:szCs w:val="28"/>
          <w:lang w:eastAsia="ru-RU"/>
        </w:rPr>
        <w:t>- создать 23 рабочих места в молодежном трудовом отряде.</w:t>
      </w:r>
      <w:r w:rsidRPr="000567CD">
        <w:rPr>
          <w:rFonts w:ascii="Times New Roman" w:eastAsia="Times New Roman" w:hAnsi="Times New Roman"/>
          <w:sz w:val="28"/>
          <w:szCs w:val="28"/>
          <w:lang w:eastAsia="ru-RU"/>
        </w:rPr>
        <w:t xml:space="preserve"> Объем средств, направленный на данные цели, составил</w:t>
      </w:r>
      <w:r w:rsidRPr="000567CD">
        <w:rPr>
          <w:rFonts w:ascii="Times New Roman" w:hAnsi="Times New Roman"/>
          <w:sz w:val="28"/>
          <w:szCs w:val="28"/>
        </w:rPr>
        <w:t xml:space="preserve"> </w:t>
      </w:r>
      <w:r w:rsidRPr="000567CD">
        <w:rPr>
          <w:rFonts w:ascii="Times New Roman" w:eastAsia="Times New Roman" w:hAnsi="Times New Roman"/>
          <w:color w:val="000000"/>
          <w:sz w:val="28"/>
          <w:szCs w:val="28"/>
          <w:lang w:eastAsia="ru-RU"/>
        </w:rPr>
        <w:t>299,98 тыс. рублей.</w:t>
      </w:r>
    </w:p>
    <w:p w:rsidR="000567CD" w:rsidRPr="000567CD" w:rsidRDefault="000567CD" w:rsidP="000567CD">
      <w:pPr>
        <w:spacing w:before="120"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По основному мероприятию "Создание условий для развития гражданско-патриотических качеств молодежи" средства направлены на: </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проведение праздников и соревнований, организацию деятельности поисковых отрядов в сумме 409,41 тыс. рублей;</w:t>
      </w:r>
    </w:p>
    <w:p w:rsidR="000567CD" w:rsidRPr="000567CD" w:rsidRDefault="000567CD" w:rsidP="000567CD">
      <w:pPr>
        <w:tabs>
          <w:tab w:val="left" w:pos="0"/>
          <w:tab w:val="left" w:pos="851"/>
        </w:tabs>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 </w:t>
      </w:r>
      <w:r w:rsidRPr="000567CD">
        <w:rPr>
          <w:rFonts w:ascii="Times New Roman" w:eastAsia="Times New Roman" w:hAnsi="Times New Roman"/>
          <w:color w:val="000000"/>
          <w:sz w:val="28"/>
          <w:szCs w:val="28"/>
          <w:lang w:eastAsia="ru-RU"/>
        </w:rPr>
        <w:t>участие способной и талантливой молодежи города в региональных, межрегиональных, всероссийских и международных мероприятиях -</w:t>
      </w:r>
      <w:r w:rsidRPr="000567CD">
        <w:rPr>
          <w:rFonts w:ascii="Times New Roman" w:eastAsia="Times New Roman" w:hAnsi="Times New Roman"/>
          <w:sz w:val="28"/>
          <w:szCs w:val="28"/>
          <w:lang w:eastAsia="ru-RU"/>
        </w:rPr>
        <w:t xml:space="preserve"> 110,59 тыс. рублей;</w:t>
      </w:r>
    </w:p>
    <w:p w:rsidR="000567CD" w:rsidRPr="000567CD" w:rsidRDefault="000567CD" w:rsidP="000567CD">
      <w:pPr>
        <w:tabs>
          <w:tab w:val="left" w:pos="0"/>
          <w:tab w:val="left" w:pos="851"/>
        </w:tabs>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 мероприятия, посвященные научным, культурным, спортивным и иным достижениям молодежи ("круглые столы") - 100,00 тыс. рублей; </w:t>
      </w:r>
    </w:p>
    <w:p w:rsidR="000567CD" w:rsidRPr="000567CD" w:rsidRDefault="000567CD" w:rsidP="000567CD">
      <w:pPr>
        <w:tabs>
          <w:tab w:val="left" w:pos="0"/>
          <w:tab w:val="left" w:pos="851"/>
        </w:tabs>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 мероприятия, направленные на повышение правовой культуры молодежи - 250,00 тыс. рублей; </w:t>
      </w:r>
    </w:p>
    <w:p w:rsidR="000567CD" w:rsidRPr="000567CD" w:rsidRDefault="000567CD" w:rsidP="000567CD">
      <w:pPr>
        <w:tabs>
          <w:tab w:val="left" w:pos="0"/>
          <w:tab w:val="left" w:pos="851"/>
        </w:tabs>
        <w:spacing w:after="0" w:line="240" w:lineRule="auto"/>
        <w:ind w:firstLine="709"/>
        <w:jc w:val="both"/>
        <w:rPr>
          <w:rFonts w:ascii="Times New Roman" w:eastAsia="Times New Roman" w:hAnsi="Times New Roman"/>
          <w:color w:val="FF0000"/>
          <w:sz w:val="28"/>
          <w:szCs w:val="28"/>
          <w:lang w:eastAsia="ru-RU"/>
        </w:rPr>
      </w:pPr>
      <w:r w:rsidRPr="000567CD">
        <w:rPr>
          <w:rFonts w:ascii="Times New Roman" w:eastAsia="Times New Roman" w:hAnsi="Times New Roman"/>
          <w:sz w:val="28"/>
          <w:szCs w:val="28"/>
          <w:lang w:eastAsia="ru-RU"/>
        </w:rPr>
        <w:t>-</w:t>
      </w:r>
      <w:r w:rsidRPr="000567CD">
        <w:rPr>
          <w:rFonts w:ascii="Times New Roman" w:eastAsia="Times New Roman" w:hAnsi="Times New Roman"/>
          <w:color w:val="FF0000"/>
          <w:sz w:val="28"/>
          <w:szCs w:val="28"/>
          <w:lang w:eastAsia="ru-RU"/>
        </w:rPr>
        <w:t xml:space="preserve"> </w:t>
      </w:r>
      <w:r w:rsidRPr="000567CD">
        <w:rPr>
          <w:rFonts w:ascii="Times New Roman" w:eastAsia="Times New Roman" w:hAnsi="Times New Roman"/>
          <w:sz w:val="28"/>
          <w:szCs w:val="28"/>
          <w:lang w:eastAsia="ru-RU"/>
        </w:rPr>
        <w:t>проведение деловой игры "</w:t>
      </w:r>
      <w:proofErr w:type="spellStart"/>
      <w:r w:rsidRPr="000567CD">
        <w:rPr>
          <w:rFonts w:ascii="Times New Roman" w:eastAsia="Times New Roman" w:hAnsi="Times New Roman"/>
          <w:sz w:val="28"/>
          <w:szCs w:val="28"/>
          <w:lang w:eastAsia="ru-RU"/>
        </w:rPr>
        <w:t>Нижневартовская</w:t>
      </w:r>
      <w:proofErr w:type="spellEnd"/>
      <w:r w:rsidRPr="000567CD">
        <w:rPr>
          <w:rFonts w:ascii="Times New Roman" w:eastAsia="Times New Roman" w:hAnsi="Times New Roman"/>
          <w:sz w:val="28"/>
          <w:szCs w:val="28"/>
          <w:lang w:eastAsia="ru-RU"/>
        </w:rPr>
        <w:t xml:space="preserve"> молодежная модель ООН", городского праздника "Новогодний бал", фестиваля по пейнтболу, посвященного Дню российского пейнтбола, </w:t>
      </w:r>
      <w:r w:rsidRPr="000567CD">
        <w:rPr>
          <w:rFonts w:ascii="Times New Roman" w:hAnsi="Times New Roman"/>
          <w:sz w:val="28"/>
          <w:szCs w:val="28"/>
        </w:rPr>
        <w:t xml:space="preserve">турнира по настольному теннису среди работающей молодежи города </w:t>
      </w:r>
      <w:r w:rsidRPr="000567CD">
        <w:rPr>
          <w:rFonts w:ascii="Times New Roman" w:eastAsia="Times New Roman" w:hAnsi="Times New Roman"/>
          <w:sz w:val="28"/>
          <w:szCs w:val="28"/>
          <w:lang w:eastAsia="ru-RU"/>
        </w:rPr>
        <w:t xml:space="preserve">- 170,00 тыс. рублей; </w:t>
      </w:r>
    </w:p>
    <w:p w:rsidR="000567CD" w:rsidRPr="000567CD" w:rsidRDefault="000567CD" w:rsidP="000567C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празднование Всероссийского Дня молодежи - 120,00 тыс. рублей;</w:t>
      </w:r>
    </w:p>
    <w:p w:rsidR="000567CD" w:rsidRPr="000567CD" w:rsidRDefault="000567CD" w:rsidP="000567C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мероприятия, посвященные Дню пограничника, Дню воздушно-десантных войск, Дню военно-морского флота, Дню героев Отечества, Дню вывода советских войск из Афганистана, памятное мероприятие, посвященное дню памяти земляков-военнослужащих Российской Федерации, погибших при исполнении воинского долга на Северном Кавказе - 120,00 тыс. рублей;</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проведение соревнований по военно-тактическим играм (</w:t>
      </w:r>
      <w:proofErr w:type="spellStart"/>
      <w:r w:rsidRPr="000567CD">
        <w:rPr>
          <w:rFonts w:ascii="Times New Roman" w:eastAsia="Times New Roman" w:hAnsi="Times New Roman"/>
          <w:sz w:val="28"/>
          <w:szCs w:val="28"/>
          <w:lang w:eastAsia="ru-RU"/>
        </w:rPr>
        <w:t>лазертаг</w:t>
      </w:r>
      <w:proofErr w:type="spellEnd"/>
      <w:r w:rsidRPr="000567CD">
        <w:rPr>
          <w:rFonts w:ascii="Times New Roman" w:eastAsia="Times New Roman" w:hAnsi="Times New Roman"/>
          <w:sz w:val="28"/>
          <w:szCs w:val="28"/>
          <w:lang w:eastAsia="ru-RU"/>
        </w:rPr>
        <w:t>, пейнтбол) среди молодежи города - 100,00 тыс. рублей.</w:t>
      </w:r>
    </w:p>
    <w:p w:rsidR="000567CD" w:rsidRPr="000567CD" w:rsidRDefault="000567CD" w:rsidP="000567CD">
      <w:pPr>
        <w:spacing w:before="120"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lastRenderedPageBreak/>
        <w:t>При реализации основного мероприятия "Вовлечение детей и молодежи в социально-активную деятельность, стимулирование социально значимых инициатив молодежи" проведены мероприятия, направленные на пропаганду здорового образа жизни и развитие добровольческой деятельности среди молодежи города:</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обучающие семинары для специалистов, реализующих мероприятия в сфере молодежной политики, в сумме 80,00 тыс. рублей;</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 молодежные акции, соревнования по подтягиваниям среди неорганизованной молодежи, дворовому футболу, </w:t>
      </w:r>
      <w:proofErr w:type="spellStart"/>
      <w:r w:rsidRPr="000567CD">
        <w:rPr>
          <w:rFonts w:ascii="Times New Roman" w:eastAsia="Times New Roman" w:hAnsi="Times New Roman"/>
          <w:sz w:val="28"/>
          <w:szCs w:val="28"/>
          <w:lang w:eastAsia="ru-RU"/>
        </w:rPr>
        <w:t>стритболу</w:t>
      </w:r>
      <w:proofErr w:type="spellEnd"/>
      <w:r w:rsidRPr="000567CD">
        <w:rPr>
          <w:rFonts w:ascii="Times New Roman" w:eastAsia="Times New Roman" w:hAnsi="Times New Roman"/>
          <w:sz w:val="28"/>
          <w:szCs w:val="28"/>
          <w:lang w:eastAsia="ru-RU"/>
        </w:rPr>
        <w:t xml:space="preserve">, </w:t>
      </w:r>
      <w:proofErr w:type="spellStart"/>
      <w:r w:rsidRPr="000567CD">
        <w:rPr>
          <w:rFonts w:ascii="Times New Roman" w:eastAsia="Times New Roman" w:hAnsi="Times New Roman"/>
          <w:sz w:val="28"/>
          <w:szCs w:val="28"/>
          <w:lang w:eastAsia="ru-RU"/>
        </w:rPr>
        <w:t>дрифтингу</w:t>
      </w:r>
      <w:proofErr w:type="spellEnd"/>
      <w:r w:rsidRPr="000567CD">
        <w:rPr>
          <w:rFonts w:ascii="Times New Roman" w:eastAsia="Times New Roman" w:hAnsi="Times New Roman"/>
          <w:sz w:val="28"/>
          <w:szCs w:val="28"/>
          <w:lang w:eastAsia="ru-RU"/>
        </w:rPr>
        <w:t xml:space="preserve"> – 120,00 тыс. рублей;</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 благотворительные акции, неделя Добра, "круглые столы", сопровождение пожилых людей на городских мероприятиях, </w:t>
      </w:r>
      <w:proofErr w:type="spellStart"/>
      <w:r w:rsidRPr="000567CD">
        <w:rPr>
          <w:rFonts w:ascii="Times New Roman" w:eastAsia="Times New Roman" w:hAnsi="Times New Roman"/>
          <w:sz w:val="28"/>
          <w:szCs w:val="28"/>
          <w:lang w:eastAsia="ru-RU"/>
        </w:rPr>
        <w:t>флеш</w:t>
      </w:r>
      <w:proofErr w:type="spellEnd"/>
      <w:r w:rsidRPr="000567CD">
        <w:rPr>
          <w:rFonts w:ascii="Times New Roman" w:eastAsia="Times New Roman" w:hAnsi="Times New Roman"/>
          <w:sz w:val="28"/>
          <w:szCs w:val="28"/>
          <w:lang w:eastAsia="ru-RU"/>
        </w:rPr>
        <w:t>-мобы – 120,00 тыс. рублей;</w:t>
      </w:r>
    </w:p>
    <w:p w:rsidR="000567CD" w:rsidRPr="000567CD" w:rsidRDefault="000567CD" w:rsidP="000567CD">
      <w:pPr>
        <w:spacing w:after="0" w:line="240" w:lineRule="auto"/>
        <w:ind w:firstLine="709"/>
        <w:jc w:val="both"/>
        <w:rPr>
          <w:rFonts w:ascii="Times New Roman" w:hAnsi="Times New Roman"/>
          <w:sz w:val="28"/>
          <w:szCs w:val="28"/>
        </w:rPr>
      </w:pPr>
      <w:r w:rsidRPr="000567CD">
        <w:rPr>
          <w:rFonts w:ascii="Times New Roman" w:eastAsia="Times New Roman" w:hAnsi="Times New Roman"/>
          <w:sz w:val="28"/>
          <w:szCs w:val="28"/>
          <w:lang w:eastAsia="ru-RU"/>
        </w:rPr>
        <w:t xml:space="preserve">- </w:t>
      </w:r>
      <w:r w:rsidRPr="000567CD">
        <w:rPr>
          <w:rFonts w:ascii="Times New Roman" w:hAnsi="Times New Roman"/>
          <w:sz w:val="28"/>
          <w:szCs w:val="28"/>
        </w:rPr>
        <w:t xml:space="preserve"> школа актива для первокурсников – 111,20 тыс. рублей;</w:t>
      </w:r>
    </w:p>
    <w:p w:rsidR="000567CD" w:rsidRPr="000567CD" w:rsidRDefault="000567CD" w:rsidP="000567CD">
      <w:pPr>
        <w:spacing w:after="0" w:line="240" w:lineRule="auto"/>
        <w:ind w:firstLine="709"/>
        <w:jc w:val="both"/>
        <w:rPr>
          <w:rFonts w:ascii="Times New Roman" w:hAnsi="Times New Roman"/>
          <w:sz w:val="28"/>
          <w:szCs w:val="28"/>
        </w:rPr>
      </w:pPr>
      <w:r w:rsidRPr="000567CD">
        <w:rPr>
          <w:rFonts w:ascii="Times New Roman" w:hAnsi="Times New Roman"/>
          <w:sz w:val="28"/>
          <w:szCs w:val="28"/>
        </w:rPr>
        <w:t xml:space="preserve">- </w:t>
      </w:r>
      <w:r w:rsidRPr="000567CD">
        <w:rPr>
          <w:rFonts w:ascii="Times New Roman" w:eastAsia="Times New Roman" w:hAnsi="Times New Roman"/>
          <w:sz w:val="28"/>
          <w:szCs w:val="28"/>
          <w:lang w:eastAsia="ru-RU"/>
        </w:rPr>
        <w:t>городской Слет молодежного актива -</w:t>
      </w:r>
      <w:r w:rsidRPr="000567CD">
        <w:rPr>
          <w:rFonts w:ascii="Times New Roman" w:hAnsi="Times New Roman"/>
          <w:sz w:val="28"/>
          <w:szCs w:val="28"/>
        </w:rPr>
        <w:t xml:space="preserve"> 91,00 тыс. рублей</w:t>
      </w:r>
      <w:r w:rsidRPr="000567CD">
        <w:rPr>
          <w:rFonts w:ascii="Times New Roman" w:eastAsia="Times New Roman" w:hAnsi="Times New Roman"/>
          <w:sz w:val="28"/>
          <w:szCs w:val="28"/>
          <w:lang w:eastAsia="ru-RU"/>
        </w:rPr>
        <w:t>;</w:t>
      </w:r>
    </w:p>
    <w:p w:rsidR="000567CD" w:rsidRPr="000567CD" w:rsidRDefault="000567CD" w:rsidP="000567CD">
      <w:pPr>
        <w:spacing w:after="0" w:line="240" w:lineRule="auto"/>
        <w:ind w:firstLine="709"/>
        <w:jc w:val="both"/>
        <w:rPr>
          <w:rFonts w:ascii="Times New Roman" w:hAnsi="Times New Roman"/>
          <w:sz w:val="28"/>
          <w:szCs w:val="28"/>
        </w:rPr>
      </w:pPr>
      <w:r w:rsidRPr="000567CD">
        <w:rPr>
          <w:rFonts w:ascii="Times New Roman" w:hAnsi="Times New Roman"/>
          <w:sz w:val="28"/>
          <w:szCs w:val="28"/>
        </w:rPr>
        <w:t xml:space="preserve">- фестивали: художественной самодеятельности "Студенческая весна", творчества работающей молодежи Нижневартовска - 230,00 тыс. рублей; </w:t>
      </w:r>
    </w:p>
    <w:p w:rsidR="000567CD" w:rsidRPr="000567CD" w:rsidRDefault="000567CD" w:rsidP="000567CD">
      <w:pPr>
        <w:spacing w:after="0" w:line="240" w:lineRule="auto"/>
        <w:ind w:firstLine="709"/>
        <w:jc w:val="both"/>
        <w:rPr>
          <w:rFonts w:ascii="Times New Roman" w:hAnsi="Times New Roman"/>
          <w:sz w:val="28"/>
          <w:szCs w:val="28"/>
        </w:rPr>
      </w:pPr>
      <w:r w:rsidRPr="000567CD">
        <w:rPr>
          <w:rFonts w:ascii="Times New Roman" w:hAnsi="Times New Roman"/>
          <w:sz w:val="28"/>
          <w:szCs w:val="28"/>
        </w:rPr>
        <w:t>- городские игры КВН среди молодежи, игры "Что? Где? Когда?", "</w:t>
      </w:r>
      <w:proofErr w:type="spellStart"/>
      <w:r w:rsidRPr="000567CD">
        <w:rPr>
          <w:rFonts w:ascii="Times New Roman" w:hAnsi="Times New Roman"/>
          <w:sz w:val="28"/>
          <w:szCs w:val="28"/>
        </w:rPr>
        <w:t>Брейн</w:t>
      </w:r>
      <w:proofErr w:type="spellEnd"/>
      <w:r w:rsidRPr="000567CD">
        <w:rPr>
          <w:rFonts w:ascii="Times New Roman" w:hAnsi="Times New Roman"/>
          <w:sz w:val="28"/>
          <w:szCs w:val="28"/>
        </w:rPr>
        <w:t>-ринг" - 160,00 тыс. рублей;</w:t>
      </w:r>
    </w:p>
    <w:p w:rsidR="000567CD" w:rsidRPr="000567CD" w:rsidRDefault="000567CD" w:rsidP="000567CD">
      <w:pPr>
        <w:spacing w:after="0" w:line="240" w:lineRule="auto"/>
        <w:ind w:firstLine="709"/>
        <w:jc w:val="both"/>
        <w:rPr>
          <w:rFonts w:ascii="Times New Roman" w:hAnsi="Times New Roman"/>
          <w:sz w:val="28"/>
          <w:szCs w:val="28"/>
        </w:rPr>
      </w:pPr>
      <w:r w:rsidRPr="000567CD">
        <w:rPr>
          <w:rFonts w:ascii="Times New Roman" w:hAnsi="Times New Roman"/>
          <w:sz w:val="28"/>
          <w:szCs w:val="28"/>
        </w:rPr>
        <w:t xml:space="preserve">- акции, направленные на развитие молодежных субкультур и движений (хип-хоп, рэп, </w:t>
      </w:r>
      <w:proofErr w:type="spellStart"/>
      <w:r w:rsidRPr="000567CD">
        <w:rPr>
          <w:rFonts w:ascii="Times New Roman" w:hAnsi="Times New Roman"/>
          <w:sz w:val="28"/>
          <w:szCs w:val="28"/>
        </w:rPr>
        <w:t>паркур</w:t>
      </w:r>
      <w:proofErr w:type="spellEnd"/>
      <w:r w:rsidRPr="000567CD">
        <w:rPr>
          <w:rFonts w:ascii="Times New Roman" w:hAnsi="Times New Roman"/>
          <w:sz w:val="28"/>
          <w:szCs w:val="28"/>
        </w:rPr>
        <w:t>, роллеры) - 100,00 тыс. рублей;</w:t>
      </w:r>
    </w:p>
    <w:p w:rsidR="000567CD" w:rsidRPr="000567CD" w:rsidRDefault="000567CD" w:rsidP="000567CD">
      <w:pPr>
        <w:spacing w:after="0" w:line="240" w:lineRule="auto"/>
        <w:ind w:firstLine="709"/>
        <w:jc w:val="both"/>
        <w:rPr>
          <w:rFonts w:ascii="Times New Roman" w:hAnsi="Times New Roman"/>
          <w:sz w:val="28"/>
          <w:szCs w:val="28"/>
        </w:rPr>
      </w:pPr>
      <w:r w:rsidRPr="000567CD">
        <w:rPr>
          <w:rFonts w:ascii="Times New Roman" w:hAnsi="Times New Roman"/>
          <w:sz w:val="28"/>
          <w:szCs w:val="28"/>
        </w:rPr>
        <w:t>- городской конкурс социально значимых проектов "Нижневартовск - наш дом" среди молодежи – 146,40 тыс. рублей;</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hAnsi="Times New Roman"/>
          <w:sz w:val="28"/>
          <w:szCs w:val="28"/>
        </w:rPr>
        <w:t xml:space="preserve">- </w:t>
      </w:r>
      <w:r w:rsidRPr="000567CD">
        <w:rPr>
          <w:rFonts w:ascii="Times New Roman" w:eastAsia="Times New Roman" w:hAnsi="Times New Roman"/>
          <w:sz w:val="28"/>
          <w:szCs w:val="28"/>
          <w:lang w:eastAsia="ru-RU"/>
        </w:rPr>
        <w:t xml:space="preserve">муниципальный этап </w:t>
      </w:r>
      <w:r w:rsidRPr="000567CD">
        <w:rPr>
          <w:rFonts w:ascii="Times New Roman" w:hAnsi="Times New Roman"/>
          <w:sz w:val="28"/>
          <w:szCs w:val="28"/>
        </w:rPr>
        <w:t xml:space="preserve">окружного конкурса "Лидер 21 века", </w:t>
      </w:r>
      <w:r w:rsidRPr="000567CD">
        <w:rPr>
          <w:rFonts w:ascii="Times New Roman" w:eastAsia="Times New Roman" w:hAnsi="Times New Roman"/>
          <w:sz w:val="28"/>
          <w:szCs w:val="28"/>
          <w:lang w:eastAsia="ru-RU"/>
        </w:rPr>
        <w:t xml:space="preserve">муниципальный этап </w:t>
      </w:r>
      <w:r w:rsidRPr="000567CD">
        <w:rPr>
          <w:rFonts w:ascii="Times New Roman" w:hAnsi="Times New Roman"/>
          <w:sz w:val="28"/>
          <w:szCs w:val="28"/>
        </w:rPr>
        <w:t xml:space="preserve">окружного молодежного проекта "Учеба для актива региона" </w:t>
      </w:r>
      <w:r w:rsidRPr="000567CD">
        <w:rPr>
          <w:rFonts w:ascii="Times New Roman" w:eastAsia="Times New Roman" w:hAnsi="Times New Roman"/>
          <w:sz w:val="28"/>
          <w:szCs w:val="28"/>
          <w:lang w:eastAsia="ru-RU"/>
        </w:rPr>
        <w:t>- 100</w:t>
      </w:r>
      <w:r w:rsidRPr="000567CD">
        <w:rPr>
          <w:rFonts w:ascii="Times New Roman" w:hAnsi="Times New Roman"/>
          <w:sz w:val="28"/>
          <w:szCs w:val="28"/>
        </w:rPr>
        <w:t>,00 тыс. рублей</w:t>
      </w:r>
      <w:r w:rsidRPr="000567CD">
        <w:rPr>
          <w:rFonts w:ascii="Times New Roman" w:eastAsia="Times New Roman" w:hAnsi="Times New Roman"/>
          <w:sz w:val="28"/>
          <w:szCs w:val="28"/>
          <w:lang w:eastAsia="ru-RU"/>
        </w:rPr>
        <w:t>;</w:t>
      </w:r>
    </w:p>
    <w:p w:rsidR="000567CD" w:rsidRPr="000567CD" w:rsidRDefault="000567CD" w:rsidP="000567CD">
      <w:pPr>
        <w:tabs>
          <w:tab w:val="left" w:pos="0"/>
          <w:tab w:val="left" w:pos="851"/>
        </w:tabs>
        <w:spacing w:after="0" w:line="240" w:lineRule="auto"/>
        <w:ind w:firstLine="709"/>
        <w:jc w:val="both"/>
        <w:rPr>
          <w:rFonts w:ascii="Times New Roman" w:hAnsi="Times New Roman"/>
          <w:sz w:val="28"/>
          <w:szCs w:val="28"/>
        </w:rPr>
      </w:pPr>
      <w:r w:rsidRPr="000567CD">
        <w:rPr>
          <w:rFonts w:ascii="Times New Roman" w:hAnsi="Times New Roman"/>
          <w:sz w:val="28"/>
          <w:szCs w:val="28"/>
        </w:rPr>
        <w:t xml:space="preserve">- </w:t>
      </w:r>
      <w:r w:rsidRPr="000567CD">
        <w:rPr>
          <w:rFonts w:ascii="Times New Roman" w:eastAsia="Times New Roman" w:hAnsi="Times New Roman"/>
          <w:sz w:val="28"/>
          <w:szCs w:val="28"/>
          <w:lang w:eastAsia="ru-RU"/>
        </w:rPr>
        <w:t>участие способной и талантливой молодежи города в региональных, межрегиональных, всероссийских и международных мероприятиях – 178,80 тыс. рублей;</w:t>
      </w:r>
    </w:p>
    <w:p w:rsidR="000567CD" w:rsidRPr="000567CD" w:rsidRDefault="000567CD" w:rsidP="000567CD">
      <w:pPr>
        <w:spacing w:after="0" w:line="240" w:lineRule="auto"/>
        <w:ind w:firstLine="709"/>
        <w:jc w:val="both"/>
        <w:rPr>
          <w:rFonts w:ascii="Times New Roman" w:hAnsi="Times New Roman"/>
          <w:sz w:val="28"/>
          <w:szCs w:val="28"/>
        </w:rPr>
      </w:pPr>
      <w:r w:rsidRPr="000567CD">
        <w:rPr>
          <w:rFonts w:ascii="Times New Roman" w:hAnsi="Times New Roman"/>
          <w:sz w:val="28"/>
          <w:szCs w:val="28"/>
        </w:rPr>
        <w:t>- проекты "Беги за мной", "Наша общая Победа", "Технология добра", реализуемые федеральным агентством по делам молодежи Российской Федерации – 100,00 тыс. рублей;</w:t>
      </w:r>
    </w:p>
    <w:p w:rsidR="000567CD" w:rsidRPr="000567CD" w:rsidRDefault="000567CD" w:rsidP="000567CD">
      <w:pPr>
        <w:spacing w:after="0" w:line="240" w:lineRule="auto"/>
        <w:ind w:firstLine="709"/>
        <w:jc w:val="both"/>
        <w:rPr>
          <w:rFonts w:ascii="Times New Roman" w:hAnsi="Times New Roman"/>
          <w:sz w:val="28"/>
          <w:szCs w:val="28"/>
        </w:rPr>
      </w:pPr>
      <w:r w:rsidRPr="000567CD">
        <w:rPr>
          <w:rFonts w:ascii="Times New Roman" w:hAnsi="Times New Roman"/>
          <w:sz w:val="28"/>
          <w:szCs w:val="28"/>
        </w:rPr>
        <w:t>- работа по месту жительства с использованием мало затратных форм отдыха детей (дворовая педагогика, игровые программы, молодежные акции, слеты, фестивали, смотры, конкурсы, соревнования, походы) – 500,00 тыс. рублей;</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информационно-ознакомительная кампания "Будущий абитуриент" - 25,00 тыс. рублей;</w:t>
      </w:r>
    </w:p>
    <w:p w:rsidR="000567CD" w:rsidRPr="000567CD" w:rsidRDefault="000567CD" w:rsidP="000567CD">
      <w:pPr>
        <w:tabs>
          <w:tab w:val="left" w:pos="426"/>
        </w:tabs>
        <w:spacing w:after="0" w:line="240" w:lineRule="auto"/>
        <w:ind w:firstLine="709"/>
        <w:jc w:val="both"/>
        <w:rPr>
          <w:rFonts w:ascii="Times New Roman" w:eastAsia="Times New Roman" w:hAnsi="Times New Roman"/>
          <w:color w:val="000000"/>
          <w:sz w:val="28"/>
          <w:szCs w:val="28"/>
          <w:lang w:eastAsia="ru-RU"/>
        </w:rPr>
      </w:pPr>
      <w:r w:rsidRPr="000567CD">
        <w:rPr>
          <w:rFonts w:ascii="Times New Roman" w:eastAsia="Times New Roman" w:hAnsi="Times New Roman"/>
          <w:sz w:val="28"/>
          <w:szCs w:val="28"/>
          <w:lang w:eastAsia="ru-RU"/>
        </w:rPr>
        <w:t>- вручение премий Главы города талантливой студенческой молодежи -   1 149,44 тыс. рублей. Премии получили 40 студентов.</w:t>
      </w:r>
    </w:p>
    <w:p w:rsidR="000567CD" w:rsidRPr="000567CD" w:rsidRDefault="000567CD" w:rsidP="000567CD">
      <w:pPr>
        <w:tabs>
          <w:tab w:val="left" w:pos="0"/>
        </w:tabs>
        <w:spacing w:before="120"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При реализации основного мероприятия "Формирование семейных ценностей среди молодежи" проведены </w:t>
      </w:r>
      <w:r w:rsidRPr="000567CD">
        <w:rPr>
          <w:rFonts w:ascii="Times New Roman" w:hAnsi="Times New Roman"/>
          <w:sz w:val="28"/>
          <w:szCs w:val="28"/>
        </w:rPr>
        <w:t xml:space="preserve">городские праздники, фестивали, площадки: "Благовест", "Фестиваль семейного кино", "Папа может", детских колясок, Всероссийский День семьи, любви и верности, конкурс семейного </w:t>
      </w:r>
      <w:r w:rsidRPr="000567CD">
        <w:rPr>
          <w:rFonts w:ascii="Times New Roman" w:hAnsi="Times New Roman"/>
          <w:sz w:val="28"/>
          <w:szCs w:val="28"/>
        </w:rPr>
        <w:lastRenderedPageBreak/>
        <w:t>творчества "Семья – источник вдохновения", "Площадка для семей и детей в рамках Дня молодежи".</w:t>
      </w:r>
    </w:p>
    <w:p w:rsidR="000567CD" w:rsidRPr="000567CD" w:rsidRDefault="000567CD" w:rsidP="000567CD">
      <w:pPr>
        <w:spacing w:before="120"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За счет средств, предусмотренных на реализацию основного мероприятия "Информационная поддержка реализации молодежной политики", проведена следующая работа:</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 изготовлена и размещена социальная реклама, направленная на формирование позитивного образа молодежи города (создание аудиовизуального ролика "Учеба для Актива Региона", "Новогоднее мероприятие", приобретены ленты для </w:t>
      </w:r>
      <w:proofErr w:type="spellStart"/>
      <w:r w:rsidRPr="000567CD">
        <w:rPr>
          <w:rFonts w:ascii="Times New Roman" w:eastAsia="Times New Roman" w:hAnsi="Times New Roman"/>
          <w:sz w:val="28"/>
          <w:szCs w:val="28"/>
          <w:lang w:eastAsia="ru-RU"/>
        </w:rPr>
        <w:t>бейджей</w:t>
      </w:r>
      <w:proofErr w:type="spellEnd"/>
      <w:r w:rsidRPr="000567CD">
        <w:rPr>
          <w:rFonts w:ascii="Times New Roman" w:eastAsia="Times New Roman" w:hAnsi="Times New Roman"/>
          <w:sz w:val="28"/>
          <w:szCs w:val="28"/>
          <w:lang w:eastAsia="ru-RU"/>
        </w:rPr>
        <w:t xml:space="preserve">, значки </w:t>
      </w:r>
      <w:r w:rsidRPr="000567CD">
        <w:rPr>
          <w:rFonts w:ascii="Times New Roman" w:hAnsi="Times New Roman"/>
          <w:sz w:val="28"/>
          <w:szCs w:val="28"/>
        </w:rPr>
        <w:t xml:space="preserve">и фирменные ветровки </w:t>
      </w:r>
      <w:r w:rsidRPr="000567CD">
        <w:rPr>
          <w:rFonts w:ascii="Times New Roman" w:eastAsia="Times New Roman" w:hAnsi="Times New Roman"/>
          <w:sz w:val="28"/>
          <w:szCs w:val="28"/>
          <w:lang w:eastAsia="ru-RU"/>
        </w:rPr>
        <w:t xml:space="preserve">с логотипом </w:t>
      </w:r>
      <w:r w:rsidRPr="000567CD">
        <w:rPr>
          <w:rFonts w:ascii="Times New Roman" w:hAnsi="Times New Roman"/>
          <w:sz w:val="28"/>
          <w:szCs w:val="28"/>
        </w:rPr>
        <w:t>"Молодежь Нижневартовска"</w:t>
      </w:r>
      <w:r w:rsidRPr="000567CD">
        <w:rPr>
          <w:rFonts w:ascii="Times New Roman" w:eastAsia="Times New Roman" w:hAnsi="Times New Roman"/>
          <w:sz w:val="28"/>
          <w:szCs w:val="28"/>
          <w:lang w:eastAsia="ru-RU"/>
        </w:rPr>
        <w:t xml:space="preserve">, </w:t>
      </w:r>
      <w:proofErr w:type="spellStart"/>
      <w:r w:rsidRPr="000567CD">
        <w:rPr>
          <w:rFonts w:ascii="Times New Roman" w:eastAsia="Times New Roman" w:hAnsi="Times New Roman"/>
          <w:sz w:val="28"/>
          <w:szCs w:val="28"/>
          <w:lang w:eastAsia="ru-RU"/>
        </w:rPr>
        <w:t>флешки</w:t>
      </w:r>
      <w:proofErr w:type="spellEnd"/>
      <w:r w:rsidRPr="000567CD">
        <w:rPr>
          <w:rFonts w:ascii="Times New Roman" w:eastAsia="Times New Roman" w:hAnsi="Times New Roman"/>
          <w:sz w:val="28"/>
          <w:szCs w:val="28"/>
          <w:lang w:eastAsia="ru-RU"/>
        </w:rPr>
        <w:t>, зарядные устройства для поощрения молодежи, участвующей в мероприятиях</w:t>
      </w:r>
      <w:r w:rsidRPr="000567CD">
        <w:rPr>
          <w:rFonts w:ascii="Times New Roman" w:hAnsi="Times New Roman"/>
          <w:sz w:val="28"/>
          <w:szCs w:val="28"/>
        </w:rPr>
        <w:t xml:space="preserve">). Направлено на данные цели </w:t>
      </w:r>
      <w:r w:rsidRPr="000567CD">
        <w:rPr>
          <w:rFonts w:ascii="Times New Roman" w:eastAsia="Times New Roman" w:hAnsi="Times New Roman"/>
          <w:sz w:val="28"/>
          <w:szCs w:val="28"/>
          <w:lang w:eastAsia="ru-RU"/>
        </w:rPr>
        <w:t>73,00 тыс. рублей</w:t>
      </w:r>
      <w:r w:rsidRPr="000567CD">
        <w:rPr>
          <w:rFonts w:ascii="Times New Roman" w:hAnsi="Times New Roman"/>
          <w:sz w:val="28"/>
          <w:szCs w:val="28"/>
        </w:rPr>
        <w:t>;</w:t>
      </w:r>
    </w:p>
    <w:p w:rsidR="000567CD" w:rsidRPr="000567CD" w:rsidRDefault="000567CD" w:rsidP="000567CD">
      <w:pPr>
        <w:spacing w:after="0" w:line="240" w:lineRule="auto"/>
        <w:ind w:firstLine="709"/>
        <w:jc w:val="both"/>
        <w:rPr>
          <w:rFonts w:ascii="Times New Roman" w:hAnsi="Times New Roman"/>
          <w:sz w:val="28"/>
          <w:szCs w:val="28"/>
        </w:rPr>
      </w:pPr>
      <w:r w:rsidRPr="000567CD">
        <w:rPr>
          <w:rFonts w:ascii="Times New Roman" w:hAnsi="Times New Roman"/>
          <w:sz w:val="28"/>
          <w:szCs w:val="28"/>
        </w:rPr>
        <w:t xml:space="preserve">- сопровождение (поддержка и модернизация) </w:t>
      </w:r>
      <w:r w:rsidRPr="000567CD">
        <w:rPr>
          <w:rFonts w:ascii="Times New Roman" w:eastAsia="Times New Roman" w:hAnsi="Times New Roman"/>
          <w:sz w:val="28"/>
          <w:szCs w:val="28"/>
          <w:lang w:eastAsia="ru-RU"/>
        </w:rPr>
        <w:t>городского молодежного сайта "Молодежь Нижневартовска".</w:t>
      </w:r>
      <w:r w:rsidRPr="000567CD">
        <w:rPr>
          <w:rFonts w:ascii="Times New Roman" w:hAnsi="Times New Roman"/>
          <w:sz w:val="28"/>
          <w:szCs w:val="28"/>
        </w:rPr>
        <w:t xml:space="preserve"> За текущий год количество просмотров страниц составило 123 704. </w:t>
      </w:r>
      <w:r w:rsidRPr="000567CD">
        <w:rPr>
          <w:rFonts w:ascii="Times New Roman" w:eastAsia="Times New Roman" w:hAnsi="Times New Roman"/>
          <w:sz w:val="28"/>
          <w:szCs w:val="28"/>
          <w:lang w:eastAsia="ru-RU"/>
        </w:rPr>
        <w:t>Объем средств, направленный на данные цели, составил</w:t>
      </w:r>
      <w:r w:rsidRPr="000567CD">
        <w:rPr>
          <w:rFonts w:ascii="Times New Roman" w:hAnsi="Times New Roman"/>
          <w:sz w:val="28"/>
          <w:szCs w:val="28"/>
        </w:rPr>
        <w:t xml:space="preserve"> 227,00 тыс. рублей;</w:t>
      </w:r>
    </w:p>
    <w:p w:rsidR="000567CD" w:rsidRPr="000567CD" w:rsidRDefault="000567CD" w:rsidP="000567CD">
      <w:pPr>
        <w:spacing w:after="0" w:line="240" w:lineRule="auto"/>
        <w:ind w:firstLine="709"/>
        <w:contextualSpacing/>
        <w:jc w:val="both"/>
        <w:rPr>
          <w:rFonts w:ascii="Times New Roman" w:eastAsia="Times New Roman" w:hAnsi="Times New Roman"/>
          <w:sz w:val="28"/>
          <w:szCs w:val="28"/>
          <w:lang w:eastAsia="ru-RU"/>
        </w:rPr>
      </w:pPr>
      <w:r w:rsidRPr="000567CD">
        <w:rPr>
          <w:rFonts w:ascii="Times New Roman" w:hAnsi="Times New Roman"/>
          <w:sz w:val="28"/>
          <w:szCs w:val="28"/>
        </w:rPr>
        <w:t xml:space="preserve">- организована </w:t>
      </w:r>
      <w:r w:rsidRPr="000567CD">
        <w:rPr>
          <w:rFonts w:ascii="Times New Roman" w:eastAsia="Times New Roman" w:hAnsi="Times New Roman"/>
          <w:sz w:val="28"/>
          <w:szCs w:val="28"/>
          <w:lang w:eastAsia="ru-RU"/>
        </w:rPr>
        <w:t xml:space="preserve">свободная зона </w:t>
      </w:r>
      <w:proofErr w:type="spellStart"/>
      <w:r w:rsidRPr="000567CD">
        <w:rPr>
          <w:rFonts w:ascii="Times New Roman" w:eastAsia="Times New Roman" w:hAnsi="Times New Roman"/>
          <w:sz w:val="28"/>
          <w:szCs w:val="28"/>
          <w:lang w:eastAsia="ru-RU"/>
        </w:rPr>
        <w:t>Wi-Fi</w:t>
      </w:r>
      <w:proofErr w:type="spellEnd"/>
      <w:r w:rsidRPr="000567CD">
        <w:rPr>
          <w:rFonts w:ascii="Times New Roman" w:hAnsi="Times New Roman"/>
          <w:sz w:val="28"/>
          <w:szCs w:val="28"/>
        </w:rPr>
        <w:t xml:space="preserve"> н</w:t>
      </w:r>
      <w:r w:rsidRPr="000567CD">
        <w:rPr>
          <w:rFonts w:ascii="Times New Roman" w:eastAsia="Times New Roman" w:hAnsi="Times New Roman"/>
          <w:sz w:val="28"/>
          <w:szCs w:val="28"/>
          <w:lang w:eastAsia="ru-RU"/>
        </w:rPr>
        <w:t>а территории Молодёжного центра, ежедневно предоставлялся бесплатный доступ в интернет для молодежи от 14 до 30 лет. Объем направленных средств - 150,00 тыс. рублей.</w:t>
      </w:r>
    </w:p>
    <w:p w:rsidR="000567CD" w:rsidRPr="000567CD" w:rsidRDefault="000567CD" w:rsidP="000567CD">
      <w:pPr>
        <w:spacing w:before="120"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При реализации</w:t>
      </w:r>
      <w:r w:rsidRPr="000567CD">
        <w:rPr>
          <w:rFonts w:ascii="Times New Roman" w:eastAsia="Times New Roman" w:hAnsi="Times New Roman"/>
          <w:color w:val="FF0000"/>
          <w:sz w:val="28"/>
          <w:szCs w:val="28"/>
          <w:lang w:eastAsia="ru-RU"/>
        </w:rPr>
        <w:t xml:space="preserve"> </w:t>
      </w:r>
      <w:r w:rsidRPr="000567CD">
        <w:rPr>
          <w:rFonts w:ascii="Times New Roman" w:eastAsia="Times New Roman" w:hAnsi="Times New Roman"/>
          <w:sz w:val="28"/>
          <w:szCs w:val="28"/>
          <w:lang w:eastAsia="ru-RU"/>
        </w:rPr>
        <w:t>основного мероприятия "Обеспечение деятельности учреждения в сфере молодежной политики</w:t>
      </w:r>
      <w:r w:rsidRPr="000567CD">
        <w:rPr>
          <w:rFonts w:ascii="Times New Roman" w:hAnsi="Times New Roman"/>
          <w:color w:val="000000"/>
          <w:sz w:val="28"/>
          <w:szCs w:val="28"/>
        </w:rPr>
        <w:t>"</w:t>
      </w:r>
      <w:r w:rsidRPr="000567CD">
        <w:rPr>
          <w:rFonts w:ascii="Times New Roman" w:eastAsia="Times New Roman" w:hAnsi="Times New Roman"/>
          <w:sz w:val="28"/>
          <w:szCs w:val="28"/>
          <w:lang w:eastAsia="ru-RU"/>
        </w:rPr>
        <w:t xml:space="preserve"> бюджетные ассигнования направлялись в форме субсидий на: </w:t>
      </w:r>
    </w:p>
    <w:p w:rsidR="000567CD" w:rsidRPr="000567CD" w:rsidRDefault="000567CD" w:rsidP="00C06B65">
      <w:pPr>
        <w:numPr>
          <w:ilvl w:val="0"/>
          <w:numId w:val="10"/>
        </w:numPr>
        <w:tabs>
          <w:tab w:val="left" w:pos="0"/>
        </w:tabs>
        <w:spacing w:after="0" w:line="240" w:lineRule="auto"/>
        <w:ind w:left="0" w:firstLine="709"/>
        <w:contextualSpacing/>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финансовое обеспечение выполнения муниципального задания по оказанию муниципальных услуг (выполнению работ) муниципальным автономным учреждением города Нижневартовска "Молодежный центр"</w:t>
      </w:r>
      <w:r w:rsidRPr="000567CD">
        <w:rPr>
          <w:rFonts w:ascii="Times New Roman" w:eastAsia="Times New Roman" w:hAnsi="Times New Roman"/>
          <w:color w:val="000000"/>
          <w:sz w:val="28"/>
          <w:szCs w:val="28"/>
          <w:lang w:eastAsia="ru-RU"/>
        </w:rPr>
        <w:t xml:space="preserve"> в сумме </w:t>
      </w:r>
      <w:r w:rsidRPr="000567CD">
        <w:rPr>
          <w:rFonts w:ascii="Times New Roman" w:eastAsia="Times New Roman" w:hAnsi="Times New Roman"/>
          <w:sz w:val="28"/>
          <w:szCs w:val="28"/>
          <w:lang w:eastAsia="ru-RU"/>
        </w:rPr>
        <w:t xml:space="preserve">50 085,55 </w:t>
      </w:r>
      <w:r w:rsidRPr="000567CD">
        <w:rPr>
          <w:rFonts w:ascii="Times New Roman" w:eastAsia="Times New Roman" w:hAnsi="Times New Roman"/>
          <w:color w:val="000000"/>
          <w:sz w:val="28"/>
          <w:szCs w:val="28"/>
          <w:lang w:eastAsia="ru-RU"/>
        </w:rPr>
        <w:t>тыс. рублей</w:t>
      </w:r>
      <w:r w:rsidRPr="000567CD">
        <w:rPr>
          <w:rFonts w:ascii="Times New Roman" w:eastAsia="Times New Roman" w:hAnsi="Times New Roman"/>
          <w:sz w:val="28"/>
          <w:szCs w:val="28"/>
          <w:lang w:eastAsia="ru-RU"/>
        </w:rPr>
        <w:t>. Данный объем бюджетных ассигнований направлен на оплату труда и начисления на выплаты по оплате труда 70 штатных единиц, оплату работ и услуг по содержанию имущества;</w:t>
      </w:r>
    </w:p>
    <w:p w:rsidR="000567CD" w:rsidRPr="000567CD" w:rsidRDefault="000567CD" w:rsidP="00C06B65">
      <w:pPr>
        <w:numPr>
          <w:ilvl w:val="0"/>
          <w:numId w:val="10"/>
        </w:numPr>
        <w:spacing w:after="0" w:line="240" w:lineRule="auto"/>
        <w:ind w:left="0"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иные цели в сумме 3 186,25 тыс. рублей.  Указанный объем субсидии направлен на: </w:t>
      </w:r>
    </w:p>
    <w:p w:rsidR="000567CD" w:rsidRPr="000567CD" w:rsidRDefault="000567CD" w:rsidP="000567CD">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компенсацию оплаты стоимости проезда и провоза багажа к месту использования отпуска и обратно работникам учреждения, а также членам их семей - 524,04 тыс. рублей;</w:t>
      </w:r>
    </w:p>
    <w:p w:rsidR="000567CD" w:rsidRPr="000567CD" w:rsidRDefault="000567CD" w:rsidP="000567CD">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выплаты социального характера - 20,00 тыс. рублей;</w:t>
      </w:r>
    </w:p>
    <w:p w:rsidR="000567CD" w:rsidRPr="000567CD" w:rsidRDefault="000567CD" w:rsidP="000567CD">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повышение квалификации работников учреждения – 56,29 тыс. рублей;</w:t>
      </w:r>
    </w:p>
    <w:p w:rsidR="000567CD" w:rsidRPr="000567CD" w:rsidRDefault="000567CD" w:rsidP="000567CD">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обустройство палаточного лагеря – 1 800,00 тыс. рублей;</w:t>
      </w:r>
    </w:p>
    <w:p w:rsidR="000567CD" w:rsidRPr="000567CD" w:rsidRDefault="000567CD" w:rsidP="000567CD">
      <w:pPr>
        <w:tabs>
          <w:tab w:val="left" w:pos="0"/>
          <w:tab w:val="left" w:pos="28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текущий ремонт в подростковых клубах по месту жительства –                           36,00 тыс. рублей;</w:t>
      </w:r>
    </w:p>
    <w:p w:rsidR="000567CD" w:rsidRPr="000567CD" w:rsidRDefault="000567CD" w:rsidP="000567CD">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 </w:t>
      </w:r>
      <w:r w:rsidRPr="000567CD">
        <w:rPr>
          <w:rFonts w:ascii="Times New Roman" w:eastAsia="Times New Roman" w:hAnsi="Times New Roman"/>
          <w:color w:val="000000"/>
          <w:spacing w:val="-8"/>
          <w:sz w:val="28"/>
          <w:szCs w:val="28"/>
          <w:lang w:eastAsia="ru-RU"/>
        </w:rPr>
        <w:t xml:space="preserve">изготовление конструкции из тентовой ткани, асфальтирование территории спортивно-оздоровительного комплекса </w:t>
      </w:r>
      <w:r w:rsidRPr="000567CD">
        <w:rPr>
          <w:rFonts w:ascii="Times New Roman" w:eastAsia="Times New Roman" w:hAnsi="Times New Roman"/>
          <w:sz w:val="28"/>
          <w:szCs w:val="28"/>
          <w:lang w:eastAsia="ru-RU"/>
        </w:rPr>
        <w:t>"</w:t>
      </w:r>
      <w:r w:rsidRPr="000567CD">
        <w:rPr>
          <w:rFonts w:ascii="Times New Roman" w:eastAsia="Times New Roman" w:hAnsi="Times New Roman"/>
          <w:color w:val="000000"/>
          <w:spacing w:val="-8"/>
          <w:sz w:val="28"/>
          <w:szCs w:val="28"/>
          <w:lang w:eastAsia="ru-RU"/>
        </w:rPr>
        <w:t>Радуга</w:t>
      </w:r>
      <w:r w:rsidRPr="000567CD">
        <w:rPr>
          <w:rFonts w:ascii="Times New Roman" w:eastAsia="Times New Roman" w:hAnsi="Times New Roman"/>
          <w:sz w:val="28"/>
          <w:szCs w:val="28"/>
          <w:lang w:eastAsia="ru-RU"/>
        </w:rPr>
        <w:t>" - 749,92 тыс. рублей.</w:t>
      </w:r>
    </w:p>
    <w:p w:rsidR="000567CD" w:rsidRPr="000567CD" w:rsidRDefault="000567CD" w:rsidP="000567CD">
      <w:pPr>
        <w:spacing w:before="120"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По основному мероприятию "</w:t>
      </w:r>
      <w:r w:rsidRPr="000567CD">
        <w:rPr>
          <w:rFonts w:ascii="Times New Roman" w:eastAsia="Times New Roman" w:hAnsi="Times New Roman"/>
          <w:bCs/>
          <w:sz w:val="28"/>
          <w:szCs w:val="28"/>
          <w:lang w:eastAsia="ru-RU"/>
        </w:rPr>
        <w:t>Реализация управленческих функций в</w:t>
      </w:r>
      <w:r w:rsidRPr="000567CD">
        <w:rPr>
          <w:rFonts w:ascii="Times New Roman" w:eastAsia="Times New Roman" w:hAnsi="Times New Roman"/>
          <w:lang w:eastAsia="ru-RU"/>
        </w:rPr>
        <w:t xml:space="preserve"> </w:t>
      </w:r>
      <w:r w:rsidRPr="000567CD">
        <w:rPr>
          <w:rFonts w:ascii="Times New Roman" w:eastAsia="Times New Roman" w:hAnsi="Times New Roman"/>
          <w:sz w:val="28"/>
          <w:szCs w:val="28"/>
          <w:lang w:eastAsia="ru-RU"/>
        </w:rPr>
        <w:t>сфере социальной и молодежной политики" средства направлены:</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 на оплату труда и начисления на выплаты по оплате труда, социальное обеспечение 35 штатных единиц департамента по социальной политике </w:t>
      </w:r>
      <w:r w:rsidRPr="000567CD">
        <w:rPr>
          <w:rFonts w:ascii="Times New Roman" w:eastAsia="Times New Roman" w:hAnsi="Times New Roman"/>
          <w:sz w:val="28"/>
          <w:szCs w:val="28"/>
          <w:lang w:eastAsia="ru-RU"/>
        </w:rPr>
        <w:lastRenderedPageBreak/>
        <w:t>администрации города Нижневартовска, осуществляющего деятельность в области молодежной политики;</w:t>
      </w:r>
    </w:p>
    <w:p w:rsidR="000567CD" w:rsidRPr="000567CD" w:rsidRDefault="000567CD" w:rsidP="000567CD">
      <w:pPr>
        <w:spacing w:after="0" w:line="240" w:lineRule="auto"/>
        <w:ind w:firstLine="709"/>
        <w:jc w:val="both"/>
        <w:rPr>
          <w:rFonts w:ascii="Times New Roman" w:eastAsia="Times New Roman" w:hAnsi="Times New Roman"/>
          <w:sz w:val="28"/>
          <w:szCs w:val="28"/>
          <w:lang w:eastAsia="ru-RU"/>
        </w:rPr>
      </w:pPr>
      <w:r w:rsidRPr="000567CD">
        <w:rPr>
          <w:rFonts w:ascii="Times New Roman" w:eastAsia="Times New Roman" w:hAnsi="Times New Roman"/>
          <w:sz w:val="28"/>
          <w:szCs w:val="28"/>
          <w:lang w:eastAsia="ru-RU"/>
        </w:rPr>
        <w:t xml:space="preserve"> - на администрирование переданных полномочий по организации и обеспечению отдыха и оздоровления детей, в том числе в этнической среде в соответствии с Законом Ханты-Мансийского автономного округа - Югры от 08.07.2005 №62-оз "О наделении органов местного самоуправления муниципальных образований отдельными государственными полномочиями Ханты-Мансийского автономного округа - Югры " (с изменениями).</w:t>
      </w:r>
    </w:p>
    <w:p w:rsidR="004F63C8" w:rsidRDefault="004F63C8" w:rsidP="00A97219">
      <w:pPr>
        <w:tabs>
          <w:tab w:val="left" w:pos="709"/>
        </w:tabs>
        <w:autoSpaceDE w:val="0"/>
        <w:autoSpaceDN w:val="0"/>
        <w:adjustRightInd w:val="0"/>
        <w:spacing w:after="0" w:line="240" w:lineRule="auto"/>
        <w:ind w:firstLine="709"/>
        <w:jc w:val="both"/>
      </w:pPr>
    </w:p>
    <w:p w:rsidR="00CB16F4" w:rsidRPr="00CB16F4" w:rsidRDefault="00CB16F4" w:rsidP="00CB16F4">
      <w:pPr>
        <w:spacing w:after="0" w:line="240" w:lineRule="auto"/>
        <w:jc w:val="center"/>
        <w:rPr>
          <w:rFonts w:ascii="Times New Roman" w:eastAsia="Times New Roman" w:hAnsi="Times New Roman"/>
          <w:b/>
          <w:sz w:val="28"/>
          <w:szCs w:val="28"/>
          <w:lang w:eastAsia="ru-RU"/>
        </w:rPr>
      </w:pPr>
      <w:r w:rsidRPr="00CB16F4">
        <w:rPr>
          <w:rFonts w:ascii="Times New Roman" w:eastAsia="Times New Roman" w:hAnsi="Times New Roman"/>
          <w:b/>
          <w:sz w:val="28"/>
          <w:szCs w:val="28"/>
          <w:lang w:eastAsia="ru-RU"/>
        </w:rPr>
        <w:t>Муниципальная программа</w:t>
      </w:r>
    </w:p>
    <w:p w:rsidR="00CB16F4" w:rsidRPr="00CB16F4" w:rsidRDefault="00CB16F4" w:rsidP="00CB16F4">
      <w:pPr>
        <w:spacing w:after="240" w:line="240" w:lineRule="auto"/>
        <w:jc w:val="center"/>
        <w:rPr>
          <w:rFonts w:ascii="Times New Roman" w:eastAsia="Times New Roman" w:hAnsi="Times New Roman"/>
          <w:b/>
          <w:sz w:val="28"/>
          <w:szCs w:val="28"/>
          <w:lang w:eastAsia="ru-RU"/>
        </w:rPr>
      </w:pPr>
      <w:r w:rsidRPr="00CB16F4">
        <w:rPr>
          <w:rFonts w:ascii="Times New Roman" w:eastAsia="Times New Roman" w:hAnsi="Times New Roman"/>
          <w:b/>
          <w:sz w:val="28"/>
          <w:szCs w:val="28"/>
          <w:lang w:eastAsia="ru-RU"/>
        </w:rPr>
        <w:t>"Социальная поддержка и социальная помощь для отдельных категорий граждан в городе Нижневартовске на 2018-2025 годы и на период до 2030 года"</w:t>
      </w:r>
    </w:p>
    <w:p w:rsidR="00CB16F4" w:rsidRPr="00CB16F4" w:rsidRDefault="00CB16F4" w:rsidP="00CB16F4">
      <w:pPr>
        <w:tabs>
          <w:tab w:val="left" w:pos="709"/>
          <w:tab w:val="left" w:pos="851"/>
        </w:tabs>
        <w:spacing w:before="120"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Целью муниципальной программы "Социальная поддержка и социальная помощь для отдельных категорий граждан в городе Нижневартовске на 2018-2025 годы и на период до 2030 года" (далее – программа) является сохранение социальной безопасности отдельных категорий граждан, реализация отдельных государственных полномочий, переданных муниципальному образованию город Нижневартовск, и улучшение жилищных условий отдельной категории граждан.</w:t>
      </w:r>
    </w:p>
    <w:p w:rsidR="00CB16F4" w:rsidRDefault="00CB16F4" w:rsidP="00CB16F4">
      <w:pPr>
        <w:spacing w:after="12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843"/>
        <w:gridCol w:w="1559"/>
        <w:gridCol w:w="1134"/>
      </w:tblGrid>
      <w:tr w:rsidR="00CB16F4" w:rsidRPr="00CB16F4" w:rsidTr="00FF2F0E">
        <w:trPr>
          <w:trHeight w:val="227"/>
        </w:trPr>
        <w:tc>
          <w:tcPr>
            <w:tcW w:w="5103" w:type="dxa"/>
            <w:tcBorders>
              <w:top w:val="single" w:sz="4" w:space="0" w:color="auto"/>
              <w:left w:val="single" w:sz="4" w:space="0" w:color="auto"/>
              <w:bottom w:val="single" w:sz="4" w:space="0" w:color="auto"/>
              <w:right w:val="single" w:sz="4" w:space="0" w:color="auto"/>
            </w:tcBorders>
            <w:vAlign w:val="center"/>
            <w:hideMark/>
          </w:tcPr>
          <w:p w:rsidR="00CB16F4" w:rsidRPr="00CB16F4" w:rsidRDefault="00CB16F4" w:rsidP="00CB16F4">
            <w:pPr>
              <w:spacing w:after="0" w:line="240" w:lineRule="auto"/>
              <w:ind w:firstLine="539"/>
              <w:jc w:val="center"/>
              <w:rPr>
                <w:rFonts w:ascii="Times New Roman" w:hAnsi="Times New Roman"/>
                <w:sz w:val="24"/>
                <w:szCs w:val="24"/>
              </w:rPr>
            </w:pPr>
            <w:r w:rsidRPr="00CB16F4">
              <w:rPr>
                <w:rFonts w:ascii="Times New Roman" w:hAnsi="Times New Roman"/>
                <w:sz w:val="24"/>
                <w:szCs w:val="24"/>
              </w:rPr>
              <w:t>Наименование ответственного исполнителя,</w:t>
            </w:r>
          </w:p>
          <w:p w:rsidR="00CB16F4" w:rsidRPr="00CB16F4" w:rsidRDefault="00CB16F4" w:rsidP="00CB16F4">
            <w:pPr>
              <w:tabs>
                <w:tab w:val="left" w:pos="851"/>
              </w:tabs>
              <w:spacing w:after="0" w:line="240" w:lineRule="auto"/>
              <w:ind w:firstLine="34"/>
              <w:jc w:val="center"/>
              <w:rPr>
                <w:rFonts w:ascii="Times New Roman" w:eastAsia="Times New Roman" w:hAnsi="Times New Roman"/>
                <w:sz w:val="24"/>
                <w:szCs w:val="24"/>
              </w:rPr>
            </w:pPr>
            <w:r w:rsidRPr="00CB16F4">
              <w:rPr>
                <w:rFonts w:ascii="Times New Roman" w:hAnsi="Times New Roman"/>
                <w:sz w:val="24"/>
                <w:szCs w:val="24"/>
              </w:rPr>
              <w:t>соисполнителя программы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CB16F4" w:rsidRPr="00CB16F4" w:rsidRDefault="00CB16F4" w:rsidP="00CB16F4">
            <w:pPr>
              <w:tabs>
                <w:tab w:val="left" w:pos="851"/>
              </w:tabs>
              <w:spacing w:after="0" w:line="240" w:lineRule="auto"/>
              <w:jc w:val="center"/>
              <w:rPr>
                <w:rFonts w:ascii="Times New Roman" w:eastAsia="Times New Roman" w:hAnsi="Times New Roman"/>
                <w:sz w:val="24"/>
                <w:szCs w:val="24"/>
              </w:rPr>
            </w:pPr>
            <w:r w:rsidRPr="00CB16F4">
              <w:rPr>
                <w:rFonts w:ascii="Times New Roman" w:eastAsia="Times New Roman" w:hAnsi="Times New Roman"/>
                <w:sz w:val="24"/>
                <w:szCs w:val="24"/>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16F4" w:rsidRPr="00CB16F4" w:rsidRDefault="00CB16F4" w:rsidP="00CB16F4">
            <w:pPr>
              <w:spacing w:after="0" w:line="240" w:lineRule="auto"/>
              <w:jc w:val="center"/>
              <w:rPr>
                <w:rFonts w:ascii="Times New Roman" w:eastAsia="Times New Roman" w:hAnsi="Times New Roman"/>
                <w:sz w:val="24"/>
                <w:szCs w:val="24"/>
              </w:rPr>
            </w:pPr>
            <w:r w:rsidRPr="00CB16F4">
              <w:rPr>
                <w:rFonts w:ascii="Times New Roman" w:eastAsia="Times New Roman" w:hAnsi="Times New Roman"/>
                <w:sz w:val="24"/>
                <w:szCs w:val="24"/>
              </w:rPr>
              <w:t>Исполнение,</w:t>
            </w:r>
          </w:p>
          <w:p w:rsidR="00CB16F4" w:rsidRPr="00CB16F4" w:rsidRDefault="00CB16F4" w:rsidP="00CB16F4">
            <w:pPr>
              <w:spacing w:after="0" w:line="240" w:lineRule="auto"/>
              <w:jc w:val="center"/>
              <w:rPr>
                <w:rFonts w:ascii="Times New Roman" w:eastAsia="Times New Roman" w:hAnsi="Times New Roman"/>
                <w:sz w:val="24"/>
                <w:szCs w:val="24"/>
              </w:rPr>
            </w:pPr>
            <w:r w:rsidRPr="00CB16F4">
              <w:rPr>
                <w:rFonts w:ascii="Times New Roman" w:eastAsia="Times New Roman" w:hAnsi="Times New Roman"/>
                <w:sz w:val="24"/>
                <w:szCs w:val="24"/>
              </w:rPr>
              <w:t>тыс. рублей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CB16F4" w:rsidRPr="00CB16F4" w:rsidRDefault="00CB16F4" w:rsidP="00CB16F4">
            <w:pPr>
              <w:tabs>
                <w:tab w:val="left" w:pos="851"/>
              </w:tabs>
              <w:spacing w:after="0" w:line="240" w:lineRule="auto"/>
              <w:jc w:val="center"/>
              <w:rPr>
                <w:rFonts w:ascii="Times New Roman" w:eastAsia="Times New Roman" w:hAnsi="Times New Roman"/>
                <w:sz w:val="24"/>
                <w:szCs w:val="24"/>
              </w:rPr>
            </w:pPr>
            <w:r w:rsidRPr="00CB16F4">
              <w:rPr>
                <w:rFonts w:ascii="Times New Roman" w:eastAsia="Times New Roman" w:hAnsi="Times New Roman"/>
                <w:sz w:val="24"/>
                <w:szCs w:val="24"/>
              </w:rPr>
              <w:t>% исполнения</w:t>
            </w:r>
          </w:p>
        </w:tc>
      </w:tr>
      <w:tr w:rsidR="00CB16F4" w:rsidRPr="00CB16F4" w:rsidTr="00FF2F0E">
        <w:trPr>
          <w:trHeight w:val="227"/>
        </w:trPr>
        <w:tc>
          <w:tcPr>
            <w:tcW w:w="5103"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both"/>
              <w:rPr>
                <w:rFonts w:ascii="Times New Roman" w:eastAsiaTheme="minorEastAsia" w:hAnsi="Times New Roman"/>
                <w:color w:val="FF0000"/>
                <w:sz w:val="24"/>
                <w:szCs w:val="24"/>
              </w:rPr>
            </w:pPr>
            <w:r w:rsidRPr="00CB16F4">
              <w:rPr>
                <w:rFonts w:ascii="Times New Roman" w:eastAsia="Times New Roman" w:hAnsi="Times New Roman"/>
                <w:sz w:val="24"/>
                <w:szCs w:val="24"/>
              </w:rPr>
              <w:t>департамент по социальной политике администрации города Нижневартовска</w:t>
            </w:r>
          </w:p>
        </w:tc>
        <w:tc>
          <w:tcPr>
            <w:tcW w:w="1843"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81 086,00</w:t>
            </w:r>
          </w:p>
        </w:tc>
        <w:tc>
          <w:tcPr>
            <w:tcW w:w="1559"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78 158,53</w:t>
            </w:r>
          </w:p>
        </w:tc>
        <w:tc>
          <w:tcPr>
            <w:tcW w:w="1134"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96,4</w:t>
            </w:r>
          </w:p>
        </w:tc>
      </w:tr>
      <w:tr w:rsidR="00CB16F4" w:rsidRPr="00CB16F4" w:rsidTr="00FF2F0E">
        <w:trPr>
          <w:trHeight w:val="227"/>
        </w:trPr>
        <w:tc>
          <w:tcPr>
            <w:tcW w:w="5103"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both"/>
              <w:rPr>
                <w:rFonts w:ascii="Times New Roman" w:eastAsiaTheme="minorEastAsia" w:hAnsi="Times New Roman"/>
                <w:color w:val="FF0000"/>
                <w:sz w:val="24"/>
                <w:szCs w:val="24"/>
              </w:rPr>
            </w:pPr>
            <w:r w:rsidRPr="00CB16F4">
              <w:rPr>
                <w:rFonts w:ascii="Times New Roman" w:eastAsia="Times New Roman" w:hAnsi="Times New Roman"/>
                <w:sz w:val="24"/>
                <w:szCs w:val="24"/>
              </w:rPr>
              <w:t>департамент жилищно-коммунального хозяйства администрации города Нижневартовска</w:t>
            </w:r>
          </w:p>
        </w:tc>
        <w:tc>
          <w:tcPr>
            <w:tcW w:w="1843"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55 779,12</w:t>
            </w:r>
          </w:p>
        </w:tc>
        <w:tc>
          <w:tcPr>
            <w:tcW w:w="1559"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55 779,12</w:t>
            </w:r>
          </w:p>
        </w:tc>
        <w:tc>
          <w:tcPr>
            <w:tcW w:w="1134"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100,00</w:t>
            </w:r>
          </w:p>
        </w:tc>
      </w:tr>
      <w:tr w:rsidR="00CB16F4" w:rsidRPr="00CB16F4" w:rsidTr="00FF2F0E">
        <w:trPr>
          <w:trHeight w:val="227"/>
        </w:trPr>
        <w:tc>
          <w:tcPr>
            <w:tcW w:w="5103"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both"/>
              <w:rPr>
                <w:rFonts w:ascii="Times New Roman" w:eastAsia="Times New Roman" w:hAnsi="Times New Roman"/>
                <w:color w:val="FF0000"/>
                <w:sz w:val="24"/>
                <w:szCs w:val="24"/>
              </w:rPr>
            </w:pPr>
            <w:r w:rsidRPr="00CB16F4">
              <w:rPr>
                <w:rFonts w:ascii="Times New Roman" w:eastAsia="Times New Roman" w:hAnsi="Times New Roman"/>
                <w:sz w:val="24"/>
                <w:szCs w:val="24"/>
              </w:rPr>
              <w:t>департамент муниципальной собственности и земельных ресурсов администрации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116 891,08</w:t>
            </w:r>
          </w:p>
        </w:tc>
        <w:tc>
          <w:tcPr>
            <w:tcW w:w="1559"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90 783,26</w:t>
            </w:r>
          </w:p>
        </w:tc>
        <w:tc>
          <w:tcPr>
            <w:tcW w:w="1134"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77,7</w:t>
            </w:r>
          </w:p>
        </w:tc>
      </w:tr>
      <w:tr w:rsidR="00CB16F4" w:rsidRPr="00CB16F4" w:rsidTr="00FF2F0E">
        <w:trPr>
          <w:trHeight w:val="227"/>
        </w:trPr>
        <w:tc>
          <w:tcPr>
            <w:tcW w:w="5103"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both"/>
              <w:rPr>
                <w:rFonts w:ascii="Times New Roman" w:eastAsia="Times New Roman" w:hAnsi="Times New Roman"/>
                <w:color w:val="FF0000"/>
                <w:sz w:val="24"/>
                <w:szCs w:val="24"/>
              </w:rPr>
            </w:pPr>
            <w:r w:rsidRPr="00CB16F4">
              <w:rPr>
                <w:rFonts w:ascii="Times New Roman" w:eastAsia="Times New Roman" w:hAnsi="Times New Roman"/>
                <w:sz w:val="24"/>
                <w:szCs w:val="24"/>
              </w:rPr>
              <w:t>управление бухгалтерского учета и отчетности администрации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167 436,15</w:t>
            </w:r>
          </w:p>
        </w:tc>
        <w:tc>
          <w:tcPr>
            <w:tcW w:w="1559"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164 237,43</w:t>
            </w:r>
          </w:p>
        </w:tc>
        <w:tc>
          <w:tcPr>
            <w:tcW w:w="1134"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spacing w:after="0" w:line="240" w:lineRule="auto"/>
              <w:jc w:val="right"/>
              <w:rPr>
                <w:rFonts w:ascii="Times New Roman" w:eastAsia="Times New Roman" w:hAnsi="Times New Roman"/>
                <w:sz w:val="24"/>
                <w:szCs w:val="24"/>
              </w:rPr>
            </w:pPr>
            <w:r w:rsidRPr="00CB16F4">
              <w:rPr>
                <w:rFonts w:ascii="Times New Roman" w:eastAsia="Times New Roman" w:hAnsi="Times New Roman"/>
                <w:sz w:val="24"/>
                <w:szCs w:val="24"/>
              </w:rPr>
              <w:t>98,1</w:t>
            </w:r>
          </w:p>
        </w:tc>
      </w:tr>
    </w:tbl>
    <w:p w:rsidR="00522152" w:rsidRDefault="00522152" w:rsidP="00CB16F4">
      <w:pPr>
        <w:spacing w:before="120" w:after="120" w:line="240" w:lineRule="auto"/>
        <w:ind w:firstLine="709"/>
        <w:jc w:val="both"/>
        <w:rPr>
          <w:rFonts w:ascii="Times New Roman" w:eastAsia="Times New Roman" w:hAnsi="Times New Roman"/>
          <w:sz w:val="28"/>
          <w:szCs w:val="28"/>
          <w:lang w:eastAsia="ru-RU"/>
        </w:rPr>
      </w:pPr>
    </w:p>
    <w:p w:rsidR="00522152" w:rsidRDefault="00522152" w:rsidP="00CB16F4">
      <w:pPr>
        <w:spacing w:before="120" w:after="120" w:line="240" w:lineRule="auto"/>
        <w:ind w:firstLine="709"/>
        <w:jc w:val="both"/>
        <w:rPr>
          <w:rFonts w:ascii="Times New Roman" w:eastAsia="Times New Roman" w:hAnsi="Times New Roman"/>
          <w:sz w:val="28"/>
          <w:szCs w:val="28"/>
          <w:lang w:eastAsia="ru-RU"/>
        </w:rPr>
      </w:pPr>
    </w:p>
    <w:p w:rsidR="00522152" w:rsidRDefault="00522152" w:rsidP="00CB16F4">
      <w:pPr>
        <w:spacing w:before="120" w:after="120" w:line="240" w:lineRule="auto"/>
        <w:ind w:firstLine="709"/>
        <w:jc w:val="both"/>
        <w:rPr>
          <w:rFonts w:ascii="Times New Roman" w:eastAsia="Times New Roman" w:hAnsi="Times New Roman"/>
          <w:sz w:val="28"/>
          <w:szCs w:val="28"/>
          <w:lang w:eastAsia="ru-RU"/>
        </w:rPr>
      </w:pPr>
    </w:p>
    <w:p w:rsidR="00522152" w:rsidRDefault="00522152" w:rsidP="00CB16F4">
      <w:pPr>
        <w:spacing w:before="120" w:after="120" w:line="240" w:lineRule="auto"/>
        <w:ind w:firstLine="709"/>
        <w:jc w:val="both"/>
        <w:rPr>
          <w:rFonts w:ascii="Times New Roman" w:eastAsia="Times New Roman" w:hAnsi="Times New Roman"/>
          <w:sz w:val="28"/>
          <w:szCs w:val="28"/>
          <w:lang w:eastAsia="ru-RU"/>
        </w:rPr>
      </w:pPr>
    </w:p>
    <w:p w:rsidR="00522152" w:rsidRDefault="00522152" w:rsidP="00522152">
      <w:pPr>
        <w:spacing w:before="120" w:after="120" w:line="240" w:lineRule="auto"/>
        <w:jc w:val="both"/>
        <w:rPr>
          <w:rFonts w:ascii="Times New Roman" w:eastAsia="Times New Roman" w:hAnsi="Times New Roman"/>
          <w:sz w:val="28"/>
          <w:szCs w:val="28"/>
          <w:lang w:eastAsia="ru-RU"/>
        </w:rPr>
      </w:pPr>
    </w:p>
    <w:p w:rsidR="00CB16F4" w:rsidRDefault="00CB16F4" w:rsidP="00CB16F4">
      <w:pPr>
        <w:spacing w:before="120" w:after="12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749376" behindDoc="1" locked="0" layoutInCell="1" allowOverlap="1" wp14:anchorId="0A2F170B" wp14:editId="4B93B752">
                <wp:simplePos x="0" y="0"/>
                <wp:positionH relativeFrom="column">
                  <wp:posOffset>3025140</wp:posOffset>
                </wp:positionH>
                <wp:positionV relativeFrom="paragraph">
                  <wp:posOffset>755650</wp:posOffset>
                </wp:positionV>
                <wp:extent cx="2915920" cy="434975"/>
                <wp:effectExtent l="76200" t="57150" r="93980" b="117475"/>
                <wp:wrapNone/>
                <wp:docPr id="85" name="Поле 1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1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CB16F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0" o:spid="_x0000_s1072" type="#_x0000_t202" alt="Название: Исполнение бюджетной росписи Администрации города за 2012 год" style="position:absolute;left:0;text-align:left;margin-left:238.2pt;margin-top:59.5pt;width:229.6pt;height:34.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" fillcolor="#fefcee">
                <v:fill color2="#787567" rotate="t" focusposition=".5,-52429f" focussize="" colors="0 #fefcee;26214f #fdfaea;1 #787567" focus="100%" type="gradientRadial"/>
                <v:shadow on="t" color="black" opacity="24903f" origin=",.5" offset="0,.55556mm"/>
                <v:textbox inset="0,0,0,0">
                  <w:txbxContent>
                    <w:p w:rsidR="007C4508" w:rsidRPr="001E74CF" w:rsidRDefault="007C4508" w:rsidP="00CB16F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00522152" w:rsidRPr="00CB16F4">
        <w:rPr>
          <w:rFonts w:ascii="Times New Roman" w:eastAsia="Times New Roman" w:hAnsi="Times New Roman"/>
          <w:noProof/>
          <w:sz w:val="24"/>
          <w:szCs w:val="24"/>
          <w:lang w:eastAsia="ru-RU"/>
        </w:rPr>
        <mc:AlternateContent>
          <mc:Choice Requires="wps">
            <w:drawing>
              <wp:anchor distT="0" distB="0" distL="114300" distR="114300" simplePos="0" relativeHeight="251750400" behindDoc="1" locked="0" layoutInCell="1" allowOverlap="1" wp14:anchorId="7CEC92B6" wp14:editId="1AC54CBA">
                <wp:simplePos x="0" y="0"/>
                <wp:positionH relativeFrom="column">
                  <wp:posOffset>21590</wp:posOffset>
                </wp:positionH>
                <wp:positionV relativeFrom="paragraph">
                  <wp:posOffset>755650</wp:posOffset>
                </wp:positionV>
                <wp:extent cx="2951480" cy="434975"/>
                <wp:effectExtent l="76200" t="57150" r="96520" b="117475"/>
                <wp:wrapNone/>
                <wp:docPr id="86"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69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CB16F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CB16F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alt="Название: Исполнение бюджетной росписи Администрации города за 2012 год" style="position:absolute;left:0;text-align:left;margin-left:1.7pt;margin-top:59.5pt;width:232.4pt;height:34.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CB16F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CB16F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CB16F4">
        <w:rPr>
          <w:rFonts w:ascii="Times New Roman" w:eastAsia="Times New Roman" w:hAnsi="Times New Roman"/>
          <w:sz w:val="28"/>
          <w:szCs w:val="28"/>
          <w:lang w:eastAsia="ru-RU"/>
        </w:rPr>
        <w:t>В целом исполнение по данной программе составило 388 958,34 тыс. рублей или 92,3% по отношению к уточненным плановым назначениям -         421 192,35 тыс. рублей.</w:t>
      </w:r>
    </w:p>
    <w:p w:rsidR="00522152" w:rsidRDefault="00522152" w:rsidP="00CB16F4">
      <w:pPr>
        <w:spacing w:before="120" w:after="120" w:line="240" w:lineRule="auto"/>
        <w:ind w:firstLine="709"/>
        <w:jc w:val="both"/>
        <w:rPr>
          <w:rFonts w:ascii="Times New Roman" w:eastAsia="Times New Roman" w:hAnsi="Times New Roman"/>
          <w:sz w:val="28"/>
          <w:szCs w:val="28"/>
          <w:lang w:eastAsia="ru-RU"/>
        </w:rPr>
      </w:pPr>
    </w:p>
    <w:p w:rsidR="00522152" w:rsidRDefault="00522152" w:rsidP="00CB16F4">
      <w:pPr>
        <w:spacing w:before="120" w:after="120" w:line="240" w:lineRule="auto"/>
        <w:ind w:firstLine="709"/>
        <w:jc w:val="both"/>
        <w:rPr>
          <w:rFonts w:ascii="Times New Roman" w:eastAsia="Times New Roman" w:hAnsi="Times New Roman"/>
          <w:sz w:val="28"/>
          <w:szCs w:val="28"/>
          <w:lang w:eastAsia="ru-RU"/>
        </w:rPr>
      </w:pPr>
    </w:p>
    <w:p w:rsidR="00CB16F4" w:rsidRPr="00CB16F4" w:rsidRDefault="00CB16F4" w:rsidP="00CB16F4">
      <w:pPr>
        <w:spacing w:after="0" w:line="240" w:lineRule="auto"/>
        <w:ind w:firstLine="539"/>
        <w:jc w:val="both"/>
        <w:rPr>
          <w:rFonts w:ascii="Times New Roman" w:eastAsia="Times New Roman" w:hAnsi="Times New Roman"/>
          <w:sz w:val="24"/>
          <w:szCs w:val="24"/>
          <w:lang w:eastAsia="ru-RU"/>
        </w:rPr>
      </w:pPr>
      <w:r w:rsidRPr="00CB16F4">
        <w:rPr>
          <w:rFonts w:ascii="Times New Roman" w:eastAsia="Times New Roman" w:hAnsi="Times New Roman"/>
          <w:noProof/>
          <w:color w:val="FF0000"/>
          <w:sz w:val="24"/>
          <w:szCs w:val="24"/>
          <w:lang w:eastAsia="ru-RU"/>
        </w:rPr>
        <w:drawing>
          <wp:inline distT="0" distB="0" distL="0" distR="0" wp14:anchorId="1E1D31BF" wp14:editId="610A2C60">
            <wp:extent cx="2800350" cy="2533650"/>
            <wp:effectExtent l="0" t="0" r="0" b="0"/>
            <wp:docPr id="8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CB16F4">
        <w:rPr>
          <w:rFonts w:ascii="Times New Roman" w:eastAsia="Times New Roman" w:hAnsi="Times New Roman"/>
          <w:noProof/>
          <w:sz w:val="24"/>
          <w:szCs w:val="24"/>
          <w:lang w:eastAsia="ru-RU"/>
        </w:rPr>
        <w:drawing>
          <wp:inline distT="0" distB="0" distL="0" distR="0" wp14:anchorId="5E553D5C" wp14:editId="071FCE23">
            <wp:extent cx="2895600" cy="238125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16F4" w:rsidRPr="00CB16F4" w:rsidRDefault="00CB16F4" w:rsidP="00CB16F4">
      <w:pPr>
        <w:spacing w:after="0" w:line="240" w:lineRule="auto"/>
        <w:ind w:firstLine="539"/>
        <w:jc w:val="both"/>
        <w:rPr>
          <w:rFonts w:ascii="Times New Roman" w:eastAsia="Times New Roman" w:hAnsi="Times New Roman"/>
          <w:sz w:val="24"/>
          <w:szCs w:val="24"/>
          <w:lang w:eastAsia="ru-RU"/>
        </w:rPr>
      </w:pPr>
    </w:p>
    <w:p w:rsidR="00CB16F4" w:rsidRPr="00CB16F4" w:rsidRDefault="00CB16F4" w:rsidP="00CB16F4">
      <w:pPr>
        <w:tabs>
          <w:tab w:val="left" w:pos="851"/>
        </w:tabs>
        <w:spacing w:after="0" w:line="240" w:lineRule="auto"/>
        <w:ind w:firstLine="539"/>
        <w:jc w:val="center"/>
        <w:rPr>
          <w:rFonts w:ascii="Times New Roman" w:eastAsia="Times New Roman" w:hAnsi="Times New Roman"/>
          <w:b/>
          <w:bCs/>
          <w:sz w:val="28"/>
          <w:szCs w:val="28"/>
          <w:lang w:eastAsia="ru-RU"/>
        </w:rPr>
      </w:pPr>
      <w:r w:rsidRPr="00CB16F4">
        <w:rPr>
          <w:rFonts w:ascii="Times New Roman" w:eastAsia="Times New Roman" w:hAnsi="Times New Roman"/>
          <w:b/>
          <w:bCs/>
          <w:noProof/>
          <w:sz w:val="28"/>
          <w:szCs w:val="24"/>
          <w:lang w:eastAsia="ru-RU"/>
        </w:rPr>
        <mc:AlternateContent>
          <mc:Choice Requires="wps">
            <w:drawing>
              <wp:anchor distT="0" distB="0" distL="114300" distR="114300" simplePos="0" relativeHeight="251746304" behindDoc="1" locked="0" layoutInCell="1" allowOverlap="1" wp14:anchorId="6A33D4C7" wp14:editId="6176BBBF">
                <wp:simplePos x="0" y="0"/>
                <wp:positionH relativeFrom="column">
                  <wp:posOffset>-3810</wp:posOffset>
                </wp:positionH>
                <wp:positionV relativeFrom="paragraph">
                  <wp:posOffset>39370</wp:posOffset>
                </wp:positionV>
                <wp:extent cx="5924550" cy="434975"/>
                <wp:effectExtent l="76200" t="57150" r="95250" b="117475"/>
                <wp:wrapNone/>
                <wp:docPr id="87" name="Поле 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34975"/>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3B3C11" w:rsidRDefault="007C4508" w:rsidP="00CB16F4">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3B3C11">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2" o:spid="_x0000_s1074" type="#_x0000_t202" alt="Название: Исполнение бюджетной росписи Администрации города за 2012 год" style="position:absolute;left:0;text-align:left;margin-left:-.3pt;margin-top:3.1pt;width:466.5pt;height:34.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" fillcolor="#fefcee">
                <v:fill color2="#787567" focusposition=".5,-52429f" focussize="" colors="0 #fefcee;26214f #fdfaea;1 #787567" focus="100%" type="gradientRadial"/>
                <v:shadow on="t" color="black" opacity="24903f" origin=",.5" offset="0,.55556mm"/>
                <v:textbox inset="0,0,0,0">
                  <w:txbxContent>
                    <w:p w:rsidR="007C4508" w:rsidRPr="003B3C11" w:rsidRDefault="007C4508" w:rsidP="00CB16F4">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3B3C11">
                        <w:rPr>
                          <w:b w:val="0"/>
                          <w:noProof/>
                          <w:color w:val="auto"/>
                          <w:sz w:val="20"/>
                          <w:szCs w:val="20"/>
                        </w:rPr>
                        <w:t>тыс. рублей</w:t>
                      </w:r>
                    </w:p>
                  </w:txbxContent>
                </v:textbox>
              </v:shape>
            </w:pict>
          </mc:Fallback>
        </mc:AlternateContent>
      </w:r>
    </w:p>
    <w:p w:rsidR="00CB16F4" w:rsidRPr="00CB16F4" w:rsidRDefault="00CB16F4" w:rsidP="00CB16F4">
      <w:pPr>
        <w:tabs>
          <w:tab w:val="left" w:pos="851"/>
        </w:tabs>
        <w:spacing w:after="0" w:line="240" w:lineRule="auto"/>
        <w:ind w:firstLine="539"/>
        <w:jc w:val="center"/>
        <w:rPr>
          <w:rFonts w:ascii="Times New Roman" w:eastAsia="Times New Roman" w:hAnsi="Times New Roman"/>
          <w:b/>
          <w:bCs/>
          <w:sz w:val="28"/>
          <w:szCs w:val="28"/>
          <w:lang w:eastAsia="ru-RU"/>
        </w:rPr>
      </w:pPr>
    </w:p>
    <w:p w:rsidR="00CB16F4" w:rsidRPr="00CB16F4" w:rsidRDefault="00CB16F4" w:rsidP="00CB16F4">
      <w:pPr>
        <w:tabs>
          <w:tab w:val="left" w:pos="851"/>
        </w:tabs>
        <w:spacing w:after="0" w:line="240" w:lineRule="auto"/>
        <w:ind w:firstLine="539"/>
        <w:jc w:val="center"/>
        <w:rPr>
          <w:rFonts w:ascii="Times New Roman" w:eastAsia="Times New Roman" w:hAnsi="Times New Roman"/>
          <w:b/>
          <w:bCs/>
          <w:sz w:val="28"/>
          <w:szCs w:val="28"/>
          <w:lang w:eastAsia="ru-RU"/>
        </w:rPr>
      </w:pPr>
    </w:p>
    <w:p w:rsidR="00CB16F4" w:rsidRPr="00CB16F4" w:rsidRDefault="00CB16F4" w:rsidP="00CB16F4">
      <w:pPr>
        <w:spacing w:after="0" w:line="240" w:lineRule="auto"/>
        <w:jc w:val="both"/>
        <w:rPr>
          <w:rFonts w:ascii="Times New Roman" w:eastAsia="Times New Roman" w:hAnsi="Times New Roman"/>
          <w:sz w:val="28"/>
          <w:szCs w:val="28"/>
          <w:lang w:eastAsia="ru-RU"/>
        </w:rPr>
      </w:pPr>
      <w:r w:rsidRPr="00CB16F4">
        <w:rPr>
          <w:rFonts w:ascii="Times New Roman" w:eastAsia="Times New Roman" w:hAnsi="Times New Roman"/>
          <w:noProof/>
          <w:sz w:val="24"/>
          <w:szCs w:val="24"/>
          <w:lang w:eastAsia="ru-RU"/>
        </w:rPr>
        <mc:AlternateContent>
          <mc:Choice Requires="wps">
            <w:drawing>
              <wp:anchor distT="0" distB="0" distL="114300" distR="114300" simplePos="0" relativeHeight="251745280" behindDoc="0" locked="0" layoutInCell="1" allowOverlap="1" wp14:anchorId="230D65FB" wp14:editId="540E0E9F">
                <wp:simplePos x="0" y="0"/>
                <wp:positionH relativeFrom="column">
                  <wp:posOffset>4901565</wp:posOffset>
                </wp:positionH>
                <wp:positionV relativeFrom="paragraph">
                  <wp:posOffset>890905</wp:posOffset>
                </wp:positionV>
                <wp:extent cx="771525" cy="352425"/>
                <wp:effectExtent l="0" t="0" r="0" b="0"/>
                <wp:wrapNone/>
                <wp:docPr id="88" name="Прямоугольник 88"/>
                <wp:cNvGraphicFramePr/>
                <a:graphic xmlns:a="http://schemas.openxmlformats.org/drawingml/2006/main">
                  <a:graphicData uri="http://schemas.microsoft.com/office/word/2010/wordprocessingShape">
                    <wps:wsp>
                      <wps:cNvSpPr/>
                      <wps:spPr>
                        <a:xfrm>
                          <a:off x="0" y="0"/>
                          <a:ext cx="771525" cy="352425"/>
                        </a:xfrm>
                        <a:prstGeom prst="rect">
                          <a:avLst/>
                        </a:prstGeom>
                        <a:noFill/>
                        <a:ln w="25400" cap="flat" cmpd="sng" algn="ctr">
                          <a:noFill/>
                          <a:prstDash val="solid"/>
                        </a:ln>
                        <a:effectLst/>
                      </wps:spPr>
                      <wps:txbx>
                        <w:txbxContent>
                          <w:p w:rsidR="007C4508" w:rsidRPr="00E24602" w:rsidRDefault="007C4508" w:rsidP="00CB16F4">
                            <w:pPr>
                              <w:pStyle w:val="ad"/>
                              <w:jc w:val="center"/>
                              <w:rPr>
                                <w:b/>
                                <w:sz w:val="18"/>
                                <w:szCs w:val="18"/>
                              </w:rPr>
                            </w:pPr>
                            <w:r w:rsidRPr="00E24602">
                              <w:rPr>
                                <w:rFonts w:eastAsia="+mn-ea"/>
                                <w:b/>
                                <w:sz w:val="18"/>
                                <w:szCs w:val="18"/>
                              </w:rPr>
                              <w:t>3</w:t>
                            </w:r>
                            <w:r>
                              <w:rPr>
                                <w:rFonts w:eastAsia="+mn-ea"/>
                                <w:b/>
                                <w:sz w:val="18"/>
                                <w:szCs w:val="18"/>
                              </w:rPr>
                              <w:t>88</w:t>
                            </w:r>
                            <w:r w:rsidRPr="00E24602">
                              <w:rPr>
                                <w:rFonts w:eastAsia="+mn-ea"/>
                                <w:b/>
                                <w:sz w:val="18"/>
                                <w:szCs w:val="18"/>
                              </w:rPr>
                              <w:t xml:space="preserve"> 9</w:t>
                            </w:r>
                            <w:r>
                              <w:rPr>
                                <w:rFonts w:eastAsia="+mn-ea"/>
                                <w:b/>
                                <w:sz w:val="18"/>
                                <w:szCs w:val="18"/>
                              </w:rPr>
                              <w:t>58</w:t>
                            </w:r>
                            <w:r w:rsidRPr="00E24602">
                              <w:rPr>
                                <w:rFonts w:eastAsia="+mn-ea"/>
                                <w:b/>
                                <w:sz w:val="18"/>
                                <w:szCs w:val="18"/>
                              </w:rPr>
                              <w:t>,</w:t>
                            </w:r>
                            <w:r>
                              <w:rPr>
                                <w:rFonts w:eastAsia="+mn-ea"/>
                                <w:b/>
                                <w:sz w:val="18"/>
                                <w:szCs w:val="18"/>
                              </w:rPr>
                              <w:t>34</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88" o:spid="_x0000_s1075" style="position:absolute;left:0;text-align:left;margin-left:385.95pt;margin-top:70.15pt;width:60.7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" filled="f" stroked="f" strokeweight="2pt">
                <v:textbox>
                  <w:txbxContent>
                    <w:p w:rsidR="007C4508" w:rsidRPr="00E24602" w:rsidRDefault="007C4508" w:rsidP="00CB16F4">
                      <w:pPr>
                        <w:pStyle w:val="ad"/>
                        <w:jc w:val="center"/>
                        <w:rPr>
                          <w:b/>
                          <w:sz w:val="18"/>
                          <w:szCs w:val="18"/>
                        </w:rPr>
                      </w:pPr>
                      <w:r w:rsidRPr="00E24602">
                        <w:rPr>
                          <w:rFonts w:eastAsia="+mn-ea"/>
                          <w:b/>
                          <w:sz w:val="18"/>
                          <w:szCs w:val="18"/>
                        </w:rPr>
                        <w:t>3</w:t>
                      </w:r>
                      <w:r>
                        <w:rPr>
                          <w:rFonts w:eastAsia="+mn-ea"/>
                          <w:b/>
                          <w:sz w:val="18"/>
                          <w:szCs w:val="18"/>
                        </w:rPr>
                        <w:t>88</w:t>
                      </w:r>
                      <w:r w:rsidRPr="00E24602">
                        <w:rPr>
                          <w:rFonts w:eastAsia="+mn-ea"/>
                          <w:b/>
                          <w:sz w:val="18"/>
                          <w:szCs w:val="18"/>
                        </w:rPr>
                        <w:t xml:space="preserve"> 9</w:t>
                      </w:r>
                      <w:r>
                        <w:rPr>
                          <w:rFonts w:eastAsia="+mn-ea"/>
                          <w:b/>
                          <w:sz w:val="18"/>
                          <w:szCs w:val="18"/>
                        </w:rPr>
                        <w:t>58</w:t>
                      </w:r>
                      <w:r w:rsidRPr="00E24602">
                        <w:rPr>
                          <w:rFonts w:eastAsia="+mn-ea"/>
                          <w:b/>
                          <w:sz w:val="18"/>
                          <w:szCs w:val="18"/>
                        </w:rPr>
                        <w:t>,</w:t>
                      </w:r>
                      <w:r>
                        <w:rPr>
                          <w:rFonts w:eastAsia="+mn-ea"/>
                          <w:b/>
                          <w:sz w:val="18"/>
                          <w:szCs w:val="18"/>
                        </w:rPr>
                        <w:t>34</w:t>
                      </w:r>
                    </w:p>
                  </w:txbxContent>
                </v:textbox>
              </v:rect>
            </w:pict>
          </mc:Fallback>
        </mc:AlternateContent>
      </w:r>
      <w:r w:rsidRPr="00CB16F4">
        <w:rPr>
          <w:rFonts w:ascii="Times New Roman" w:eastAsia="Times New Roman" w:hAnsi="Times New Roman"/>
          <w:noProof/>
          <w:sz w:val="28"/>
          <w:szCs w:val="28"/>
          <w:lang w:eastAsia="ru-RU"/>
        </w:rPr>
        <w:drawing>
          <wp:inline distT="0" distB="0" distL="0" distR="0" wp14:anchorId="3A53CBB2" wp14:editId="3BBA2EA7">
            <wp:extent cx="5800725" cy="2413590"/>
            <wp:effectExtent l="57150" t="57150" r="47625" b="4445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83FE6" w:rsidRDefault="00883FE6" w:rsidP="00CB16F4">
      <w:pPr>
        <w:spacing w:before="120" w:after="120" w:line="240" w:lineRule="auto"/>
        <w:ind w:firstLine="567"/>
        <w:jc w:val="both"/>
        <w:rPr>
          <w:rFonts w:ascii="Times New Roman" w:eastAsia="Times New Roman" w:hAnsi="Times New Roman"/>
          <w:bCs/>
          <w:sz w:val="28"/>
          <w:szCs w:val="28"/>
          <w:lang w:eastAsia="ru-RU"/>
        </w:rPr>
      </w:pPr>
    </w:p>
    <w:p w:rsidR="00CB16F4" w:rsidRDefault="00CB16F4" w:rsidP="00CB16F4">
      <w:pPr>
        <w:spacing w:before="120" w:after="120" w:line="240" w:lineRule="auto"/>
        <w:ind w:firstLine="567"/>
        <w:jc w:val="both"/>
        <w:rPr>
          <w:rFonts w:ascii="Times New Roman" w:eastAsia="Times New Roman" w:hAnsi="Times New Roman"/>
          <w:bCs/>
          <w:sz w:val="28"/>
          <w:szCs w:val="28"/>
          <w:lang w:eastAsia="ru-RU"/>
        </w:rPr>
      </w:pPr>
      <w:r w:rsidRPr="00CB16F4">
        <w:rPr>
          <w:rFonts w:ascii="Times New Roman" w:eastAsia="Times New Roman" w:hAnsi="Times New Roman"/>
          <w:bCs/>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p w:rsidR="00522152" w:rsidRDefault="00522152" w:rsidP="00CB16F4">
      <w:pPr>
        <w:spacing w:before="120" w:after="120" w:line="240" w:lineRule="auto"/>
        <w:ind w:firstLine="567"/>
        <w:jc w:val="both"/>
        <w:rPr>
          <w:rFonts w:ascii="Times New Roman" w:eastAsia="Times New Roman" w:hAnsi="Times New Roman"/>
          <w:bCs/>
          <w:sz w:val="28"/>
          <w:szCs w:val="28"/>
          <w:lang w:eastAsia="ru-RU"/>
        </w:rPr>
      </w:pPr>
    </w:p>
    <w:p w:rsidR="00522152" w:rsidRDefault="00522152" w:rsidP="00CB16F4">
      <w:pPr>
        <w:spacing w:before="120" w:after="120" w:line="240" w:lineRule="auto"/>
        <w:ind w:firstLine="567"/>
        <w:jc w:val="both"/>
        <w:rPr>
          <w:rFonts w:ascii="Times New Roman" w:eastAsia="Times New Roman" w:hAnsi="Times New Roman"/>
          <w:bCs/>
          <w:sz w:val="28"/>
          <w:szCs w:val="28"/>
          <w:lang w:eastAsia="ru-RU"/>
        </w:rPr>
      </w:pPr>
    </w:p>
    <w:p w:rsidR="00883FE6" w:rsidRDefault="00883FE6" w:rsidP="00CB16F4">
      <w:pPr>
        <w:spacing w:before="120" w:after="120" w:line="240" w:lineRule="auto"/>
        <w:ind w:firstLine="567"/>
        <w:jc w:val="both"/>
        <w:rPr>
          <w:rFonts w:ascii="Times New Roman" w:eastAsia="Times New Roman" w:hAnsi="Times New Roman"/>
          <w:bCs/>
          <w:sz w:val="28"/>
          <w:szCs w:val="28"/>
          <w:lang w:eastAsia="ru-RU"/>
        </w:rPr>
      </w:pPr>
    </w:p>
    <w:p w:rsidR="00883FE6" w:rsidRDefault="00883FE6" w:rsidP="00CB16F4">
      <w:pPr>
        <w:spacing w:before="120" w:after="120" w:line="240" w:lineRule="auto"/>
        <w:ind w:firstLine="567"/>
        <w:jc w:val="both"/>
        <w:rPr>
          <w:rFonts w:ascii="Times New Roman" w:eastAsia="Times New Roman" w:hAnsi="Times New Roman"/>
          <w:bCs/>
          <w:sz w:val="28"/>
          <w:szCs w:val="28"/>
          <w:lang w:eastAsia="ru-RU"/>
        </w:rPr>
      </w:pPr>
    </w:p>
    <w:p w:rsidR="00883FE6" w:rsidRDefault="00883FE6" w:rsidP="00CB16F4">
      <w:pPr>
        <w:spacing w:before="120" w:after="120" w:line="240" w:lineRule="auto"/>
        <w:ind w:firstLine="567"/>
        <w:jc w:val="both"/>
        <w:rPr>
          <w:rFonts w:ascii="Times New Roman" w:eastAsia="Times New Roman" w:hAnsi="Times New Roman"/>
          <w:bCs/>
          <w:sz w:val="28"/>
          <w:szCs w:val="28"/>
          <w:lang w:eastAsia="ru-RU"/>
        </w:rPr>
      </w:pPr>
    </w:p>
    <w:tbl>
      <w:tblPr>
        <w:tblStyle w:val="230"/>
        <w:tblW w:w="0" w:type="auto"/>
        <w:tblInd w:w="108" w:type="dxa"/>
        <w:tblLayout w:type="fixed"/>
        <w:tblLook w:val="04A0" w:firstRow="1" w:lastRow="0" w:firstColumn="1" w:lastColumn="0" w:noHBand="0" w:noVBand="1"/>
      </w:tblPr>
      <w:tblGrid>
        <w:gridCol w:w="5387"/>
        <w:gridCol w:w="1701"/>
        <w:gridCol w:w="1560"/>
        <w:gridCol w:w="992"/>
      </w:tblGrid>
      <w:tr w:rsidR="00CB16F4" w:rsidRPr="00CB16F4" w:rsidTr="008D48C4">
        <w:tc>
          <w:tcPr>
            <w:tcW w:w="5387"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jc w:val="center"/>
              <w:rPr>
                <w:rFonts w:ascii="Times New Roman" w:eastAsia="Times New Roman" w:hAnsi="Times New Roman"/>
                <w:sz w:val="24"/>
                <w:szCs w:val="24"/>
              </w:rPr>
            </w:pPr>
            <w:r w:rsidRPr="00CB16F4">
              <w:rPr>
                <w:rFonts w:ascii="Times New Roman" w:eastAsia="Times New Roman" w:hAnsi="Times New Roman"/>
                <w:sz w:val="24"/>
                <w:szCs w:val="24"/>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0F414D">
            <w:pPr>
              <w:ind w:firstLine="0"/>
              <w:jc w:val="center"/>
              <w:rPr>
                <w:rFonts w:ascii="Times New Roman" w:eastAsia="Times New Roman" w:hAnsi="Times New Roman"/>
                <w:sz w:val="24"/>
                <w:szCs w:val="24"/>
              </w:rPr>
            </w:pPr>
            <w:r w:rsidRPr="00CB16F4">
              <w:rPr>
                <w:rFonts w:ascii="Times New Roman" w:eastAsia="Times New Roman" w:hAnsi="Times New Roman"/>
                <w:sz w:val="24"/>
                <w:szCs w:val="24"/>
              </w:rPr>
              <w:t>Уточненные плановые назначения,</w:t>
            </w:r>
          </w:p>
          <w:p w:rsidR="00CB16F4" w:rsidRPr="00CB16F4" w:rsidRDefault="00CB16F4" w:rsidP="000F414D">
            <w:pPr>
              <w:ind w:firstLine="0"/>
              <w:jc w:val="center"/>
              <w:rPr>
                <w:rFonts w:ascii="Times New Roman" w:eastAsia="Times New Roman" w:hAnsi="Times New Roman"/>
                <w:sz w:val="24"/>
                <w:szCs w:val="24"/>
              </w:rPr>
            </w:pPr>
            <w:r w:rsidRPr="00CB16F4">
              <w:rPr>
                <w:rFonts w:ascii="Times New Roman" w:eastAsia="Times New Roman" w:hAnsi="Times New Roman"/>
                <w:sz w:val="24"/>
                <w:szCs w:val="24"/>
              </w:rPr>
              <w:t>тыс. рублей</w:t>
            </w:r>
          </w:p>
        </w:tc>
        <w:tc>
          <w:tcPr>
            <w:tcW w:w="1560"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0F414D">
            <w:pPr>
              <w:ind w:firstLine="0"/>
              <w:jc w:val="center"/>
              <w:rPr>
                <w:rFonts w:ascii="Times New Roman" w:eastAsia="Times New Roman" w:hAnsi="Times New Roman"/>
                <w:sz w:val="24"/>
                <w:szCs w:val="24"/>
              </w:rPr>
            </w:pPr>
            <w:r w:rsidRPr="00CB16F4">
              <w:rPr>
                <w:rFonts w:ascii="Times New Roman" w:eastAsia="Times New Roman" w:hAnsi="Times New Roman"/>
                <w:sz w:val="24"/>
                <w:szCs w:val="24"/>
              </w:rPr>
              <w:t>Исполнение,</w:t>
            </w:r>
          </w:p>
          <w:p w:rsidR="00CB16F4" w:rsidRPr="00CB16F4" w:rsidRDefault="00CB16F4" w:rsidP="000F414D">
            <w:pPr>
              <w:ind w:firstLine="0"/>
              <w:jc w:val="center"/>
              <w:rPr>
                <w:rFonts w:ascii="Times New Roman" w:eastAsia="Times New Roman" w:hAnsi="Times New Roman"/>
                <w:sz w:val="24"/>
                <w:szCs w:val="24"/>
              </w:rPr>
            </w:pPr>
            <w:r w:rsidRPr="00CB16F4">
              <w:rPr>
                <w:rFonts w:ascii="Times New Roman" w:eastAsia="Times New Roman" w:hAnsi="Times New Roman"/>
                <w:sz w:val="24"/>
                <w:szCs w:val="24"/>
              </w:rPr>
              <w:t>тыс. рублей</w:t>
            </w:r>
          </w:p>
        </w:tc>
        <w:tc>
          <w:tcPr>
            <w:tcW w:w="992"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0F414D">
            <w:pPr>
              <w:ind w:firstLine="0"/>
              <w:jc w:val="center"/>
              <w:rPr>
                <w:rFonts w:ascii="Times New Roman" w:eastAsia="Times New Roman" w:hAnsi="Times New Roman"/>
                <w:sz w:val="24"/>
                <w:szCs w:val="24"/>
              </w:rPr>
            </w:pPr>
            <w:r w:rsidRPr="00CB16F4">
              <w:rPr>
                <w:rFonts w:ascii="Times New Roman" w:eastAsia="Times New Roman" w:hAnsi="Times New Roman"/>
                <w:sz w:val="24"/>
                <w:szCs w:val="24"/>
              </w:rPr>
              <w:t>%</w:t>
            </w:r>
          </w:p>
          <w:p w:rsidR="00CB16F4" w:rsidRPr="00CB16F4" w:rsidRDefault="00CB16F4" w:rsidP="000F414D">
            <w:pPr>
              <w:ind w:firstLine="0"/>
              <w:jc w:val="center"/>
              <w:rPr>
                <w:rFonts w:ascii="Times New Roman" w:eastAsia="Times New Roman" w:hAnsi="Times New Roman"/>
                <w:sz w:val="24"/>
                <w:szCs w:val="24"/>
              </w:rPr>
            </w:pPr>
            <w:r w:rsidRPr="00CB16F4">
              <w:rPr>
                <w:rFonts w:ascii="Times New Roman" w:eastAsia="Times New Roman" w:hAnsi="Times New Roman"/>
                <w:sz w:val="24"/>
                <w:szCs w:val="24"/>
              </w:rPr>
              <w:t>исполнения</w:t>
            </w:r>
          </w:p>
        </w:tc>
      </w:tr>
      <w:tr w:rsidR="00CB16F4" w:rsidRPr="00CB16F4" w:rsidTr="008D48C4">
        <w:tc>
          <w:tcPr>
            <w:tcW w:w="5387" w:type="dxa"/>
            <w:tcBorders>
              <w:top w:val="single" w:sz="4" w:space="0" w:color="auto"/>
              <w:left w:val="single" w:sz="4" w:space="0" w:color="auto"/>
              <w:bottom w:val="single" w:sz="4" w:space="0" w:color="auto"/>
              <w:right w:val="single" w:sz="4" w:space="0" w:color="auto"/>
            </w:tcBorders>
          </w:tcPr>
          <w:p w:rsidR="00CB16F4" w:rsidRPr="00CB16F4" w:rsidRDefault="00CB16F4" w:rsidP="00CB16F4">
            <w:pPr>
              <w:ind w:firstLine="0"/>
              <w:rPr>
                <w:rFonts w:ascii="Times New Roman" w:eastAsia="Times New Roman" w:hAnsi="Times New Roman"/>
                <w:sz w:val="24"/>
                <w:szCs w:val="24"/>
              </w:rPr>
            </w:pPr>
            <w:r w:rsidRPr="00CB16F4">
              <w:rPr>
                <w:rFonts w:ascii="Times New Roman" w:eastAsia="Times New Roman" w:hAnsi="Times New Roman"/>
                <w:sz w:val="24"/>
                <w:szCs w:val="24"/>
              </w:rPr>
              <w:t>Социальная поддержка для неработающих пенсионеров, инвалидов (кроме детей-инвалидов и получающих пенсию по потере кормильца) и ветеранов Великой Отечественной войны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34"/>
              <w:jc w:val="right"/>
              <w:rPr>
                <w:rFonts w:ascii="Times New Roman" w:eastAsia="Times New Roman" w:hAnsi="Times New Roman"/>
                <w:sz w:val="24"/>
                <w:szCs w:val="24"/>
              </w:rPr>
            </w:pPr>
            <w:r w:rsidRPr="00CB16F4">
              <w:rPr>
                <w:rFonts w:ascii="Times New Roman" w:eastAsia="Times New Roman" w:hAnsi="Times New Roman"/>
                <w:sz w:val="24"/>
                <w:szCs w:val="24"/>
              </w:rPr>
              <w:t>132 883,47</w:t>
            </w:r>
          </w:p>
        </w:tc>
        <w:tc>
          <w:tcPr>
            <w:tcW w:w="1560"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130 415,47</w:t>
            </w:r>
          </w:p>
        </w:tc>
        <w:tc>
          <w:tcPr>
            <w:tcW w:w="992"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98,1</w:t>
            </w:r>
          </w:p>
        </w:tc>
      </w:tr>
      <w:tr w:rsidR="00CB16F4" w:rsidRPr="00CB16F4" w:rsidTr="008D48C4">
        <w:tc>
          <w:tcPr>
            <w:tcW w:w="5387" w:type="dxa"/>
            <w:tcBorders>
              <w:top w:val="single" w:sz="4" w:space="0" w:color="auto"/>
              <w:left w:val="single" w:sz="4" w:space="0" w:color="auto"/>
              <w:bottom w:val="single" w:sz="4" w:space="0" w:color="auto"/>
              <w:right w:val="single" w:sz="4" w:space="0" w:color="auto"/>
            </w:tcBorders>
          </w:tcPr>
          <w:p w:rsidR="00CB16F4" w:rsidRPr="00CB16F4" w:rsidRDefault="00CB16F4" w:rsidP="00CB16F4">
            <w:pPr>
              <w:ind w:firstLine="0"/>
              <w:rPr>
                <w:rFonts w:ascii="Times New Roman" w:eastAsia="Times New Roman" w:hAnsi="Times New Roman"/>
                <w:sz w:val="24"/>
                <w:szCs w:val="24"/>
              </w:rPr>
            </w:pPr>
            <w:r w:rsidRPr="00CB16F4">
              <w:rPr>
                <w:rFonts w:ascii="Times New Roman" w:eastAsia="Times New Roman" w:hAnsi="Times New Roman"/>
                <w:sz w:val="24"/>
                <w:szCs w:val="24"/>
              </w:rPr>
              <w:t>Социальная помощь гражданам, оказавшимся в трудной или критической жизненной ситуации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jc w:val="right"/>
              <w:rPr>
                <w:rFonts w:ascii="Times New Roman" w:eastAsia="Times New Roman" w:hAnsi="Times New Roman"/>
                <w:sz w:val="24"/>
                <w:szCs w:val="24"/>
              </w:rPr>
            </w:pPr>
            <w:r w:rsidRPr="00CB16F4">
              <w:rPr>
                <w:rFonts w:ascii="Times New Roman" w:eastAsia="Times New Roman" w:hAnsi="Times New Roman"/>
                <w:sz w:val="24"/>
                <w:szCs w:val="24"/>
              </w:rPr>
              <w:t>1 880,00</w:t>
            </w:r>
          </w:p>
        </w:tc>
        <w:tc>
          <w:tcPr>
            <w:tcW w:w="1560"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1 480,77</w:t>
            </w:r>
          </w:p>
        </w:tc>
        <w:tc>
          <w:tcPr>
            <w:tcW w:w="992"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78,8</w:t>
            </w:r>
          </w:p>
        </w:tc>
      </w:tr>
      <w:tr w:rsidR="00CB16F4" w:rsidRPr="00CB16F4" w:rsidTr="008D48C4">
        <w:tc>
          <w:tcPr>
            <w:tcW w:w="5387" w:type="dxa"/>
            <w:tcBorders>
              <w:top w:val="single" w:sz="4" w:space="0" w:color="auto"/>
              <w:left w:val="single" w:sz="4" w:space="0" w:color="auto"/>
              <w:bottom w:val="single" w:sz="4" w:space="0" w:color="auto"/>
              <w:right w:val="single" w:sz="4" w:space="0" w:color="auto"/>
            </w:tcBorders>
          </w:tcPr>
          <w:p w:rsidR="00CB16F4" w:rsidRPr="00CB16F4" w:rsidRDefault="00CB16F4" w:rsidP="00CB16F4">
            <w:pPr>
              <w:ind w:firstLine="0"/>
              <w:rPr>
                <w:rFonts w:ascii="Times New Roman" w:eastAsia="Times New Roman" w:hAnsi="Times New Roman"/>
                <w:sz w:val="24"/>
                <w:szCs w:val="24"/>
              </w:rPr>
            </w:pPr>
            <w:r w:rsidRPr="00CB16F4">
              <w:rPr>
                <w:rFonts w:ascii="Times New Roman" w:eastAsia="Times New Roman" w:hAnsi="Times New Roman"/>
                <w:sz w:val="24"/>
                <w:szCs w:val="24"/>
              </w:rPr>
              <w:t>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jc w:val="right"/>
              <w:rPr>
                <w:rFonts w:ascii="Times New Roman" w:eastAsia="Times New Roman" w:hAnsi="Times New Roman"/>
                <w:sz w:val="24"/>
                <w:szCs w:val="24"/>
              </w:rPr>
            </w:pPr>
            <w:r w:rsidRPr="00CB16F4">
              <w:rPr>
                <w:rFonts w:ascii="Times New Roman" w:eastAsia="Times New Roman" w:hAnsi="Times New Roman"/>
                <w:sz w:val="24"/>
                <w:szCs w:val="24"/>
              </w:rPr>
              <w:t>1 371,00</w:t>
            </w:r>
          </w:p>
        </w:tc>
        <w:tc>
          <w:tcPr>
            <w:tcW w:w="1560"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1 313,16</w:t>
            </w:r>
          </w:p>
        </w:tc>
        <w:tc>
          <w:tcPr>
            <w:tcW w:w="992"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95,8</w:t>
            </w:r>
          </w:p>
        </w:tc>
      </w:tr>
      <w:tr w:rsidR="00CB16F4" w:rsidRPr="00CB16F4" w:rsidTr="00402E1D">
        <w:tc>
          <w:tcPr>
            <w:tcW w:w="5387" w:type="dxa"/>
            <w:tcBorders>
              <w:top w:val="single" w:sz="4" w:space="0" w:color="auto"/>
              <w:left w:val="single" w:sz="4" w:space="0" w:color="auto"/>
              <w:bottom w:val="single" w:sz="4" w:space="0" w:color="auto"/>
              <w:right w:val="single" w:sz="4" w:space="0" w:color="auto"/>
            </w:tcBorders>
          </w:tcPr>
          <w:p w:rsidR="00CB16F4" w:rsidRPr="00CB16F4" w:rsidRDefault="00CB16F4" w:rsidP="00CB16F4">
            <w:pPr>
              <w:ind w:firstLine="0"/>
              <w:rPr>
                <w:rFonts w:ascii="Times New Roman" w:eastAsia="Times New Roman" w:hAnsi="Times New Roman"/>
                <w:sz w:val="24"/>
                <w:szCs w:val="24"/>
                <w:lang w:eastAsia="ru-RU"/>
              </w:rPr>
            </w:pPr>
            <w:r w:rsidRPr="00CB16F4">
              <w:rPr>
                <w:rFonts w:ascii="Times New Roman" w:eastAsia="Times New Roman" w:hAnsi="Times New Roman"/>
                <w:sz w:val="24"/>
                <w:szCs w:val="24"/>
                <w:lang w:eastAsia="ru-RU"/>
              </w:rPr>
              <w:t xml:space="preserve">Социальная помощь  родителям - членам общественных организаций отдельных категорий граждан, опекаемым детям и детям из приемных семей </w:t>
            </w:r>
            <w:r w:rsidRPr="00CB16F4">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jc w:val="right"/>
              <w:rPr>
                <w:rFonts w:ascii="Times New Roman" w:eastAsia="Times New Roman" w:hAnsi="Times New Roman"/>
                <w:sz w:val="24"/>
                <w:szCs w:val="24"/>
              </w:rPr>
            </w:pPr>
            <w:r w:rsidRPr="00CB16F4">
              <w:rPr>
                <w:rFonts w:ascii="Times New Roman" w:eastAsia="Times New Roman" w:hAnsi="Times New Roman"/>
                <w:sz w:val="24"/>
                <w:szCs w:val="24"/>
              </w:rPr>
              <w:t>600,00</w:t>
            </w:r>
          </w:p>
        </w:tc>
        <w:tc>
          <w:tcPr>
            <w:tcW w:w="1560"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jc w:val="right"/>
              <w:rPr>
                <w:rFonts w:ascii="Times New Roman" w:eastAsia="Times New Roman" w:hAnsi="Times New Roman"/>
                <w:sz w:val="24"/>
                <w:szCs w:val="24"/>
              </w:rPr>
            </w:pPr>
            <w:r w:rsidRPr="00CB16F4">
              <w:rPr>
                <w:rFonts w:ascii="Times New Roman" w:eastAsia="Times New Roman" w:hAnsi="Times New Roman"/>
                <w:sz w:val="24"/>
                <w:szCs w:val="24"/>
              </w:rPr>
              <w:t>597,60</w:t>
            </w:r>
          </w:p>
        </w:tc>
        <w:tc>
          <w:tcPr>
            <w:tcW w:w="992"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99,6</w:t>
            </w:r>
          </w:p>
        </w:tc>
      </w:tr>
      <w:tr w:rsidR="00CB16F4" w:rsidRPr="00CB16F4" w:rsidTr="00402E1D">
        <w:tc>
          <w:tcPr>
            <w:tcW w:w="5387" w:type="dxa"/>
            <w:tcBorders>
              <w:top w:val="single" w:sz="4" w:space="0" w:color="auto"/>
              <w:left w:val="single" w:sz="4" w:space="0" w:color="auto"/>
              <w:bottom w:val="single" w:sz="4" w:space="0" w:color="auto"/>
              <w:right w:val="single" w:sz="4" w:space="0" w:color="auto"/>
            </w:tcBorders>
          </w:tcPr>
          <w:p w:rsidR="00CB16F4" w:rsidRPr="00CB16F4" w:rsidRDefault="00CB16F4" w:rsidP="00CB16F4">
            <w:pPr>
              <w:ind w:firstLine="0"/>
              <w:rPr>
                <w:rFonts w:ascii="Times New Roman" w:eastAsia="Times New Roman" w:hAnsi="Times New Roman"/>
                <w:sz w:val="24"/>
                <w:szCs w:val="24"/>
                <w:lang w:eastAsia="ru-RU"/>
              </w:rPr>
            </w:pPr>
            <w:r w:rsidRPr="00CB16F4">
              <w:rPr>
                <w:rFonts w:ascii="Times New Roman" w:eastAsia="Times New Roman" w:hAnsi="Times New Roman"/>
                <w:sz w:val="24"/>
                <w:szCs w:val="24"/>
                <w:lang w:eastAsia="ru-RU"/>
              </w:rPr>
              <w:t xml:space="preserve">Реализация социальных гарантий, предоставляемых гражданам </w:t>
            </w:r>
            <w:r w:rsidRPr="00CB16F4">
              <w:rPr>
                <w:rFonts w:ascii="Times New Roman" w:eastAsia="Times New Roman" w:hAnsi="Times New Roman"/>
                <w:sz w:val="24"/>
                <w:szCs w:val="24"/>
              </w:rPr>
              <w:t>(средства бюджета города)</w:t>
            </w:r>
          </w:p>
        </w:tc>
        <w:tc>
          <w:tcPr>
            <w:tcW w:w="1701" w:type="dxa"/>
            <w:tcBorders>
              <w:top w:val="nil"/>
              <w:left w:val="single" w:sz="4" w:space="0" w:color="auto"/>
              <w:bottom w:val="single" w:sz="4" w:space="0" w:color="auto"/>
              <w:right w:val="single" w:sz="4" w:space="0" w:color="auto"/>
            </w:tcBorders>
            <w:vAlign w:val="center"/>
          </w:tcPr>
          <w:p w:rsidR="00CB16F4" w:rsidRPr="00CB16F4" w:rsidRDefault="00CB16F4" w:rsidP="00CB16F4">
            <w:pPr>
              <w:ind w:firstLine="34"/>
              <w:jc w:val="right"/>
              <w:rPr>
                <w:rFonts w:ascii="Times New Roman" w:eastAsia="Times New Roman" w:hAnsi="Times New Roman"/>
                <w:sz w:val="24"/>
                <w:szCs w:val="24"/>
              </w:rPr>
            </w:pPr>
            <w:r w:rsidRPr="00CB16F4">
              <w:rPr>
                <w:rFonts w:ascii="Times New Roman" w:eastAsia="Times New Roman" w:hAnsi="Times New Roman"/>
                <w:sz w:val="24"/>
                <w:szCs w:val="24"/>
              </w:rPr>
              <w:t>31 028,00</w:t>
            </w:r>
          </w:p>
        </w:tc>
        <w:tc>
          <w:tcPr>
            <w:tcW w:w="1560" w:type="dxa"/>
            <w:tcBorders>
              <w:top w:val="nil"/>
              <w:left w:val="single" w:sz="4" w:space="0" w:color="auto"/>
              <w:bottom w:val="single" w:sz="4" w:space="0" w:color="auto"/>
              <w:right w:val="single" w:sz="4" w:space="0" w:color="auto"/>
            </w:tcBorders>
            <w:vAlign w:val="center"/>
          </w:tcPr>
          <w:p w:rsidR="00CB16F4" w:rsidRPr="00CB16F4" w:rsidRDefault="00CB16F4" w:rsidP="00CB16F4">
            <w:pPr>
              <w:jc w:val="right"/>
              <w:rPr>
                <w:rFonts w:ascii="Times New Roman" w:eastAsia="Times New Roman" w:hAnsi="Times New Roman"/>
                <w:sz w:val="24"/>
                <w:szCs w:val="24"/>
              </w:rPr>
            </w:pPr>
            <w:r w:rsidRPr="00CB16F4">
              <w:rPr>
                <w:rFonts w:ascii="Times New Roman" w:eastAsia="Times New Roman" w:hAnsi="Times New Roman"/>
                <w:sz w:val="24"/>
                <w:szCs w:val="24"/>
              </w:rPr>
              <w:t>31 023,68</w:t>
            </w:r>
          </w:p>
        </w:tc>
        <w:tc>
          <w:tcPr>
            <w:tcW w:w="992" w:type="dxa"/>
            <w:tcBorders>
              <w:top w:val="nil"/>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99,9</w:t>
            </w:r>
          </w:p>
        </w:tc>
      </w:tr>
      <w:tr w:rsidR="00CB16F4" w:rsidRPr="00CB16F4" w:rsidTr="00402E1D">
        <w:tc>
          <w:tcPr>
            <w:tcW w:w="5387" w:type="dxa"/>
            <w:tcBorders>
              <w:top w:val="single" w:sz="4" w:space="0" w:color="auto"/>
              <w:left w:val="single" w:sz="4" w:space="0" w:color="auto"/>
              <w:bottom w:val="single" w:sz="4" w:space="0" w:color="auto"/>
              <w:right w:val="single" w:sz="4" w:space="0" w:color="auto"/>
            </w:tcBorders>
          </w:tcPr>
          <w:p w:rsidR="00CB16F4" w:rsidRPr="00CB16F4" w:rsidRDefault="00CB16F4" w:rsidP="00CB16F4">
            <w:pPr>
              <w:ind w:firstLine="0"/>
              <w:rPr>
                <w:rFonts w:ascii="Times New Roman" w:eastAsia="Times New Roman" w:hAnsi="Times New Roman"/>
                <w:sz w:val="24"/>
                <w:szCs w:val="24"/>
                <w:lang w:eastAsia="ru-RU"/>
              </w:rPr>
            </w:pPr>
            <w:r w:rsidRPr="00CB16F4">
              <w:rPr>
                <w:rFonts w:ascii="Times New Roman" w:eastAsia="Times New Roman" w:hAnsi="Times New Roman"/>
                <w:sz w:val="24"/>
                <w:szCs w:val="24"/>
                <w:lang w:eastAsia="ru-RU"/>
              </w:rPr>
              <w:t>Вознаграждение приемным родителям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34"/>
              <w:jc w:val="right"/>
              <w:rPr>
                <w:rFonts w:ascii="Times New Roman" w:eastAsia="Times New Roman" w:hAnsi="Times New Roman"/>
                <w:sz w:val="24"/>
                <w:szCs w:val="24"/>
              </w:rPr>
            </w:pPr>
            <w:r w:rsidRPr="00CB16F4">
              <w:rPr>
                <w:rFonts w:ascii="Times New Roman" w:eastAsia="Times New Roman" w:hAnsi="Times New Roman"/>
                <w:sz w:val="24"/>
                <w:szCs w:val="24"/>
              </w:rPr>
              <w:t>108 935,55</w:t>
            </w:r>
          </w:p>
        </w:tc>
        <w:tc>
          <w:tcPr>
            <w:tcW w:w="1560"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jc w:val="right"/>
              <w:rPr>
                <w:rFonts w:ascii="Times New Roman" w:eastAsia="Times New Roman" w:hAnsi="Times New Roman"/>
                <w:sz w:val="24"/>
                <w:szCs w:val="24"/>
              </w:rPr>
            </w:pPr>
            <w:r w:rsidRPr="00CB16F4">
              <w:rPr>
                <w:rFonts w:ascii="Times New Roman" w:eastAsia="Times New Roman" w:hAnsi="Times New Roman"/>
                <w:sz w:val="24"/>
                <w:szCs w:val="24"/>
              </w:rPr>
              <w:t>107 526,77</w:t>
            </w:r>
          </w:p>
        </w:tc>
        <w:tc>
          <w:tcPr>
            <w:tcW w:w="992"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98,7</w:t>
            </w:r>
          </w:p>
        </w:tc>
      </w:tr>
      <w:tr w:rsidR="00CB16F4" w:rsidRPr="00CB16F4" w:rsidTr="00402E1D">
        <w:tc>
          <w:tcPr>
            <w:tcW w:w="5387" w:type="dxa"/>
            <w:tcBorders>
              <w:top w:val="single" w:sz="4" w:space="0" w:color="auto"/>
              <w:left w:val="single" w:sz="4" w:space="0" w:color="auto"/>
              <w:bottom w:val="single" w:sz="4" w:space="0" w:color="auto"/>
              <w:right w:val="single" w:sz="4" w:space="0" w:color="auto"/>
            </w:tcBorders>
          </w:tcPr>
          <w:p w:rsidR="00CB16F4" w:rsidRPr="00CB16F4" w:rsidRDefault="00CB16F4" w:rsidP="00CB16F4">
            <w:pPr>
              <w:ind w:firstLine="0"/>
              <w:rPr>
                <w:rFonts w:ascii="Times New Roman" w:eastAsia="Times New Roman" w:hAnsi="Times New Roman"/>
                <w:sz w:val="24"/>
                <w:szCs w:val="24"/>
                <w:lang w:eastAsia="ru-RU"/>
              </w:rPr>
            </w:pPr>
            <w:r w:rsidRPr="00CB16F4">
              <w:rPr>
                <w:rFonts w:ascii="Times New Roman" w:eastAsia="Times New Roman" w:hAnsi="Times New Roman"/>
                <w:sz w:val="24"/>
                <w:szCs w:val="24"/>
                <w:lang w:eastAsia="ru-RU"/>
              </w:rPr>
              <w:t>Ремонт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34"/>
              <w:jc w:val="right"/>
              <w:rPr>
                <w:rFonts w:ascii="Times New Roman" w:eastAsia="Times New Roman" w:hAnsi="Times New Roman"/>
                <w:sz w:val="24"/>
                <w:szCs w:val="24"/>
              </w:rPr>
            </w:pPr>
            <w:r w:rsidRPr="00CB16F4">
              <w:rPr>
                <w:rFonts w:ascii="Times New Roman" w:eastAsia="Times New Roman" w:hAnsi="Times New Roman"/>
                <w:sz w:val="24"/>
                <w:szCs w:val="24"/>
              </w:rPr>
              <w:t>130,65</w:t>
            </w:r>
          </w:p>
        </w:tc>
        <w:tc>
          <w:tcPr>
            <w:tcW w:w="1560"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jc w:val="right"/>
              <w:rPr>
                <w:rFonts w:ascii="Times New Roman" w:eastAsia="Times New Roman" w:hAnsi="Times New Roman"/>
                <w:sz w:val="24"/>
                <w:szCs w:val="24"/>
              </w:rPr>
            </w:pPr>
            <w:r w:rsidRPr="00CB16F4">
              <w:rPr>
                <w:rFonts w:ascii="Times New Roman" w:eastAsia="Times New Roman" w:hAnsi="Times New Roman"/>
                <w:sz w:val="24"/>
                <w:szCs w:val="24"/>
              </w:rPr>
              <w:t>130,65</w:t>
            </w:r>
          </w:p>
        </w:tc>
        <w:tc>
          <w:tcPr>
            <w:tcW w:w="992"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100,0</w:t>
            </w:r>
          </w:p>
        </w:tc>
      </w:tr>
      <w:tr w:rsidR="00CB16F4" w:rsidRPr="00CB16F4" w:rsidTr="00402E1D">
        <w:tc>
          <w:tcPr>
            <w:tcW w:w="5387" w:type="dxa"/>
            <w:tcBorders>
              <w:top w:val="single" w:sz="4" w:space="0" w:color="auto"/>
              <w:left w:val="single" w:sz="4" w:space="0" w:color="auto"/>
              <w:bottom w:val="single" w:sz="4" w:space="0" w:color="auto"/>
              <w:right w:val="single" w:sz="4" w:space="0" w:color="auto"/>
            </w:tcBorders>
          </w:tcPr>
          <w:p w:rsidR="00CB16F4" w:rsidRPr="00CB16F4" w:rsidRDefault="00CB16F4" w:rsidP="00CB16F4">
            <w:pPr>
              <w:ind w:firstLine="0"/>
              <w:rPr>
                <w:rFonts w:ascii="Times New Roman" w:eastAsia="Times New Roman" w:hAnsi="Times New Roman"/>
                <w:sz w:val="24"/>
                <w:szCs w:val="24"/>
                <w:lang w:eastAsia="ru-RU"/>
              </w:rPr>
            </w:pPr>
            <w:r w:rsidRPr="00CB16F4">
              <w:rPr>
                <w:rFonts w:ascii="Times New Roman" w:eastAsia="Times New Roman" w:hAnsi="Times New Roman"/>
                <w:sz w:val="24"/>
                <w:szCs w:val="24"/>
                <w:lang w:eastAsia="ru-RU"/>
              </w:rPr>
              <w:t>Приобретение жилых помещений детям-сиротам и детям, оставшимся без попечения родителей, лицам из их числа, с целью их дальнейшего предоставления по договорам найма специализированных жилых помещений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34"/>
              <w:jc w:val="right"/>
              <w:rPr>
                <w:rFonts w:ascii="Times New Roman" w:eastAsia="Times New Roman" w:hAnsi="Times New Roman"/>
                <w:sz w:val="24"/>
                <w:szCs w:val="24"/>
              </w:rPr>
            </w:pPr>
            <w:r w:rsidRPr="00CB16F4">
              <w:rPr>
                <w:rFonts w:ascii="Times New Roman" w:eastAsia="Times New Roman" w:hAnsi="Times New Roman"/>
                <w:sz w:val="24"/>
                <w:szCs w:val="24"/>
              </w:rPr>
              <w:t>116 891,08</w:t>
            </w:r>
          </w:p>
        </w:tc>
        <w:tc>
          <w:tcPr>
            <w:tcW w:w="1560"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90 783,26</w:t>
            </w:r>
          </w:p>
        </w:tc>
        <w:tc>
          <w:tcPr>
            <w:tcW w:w="992"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77,7</w:t>
            </w:r>
          </w:p>
        </w:tc>
      </w:tr>
      <w:tr w:rsidR="00CB16F4" w:rsidRPr="00CB16F4" w:rsidTr="00402E1D">
        <w:tc>
          <w:tcPr>
            <w:tcW w:w="5387" w:type="dxa"/>
            <w:tcBorders>
              <w:top w:val="single" w:sz="4" w:space="0" w:color="auto"/>
              <w:left w:val="single" w:sz="4" w:space="0" w:color="auto"/>
              <w:bottom w:val="single" w:sz="4" w:space="0" w:color="auto"/>
              <w:right w:val="single" w:sz="4" w:space="0" w:color="auto"/>
            </w:tcBorders>
          </w:tcPr>
          <w:p w:rsidR="00CB16F4" w:rsidRPr="00CB16F4" w:rsidRDefault="00CB16F4" w:rsidP="00CB16F4">
            <w:pPr>
              <w:ind w:firstLine="0"/>
              <w:rPr>
                <w:rFonts w:ascii="Times New Roman" w:eastAsia="Times New Roman" w:hAnsi="Times New Roman"/>
                <w:sz w:val="24"/>
                <w:szCs w:val="24"/>
              </w:rPr>
            </w:pPr>
            <w:r w:rsidRPr="00CB16F4">
              <w:rPr>
                <w:rFonts w:ascii="Times New Roman" w:eastAsia="Times New Roman" w:hAnsi="Times New Roman"/>
                <w:sz w:val="24"/>
                <w:szCs w:val="24"/>
              </w:rPr>
              <w:t>Улучшение жилищных условий ветеранов боевых действий, инвалидов и семей, имеющих детей инвалидов"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tabs>
                <w:tab w:val="left" w:pos="884"/>
              </w:tabs>
              <w:ind w:firstLine="176"/>
              <w:jc w:val="right"/>
              <w:rPr>
                <w:rFonts w:ascii="Times New Roman" w:eastAsia="Times New Roman" w:hAnsi="Times New Roman"/>
                <w:sz w:val="24"/>
                <w:szCs w:val="24"/>
              </w:rPr>
            </w:pPr>
            <w:r w:rsidRPr="00CB16F4">
              <w:rPr>
                <w:rFonts w:ascii="Times New Roman" w:eastAsia="Times New Roman" w:hAnsi="Times New Roman"/>
                <w:sz w:val="24"/>
                <w:szCs w:val="24"/>
              </w:rPr>
              <w:t>27 472,60</w:t>
            </w:r>
          </w:p>
        </w:tc>
        <w:tc>
          <w:tcPr>
            <w:tcW w:w="1560"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25 686,98</w:t>
            </w:r>
          </w:p>
        </w:tc>
        <w:tc>
          <w:tcPr>
            <w:tcW w:w="992" w:type="dxa"/>
            <w:tcBorders>
              <w:top w:val="single" w:sz="4" w:space="0" w:color="auto"/>
              <w:left w:val="single" w:sz="4" w:space="0" w:color="auto"/>
              <w:bottom w:val="single" w:sz="4" w:space="0" w:color="auto"/>
              <w:right w:val="single" w:sz="4" w:space="0" w:color="auto"/>
            </w:tcBorders>
            <w:vAlign w:val="center"/>
          </w:tcPr>
          <w:p w:rsidR="00CB16F4" w:rsidRPr="00CB16F4" w:rsidRDefault="00CB16F4" w:rsidP="00CB16F4">
            <w:pPr>
              <w:ind w:firstLine="0"/>
              <w:jc w:val="right"/>
              <w:rPr>
                <w:rFonts w:ascii="Times New Roman" w:eastAsia="Times New Roman" w:hAnsi="Times New Roman"/>
                <w:sz w:val="24"/>
                <w:szCs w:val="24"/>
              </w:rPr>
            </w:pPr>
            <w:r w:rsidRPr="00CB16F4">
              <w:rPr>
                <w:rFonts w:ascii="Times New Roman" w:eastAsia="Times New Roman" w:hAnsi="Times New Roman"/>
                <w:sz w:val="24"/>
                <w:szCs w:val="24"/>
              </w:rPr>
              <w:t>93,5</w:t>
            </w:r>
          </w:p>
        </w:tc>
      </w:tr>
    </w:tbl>
    <w:p w:rsidR="00CB16F4" w:rsidRPr="00CB16F4" w:rsidRDefault="00CB16F4" w:rsidP="00CB16F4">
      <w:pPr>
        <w:tabs>
          <w:tab w:val="left" w:pos="0"/>
          <w:tab w:val="left" w:pos="284"/>
        </w:tabs>
        <w:autoSpaceDE w:val="0"/>
        <w:autoSpaceDN w:val="0"/>
        <w:adjustRightInd w:val="0"/>
        <w:spacing w:before="120" w:after="0" w:line="240" w:lineRule="auto"/>
        <w:ind w:firstLine="709"/>
        <w:jc w:val="both"/>
        <w:rPr>
          <w:rFonts w:ascii="Times New Roman" w:eastAsia="Times New Roman" w:hAnsi="Times New Roman"/>
          <w:sz w:val="28"/>
          <w:szCs w:val="28"/>
        </w:rPr>
      </w:pPr>
      <w:r w:rsidRPr="00CB16F4">
        <w:rPr>
          <w:rFonts w:ascii="Times New Roman" w:eastAsia="Times New Roman" w:hAnsi="Times New Roman"/>
          <w:sz w:val="28"/>
          <w:szCs w:val="28"/>
        </w:rPr>
        <w:t>Социальная поддержка для неработающих пенсионеров, инвалидов (кроме детей-инвалидов и получающих пенсию по потере кормильца) и ветеранов Великой Отечественной войны:</w:t>
      </w:r>
    </w:p>
    <w:p w:rsidR="00CB16F4" w:rsidRPr="00CB16F4" w:rsidRDefault="00CB16F4" w:rsidP="00CB16F4">
      <w:pPr>
        <w:tabs>
          <w:tab w:val="left" w:pos="0"/>
          <w:tab w:val="left" w:pos="28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rPr>
        <w:t xml:space="preserve"> - была оказана в виде ежеквартальной </w:t>
      </w:r>
      <w:r w:rsidRPr="00CB16F4">
        <w:rPr>
          <w:rFonts w:ascii="Times New Roman" w:eastAsia="Times New Roman" w:hAnsi="Times New Roman"/>
          <w:sz w:val="28"/>
          <w:szCs w:val="28"/>
          <w:lang w:eastAsia="ru-RU"/>
        </w:rPr>
        <w:t xml:space="preserve">социальной выплаты по 500,00 рублей. Данные выплаты получили 37 791 неработающих пенсионеров. Кроме </w:t>
      </w:r>
      <w:r w:rsidRPr="00CB16F4">
        <w:rPr>
          <w:rFonts w:ascii="Times New Roman" w:eastAsia="Times New Roman" w:hAnsi="Times New Roman"/>
          <w:sz w:val="28"/>
          <w:szCs w:val="28"/>
          <w:lang w:eastAsia="ru-RU"/>
        </w:rPr>
        <w:lastRenderedPageBreak/>
        <w:t>этого, ветеранам Великой Отечественной войны в честь 73-ей годовщины со Дня Победы дополнительно выплачено по 500,00 рублей;</w:t>
      </w:r>
    </w:p>
    <w:p w:rsidR="00CB16F4" w:rsidRPr="00CB16F4" w:rsidRDefault="00CB16F4" w:rsidP="00CB16F4">
      <w:pPr>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 xml:space="preserve">- осуществлялась в виде бесплатного проезда на автомобильном транспорте по муниципальным маршрутам регулярных перевозок на территории города Нижневартовска неработающим пенсионерам, путем возмещения транспортным организациям недополученных доходов в связи с осуществлением перевозок отдельных категорий граждан. Данной социальной поддержкой воспользовались 23 561 граждан указанной категории. </w:t>
      </w:r>
    </w:p>
    <w:p w:rsidR="00CB16F4" w:rsidRPr="00CB16F4" w:rsidRDefault="00CB16F4" w:rsidP="00CB16F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 xml:space="preserve">Социальная помощь </w:t>
      </w:r>
      <w:r w:rsidRPr="00CB16F4">
        <w:rPr>
          <w:rFonts w:ascii="Times New Roman" w:eastAsia="Times New Roman" w:hAnsi="Times New Roman"/>
          <w:sz w:val="28"/>
          <w:szCs w:val="28"/>
        </w:rPr>
        <w:t xml:space="preserve">гражданам, оказавшимся в трудной или критической жизненной ситуации, была оказана </w:t>
      </w:r>
      <w:r w:rsidRPr="00CB16F4">
        <w:rPr>
          <w:rFonts w:ascii="Times New Roman" w:eastAsia="Times New Roman" w:hAnsi="Times New Roman"/>
          <w:sz w:val="28"/>
          <w:szCs w:val="28"/>
          <w:lang w:eastAsia="ru-RU"/>
        </w:rPr>
        <w:t>в виде единовременной материальной выплаты. Единовременную материальную выплату получил</w:t>
      </w:r>
      <w:r w:rsidRPr="00CB16F4">
        <w:rPr>
          <w:rFonts w:ascii="Times New Roman" w:eastAsia="Times New Roman" w:hAnsi="Times New Roman"/>
          <w:color w:val="FF0000"/>
          <w:sz w:val="28"/>
          <w:szCs w:val="28"/>
          <w:lang w:eastAsia="ru-RU"/>
        </w:rPr>
        <w:t xml:space="preserve"> </w:t>
      </w:r>
      <w:r w:rsidRPr="00CB16F4">
        <w:rPr>
          <w:rFonts w:ascii="Times New Roman" w:eastAsia="Times New Roman" w:hAnsi="Times New Roman"/>
          <w:sz w:val="28"/>
          <w:szCs w:val="28"/>
          <w:lang w:eastAsia="ru-RU"/>
        </w:rPr>
        <w:t xml:space="preserve">171 житель города, ее размер, в зависимости от жизненной ситуации, варьировался от 7 тыс. рублей до 50 тыс. рублей. </w:t>
      </w:r>
    </w:p>
    <w:p w:rsidR="00CB16F4" w:rsidRPr="00CB16F4" w:rsidRDefault="00CB16F4" w:rsidP="00CB16F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rPr>
        <w:t xml:space="preserve">Социальную поддержку в виде возмещения расходов </w:t>
      </w:r>
      <w:r w:rsidRPr="00CB16F4">
        <w:rPr>
          <w:rFonts w:ascii="Times New Roman" w:eastAsia="Times New Roman" w:hAnsi="Times New Roman"/>
          <w:sz w:val="28"/>
          <w:szCs w:val="28"/>
          <w:lang w:eastAsia="ru-RU"/>
        </w:rPr>
        <w:t>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 получили</w:t>
      </w:r>
      <w:r w:rsidRPr="00CB16F4">
        <w:rPr>
          <w:rFonts w:ascii="Times New Roman" w:eastAsia="Times New Roman" w:hAnsi="Times New Roman"/>
          <w:color w:val="FF0000"/>
          <w:sz w:val="28"/>
          <w:szCs w:val="28"/>
          <w:lang w:eastAsia="ru-RU"/>
        </w:rPr>
        <w:t xml:space="preserve"> </w:t>
      </w:r>
      <w:r w:rsidRPr="00CB16F4">
        <w:rPr>
          <w:rFonts w:ascii="Times New Roman" w:eastAsia="Times New Roman" w:hAnsi="Times New Roman"/>
          <w:sz w:val="28"/>
          <w:szCs w:val="28"/>
          <w:lang w:eastAsia="ru-RU"/>
        </w:rPr>
        <w:t>88 многодетных семей (416 граждан) и 503 инвалида.</w:t>
      </w:r>
    </w:p>
    <w:p w:rsidR="00CB16F4" w:rsidRPr="00CB16F4" w:rsidRDefault="00CB16F4" w:rsidP="00CB16F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Родителям-членам общественных организаций отдельных категорий граждан, опекаемым детям и детям из приемных семей, оказана социальная помощь в виде единовременной социальной выплаты на приобретение новогодних подарков. Из расчета 600 рублей на одного ребенка единовременная социальная выплата произведена 996 детям.</w:t>
      </w:r>
    </w:p>
    <w:p w:rsidR="00CB16F4" w:rsidRPr="00CB16F4" w:rsidRDefault="00CB16F4" w:rsidP="00CB16F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Реализация социальных гарантий, предоставляемых гражданам, осуществлялась следующим образом:</w:t>
      </w:r>
    </w:p>
    <w:p w:rsidR="00CB16F4" w:rsidRPr="00CB16F4" w:rsidRDefault="00CB16F4" w:rsidP="00CB16F4">
      <w:pPr>
        <w:autoSpaceDE w:val="0"/>
        <w:autoSpaceDN w:val="0"/>
        <w:adjustRightInd w:val="0"/>
        <w:spacing w:after="0" w:line="240" w:lineRule="auto"/>
        <w:ind w:firstLine="53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 произведены выплаты лицам, награжденным почетным званием города "Почетный гражданин города Нижневартовска", на общую сумму</w:t>
      </w:r>
      <w:r w:rsidRPr="00CB16F4">
        <w:rPr>
          <w:rFonts w:ascii="Times New Roman" w:eastAsia="Times New Roman" w:hAnsi="Times New Roman"/>
          <w:color w:val="FF0000"/>
          <w:sz w:val="28"/>
          <w:szCs w:val="28"/>
          <w:lang w:eastAsia="ru-RU"/>
        </w:rPr>
        <w:t xml:space="preserve"> </w:t>
      </w:r>
      <w:r w:rsidRPr="00CB16F4">
        <w:rPr>
          <w:rFonts w:ascii="Times New Roman" w:eastAsia="Times New Roman" w:hAnsi="Times New Roman"/>
          <w:sz w:val="28"/>
          <w:szCs w:val="28"/>
          <w:lang w:eastAsia="ru-RU"/>
        </w:rPr>
        <w:t>1 476,71 тыс. рублей, из них:</w:t>
      </w:r>
    </w:p>
    <w:p w:rsidR="00CB16F4" w:rsidRPr="00CB16F4" w:rsidRDefault="00CB16F4" w:rsidP="00CB16F4">
      <w:pPr>
        <w:numPr>
          <w:ilvl w:val="0"/>
          <w:numId w:val="11"/>
        </w:numPr>
        <w:tabs>
          <w:tab w:val="left" w:pos="851"/>
        </w:tabs>
        <w:spacing w:after="0" w:line="240" w:lineRule="auto"/>
        <w:ind w:firstLine="567"/>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 xml:space="preserve">1 392,00 тыс. рублей - ежеквартальные муниципальные пособия 18-ти получателям (лица, удостоенные до 01.01.2012 года почетного звания "Почетный гражданин города Нижневартовска"); </w:t>
      </w:r>
    </w:p>
    <w:p w:rsidR="00CB16F4" w:rsidRPr="00CB16F4" w:rsidRDefault="00CB16F4" w:rsidP="00CB16F4">
      <w:pPr>
        <w:numPr>
          <w:ilvl w:val="0"/>
          <w:numId w:val="11"/>
        </w:numPr>
        <w:tabs>
          <w:tab w:val="left" w:pos="851"/>
        </w:tabs>
        <w:spacing w:after="0" w:line="240" w:lineRule="auto"/>
        <w:ind w:firstLine="567"/>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 xml:space="preserve">84,71 тыс. рублей - компенсация расходов санаторно-курортного лечения на территории Российской Федерации и проезд к месту лечения и обратно 1-му гражданину; </w:t>
      </w:r>
    </w:p>
    <w:p w:rsidR="00CB16F4" w:rsidRPr="00CB16F4" w:rsidRDefault="00CB16F4" w:rsidP="00CB16F4">
      <w:pPr>
        <w:autoSpaceDE w:val="0"/>
        <w:autoSpaceDN w:val="0"/>
        <w:adjustRightInd w:val="0"/>
        <w:spacing w:after="0" w:line="240" w:lineRule="auto"/>
        <w:ind w:firstLine="53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 совершены доплаты к пенсиям 206 получателям муниципальной пенсии на сумму 29 546,97 тыс. рублей.</w:t>
      </w:r>
    </w:p>
    <w:p w:rsidR="00CB16F4" w:rsidRPr="00CB16F4" w:rsidRDefault="00CB16F4" w:rsidP="00CB16F4">
      <w:pPr>
        <w:spacing w:after="0" w:line="240" w:lineRule="auto"/>
        <w:ind w:firstLine="709"/>
        <w:jc w:val="both"/>
        <w:rPr>
          <w:rFonts w:ascii="Times New Roman" w:eastAsia="Times New Roman" w:hAnsi="Times New Roman"/>
          <w:sz w:val="28"/>
          <w:szCs w:val="28"/>
          <w:lang w:eastAsia="ru-RU"/>
        </w:rPr>
      </w:pPr>
      <w:r w:rsidRPr="00CB16F4">
        <w:rPr>
          <w:rFonts w:ascii="Times New Roman" w:hAnsi="Times New Roman"/>
          <w:sz w:val="28"/>
          <w:szCs w:val="28"/>
          <w:lang w:eastAsia="ru-RU"/>
        </w:rPr>
        <w:t xml:space="preserve">Вознаграждение за труд получили 104 </w:t>
      </w:r>
      <w:r w:rsidRPr="00CB16F4">
        <w:rPr>
          <w:rFonts w:ascii="Times New Roman" w:eastAsia="Times New Roman" w:hAnsi="Times New Roman"/>
          <w:sz w:val="28"/>
          <w:szCs w:val="28"/>
          <w:lang w:eastAsia="ru-RU"/>
        </w:rPr>
        <w:t xml:space="preserve">родителя, принявших на воспитание детей-сирот и детей, оставшихся без попечения родителей. </w:t>
      </w:r>
    </w:p>
    <w:p w:rsidR="00CB16F4" w:rsidRPr="00CB16F4" w:rsidRDefault="00CB16F4" w:rsidP="00CB16F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Ремонт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 произведен в 1-ой квартире.</w:t>
      </w:r>
    </w:p>
    <w:p w:rsidR="00CB16F4" w:rsidRPr="00CB16F4" w:rsidRDefault="00CB16F4" w:rsidP="00CB16F4">
      <w:pPr>
        <w:tabs>
          <w:tab w:val="left" w:pos="0"/>
          <w:tab w:val="left" w:pos="28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 xml:space="preserve">Объем бюджетных ассигнований, предусмотренный по основному мероприятию "Приобретение жилых помещений детям-сиротам и детям, </w:t>
      </w:r>
      <w:r w:rsidRPr="00CB16F4">
        <w:rPr>
          <w:rFonts w:ascii="Times New Roman" w:eastAsia="Times New Roman" w:hAnsi="Times New Roman"/>
          <w:sz w:val="28"/>
          <w:szCs w:val="28"/>
          <w:lang w:eastAsia="ru-RU"/>
        </w:rPr>
        <w:lastRenderedPageBreak/>
        <w:t>оставшимся без попечения родителей, лицам из их числа, с целью их дальнейшего предоставления по договорам найма специализированных жилых помещений", позволил приобрести в муниципальную собственность                  52 квартиры</w:t>
      </w:r>
      <w:r w:rsidRPr="00CB16F4">
        <w:rPr>
          <w:rFonts w:ascii="Times New Roman" w:eastAsia="Times New Roman" w:hAnsi="Times New Roman"/>
          <w:color w:val="FF0000"/>
          <w:sz w:val="28"/>
          <w:szCs w:val="28"/>
          <w:lang w:eastAsia="ru-RU"/>
        </w:rPr>
        <w:t xml:space="preserve"> </w:t>
      </w:r>
      <w:r w:rsidRPr="00CB16F4">
        <w:rPr>
          <w:rFonts w:ascii="Times New Roman" w:eastAsia="Times New Roman" w:hAnsi="Times New Roman"/>
          <w:sz w:val="28"/>
          <w:szCs w:val="28"/>
          <w:lang w:eastAsia="ru-RU"/>
        </w:rPr>
        <w:t>для предоставления их по договорам найма детям-сиротам и детям, оставшимся без попечения родителей, лицам из их числа.</w:t>
      </w:r>
    </w:p>
    <w:p w:rsidR="00CB16F4" w:rsidRPr="00CB16F4" w:rsidRDefault="00CB16F4" w:rsidP="00CB16F4">
      <w:pPr>
        <w:tabs>
          <w:tab w:val="left" w:pos="851"/>
        </w:tabs>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Улучшение жилищных условий осуществлено 30-ти ветеранам боевых действий, 5-ти</w:t>
      </w:r>
      <w:r w:rsidRPr="00CB16F4">
        <w:rPr>
          <w:rFonts w:ascii="Times New Roman" w:eastAsia="Times New Roman" w:hAnsi="Times New Roman"/>
          <w:color w:val="FF0000"/>
          <w:sz w:val="28"/>
          <w:szCs w:val="28"/>
          <w:lang w:eastAsia="ru-RU"/>
        </w:rPr>
        <w:t xml:space="preserve"> </w:t>
      </w:r>
      <w:r w:rsidRPr="00CB16F4">
        <w:rPr>
          <w:rFonts w:ascii="Times New Roman" w:eastAsia="Times New Roman" w:hAnsi="Times New Roman"/>
          <w:sz w:val="28"/>
          <w:szCs w:val="28"/>
          <w:lang w:eastAsia="ru-RU"/>
        </w:rPr>
        <w:t>инвалидам</w:t>
      </w:r>
      <w:r w:rsidRPr="00CB16F4">
        <w:rPr>
          <w:rFonts w:ascii="Times New Roman" w:eastAsia="Times New Roman" w:hAnsi="Times New Roman"/>
          <w:color w:val="FF0000"/>
          <w:sz w:val="28"/>
          <w:szCs w:val="28"/>
          <w:lang w:eastAsia="ru-RU"/>
        </w:rPr>
        <w:t xml:space="preserve"> </w:t>
      </w:r>
      <w:r w:rsidRPr="00CB16F4">
        <w:rPr>
          <w:rFonts w:ascii="Times New Roman" w:eastAsia="Times New Roman" w:hAnsi="Times New Roman"/>
          <w:sz w:val="28"/>
          <w:szCs w:val="28"/>
          <w:lang w:eastAsia="ru-RU"/>
        </w:rPr>
        <w:t xml:space="preserve">и 1 семье, имеющей ребенка-инвалида, путем предоставления субсидий на приобретение жилых помещений. </w:t>
      </w:r>
    </w:p>
    <w:p w:rsidR="00CB16F4" w:rsidRPr="00CB16F4" w:rsidRDefault="00CB16F4" w:rsidP="00CB16F4">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CB16F4">
        <w:rPr>
          <w:rFonts w:ascii="Times New Roman CYR" w:eastAsia="Times New Roman" w:hAnsi="Times New Roman CYR" w:cs="Times New Roman CYR"/>
          <w:sz w:val="28"/>
          <w:szCs w:val="28"/>
          <w:lang w:eastAsia="ru-RU"/>
        </w:rPr>
        <w:t>Сложившийся уровень исполнения по расходам на реализацию данной программы обусловлен следующими основными причинами:</w:t>
      </w:r>
    </w:p>
    <w:p w:rsidR="00CB16F4" w:rsidRPr="00CB16F4" w:rsidRDefault="00CB16F4" w:rsidP="00CB16F4">
      <w:pPr>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iCs/>
          <w:sz w:val="28"/>
          <w:szCs w:val="28"/>
          <w:lang w:eastAsia="ru-RU"/>
        </w:rPr>
        <w:t xml:space="preserve">- заявительным характером выплат </w:t>
      </w:r>
      <w:r w:rsidRPr="00CB16F4">
        <w:rPr>
          <w:rFonts w:ascii="Times New Roman" w:eastAsia="Times New Roman" w:hAnsi="Times New Roman"/>
          <w:sz w:val="28"/>
          <w:szCs w:val="28"/>
          <w:lang w:eastAsia="ru-RU"/>
        </w:rPr>
        <w:t>за услуги физкультурно-спортивной направленности многодетным семьям, инвалидам и социальной поддержки гражданам, оказавшимся в трудной или критической жизненной ситуации;</w:t>
      </w:r>
    </w:p>
    <w:p w:rsidR="00CB16F4" w:rsidRPr="00CB16F4" w:rsidRDefault="00CB16F4" w:rsidP="00CB16F4">
      <w:pPr>
        <w:spacing w:after="0" w:line="240" w:lineRule="auto"/>
        <w:ind w:firstLine="709"/>
        <w:jc w:val="both"/>
        <w:rPr>
          <w:rFonts w:ascii="Times New Roman" w:eastAsia="Times New Roman" w:hAnsi="Times New Roman"/>
          <w:iCs/>
          <w:sz w:val="28"/>
          <w:szCs w:val="28"/>
          <w:lang w:eastAsia="ru-RU"/>
        </w:rPr>
      </w:pPr>
      <w:r w:rsidRPr="00CB16F4">
        <w:rPr>
          <w:rFonts w:ascii="Times New Roman" w:eastAsia="Times New Roman" w:hAnsi="Times New Roman"/>
          <w:iCs/>
          <w:sz w:val="28"/>
          <w:szCs w:val="28"/>
          <w:lang w:eastAsia="ru-RU"/>
        </w:rPr>
        <w:t>- отсутствием потребности в плановых назначениях расходов на обеспечение жильем отдельных категорий граждан, установленных Федеральным законом от 24 ноября 1995 года №181-ФЗ "О социальной защите инвалидов в Российской Федерации";</w:t>
      </w:r>
    </w:p>
    <w:p w:rsidR="00CB16F4" w:rsidRPr="00CB16F4" w:rsidRDefault="00CB16F4" w:rsidP="00CB16F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 нарушением застройщиком сроков исполнения и иных условий 2-ух муниципальных контрактов на приобретение 34 квартир для детей-сирот и детей, оставшихся без попечения родителей, лиц из их числа;</w:t>
      </w:r>
    </w:p>
    <w:p w:rsidR="00CB16F4" w:rsidRDefault="00CB16F4" w:rsidP="00CB16F4">
      <w:pPr>
        <w:widowControl w:val="0"/>
        <w:spacing w:after="0" w:line="240" w:lineRule="auto"/>
        <w:ind w:firstLine="708"/>
        <w:jc w:val="both"/>
        <w:rPr>
          <w:rFonts w:ascii="Times New Roman" w:eastAsia="Times New Roman" w:hAnsi="Times New Roman"/>
          <w:sz w:val="28"/>
          <w:szCs w:val="28"/>
          <w:lang w:eastAsia="ru-RU"/>
        </w:rPr>
      </w:pPr>
      <w:r w:rsidRPr="00CB16F4">
        <w:rPr>
          <w:rFonts w:ascii="Times New Roman" w:eastAsia="Times New Roman" w:hAnsi="Times New Roman"/>
          <w:sz w:val="28"/>
          <w:szCs w:val="28"/>
          <w:lang w:eastAsia="ru-RU"/>
        </w:rPr>
        <w:t xml:space="preserve">- длительностью проведения конкурсных процедур, в связи с отсутствием заявок на участие в аукционе на осуществление закупки по приобретению в муниципальную собственность 5-ти жилых помещений (квартир) для обеспечения жилыми помещениями детей-сирот и детей, оставшихся без попечения родителей, лиц из числа. </w:t>
      </w:r>
    </w:p>
    <w:p w:rsidR="00736B68" w:rsidRPr="00736B68" w:rsidRDefault="00736B68" w:rsidP="00736B68">
      <w:pPr>
        <w:spacing w:before="240" w:after="0" w:line="240" w:lineRule="auto"/>
        <w:jc w:val="center"/>
        <w:rPr>
          <w:rFonts w:ascii="Times New Roman" w:eastAsia="Times New Roman" w:hAnsi="Times New Roman"/>
          <w:b/>
          <w:sz w:val="28"/>
          <w:szCs w:val="28"/>
          <w:lang w:eastAsia="ru-RU"/>
        </w:rPr>
      </w:pPr>
      <w:r w:rsidRPr="00736B68">
        <w:rPr>
          <w:rFonts w:ascii="Times New Roman" w:eastAsia="Times New Roman" w:hAnsi="Times New Roman"/>
          <w:b/>
          <w:sz w:val="28"/>
          <w:szCs w:val="28"/>
          <w:lang w:eastAsia="ru-RU"/>
        </w:rPr>
        <w:t xml:space="preserve">Муниципальная программа </w:t>
      </w:r>
    </w:p>
    <w:p w:rsidR="00736B68" w:rsidRPr="00736B68" w:rsidRDefault="00736B68" w:rsidP="00736B68">
      <w:pPr>
        <w:spacing w:after="0" w:line="240" w:lineRule="auto"/>
        <w:jc w:val="center"/>
        <w:rPr>
          <w:rFonts w:ascii="Times New Roman" w:eastAsia="Times New Roman" w:hAnsi="Times New Roman"/>
          <w:b/>
          <w:sz w:val="28"/>
          <w:szCs w:val="28"/>
          <w:lang w:eastAsia="ru-RU"/>
        </w:rPr>
      </w:pPr>
      <w:r w:rsidRPr="00736B68">
        <w:rPr>
          <w:rFonts w:ascii="Times New Roman" w:eastAsia="Times New Roman" w:hAnsi="Times New Roman"/>
          <w:b/>
          <w:sz w:val="28"/>
          <w:szCs w:val="28"/>
          <w:lang w:eastAsia="ru-RU"/>
        </w:rPr>
        <w:t>"Доступная среда в городе Нижневартовске на 2018-2025 годы и на период до 2030 года"</w:t>
      </w:r>
    </w:p>
    <w:p w:rsidR="00736B68" w:rsidRPr="00736B68" w:rsidRDefault="00736B68" w:rsidP="00736B68">
      <w:pPr>
        <w:tabs>
          <w:tab w:val="left" w:pos="0"/>
          <w:tab w:val="left" w:pos="851"/>
        </w:tabs>
        <w:spacing w:before="240" w:after="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t>Целью муниципальной программы "Доступная среда в городе Нижневартовске на 2018-2025 годы и на период до 2030 года" (далее – программа) является</w:t>
      </w:r>
      <w:r w:rsidRPr="00736B68">
        <w:rPr>
          <w:rFonts w:ascii="Times New Roman" w:eastAsia="Times New Roman" w:hAnsi="Times New Roman"/>
          <w:color w:val="FF0000"/>
          <w:sz w:val="28"/>
          <w:szCs w:val="28"/>
          <w:lang w:eastAsia="ru-RU"/>
        </w:rPr>
        <w:t xml:space="preserve"> </w:t>
      </w:r>
      <w:r w:rsidRPr="00736B68">
        <w:rPr>
          <w:rFonts w:ascii="Times New Roman" w:eastAsia="Times New Roman" w:hAnsi="Times New Roman"/>
          <w:sz w:val="28"/>
          <w:szCs w:val="28"/>
          <w:lang w:eastAsia="ru-RU"/>
        </w:rPr>
        <w:t xml:space="preserve">формирование условий устойчивого развития доступной среды для инвалидов и других маломобильных групп населения в приоритетных сферах жизнедеятельности в городе Нижневартовске, обеспечение беспрепятственного доступа к объектам и услугам муниципальных учреждений социальной инфраструктуры. </w:t>
      </w:r>
    </w:p>
    <w:p w:rsidR="00736B68" w:rsidRDefault="00736B68" w:rsidP="00736B68">
      <w:pPr>
        <w:spacing w:after="12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соисполнителям программы приведено в таблице.</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701"/>
        <w:gridCol w:w="1560"/>
        <w:gridCol w:w="992"/>
      </w:tblGrid>
      <w:tr w:rsidR="00736B68" w:rsidRPr="00736B68" w:rsidTr="000E1AB9">
        <w:trPr>
          <w:trHeight w:val="227"/>
        </w:trPr>
        <w:tc>
          <w:tcPr>
            <w:tcW w:w="5387" w:type="dxa"/>
            <w:tcBorders>
              <w:top w:val="single" w:sz="4" w:space="0" w:color="auto"/>
              <w:left w:val="single" w:sz="4" w:space="0" w:color="auto"/>
              <w:bottom w:val="single" w:sz="4" w:space="0" w:color="auto"/>
              <w:right w:val="single" w:sz="4" w:space="0" w:color="auto"/>
            </w:tcBorders>
            <w:vAlign w:val="center"/>
            <w:hideMark/>
          </w:tcPr>
          <w:p w:rsidR="00736B68" w:rsidRPr="00736B68" w:rsidRDefault="00736B68" w:rsidP="00736B68">
            <w:pPr>
              <w:spacing w:after="0" w:line="240" w:lineRule="auto"/>
              <w:jc w:val="center"/>
              <w:rPr>
                <w:rFonts w:ascii="Times New Roman" w:hAnsi="Times New Roman"/>
                <w:sz w:val="24"/>
                <w:szCs w:val="24"/>
              </w:rPr>
            </w:pPr>
            <w:r w:rsidRPr="00736B68">
              <w:rPr>
                <w:rFonts w:ascii="Times New Roman" w:hAnsi="Times New Roman"/>
                <w:sz w:val="24"/>
                <w:szCs w:val="24"/>
              </w:rPr>
              <w:t>Наименование ответственного исполнителя,</w:t>
            </w:r>
          </w:p>
          <w:p w:rsidR="00736B68" w:rsidRPr="00736B68" w:rsidRDefault="00736B68" w:rsidP="00736B68">
            <w:pPr>
              <w:tabs>
                <w:tab w:val="left" w:pos="851"/>
              </w:tabs>
              <w:spacing w:after="0" w:line="240" w:lineRule="auto"/>
              <w:ind w:firstLine="34"/>
              <w:jc w:val="center"/>
              <w:rPr>
                <w:rFonts w:ascii="Times New Roman" w:eastAsia="Times New Roman" w:hAnsi="Times New Roman"/>
                <w:sz w:val="24"/>
                <w:szCs w:val="24"/>
              </w:rPr>
            </w:pPr>
            <w:r w:rsidRPr="00736B68">
              <w:rPr>
                <w:rFonts w:ascii="Times New Roman" w:hAnsi="Times New Roman"/>
                <w:sz w:val="24"/>
                <w:szCs w:val="24"/>
              </w:rPr>
              <w:t>соисполнителя программы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6B68" w:rsidRPr="00736B68" w:rsidRDefault="00736B68" w:rsidP="00736B68">
            <w:pPr>
              <w:spacing w:after="0" w:line="240" w:lineRule="auto"/>
              <w:jc w:val="center"/>
              <w:rPr>
                <w:rFonts w:ascii="Times New Roman" w:eastAsia="Times New Roman" w:hAnsi="Times New Roman"/>
                <w:sz w:val="24"/>
                <w:szCs w:val="24"/>
              </w:rPr>
            </w:pPr>
            <w:r w:rsidRPr="00736B68">
              <w:rPr>
                <w:rFonts w:ascii="Times New Roman" w:eastAsia="Times New Roman" w:hAnsi="Times New Roman"/>
                <w:sz w:val="24"/>
                <w:szCs w:val="24"/>
              </w:rPr>
              <w:t xml:space="preserve">Уточненные плановые назначения, </w:t>
            </w:r>
          </w:p>
          <w:p w:rsidR="00736B68" w:rsidRPr="00736B68" w:rsidRDefault="00736B68" w:rsidP="00736B68">
            <w:pPr>
              <w:spacing w:after="0" w:line="240" w:lineRule="auto"/>
              <w:jc w:val="center"/>
              <w:rPr>
                <w:rFonts w:ascii="Times New Roman" w:eastAsia="Times New Roman" w:hAnsi="Times New Roman"/>
                <w:sz w:val="24"/>
                <w:szCs w:val="24"/>
              </w:rPr>
            </w:pPr>
            <w:r w:rsidRPr="00736B68">
              <w:rPr>
                <w:rFonts w:ascii="Times New Roman" w:eastAsia="Times New Roman" w:hAnsi="Times New Roman"/>
                <w:sz w:val="24"/>
                <w:szCs w:val="24"/>
              </w:rPr>
              <w:t>тыс. рублей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736B68" w:rsidRPr="00736B68" w:rsidRDefault="00736B68" w:rsidP="00736B68">
            <w:pPr>
              <w:spacing w:after="0" w:line="240" w:lineRule="auto"/>
              <w:jc w:val="center"/>
              <w:rPr>
                <w:rFonts w:ascii="Times New Roman" w:eastAsia="Times New Roman" w:hAnsi="Times New Roman"/>
                <w:sz w:val="24"/>
                <w:szCs w:val="24"/>
              </w:rPr>
            </w:pPr>
            <w:r w:rsidRPr="00736B68">
              <w:rPr>
                <w:rFonts w:ascii="Times New Roman" w:eastAsia="Times New Roman" w:hAnsi="Times New Roman"/>
                <w:sz w:val="24"/>
                <w:szCs w:val="24"/>
              </w:rPr>
              <w:t>Исполнение,</w:t>
            </w:r>
          </w:p>
          <w:p w:rsidR="00736B68" w:rsidRPr="00736B68" w:rsidRDefault="00736B68" w:rsidP="00736B68">
            <w:pPr>
              <w:spacing w:after="0" w:line="240" w:lineRule="auto"/>
              <w:jc w:val="center"/>
              <w:rPr>
                <w:rFonts w:ascii="Times New Roman" w:eastAsia="Times New Roman" w:hAnsi="Times New Roman"/>
                <w:sz w:val="24"/>
                <w:szCs w:val="24"/>
              </w:rPr>
            </w:pPr>
            <w:r w:rsidRPr="00736B68">
              <w:rPr>
                <w:rFonts w:ascii="Times New Roman" w:eastAsia="Times New Roman" w:hAnsi="Times New Roman"/>
                <w:sz w:val="24"/>
                <w:szCs w:val="24"/>
              </w:rPr>
              <w:t>тыс. рублей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736B68" w:rsidRPr="00736B68" w:rsidRDefault="00736B68" w:rsidP="00736B68">
            <w:pPr>
              <w:tabs>
                <w:tab w:val="left" w:pos="851"/>
              </w:tabs>
              <w:spacing w:after="0" w:line="240" w:lineRule="auto"/>
              <w:jc w:val="center"/>
              <w:rPr>
                <w:rFonts w:ascii="Times New Roman" w:eastAsia="Times New Roman" w:hAnsi="Times New Roman"/>
                <w:sz w:val="24"/>
                <w:szCs w:val="24"/>
              </w:rPr>
            </w:pPr>
            <w:r w:rsidRPr="00736B68">
              <w:rPr>
                <w:rFonts w:ascii="Times New Roman" w:eastAsia="Times New Roman" w:hAnsi="Times New Roman"/>
                <w:sz w:val="24"/>
                <w:szCs w:val="24"/>
              </w:rPr>
              <w:t xml:space="preserve">% </w:t>
            </w:r>
          </w:p>
          <w:p w:rsidR="00736B68" w:rsidRPr="00736B68" w:rsidRDefault="00736B68" w:rsidP="00736B68">
            <w:pPr>
              <w:tabs>
                <w:tab w:val="left" w:pos="851"/>
              </w:tabs>
              <w:spacing w:after="0" w:line="240" w:lineRule="auto"/>
              <w:jc w:val="center"/>
              <w:rPr>
                <w:rFonts w:ascii="Times New Roman" w:eastAsia="Times New Roman" w:hAnsi="Times New Roman"/>
                <w:sz w:val="24"/>
                <w:szCs w:val="24"/>
              </w:rPr>
            </w:pPr>
            <w:r w:rsidRPr="00736B68">
              <w:rPr>
                <w:rFonts w:ascii="Times New Roman" w:eastAsia="Times New Roman" w:hAnsi="Times New Roman"/>
                <w:sz w:val="24"/>
                <w:szCs w:val="24"/>
              </w:rPr>
              <w:t>исполнения</w:t>
            </w:r>
          </w:p>
        </w:tc>
      </w:tr>
      <w:tr w:rsidR="00736B68" w:rsidRPr="00736B68" w:rsidTr="000E1AB9">
        <w:trPr>
          <w:trHeight w:val="227"/>
        </w:trPr>
        <w:tc>
          <w:tcPr>
            <w:tcW w:w="5387"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both"/>
              <w:rPr>
                <w:rFonts w:ascii="Times New Roman" w:eastAsia="Times New Roman" w:hAnsi="Times New Roman"/>
                <w:sz w:val="24"/>
                <w:szCs w:val="24"/>
              </w:rPr>
            </w:pPr>
            <w:r w:rsidRPr="00736B68">
              <w:rPr>
                <w:rFonts w:ascii="Times New Roman" w:eastAsia="Times New Roman" w:hAnsi="Times New Roman"/>
                <w:sz w:val="24"/>
                <w:szCs w:val="24"/>
              </w:rPr>
              <w:t>муниципальные учреждения в сфере образования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9 688,00</w:t>
            </w:r>
          </w:p>
        </w:tc>
        <w:tc>
          <w:tcPr>
            <w:tcW w:w="1560"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9 688,00</w:t>
            </w:r>
          </w:p>
        </w:tc>
        <w:tc>
          <w:tcPr>
            <w:tcW w:w="99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100,0</w:t>
            </w:r>
          </w:p>
        </w:tc>
      </w:tr>
      <w:tr w:rsidR="00736B68" w:rsidRPr="00736B68" w:rsidTr="000E1AB9">
        <w:trPr>
          <w:trHeight w:val="227"/>
        </w:trPr>
        <w:tc>
          <w:tcPr>
            <w:tcW w:w="5387"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both"/>
              <w:rPr>
                <w:rFonts w:ascii="Times New Roman" w:eastAsia="Times New Roman" w:hAnsi="Times New Roman"/>
                <w:sz w:val="24"/>
                <w:szCs w:val="24"/>
              </w:rPr>
            </w:pPr>
            <w:r w:rsidRPr="00736B68">
              <w:rPr>
                <w:rFonts w:ascii="Times New Roman" w:eastAsia="Times New Roman" w:hAnsi="Times New Roman"/>
                <w:sz w:val="24"/>
                <w:szCs w:val="24"/>
              </w:rPr>
              <w:t>муниципальные учреждения в сфере культуры</w:t>
            </w:r>
          </w:p>
        </w:tc>
        <w:tc>
          <w:tcPr>
            <w:tcW w:w="1701"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1 070,00</w:t>
            </w:r>
          </w:p>
        </w:tc>
        <w:tc>
          <w:tcPr>
            <w:tcW w:w="1560"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1 070,00</w:t>
            </w:r>
          </w:p>
        </w:tc>
        <w:tc>
          <w:tcPr>
            <w:tcW w:w="99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100,0</w:t>
            </w:r>
          </w:p>
        </w:tc>
      </w:tr>
      <w:tr w:rsidR="00736B68" w:rsidRPr="00736B68" w:rsidTr="000E1AB9">
        <w:trPr>
          <w:trHeight w:val="227"/>
        </w:trPr>
        <w:tc>
          <w:tcPr>
            <w:tcW w:w="5387"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both"/>
              <w:rPr>
                <w:rFonts w:ascii="Times New Roman" w:eastAsia="Times New Roman" w:hAnsi="Times New Roman"/>
                <w:sz w:val="24"/>
                <w:szCs w:val="24"/>
              </w:rPr>
            </w:pPr>
            <w:r w:rsidRPr="00736B68">
              <w:rPr>
                <w:rFonts w:ascii="Times New Roman" w:eastAsia="Times New Roman" w:hAnsi="Times New Roman"/>
                <w:sz w:val="24"/>
                <w:szCs w:val="24"/>
              </w:rPr>
              <w:lastRenderedPageBreak/>
              <w:t>муниципальные учреждения в сфере физической культуры и 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265,00</w:t>
            </w:r>
          </w:p>
        </w:tc>
        <w:tc>
          <w:tcPr>
            <w:tcW w:w="1560"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265,00</w:t>
            </w:r>
          </w:p>
        </w:tc>
        <w:tc>
          <w:tcPr>
            <w:tcW w:w="99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100,0</w:t>
            </w:r>
          </w:p>
        </w:tc>
      </w:tr>
      <w:tr w:rsidR="00736B68" w:rsidRPr="00736B68" w:rsidTr="000E1AB9">
        <w:trPr>
          <w:trHeight w:val="227"/>
        </w:trPr>
        <w:tc>
          <w:tcPr>
            <w:tcW w:w="5387"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both"/>
              <w:rPr>
                <w:rFonts w:ascii="Times New Roman" w:eastAsia="Times New Roman" w:hAnsi="Times New Roman"/>
                <w:sz w:val="24"/>
                <w:szCs w:val="24"/>
              </w:rPr>
            </w:pPr>
            <w:r w:rsidRPr="00736B68">
              <w:rPr>
                <w:rFonts w:ascii="Times New Roman" w:eastAsia="Times New Roman" w:hAnsi="Times New Roman"/>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701"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800,00</w:t>
            </w:r>
          </w:p>
        </w:tc>
        <w:tc>
          <w:tcPr>
            <w:tcW w:w="1560"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790,50</w:t>
            </w:r>
          </w:p>
        </w:tc>
        <w:tc>
          <w:tcPr>
            <w:tcW w:w="99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spacing w:after="0" w:line="240" w:lineRule="auto"/>
              <w:jc w:val="right"/>
              <w:rPr>
                <w:rFonts w:ascii="Times New Roman" w:eastAsia="Times New Roman" w:hAnsi="Times New Roman"/>
                <w:sz w:val="24"/>
                <w:szCs w:val="24"/>
              </w:rPr>
            </w:pPr>
            <w:r w:rsidRPr="00736B68">
              <w:rPr>
                <w:rFonts w:ascii="Times New Roman" w:eastAsia="Times New Roman" w:hAnsi="Times New Roman"/>
                <w:sz w:val="24"/>
                <w:szCs w:val="24"/>
              </w:rPr>
              <w:t>98,8</w:t>
            </w:r>
          </w:p>
        </w:tc>
      </w:tr>
    </w:tbl>
    <w:p w:rsidR="00736B68" w:rsidRPr="00736B68" w:rsidRDefault="00736B68" w:rsidP="00736B68">
      <w:pPr>
        <w:spacing w:before="120" w:after="12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t>В целом исполнение по данной программе составило 11 813,50 тыс. рублей или 99,9% по отношению к уточненным плановым назначениям -         11 823,00 тыс. рублей.</w:t>
      </w:r>
    </w:p>
    <w:p w:rsidR="00736B68" w:rsidRPr="00736B68" w:rsidRDefault="00736B68" w:rsidP="00736B68">
      <w:pPr>
        <w:spacing w:before="120" w:after="0" w:line="240" w:lineRule="auto"/>
        <w:ind w:firstLine="567"/>
        <w:jc w:val="both"/>
        <w:rPr>
          <w:rFonts w:ascii="Times New Roman" w:eastAsia="Times New Roman" w:hAnsi="Times New Roman"/>
          <w:sz w:val="24"/>
          <w:szCs w:val="24"/>
          <w:lang w:eastAsia="ru-RU"/>
        </w:rPr>
      </w:pPr>
      <w:r w:rsidRPr="00736B68">
        <w:rPr>
          <w:rFonts w:ascii="Times New Roman" w:eastAsia="Times New Roman" w:hAnsi="Times New Roman"/>
          <w:noProof/>
          <w:sz w:val="24"/>
          <w:szCs w:val="24"/>
          <w:lang w:eastAsia="ru-RU"/>
        </w:rPr>
        <mc:AlternateContent>
          <mc:Choice Requires="wps">
            <w:drawing>
              <wp:anchor distT="0" distB="0" distL="114300" distR="114300" simplePos="0" relativeHeight="251615232" behindDoc="1" locked="0" layoutInCell="1" allowOverlap="1" wp14:anchorId="709C7EFA" wp14:editId="3EC03382">
                <wp:simplePos x="0" y="0"/>
                <wp:positionH relativeFrom="column">
                  <wp:posOffset>3063240</wp:posOffset>
                </wp:positionH>
                <wp:positionV relativeFrom="paragraph">
                  <wp:posOffset>110490</wp:posOffset>
                </wp:positionV>
                <wp:extent cx="2952750" cy="435610"/>
                <wp:effectExtent l="76200" t="57150" r="95250" b="116840"/>
                <wp:wrapNone/>
                <wp:docPr id="25" name="Поле 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3561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2000">
                                <a:schemeClr val="accent1">
                                  <a:lumMod val="45000"/>
                                  <a:lumOff val="55000"/>
                                </a:schemeClr>
                              </a:gs>
                              <a:gs pos="70000">
                                <a:schemeClr val="accent1">
                                  <a:lumMod val="45000"/>
                                  <a:lumOff val="55000"/>
                                </a:schemeClr>
                              </a:gs>
                              <a:gs pos="68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736B68">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alt="Название: Исполнение бюджетной росписи Администрации города за 2012 год" style="position:absolute;left:0;text-align:left;margin-left:241.2pt;margin-top:8.7pt;width:232.5pt;height:3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736B68">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r w:rsidRPr="00736B68">
        <w:rPr>
          <w:rFonts w:ascii="Times New Roman" w:eastAsia="Times New Roman" w:hAnsi="Times New Roman"/>
          <w:noProof/>
          <w:sz w:val="24"/>
          <w:szCs w:val="24"/>
          <w:lang w:eastAsia="ru-RU"/>
        </w:rPr>
        <mc:AlternateContent>
          <mc:Choice Requires="wps">
            <w:drawing>
              <wp:anchor distT="0" distB="0" distL="114300" distR="114300" simplePos="0" relativeHeight="251621376" behindDoc="1" locked="0" layoutInCell="1" allowOverlap="1" wp14:anchorId="6E84D146" wp14:editId="785D5C78">
                <wp:simplePos x="0" y="0"/>
                <wp:positionH relativeFrom="column">
                  <wp:posOffset>15239</wp:posOffset>
                </wp:positionH>
                <wp:positionV relativeFrom="paragraph">
                  <wp:posOffset>107950</wp:posOffset>
                </wp:positionV>
                <wp:extent cx="3000375" cy="435610"/>
                <wp:effectExtent l="76200" t="57150" r="104775" b="116840"/>
                <wp:wrapNone/>
                <wp:docPr id="26" name="Поле 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3561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74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736B68">
                            <w:pPr>
                              <w:pStyle w:val="4"/>
                              <w:keepNext/>
                              <w:spacing w:after="0"/>
                              <w:jc w:val="center"/>
                              <w:rPr>
                                <w:noProof/>
                                <w:color w:val="auto"/>
                                <w:sz w:val="20"/>
                                <w:szCs w:val="20"/>
                              </w:rPr>
                            </w:pPr>
                            <w:r>
                              <w:rPr>
                                <w:noProof/>
                                <w:color w:val="auto"/>
                                <w:sz w:val="20"/>
                                <w:szCs w:val="20"/>
                              </w:rPr>
                              <w:t>Доля затрат на программу</w:t>
                            </w:r>
                          </w:p>
                          <w:p w:rsidR="007C4508" w:rsidRDefault="007C4508" w:rsidP="00736B68">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alt="Название: Исполнение бюджетной росписи Администрации города за 2012 год" style="position:absolute;left:0;text-align:left;margin-left:1.2pt;margin-top:8.5pt;width:236.25pt;height:3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736B68">
                      <w:pPr>
                        <w:pStyle w:val="4"/>
                        <w:keepNext/>
                        <w:spacing w:after="0"/>
                        <w:jc w:val="center"/>
                        <w:rPr>
                          <w:noProof/>
                          <w:color w:val="auto"/>
                          <w:sz w:val="20"/>
                          <w:szCs w:val="20"/>
                        </w:rPr>
                      </w:pPr>
                      <w:r>
                        <w:rPr>
                          <w:noProof/>
                          <w:color w:val="auto"/>
                          <w:sz w:val="20"/>
                          <w:szCs w:val="20"/>
                        </w:rPr>
                        <w:t>Доля затрат на программу</w:t>
                      </w:r>
                    </w:p>
                    <w:p w:rsidR="007C4508" w:rsidRDefault="007C4508" w:rsidP="00736B68">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v:textbox>
              </v:shape>
            </w:pict>
          </mc:Fallback>
        </mc:AlternateContent>
      </w:r>
    </w:p>
    <w:p w:rsidR="00736B68" w:rsidRPr="000A103F" w:rsidRDefault="00736B68" w:rsidP="00736B68">
      <w:pPr>
        <w:spacing w:after="0" w:line="240" w:lineRule="auto"/>
        <w:rPr>
          <w:rFonts w:ascii="Times New Roman" w:eastAsia="Times New Roman" w:hAnsi="Times New Roman"/>
          <w:sz w:val="24"/>
          <w:szCs w:val="24"/>
          <w:lang w:eastAsia="ru-RU"/>
        </w:rPr>
      </w:pPr>
    </w:p>
    <w:p w:rsidR="00736B68" w:rsidRPr="00736B68" w:rsidRDefault="00C27C6F" w:rsidP="00736B68">
      <w:pPr>
        <w:tabs>
          <w:tab w:val="left" w:pos="851"/>
        </w:tabs>
        <w:spacing w:after="0" w:line="240" w:lineRule="auto"/>
        <w:jc w:val="center"/>
        <w:rPr>
          <w:rFonts w:ascii="Times New Roman" w:eastAsia="Times New Roman" w:hAnsi="Times New Roman"/>
          <w:b/>
          <w:bCs/>
          <w:sz w:val="28"/>
          <w:szCs w:val="28"/>
          <w:lang w:eastAsia="ru-RU"/>
        </w:rPr>
      </w:pPr>
      <w:r w:rsidRPr="00736B68">
        <w:rPr>
          <w:rFonts w:ascii="Times New Roman" w:eastAsia="Times New Roman" w:hAnsi="Times New Roman"/>
          <w:noProof/>
          <w:sz w:val="24"/>
          <w:szCs w:val="24"/>
          <w:lang w:eastAsia="ru-RU"/>
        </w:rPr>
        <w:drawing>
          <wp:anchor distT="0" distB="0" distL="114300" distR="114300" simplePos="0" relativeHeight="251662336" behindDoc="0" locked="0" layoutInCell="1" allowOverlap="1" wp14:anchorId="30B152F8" wp14:editId="1DC8B2D0">
            <wp:simplePos x="0" y="0"/>
            <wp:positionH relativeFrom="column">
              <wp:posOffset>3129915</wp:posOffset>
            </wp:positionH>
            <wp:positionV relativeFrom="paragraph">
              <wp:posOffset>293370</wp:posOffset>
            </wp:positionV>
            <wp:extent cx="2686050" cy="1790700"/>
            <wp:effectExtent l="0" t="0" r="0" b="0"/>
            <wp:wrapTopAndBottom/>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736B68" w:rsidRPr="00736B68" w:rsidRDefault="0069761E" w:rsidP="00736B68">
      <w:pPr>
        <w:tabs>
          <w:tab w:val="left" w:pos="851"/>
        </w:tabs>
        <w:spacing w:after="0" w:line="240" w:lineRule="auto"/>
        <w:jc w:val="center"/>
        <w:rPr>
          <w:rFonts w:ascii="Times New Roman" w:eastAsia="Times New Roman" w:hAnsi="Times New Roman"/>
          <w:b/>
          <w:bCs/>
          <w:sz w:val="28"/>
          <w:szCs w:val="28"/>
          <w:lang w:eastAsia="ru-RU"/>
        </w:rPr>
      </w:pPr>
      <w:r w:rsidRPr="00736B68">
        <w:rPr>
          <w:rFonts w:ascii="Times New Roman" w:eastAsia="Times New Roman" w:hAnsi="Times New Roman"/>
          <w:noProof/>
          <w:color w:val="FF0000"/>
          <w:sz w:val="24"/>
          <w:szCs w:val="24"/>
          <w:lang w:eastAsia="ru-RU"/>
        </w:rPr>
        <w:drawing>
          <wp:anchor distT="0" distB="0" distL="114300" distR="114300" simplePos="0" relativeHeight="251660288" behindDoc="0" locked="0" layoutInCell="1" allowOverlap="1" wp14:anchorId="37808A50" wp14:editId="5946F41B">
            <wp:simplePos x="0" y="0"/>
            <wp:positionH relativeFrom="column">
              <wp:posOffset>243840</wp:posOffset>
            </wp:positionH>
            <wp:positionV relativeFrom="paragraph">
              <wp:posOffset>33020</wp:posOffset>
            </wp:positionV>
            <wp:extent cx="2390775" cy="1857375"/>
            <wp:effectExtent l="0" t="0" r="0" b="0"/>
            <wp:wrapTopAndBottom/>
            <wp:docPr id="233" name="Диаграмма 2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736B68">
        <w:rPr>
          <w:rFonts w:ascii="Times New Roman" w:eastAsia="Times New Roman" w:hAnsi="Times New Roman"/>
          <w:b/>
          <w:bCs/>
          <w:noProof/>
          <w:sz w:val="28"/>
          <w:szCs w:val="24"/>
          <w:lang w:eastAsia="ru-RU"/>
        </w:rPr>
        <mc:AlternateContent>
          <mc:Choice Requires="wps">
            <w:drawing>
              <wp:anchor distT="0" distB="0" distL="114300" distR="114300" simplePos="0" relativeHeight="251623424" behindDoc="1" locked="0" layoutInCell="1" allowOverlap="1" wp14:anchorId="120F8FDF" wp14:editId="7A0F0C3D">
                <wp:simplePos x="0" y="0"/>
                <wp:positionH relativeFrom="column">
                  <wp:posOffset>72390</wp:posOffset>
                </wp:positionH>
                <wp:positionV relativeFrom="paragraph">
                  <wp:posOffset>1938020</wp:posOffset>
                </wp:positionV>
                <wp:extent cx="5943600" cy="434975"/>
                <wp:effectExtent l="76200" t="57150" r="95250" b="117475"/>
                <wp:wrapNone/>
                <wp:docPr id="27" name="Поле 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4975"/>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45000"/>
                                  <a:lumOff val="55000"/>
                                </a:schemeClr>
                              </a:gs>
                              <a:gs pos="71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736B68">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670F47">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alt="Название: Исполнение бюджетной росписи Администрации города за 2012 год" style="position:absolute;left:0;text-align:left;margin-left:5.7pt;margin-top:152.6pt;width:468pt;height:3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" fillcolor="#fefcee">
                <v:fill color2="#787567" focusposition=".5,-52429f" focussize="" colors="0 #fefcee;26214f #fdfaea;1 #787567" focus="100%" type="gradientRadial"/>
                <v:shadow on="t" color="black" opacity="24903f" origin=",.5" offset="0,.55556mm"/>
                <v:textbox inset="0,0,0,0">
                  <w:txbxContent>
                    <w:p w:rsidR="007C4508" w:rsidRDefault="007C4508" w:rsidP="00736B68">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670F47">
                        <w:rPr>
                          <w:b w:val="0"/>
                          <w:noProof/>
                          <w:color w:val="auto"/>
                          <w:sz w:val="20"/>
                          <w:szCs w:val="20"/>
                        </w:rPr>
                        <w:t>тыс. рублей</w:t>
                      </w:r>
                    </w:p>
                  </w:txbxContent>
                </v:textbox>
              </v:shape>
            </w:pict>
          </mc:Fallback>
        </mc:AlternateContent>
      </w:r>
    </w:p>
    <w:p w:rsidR="00736B68" w:rsidRPr="00736B68" w:rsidRDefault="00736B68" w:rsidP="00736B68">
      <w:pPr>
        <w:tabs>
          <w:tab w:val="left" w:pos="851"/>
        </w:tabs>
        <w:spacing w:after="0" w:line="240" w:lineRule="auto"/>
        <w:jc w:val="center"/>
        <w:rPr>
          <w:rFonts w:ascii="Times New Roman" w:eastAsia="Times New Roman" w:hAnsi="Times New Roman"/>
          <w:b/>
          <w:bCs/>
          <w:sz w:val="28"/>
          <w:szCs w:val="28"/>
          <w:lang w:eastAsia="ru-RU"/>
        </w:rPr>
      </w:pPr>
    </w:p>
    <w:p w:rsidR="00690608" w:rsidRPr="00690608" w:rsidRDefault="00736B68" w:rsidP="00690608">
      <w:pPr>
        <w:spacing w:after="0" w:line="240" w:lineRule="auto"/>
        <w:jc w:val="both"/>
        <w:rPr>
          <w:rFonts w:ascii="Times New Roman" w:eastAsia="Times New Roman" w:hAnsi="Times New Roman"/>
          <w:sz w:val="28"/>
          <w:szCs w:val="28"/>
          <w:lang w:eastAsia="ru-RU"/>
        </w:rPr>
      </w:pPr>
      <w:r w:rsidRPr="00736B68">
        <w:rPr>
          <w:rFonts w:ascii="Times New Roman" w:eastAsia="Times New Roman" w:hAnsi="Times New Roman"/>
          <w:noProof/>
          <w:sz w:val="24"/>
          <w:szCs w:val="24"/>
          <w:lang w:eastAsia="ru-RU"/>
        </w:rPr>
        <mc:AlternateContent>
          <mc:Choice Requires="wps">
            <w:drawing>
              <wp:anchor distT="0" distB="0" distL="114300" distR="114300" simplePos="0" relativeHeight="251577344" behindDoc="0" locked="0" layoutInCell="1" allowOverlap="1" wp14:anchorId="2E558323" wp14:editId="21949CAD">
                <wp:simplePos x="0" y="0"/>
                <wp:positionH relativeFrom="column">
                  <wp:posOffset>4863466</wp:posOffset>
                </wp:positionH>
                <wp:positionV relativeFrom="paragraph">
                  <wp:posOffset>961390</wp:posOffset>
                </wp:positionV>
                <wp:extent cx="1009650" cy="542925"/>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1009650" cy="542925"/>
                        </a:xfrm>
                        <a:prstGeom prst="rect">
                          <a:avLst/>
                        </a:prstGeom>
                        <a:noFill/>
                        <a:ln w="25400" cap="flat" cmpd="sng" algn="ctr">
                          <a:noFill/>
                          <a:prstDash val="solid"/>
                        </a:ln>
                        <a:effectLst/>
                      </wps:spPr>
                      <wps:txbx>
                        <w:txbxContent>
                          <w:p w:rsidR="007C4508" w:rsidRDefault="007C4508" w:rsidP="00736B68">
                            <w:pPr>
                              <w:pStyle w:val="ad"/>
                              <w:jc w:val="center"/>
                              <w:rPr>
                                <w:b/>
                                <w:sz w:val="20"/>
                                <w:szCs w:val="20"/>
                              </w:rPr>
                            </w:pPr>
                            <w:r>
                              <w:rPr>
                                <w:rFonts w:eastAsia="+mn-ea"/>
                                <w:b/>
                                <w:sz w:val="20"/>
                                <w:szCs w:val="20"/>
                              </w:rPr>
                              <w:t>11 813,50</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79" style="position:absolute;left:0;text-align:left;margin-left:382.95pt;margin-top:75.7pt;width:79.5pt;height:42.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" filled="f" stroked="f" strokeweight="2pt">
                <v:textbox>
                  <w:txbxContent>
                    <w:p w:rsidR="007C4508" w:rsidRDefault="007C4508" w:rsidP="00736B68">
                      <w:pPr>
                        <w:pStyle w:val="ad"/>
                        <w:jc w:val="center"/>
                        <w:rPr>
                          <w:b/>
                          <w:sz w:val="20"/>
                          <w:szCs w:val="20"/>
                        </w:rPr>
                      </w:pPr>
                      <w:r>
                        <w:rPr>
                          <w:rFonts w:eastAsia="+mn-ea"/>
                          <w:b/>
                          <w:sz w:val="20"/>
                          <w:szCs w:val="20"/>
                        </w:rPr>
                        <w:t>11 813,50</w:t>
                      </w:r>
                    </w:p>
                  </w:txbxContent>
                </v:textbox>
              </v:rect>
            </w:pict>
          </mc:Fallback>
        </mc:AlternateContent>
      </w:r>
      <w:r w:rsidRPr="00736B68">
        <w:rPr>
          <w:rFonts w:ascii="Times New Roman" w:eastAsia="Times New Roman" w:hAnsi="Times New Roman"/>
          <w:noProof/>
          <w:sz w:val="28"/>
          <w:szCs w:val="28"/>
          <w:lang w:eastAsia="ru-RU"/>
        </w:rPr>
        <w:drawing>
          <wp:inline distT="0" distB="0" distL="0" distR="0" wp14:anchorId="5D4B4CD9" wp14:editId="2CCFFCEC">
            <wp:extent cx="5895975" cy="1940871"/>
            <wp:effectExtent l="38100" t="57150" r="47625" b="4064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36B68" w:rsidRPr="00736B68" w:rsidRDefault="00736B68" w:rsidP="00736B68">
      <w:pPr>
        <w:spacing w:before="120" w:after="0" w:line="240" w:lineRule="auto"/>
        <w:ind w:firstLine="709"/>
        <w:jc w:val="both"/>
        <w:rPr>
          <w:rFonts w:ascii="Times New Roman" w:hAnsi="Times New Roman"/>
          <w:sz w:val="28"/>
          <w:szCs w:val="28"/>
          <w:lang w:eastAsia="ru-RU"/>
        </w:rPr>
      </w:pPr>
      <w:r w:rsidRPr="00736B68">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736B68" w:rsidRPr="00736B68" w:rsidRDefault="00736B68" w:rsidP="00736B68">
      <w:pPr>
        <w:tabs>
          <w:tab w:val="left" w:pos="708"/>
        </w:tabs>
        <w:spacing w:after="120" w:line="240" w:lineRule="auto"/>
        <w:ind w:firstLine="709"/>
        <w:jc w:val="both"/>
        <w:rPr>
          <w:rFonts w:ascii="Times New Roman" w:hAnsi="Times New Roman"/>
          <w:sz w:val="28"/>
          <w:szCs w:val="28"/>
          <w:lang w:eastAsia="ru-RU"/>
        </w:rPr>
      </w:pPr>
      <w:r w:rsidRPr="00736B68">
        <w:rPr>
          <w:rFonts w:ascii="Times New Roman" w:hAnsi="Times New Roman"/>
          <w:sz w:val="28"/>
          <w:szCs w:val="28"/>
          <w:lang w:eastAsia="ru-RU"/>
        </w:rPr>
        <w:t>Бюджетные ассигнования в рамках программы направлялись на исполнение следующих основных мероприятий:</w:t>
      </w:r>
    </w:p>
    <w:tbl>
      <w:tblPr>
        <w:tblStyle w:val="ac"/>
        <w:tblW w:w="0" w:type="auto"/>
        <w:tblInd w:w="108" w:type="dxa"/>
        <w:tblLayout w:type="fixed"/>
        <w:tblLook w:val="04A0" w:firstRow="1" w:lastRow="0" w:firstColumn="1" w:lastColumn="0" w:noHBand="0" w:noVBand="1"/>
      </w:tblPr>
      <w:tblGrid>
        <w:gridCol w:w="4962"/>
        <w:gridCol w:w="1842"/>
        <w:gridCol w:w="1701"/>
        <w:gridCol w:w="1134"/>
      </w:tblGrid>
      <w:tr w:rsidR="00736B68" w:rsidRPr="00736B68" w:rsidTr="00522152">
        <w:tc>
          <w:tcPr>
            <w:tcW w:w="496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center"/>
              <w:rPr>
                <w:rFonts w:ascii="Times New Roman" w:eastAsia="Times New Roman" w:hAnsi="Times New Roman"/>
                <w:sz w:val="24"/>
                <w:szCs w:val="24"/>
              </w:rPr>
            </w:pPr>
            <w:r w:rsidRPr="00736B68">
              <w:rPr>
                <w:rFonts w:ascii="Times New Roman" w:eastAsia="Times New Roman" w:hAnsi="Times New Roman"/>
                <w:sz w:val="24"/>
                <w:szCs w:val="24"/>
              </w:rPr>
              <w:t>Наименование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center"/>
              <w:rPr>
                <w:rFonts w:ascii="Times New Roman" w:eastAsia="Times New Roman" w:hAnsi="Times New Roman"/>
                <w:sz w:val="24"/>
                <w:szCs w:val="24"/>
              </w:rPr>
            </w:pPr>
            <w:r w:rsidRPr="00736B68">
              <w:rPr>
                <w:rFonts w:ascii="Times New Roman" w:eastAsia="Times New Roman" w:hAnsi="Times New Roman"/>
                <w:sz w:val="24"/>
                <w:szCs w:val="24"/>
              </w:rPr>
              <w:t>Уточненные плановые назначения,</w:t>
            </w:r>
          </w:p>
          <w:p w:rsidR="00736B68" w:rsidRPr="00736B68" w:rsidRDefault="00736B68" w:rsidP="00736B68">
            <w:pPr>
              <w:jc w:val="center"/>
              <w:rPr>
                <w:rFonts w:ascii="Times New Roman" w:eastAsia="Times New Roman" w:hAnsi="Times New Roman"/>
                <w:sz w:val="24"/>
                <w:szCs w:val="24"/>
              </w:rPr>
            </w:pPr>
            <w:r w:rsidRPr="00736B68">
              <w:rPr>
                <w:rFonts w:ascii="Times New Roman" w:eastAsia="Times New Roman" w:hAnsi="Times New Roman"/>
                <w:sz w:val="24"/>
                <w:szCs w:val="24"/>
              </w:rPr>
              <w:t>тыс. рублей</w:t>
            </w:r>
          </w:p>
        </w:tc>
        <w:tc>
          <w:tcPr>
            <w:tcW w:w="1701"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center"/>
              <w:rPr>
                <w:rFonts w:ascii="Times New Roman" w:eastAsia="Times New Roman" w:hAnsi="Times New Roman"/>
                <w:sz w:val="24"/>
                <w:szCs w:val="24"/>
              </w:rPr>
            </w:pPr>
            <w:r w:rsidRPr="00736B68">
              <w:rPr>
                <w:rFonts w:ascii="Times New Roman" w:eastAsia="Times New Roman" w:hAnsi="Times New Roman"/>
                <w:sz w:val="24"/>
                <w:szCs w:val="24"/>
              </w:rPr>
              <w:t>Исполнение,</w:t>
            </w:r>
          </w:p>
          <w:p w:rsidR="00736B68" w:rsidRPr="00736B68" w:rsidRDefault="00736B68" w:rsidP="00736B68">
            <w:pPr>
              <w:jc w:val="center"/>
              <w:rPr>
                <w:rFonts w:ascii="Times New Roman" w:eastAsia="Times New Roman" w:hAnsi="Times New Roman"/>
                <w:sz w:val="24"/>
                <w:szCs w:val="24"/>
              </w:rPr>
            </w:pPr>
            <w:r w:rsidRPr="00736B68">
              <w:rPr>
                <w:rFonts w:ascii="Times New Roman" w:eastAsia="Times New Roman" w:hAnsi="Times New Roman"/>
                <w:sz w:val="24"/>
                <w:szCs w:val="24"/>
              </w:rPr>
              <w:t>тыс.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center"/>
              <w:rPr>
                <w:rFonts w:ascii="Times New Roman" w:eastAsia="Times New Roman" w:hAnsi="Times New Roman"/>
                <w:sz w:val="24"/>
                <w:szCs w:val="24"/>
              </w:rPr>
            </w:pPr>
            <w:r w:rsidRPr="00736B68">
              <w:rPr>
                <w:rFonts w:ascii="Times New Roman" w:eastAsia="Times New Roman" w:hAnsi="Times New Roman"/>
                <w:sz w:val="24"/>
                <w:szCs w:val="24"/>
              </w:rPr>
              <w:t>%</w:t>
            </w:r>
          </w:p>
          <w:p w:rsidR="00736B68" w:rsidRPr="00736B68" w:rsidRDefault="00736B68" w:rsidP="00736B68">
            <w:pPr>
              <w:jc w:val="center"/>
              <w:rPr>
                <w:rFonts w:ascii="Times New Roman" w:eastAsia="Times New Roman" w:hAnsi="Times New Roman"/>
                <w:sz w:val="24"/>
                <w:szCs w:val="24"/>
              </w:rPr>
            </w:pPr>
            <w:r w:rsidRPr="00736B68">
              <w:rPr>
                <w:rFonts w:ascii="Times New Roman" w:eastAsia="Times New Roman" w:hAnsi="Times New Roman"/>
                <w:sz w:val="24"/>
                <w:szCs w:val="24"/>
              </w:rPr>
              <w:t>исполнения</w:t>
            </w:r>
          </w:p>
        </w:tc>
      </w:tr>
      <w:tr w:rsidR="00736B68" w:rsidRPr="00736B68" w:rsidTr="00522152">
        <w:tc>
          <w:tcPr>
            <w:tcW w:w="4962" w:type="dxa"/>
            <w:tcBorders>
              <w:top w:val="single" w:sz="4" w:space="0" w:color="auto"/>
              <w:left w:val="single" w:sz="4" w:space="0" w:color="auto"/>
              <w:bottom w:val="single" w:sz="4" w:space="0" w:color="auto"/>
              <w:right w:val="single" w:sz="4" w:space="0" w:color="auto"/>
            </w:tcBorders>
          </w:tcPr>
          <w:p w:rsidR="00736B68" w:rsidRPr="00736B68" w:rsidRDefault="00736B68" w:rsidP="00736B68">
            <w:pPr>
              <w:jc w:val="both"/>
              <w:rPr>
                <w:rFonts w:ascii="Times New Roman" w:eastAsia="Times New Roman" w:hAnsi="Times New Roman"/>
                <w:sz w:val="24"/>
                <w:szCs w:val="24"/>
              </w:rPr>
            </w:pPr>
            <w:r w:rsidRPr="00736B68">
              <w:rPr>
                <w:rFonts w:ascii="Times New Roman" w:eastAsia="Times New Roman" w:hAnsi="Times New Roman"/>
                <w:sz w:val="24"/>
                <w:szCs w:val="24"/>
              </w:rPr>
              <w:t xml:space="preserve">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w:t>
            </w:r>
            <w:r w:rsidRPr="00736B68">
              <w:rPr>
                <w:rFonts w:ascii="Times New Roman" w:eastAsia="Times New Roman" w:hAnsi="Times New Roman"/>
                <w:sz w:val="24"/>
                <w:szCs w:val="24"/>
              </w:rPr>
              <w:lastRenderedPageBreak/>
              <w:t xml:space="preserve">и адаптации объектов учреждений образования города </w:t>
            </w:r>
          </w:p>
        </w:tc>
        <w:tc>
          <w:tcPr>
            <w:tcW w:w="184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lastRenderedPageBreak/>
              <w:t>9 688,00</w:t>
            </w:r>
          </w:p>
        </w:tc>
        <w:tc>
          <w:tcPr>
            <w:tcW w:w="1701"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9 688,00</w:t>
            </w:r>
          </w:p>
        </w:tc>
        <w:tc>
          <w:tcPr>
            <w:tcW w:w="1134"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100,0</w:t>
            </w:r>
          </w:p>
        </w:tc>
      </w:tr>
      <w:tr w:rsidR="00736B68" w:rsidRPr="00736B68" w:rsidTr="00522152">
        <w:tc>
          <w:tcPr>
            <w:tcW w:w="4962" w:type="dxa"/>
            <w:tcBorders>
              <w:top w:val="single" w:sz="4" w:space="0" w:color="auto"/>
              <w:left w:val="single" w:sz="4" w:space="0" w:color="auto"/>
              <w:bottom w:val="single" w:sz="4" w:space="0" w:color="auto"/>
              <w:right w:val="single" w:sz="4" w:space="0" w:color="auto"/>
            </w:tcBorders>
          </w:tcPr>
          <w:p w:rsidR="00736B68" w:rsidRPr="00736B68" w:rsidRDefault="00736B68" w:rsidP="00736B68">
            <w:pPr>
              <w:jc w:val="both"/>
              <w:rPr>
                <w:rFonts w:ascii="Times New Roman" w:eastAsia="Times New Roman" w:hAnsi="Times New Roman"/>
                <w:sz w:val="24"/>
                <w:szCs w:val="24"/>
              </w:rPr>
            </w:pPr>
            <w:r w:rsidRPr="00736B68">
              <w:rPr>
                <w:rFonts w:ascii="Times New Roman" w:eastAsia="Times New Roman" w:hAnsi="Times New Roman"/>
                <w:sz w:val="24"/>
                <w:szCs w:val="24"/>
              </w:rPr>
              <w:lastRenderedPageBreak/>
              <w:t xml:space="preserve">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 </w:t>
            </w:r>
          </w:p>
        </w:tc>
        <w:tc>
          <w:tcPr>
            <w:tcW w:w="184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p>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1 070,00</w:t>
            </w:r>
          </w:p>
          <w:p w:rsidR="00736B68" w:rsidRPr="00736B68" w:rsidRDefault="00736B68" w:rsidP="00736B68">
            <w:pPr>
              <w:jc w:val="right"/>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1 070,00</w:t>
            </w:r>
          </w:p>
        </w:tc>
        <w:tc>
          <w:tcPr>
            <w:tcW w:w="1134"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100,0</w:t>
            </w:r>
          </w:p>
        </w:tc>
      </w:tr>
      <w:tr w:rsidR="00736B68" w:rsidRPr="00736B68" w:rsidTr="008D48C4">
        <w:tc>
          <w:tcPr>
            <w:tcW w:w="4962" w:type="dxa"/>
            <w:tcBorders>
              <w:top w:val="single" w:sz="4" w:space="0" w:color="auto"/>
              <w:left w:val="single" w:sz="4" w:space="0" w:color="auto"/>
              <w:bottom w:val="single" w:sz="4" w:space="0" w:color="auto"/>
              <w:right w:val="single" w:sz="4" w:space="0" w:color="auto"/>
            </w:tcBorders>
            <w:hideMark/>
          </w:tcPr>
          <w:p w:rsidR="00736B68" w:rsidRPr="00736B68" w:rsidRDefault="00736B68" w:rsidP="00736B68">
            <w:pPr>
              <w:jc w:val="both"/>
              <w:rPr>
                <w:rFonts w:ascii="Times New Roman" w:eastAsia="Times New Roman" w:hAnsi="Times New Roman"/>
              </w:rPr>
            </w:pPr>
            <w:r w:rsidRPr="00736B68">
              <w:rPr>
                <w:rFonts w:ascii="Times New Roman" w:eastAsia="Times New Roman" w:hAnsi="Times New Roman"/>
                <w:sz w:val="24"/>
                <w:szCs w:val="24"/>
              </w:rPr>
              <w:t xml:space="preserve">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 </w:t>
            </w:r>
          </w:p>
        </w:tc>
        <w:tc>
          <w:tcPr>
            <w:tcW w:w="184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265,00</w:t>
            </w:r>
          </w:p>
        </w:tc>
        <w:tc>
          <w:tcPr>
            <w:tcW w:w="1701"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265,00</w:t>
            </w:r>
          </w:p>
        </w:tc>
        <w:tc>
          <w:tcPr>
            <w:tcW w:w="1134"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100,0</w:t>
            </w:r>
          </w:p>
        </w:tc>
      </w:tr>
      <w:tr w:rsidR="00736B68" w:rsidRPr="00736B68" w:rsidTr="00690608">
        <w:tc>
          <w:tcPr>
            <w:tcW w:w="4962" w:type="dxa"/>
            <w:tcBorders>
              <w:top w:val="single" w:sz="4" w:space="0" w:color="auto"/>
              <w:left w:val="single" w:sz="4" w:space="0" w:color="auto"/>
              <w:bottom w:val="single" w:sz="4" w:space="0" w:color="auto"/>
              <w:right w:val="single" w:sz="4" w:space="0" w:color="auto"/>
            </w:tcBorders>
            <w:hideMark/>
          </w:tcPr>
          <w:p w:rsidR="00736B68" w:rsidRPr="00736B68" w:rsidRDefault="00736B68" w:rsidP="00736B68">
            <w:pPr>
              <w:jc w:val="both"/>
              <w:rPr>
                <w:rFonts w:ascii="Times New Roman" w:eastAsia="Times New Roman" w:hAnsi="Times New Roman"/>
              </w:rPr>
            </w:pPr>
            <w:r w:rsidRPr="00736B68">
              <w:rPr>
                <w:rFonts w:ascii="Times New Roman" w:eastAsia="Times New Roman" w:hAnsi="Times New Roman"/>
                <w:sz w:val="24"/>
                <w:szCs w:val="24"/>
              </w:rPr>
              <w:t xml:space="preserve">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 </w:t>
            </w:r>
          </w:p>
        </w:tc>
        <w:tc>
          <w:tcPr>
            <w:tcW w:w="1842"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800,00</w:t>
            </w:r>
          </w:p>
        </w:tc>
        <w:tc>
          <w:tcPr>
            <w:tcW w:w="1701"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790,50</w:t>
            </w:r>
          </w:p>
        </w:tc>
        <w:tc>
          <w:tcPr>
            <w:tcW w:w="1134" w:type="dxa"/>
            <w:tcBorders>
              <w:top w:val="single" w:sz="4" w:space="0" w:color="auto"/>
              <w:left w:val="single" w:sz="4" w:space="0" w:color="auto"/>
              <w:bottom w:val="single" w:sz="4" w:space="0" w:color="auto"/>
              <w:right w:val="single" w:sz="4" w:space="0" w:color="auto"/>
            </w:tcBorders>
            <w:vAlign w:val="center"/>
          </w:tcPr>
          <w:p w:rsidR="00736B68" w:rsidRPr="00736B68" w:rsidRDefault="00736B68" w:rsidP="00736B68">
            <w:pPr>
              <w:jc w:val="right"/>
              <w:rPr>
                <w:rFonts w:ascii="Times New Roman" w:eastAsia="Times New Roman" w:hAnsi="Times New Roman"/>
                <w:sz w:val="24"/>
                <w:szCs w:val="24"/>
              </w:rPr>
            </w:pPr>
            <w:r w:rsidRPr="00736B68">
              <w:rPr>
                <w:rFonts w:ascii="Times New Roman" w:eastAsia="Times New Roman" w:hAnsi="Times New Roman"/>
                <w:sz w:val="24"/>
                <w:szCs w:val="24"/>
              </w:rPr>
              <w:t>98,8</w:t>
            </w:r>
          </w:p>
        </w:tc>
      </w:tr>
    </w:tbl>
    <w:p w:rsidR="00736B68" w:rsidRPr="00736B68" w:rsidRDefault="00736B68" w:rsidP="00736B68">
      <w:pPr>
        <w:spacing w:before="120" w:after="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t xml:space="preserve">Бюджетные ассигнования, предусмотренные на выполнение основного мероприятия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 позволили произвести работы по установке пандусов, поручней, обустройству входных групп, территорий, подъездных путей, санитарных узлов, установке специального оборудования и приспособлений в 2-х муниципальных общеобразовательных учреждениях ("Средняя школа №9 с углубленным изучением отдельных предметов", "Начальная школа №24"). </w:t>
      </w:r>
    </w:p>
    <w:p w:rsidR="00736B68" w:rsidRPr="00736B68" w:rsidRDefault="00736B68" w:rsidP="00736B68">
      <w:pPr>
        <w:spacing w:before="120" w:after="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t>За счет бюджетных ассигнований, определенных на реализацию основного мероприятия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 для муниципального учреждения "Дворец искусств":</w:t>
      </w:r>
    </w:p>
    <w:p w:rsidR="00736B68" w:rsidRPr="00736B68" w:rsidRDefault="00736B68" w:rsidP="00736B68">
      <w:pPr>
        <w:spacing w:after="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t xml:space="preserve">- приобретены информационные мнемосхемы со стойкой напольной на колесах, подъемник лестничный гусеничный для инвалидов колясочников, звуковой маяк, предназначенный для воспроизведения аудио сообщений с целью информирования слепых и слабовидящих посетителей, комплект для маркировки поручней, информационно-тактильное табло; </w:t>
      </w:r>
    </w:p>
    <w:p w:rsidR="00736B68" w:rsidRPr="00736B68" w:rsidRDefault="00736B68" w:rsidP="00736B68">
      <w:pPr>
        <w:spacing w:after="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t>- установлены пандусы на входной группе и знак "Парковка для инвалидов" на автостоянке.</w:t>
      </w:r>
    </w:p>
    <w:p w:rsidR="00736B68" w:rsidRPr="00736B68" w:rsidRDefault="00736B68" w:rsidP="00736B68">
      <w:pPr>
        <w:spacing w:before="120" w:after="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t xml:space="preserve">При реализации основного мероприятия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  </w:t>
      </w:r>
    </w:p>
    <w:p w:rsidR="00736B68" w:rsidRPr="00736B68" w:rsidRDefault="00736B68" w:rsidP="00736B68">
      <w:pPr>
        <w:spacing w:after="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lastRenderedPageBreak/>
        <w:t>- установлены опорные поручни в санузлах спортивного комплекса "Зал международных встреч" и учебно-тренировочного комплекса по адресу: ул. Индустриальная, 85б;</w:t>
      </w:r>
    </w:p>
    <w:p w:rsidR="00736B68" w:rsidRPr="00736B68" w:rsidRDefault="00736B68" w:rsidP="00736B68">
      <w:pPr>
        <w:spacing w:after="0" w:line="240" w:lineRule="auto"/>
        <w:ind w:firstLine="709"/>
        <w:jc w:val="both"/>
        <w:rPr>
          <w:rFonts w:ascii="Times New Roman" w:eastAsia="Times New Roman" w:hAnsi="Times New Roman"/>
          <w:sz w:val="28"/>
          <w:szCs w:val="28"/>
          <w:lang w:eastAsia="ru-RU"/>
        </w:rPr>
      </w:pPr>
      <w:r w:rsidRPr="00736B68">
        <w:rPr>
          <w:rFonts w:ascii="Times New Roman" w:eastAsia="Times New Roman" w:hAnsi="Times New Roman"/>
          <w:sz w:val="28"/>
          <w:szCs w:val="28"/>
          <w:lang w:eastAsia="ru-RU"/>
        </w:rPr>
        <w:t>- оборудована входная группа (установлена кнопка вызова и звуковой маяк, предназначенный для воспроизведения аудио сообщений с целью информирования слепых и слабовидящих посетителей) и приобретены тактильные знаки, стационарный приемник со звуковой, световой и текстовой индикацией для движения в здании в спортивном комплексе по адресу: ул. Пермская, 23а.</w:t>
      </w:r>
    </w:p>
    <w:p w:rsidR="00736B68" w:rsidRPr="00736B68" w:rsidRDefault="00736B68" w:rsidP="00736B68">
      <w:pPr>
        <w:spacing w:before="120" w:after="0" w:line="240" w:lineRule="auto"/>
        <w:ind w:firstLine="709"/>
        <w:jc w:val="both"/>
        <w:rPr>
          <w:rFonts w:ascii="Times New Roman" w:hAnsi="Times New Roman"/>
          <w:sz w:val="28"/>
          <w:szCs w:val="28"/>
          <w:lang w:eastAsia="ru-RU" w:bidi="ru-RU"/>
        </w:rPr>
      </w:pPr>
      <w:r w:rsidRPr="00736B68">
        <w:rPr>
          <w:rFonts w:ascii="Times New Roman" w:eastAsia="Times New Roman" w:hAnsi="Times New Roman"/>
          <w:sz w:val="28"/>
          <w:szCs w:val="28"/>
          <w:lang w:eastAsia="ru-RU"/>
        </w:rPr>
        <w:t xml:space="preserve">Бюджетные ассигнования, предусмотренные на выполнение основного мероприятия "Обеспечение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 позволили </w:t>
      </w:r>
      <w:r w:rsidRPr="00736B68">
        <w:rPr>
          <w:rFonts w:ascii="Times New Roman" w:hAnsi="Times New Roman"/>
          <w:sz w:val="28"/>
          <w:szCs w:val="28"/>
          <w:lang w:eastAsia="ru-RU" w:bidi="ru-RU"/>
        </w:rPr>
        <w:t xml:space="preserve">изготовить проектно-сметную документацию по капитальному ремонту входной группы с устройством пандуса в административных зданиях по адресам: улица Ханты-Мансийская, д. 35 (управление муниципального контроля администрации города), </w:t>
      </w:r>
      <w:r w:rsidRPr="00736B68">
        <w:rPr>
          <w:rFonts w:ascii="Times New Roman" w:eastAsia="Times New Roman" w:hAnsi="Times New Roman"/>
          <w:sz w:val="28"/>
          <w:szCs w:val="28"/>
          <w:lang w:eastAsia="ru-RU"/>
        </w:rPr>
        <w:t>проспект Победы, дом 18 (управление записи актов гражданского состояния администрации города).</w:t>
      </w:r>
    </w:p>
    <w:p w:rsidR="00736B68" w:rsidRPr="00736B68" w:rsidRDefault="00736B68" w:rsidP="00736B68">
      <w:pPr>
        <w:tabs>
          <w:tab w:val="left" w:pos="709"/>
          <w:tab w:val="left" w:pos="851"/>
        </w:tabs>
        <w:spacing w:after="0" w:line="240" w:lineRule="auto"/>
        <w:ind w:firstLine="567"/>
        <w:jc w:val="both"/>
        <w:rPr>
          <w:rFonts w:ascii="Times New Roman" w:eastAsia="Times New Roman" w:hAnsi="Times New Roman"/>
          <w:color w:val="FF0000"/>
          <w:sz w:val="28"/>
          <w:szCs w:val="28"/>
          <w:lang w:eastAsia="ru-RU"/>
        </w:rPr>
      </w:pPr>
    </w:p>
    <w:p w:rsidR="0041602C" w:rsidRPr="0041602C" w:rsidRDefault="0041602C" w:rsidP="0041602C">
      <w:pPr>
        <w:tabs>
          <w:tab w:val="left" w:pos="851"/>
        </w:tabs>
        <w:spacing w:after="0" w:line="240" w:lineRule="auto"/>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t>Муниципальная программа</w:t>
      </w:r>
    </w:p>
    <w:p w:rsidR="0041602C" w:rsidRPr="0041602C" w:rsidRDefault="0041602C" w:rsidP="0041602C">
      <w:pPr>
        <w:spacing w:after="0" w:line="240" w:lineRule="auto"/>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t xml:space="preserve">"Развитие жилищно-коммунального хозяйства города Нижневартовска </w:t>
      </w:r>
    </w:p>
    <w:p w:rsidR="0041602C" w:rsidRPr="0041602C" w:rsidRDefault="0041602C" w:rsidP="0041602C">
      <w:pPr>
        <w:spacing w:after="0" w:line="240" w:lineRule="auto"/>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t>на 2018-2025 годы и на период до 2030 года"</w:t>
      </w:r>
    </w:p>
    <w:p w:rsidR="0041602C" w:rsidRPr="0041602C" w:rsidRDefault="0041602C" w:rsidP="0041602C">
      <w:pPr>
        <w:spacing w:before="240" w:after="0" w:line="240" w:lineRule="auto"/>
        <w:ind w:firstLine="709"/>
        <w:jc w:val="both"/>
        <w:rPr>
          <w:rFonts w:ascii="Times New Roman" w:eastAsia="Times New Roman" w:hAnsi="Times New Roman"/>
          <w:b/>
          <w:sz w:val="28"/>
          <w:szCs w:val="28"/>
          <w:lang w:eastAsia="ru-RU"/>
        </w:rPr>
      </w:pPr>
      <w:r w:rsidRPr="0041602C">
        <w:rPr>
          <w:rFonts w:ascii="Times New Roman" w:eastAsia="Times New Roman" w:hAnsi="Times New Roman"/>
          <w:sz w:val="28"/>
          <w:szCs w:val="28"/>
          <w:lang w:eastAsia="ru-RU"/>
        </w:rPr>
        <w:t xml:space="preserve">Целью муниципальной программы "Развитие жилищно-коммунального хозяйства города Нижневартовска на 2018-2025 годы и на период до 2030 года" (далее – программа) </w:t>
      </w:r>
      <w:r w:rsidRPr="0041602C">
        <w:rPr>
          <w:rFonts w:ascii="Times New Roman CYR" w:eastAsia="Times New Roman" w:hAnsi="Times New Roman CYR" w:cs="Times New Roman CYR"/>
          <w:sz w:val="28"/>
          <w:szCs w:val="28"/>
          <w:lang w:eastAsia="ru-RU"/>
        </w:rPr>
        <w:t>является</w:t>
      </w:r>
      <w:r w:rsidRPr="0041602C">
        <w:rPr>
          <w:rFonts w:ascii="Times New Roman" w:eastAsia="Times New Roman" w:hAnsi="Times New Roman"/>
          <w:sz w:val="28"/>
          <w:szCs w:val="28"/>
          <w:lang w:eastAsia="ru-RU"/>
        </w:rPr>
        <w:t xml:space="preserve"> улучшение качества предоставления жилищно-коммунальных услуг населению и обеспечение устойчивого функционирования и развития жилищно-коммунального хозяйства города</w:t>
      </w:r>
      <w:r w:rsidRPr="0041602C">
        <w:rPr>
          <w:rFonts w:ascii="Times New Roman CYR" w:eastAsia="Times New Roman" w:hAnsi="Times New Roman CYR" w:cs="Times New Roman CYR"/>
          <w:sz w:val="28"/>
          <w:szCs w:val="28"/>
          <w:lang w:eastAsia="ru-RU"/>
        </w:rPr>
        <w:t>.</w:t>
      </w:r>
    </w:p>
    <w:p w:rsidR="0041602C" w:rsidRDefault="0041602C" w:rsidP="0041602C">
      <w:pPr>
        <w:spacing w:after="12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41602C" w:rsidRPr="0041602C" w:rsidTr="0041602C">
        <w:trPr>
          <w:trHeight w:val="227"/>
        </w:trPr>
        <w:tc>
          <w:tcPr>
            <w:tcW w:w="5387" w:type="dxa"/>
            <w:vAlign w:val="center"/>
          </w:tcPr>
          <w:p w:rsidR="0041602C" w:rsidRPr="0041602C" w:rsidRDefault="0041602C" w:rsidP="0041602C">
            <w:pPr>
              <w:spacing w:after="0" w:line="240" w:lineRule="auto"/>
              <w:jc w:val="center"/>
              <w:rPr>
                <w:rFonts w:ascii="Times New Roman" w:hAnsi="Times New Roman"/>
                <w:sz w:val="24"/>
                <w:szCs w:val="24"/>
                <w:lang w:eastAsia="ru-RU"/>
              </w:rPr>
            </w:pPr>
            <w:r w:rsidRPr="0041602C">
              <w:rPr>
                <w:rFonts w:ascii="Times New Roman" w:hAnsi="Times New Roman"/>
                <w:sz w:val="24"/>
                <w:szCs w:val="24"/>
                <w:lang w:eastAsia="ru-RU"/>
              </w:rPr>
              <w:t>Наименование ответственного исполнителя,</w:t>
            </w:r>
          </w:p>
          <w:p w:rsidR="0041602C" w:rsidRPr="0041602C" w:rsidRDefault="0041602C" w:rsidP="0041602C">
            <w:pPr>
              <w:tabs>
                <w:tab w:val="left" w:pos="851"/>
              </w:tabs>
              <w:spacing w:after="0" w:line="240" w:lineRule="auto"/>
              <w:ind w:firstLine="34"/>
              <w:jc w:val="center"/>
              <w:rPr>
                <w:rFonts w:ascii="Times New Roman" w:eastAsia="Times New Roman" w:hAnsi="Times New Roman"/>
                <w:sz w:val="24"/>
                <w:szCs w:val="24"/>
                <w:lang w:eastAsia="ru-RU"/>
              </w:rPr>
            </w:pPr>
            <w:r w:rsidRPr="0041602C">
              <w:rPr>
                <w:rFonts w:ascii="Times New Roman" w:hAnsi="Times New Roman"/>
                <w:sz w:val="24"/>
                <w:szCs w:val="24"/>
                <w:lang w:eastAsia="ru-RU"/>
              </w:rPr>
              <w:t>соисполнителя программы</w:t>
            </w:r>
          </w:p>
        </w:tc>
        <w:tc>
          <w:tcPr>
            <w:tcW w:w="1559" w:type="dxa"/>
            <w:vAlign w:val="center"/>
          </w:tcPr>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Уточненные плановые назначения, </w:t>
            </w:r>
          </w:p>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тыс. рублей</w:t>
            </w:r>
          </w:p>
        </w:tc>
        <w:tc>
          <w:tcPr>
            <w:tcW w:w="1559" w:type="dxa"/>
            <w:vAlign w:val="center"/>
          </w:tcPr>
          <w:p w:rsidR="0041602C" w:rsidRPr="0041602C" w:rsidRDefault="0041602C" w:rsidP="0041602C">
            <w:pPr>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Исполнение,</w:t>
            </w:r>
          </w:p>
          <w:p w:rsidR="0041602C" w:rsidRPr="0041602C" w:rsidRDefault="0041602C" w:rsidP="0041602C">
            <w:pPr>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тыс. рублей</w:t>
            </w:r>
          </w:p>
        </w:tc>
        <w:tc>
          <w:tcPr>
            <w:tcW w:w="1134" w:type="dxa"/>
            <w:vAlign w:val="center"/>
          </w:tcPr>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 </w:t>
            </w:r>
          </w:p>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исполнения</w:t>
            </w:r>
          </w:p>
        </w:tc>
      </w:tr>
      <w:tr w:rsidR="0041602C" w:rsidRPr="0041602C" w:rsidTr="0041602C">
        <w:trPr>
          <w:trHeight w:val="227"/>
        </w:trPr>
        <w:tc>
          <w:tcPr>
            <w:tcW w:w="5387" w:type="dxa"/>
            <w:vAlign w:val="center"/>
          </w:tcPr>
          <w:p w:rsidR="0041602C" w:rsidRPr="0041602C" w:rsidRDefault="0041602C" w:rsidP="0041602C">
            <w:pPr>
              <w:spacing w:after="0" w:line="240" w:lineRule="auto"/>
              <w:jc w:val="both"/>
              <w:rPr>
                <w:rFonts w:ascii="Times New Roman" w:eastAsia="Times New Roman" w:hAnsi="Times New Roman"/>
                <w:sz w:val="24"/>
                <w:szCs w:val="24"/>
              </w:rPr>
            </w:pPr>
            <w:r w:rsidRPr="0041602C">
              <w:rPr>
                <w:rFonts w:ascii="Times New Roman" w:eastAsia="Times New Roman" w:hAnsi="Times New Roman"/>
                <w:sz w:val="24"/>
                <w:szCs w:val="24"/>
                <w:lang w:eastAsia="ru-RU"/>
              </w:rPr>
              <w:t>департамент жилищно-коммунального хозяйства администрации города Нижневартовска</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514 659,42</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512 361,07</w:t>
            </w:r>
          </w:p>
        </w:tc>
        <w:tc>
          <w:tcPr>
            <w:tcW w:w="1134"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99,6</w:t>
            </w:r>
          </w:p>
        </w:tc>
      </w:tr>
      <w:tr w:rsidR="0041602C" w:rsidRPr="0041602C" w:rsidTr="0041602C">
        <w:trPr>
          <w:trHeight w:val="227"/>
        </w:trPr>
        <w:tc>
          <w:tcPr>
            <w:tcW w:w="5387" w:type="dxa"/>
            <w:vAlign w:val="center"/>
          </w:tcPr>
          <w:p w:rsidR="0041602C" w:rsidRPr="0041602C" w:rsidRDefault="0041602C" w:rsidP="0041602C">
            <w:pPr>
              <w:spacing w:after="0" w:line="240" w:lineRule="auto"/>
              <w:jc w:val="both"/>
              <w:rPr>
                <w:rFonts w:ascii="Times New Roman" w:eastAsia="Times New Roman" w:hAnsi="Times New Roman"/>
                <w:sz w:val="24"/>
                <w:szCs w:val="24"/>
              </w:rPr>
            </w:pPr>
            <w:r w:rsidRPr="0041602C">
              <w:rPr>
                <w:rFonts w:ascii="Times New Roman" w:eastAsia="Times New Roman" w:hAnsi="Times New Roman"/>
                <w:sz w:val="24"/>
                <w:szCs w:val="24"/>
                <w:lang w:eastAsia="ru-RU"/>
              </w:rPr>
              <w:t>муниципальное бюджетное учреждение "Управление по дорожному хозяйству и благоустройству города Нижневартовска"</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rPr>
            </w:pPr>
            <w:r w:rsidRPr="0041602C">
              <w:rPr>
                <w:rFonts w:ascii="Times New Roman" w:eastAsia="Times New Roman" w:hAnsi="Times New Roman"/>
                <w:sz w:val="24"/>
                <w:szCs w:val="24"/>
              </w:rPr>
              <w:t>39 522,38</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rPr>
            </w:pPr>
            <w:r w:rsidRPr="0041602C">
              <w:rPr>
                <w:rFonts w:ascii="Times New Roman" w:eastAsia="Times New Roman" w:hAnsi="Times New Roman"/>
                <w:sz w:val="24"/>
                <w:szCs w:val="24"/>
              </w:rPr>
              <w:t>39 522,38</w:t>
            </w:r>
          </w:p>
        </w:tc>
        <w:tc>
          <w:tcPr>
            <w:tcW w:w="1134" w:type="dxa"/>
            <w:vAlign w:val="center"/>
          </w:tcPr>
          <w:p w:rsidR="0041602C" w:rsidRPr="0041602C" w:rsidRDefault="0041602C" w:rsidP="0041602C">
            <w:pPr>
              <w:spacing w:after="0" w:line="240" w:lineRule="auto"/>
              <w:jc w:val="right"/>
              <w:rPr>
                <w:rFonts w:ascii="Times New Roman" w:eastAsia="Times New Roman" w:hAnsi="Times New Roman"/>
                <w:sz w:val="24"/>
                <w:szCs w:val="24"/>
              </w:rPr>
            </w:pPr>
            <w:r w:rsidRPr="0041602C">
              <w:rPr>
                <w:rFonts w:ascii="Times New Roman" w:eastAsia="Times New Roman" w:hAnsi="Times New Roman"/>
                <w:sz w:val="24"/>
                <w:szCs w:val="24"/>
              </w:rPr>
              <w:t>100,0</w:t>
            </w:r>
          </w:p>
        </w:tc>
      </w:tr>
    </w:tbl>
    <w:p w:rsidR="0041602C" w:rsidRDefault="0041602C" w:rsidP="0041602C">
      <w:pPr>
        <w:spacing w:before="120" w:after="120" w:line="240" w:lineRule="auto"/>
        <w:ind w:firstLine="709"/>
        <w:jc w:val="both"/>
        <w:rPr>
          <w:rFonts w:ascii="Times New Roman" w:eastAsia="Times New Roman" w:hAnsi="Times New Roman"/>
          <w:sz w:val="28"/>
          <w:szCs w:val="28"/>
          <w:lang w:eastAsia="ar-SA"/>
        </w:rPr>
      </w:pPr>
      <w:r w:rsidRPr="0041602C">
        <w:rPr>
          <w:rFonts w:ascii="Times New Roman" w:eastAsia="Times New Roman" w:hAnsi="Times New Roman"/>
          <w:sz w:val="28"/>
          <w:szCs w:val="28"/>
          <w:lang w:eastAsia="ar-SA"/>
        </w:rPr>
        <w:t>В целом исполнение по данной программе составило 551 883,45 тыс. рублей или 99,6% по отношению к уточненным плановым назначениям –                  554 181,80 тыс. рублей.</w:t>
      </w:r>
    </w:p>
    <w:p w:rsidR="008D48C4" w:rsidRDefault="008D48C4" w:rsidP="0041602C">
      <w:pPr>
        <w:spacing w:before="120" w:after="120" w:line="240" w:lineRule="auto"/>
        <w:ind w:firstLine="709"/>
        <w:jc w:val="both"/>
        <w:rPr>
          <w:rFonts w:ascii="Times New Roman" w:eastAsia="Times New Roman" w:hAnsi="Times New Roman"/>
          <w:sz w:val="28"/>
          <w:szCs w:val="28"/>
          <w:lang w:eastAsia="ar-SA"/>
        </w:rPr>
      </w:pPr>
    </w:p>
    <w:p w:rsidR="0041602C" w:rsidRPr="0041602C" w:rsidRDefault="0041602C" w:rsidP="0041602C">
      <w:pPr>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581440" behindDoc="1" locked="0" layoutInCell="1" allowOverlap="1" wp14:anchorId="4226A647" wp14:editId="5FC5C2A4">
                <wp:simplePos x="0" y="0"/>
                <wp:positionH relativeFrom="column">
                  <wp:posOffset>69629</wp:posOffset>
                </wp:positionH>
                <wp:positionV relativeFrom="paragraph">
                  <wp:posOffset>66620</wp:posOffset>
                </wp:positionV>
                <wp:extent cx="2988000" cy="435600"/>
                <wp:effectExtent l="76200" t="57150" r="98425" b="117475"/>
                <wp:wrapNone/>
                <wp:docPr id="23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alt="Название: Исполнение бюджетной росписи Администрации города за 2012 год" style="position:absolute;left:0;text-align:left;margin-left:5.5pt;margin-top:5.25pt;width:235.3pt;height:3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79392" behindDoc="1" locked="0" layoutInCell="1" allowOverlap="1" wp14:anchorId="40C8E70B" wp14:editId="76546630">
                <wp:simplePos x="0" y="0"/>
                <wp:positionH relativeFrom="column">
                  <wp:posOffset>3134995</wp:posOffset>
                </wp:positionH>
                <wp:positionV relativeFrom="paragraph">
                  <wp:posOffset>56515</wp:posOffset>
                </wp:positionV>
                <wp:extent cx="2988000" cy="435600"/>
                <wp:effectExtent l="76200" t="57150" r="98425" b="117475"/>
                <wp:wrapNone/>
                <wp:docPr id="243"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C52EFD" w:rsidRDefault="007C4508" w:rsidP="0041602C">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E33CF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alt="Название: Исполнение бюджетной росписи Администрации города за 2012 год" style="position:absolute;left:0;text-align:left;margin-left:246.85pt;margin-top:4.45pt;width:235.3pt;height:34.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" fillcolor="#fefcee">
                <v:fill color2="#787567" rotate="t" focusposition=".5,-52429f" focussize="" colors="0 #fefcee;45875f #fdfaea;1 #787567" focus="100%" type="gradientRadial"/>
                <v:shadow on="t" color="black" opacity="24903f" origin=",.5" offset="0,.55556mm"/>
                <v:textbox inset="0,0,0,0">
                  <w:txbxContent>
                    <w:p w:rsidR="007C4508" w:rsidRPr="00C52EFD" w:rsidRDefault="007C4508" w:rsidP="0041602C">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E33CFF">
                        <w:rPr>
                          <w:b w:val="0"/>
                          <w:noProof/>
                          <w:color w:val="auto"/>
                          <w:sz w:val="20"/>
                          <w:szCs w:val="20"/>
                        </w:rPr>
                        <w:t>тыс. рублей</w:t>
                      </w:r>
                    </w:p>
                  </w:txbxContent>
                </v:textbox>
              </v:shape>
            </w:pict>
          </mc:Fallback>
        </mc:AlternateContent>
      </w:r>
    </w:p>
    <w:p w:rsidR="0041602C" w:rsidRPr="0041602C" w:rsidRDefault="0041602C" w:rsidP="0041602C">
      <w:pPr>
        <w:spacing w:after="0" w:line="240" w:lineRule="auto"/>
        <w:jc w:val="both"/>
        <w:rPr>
          <w:rFonts w:ascii="Times New Roman" w:eastAsia="Times New Roman" w:hAnsi="Times New Roman"/>
          <w:sz w:val="24"/>
          <w:szCs w:val="24"/>
          <w:lang w:eastAsia="ru-RU"/>
        </w:rPr>
      </w:pPr>
    </w:p>
    <w:p w:rsidR="0041602C" w:rsidRPr="0041602C" w:rsidRDefault="0041602C" w:rsidP="0041602C">
      <w:pPr>
        <w:spacing w:after="0" w:line="240" w:lineRule="auto"/>
        <w:jc w:val="both"/>
        <w:rPr>
          <w:rFonts w:ascii="Times New Roman" w:eastAsia="Times New Roman" w:hAnsi="Times New Roman"/>
          <w:sz w:val="24"/>
          <w:szCs w:val="24"/>
          <w:lang w:eastAsia="ru-RU"/>
        </w:rPr>
      </w:pPr>
    </w:p>
    <w:p w:rsidR="0041602C" w:rsidRDefault="0041602C" w:rsidP="0041602C">
      <w:pPr>
        <w:spacing w:after="0" w:line="240" w:lineRule="auto"/>
        <w:rPr>
          <w:rFonts w:ascii="Times New Roman" w:eastAsia="Times New Roman" w:hAnsi="Times New Roman"/>
          <w:sz w:val="24"/>
          <w:szCs w:val="24"/>
          <w:lang w:val="en-US" w:eastAsia="ru-RU"/>
        </w:rPr>
      </w:pPr>
      <w:r w:rsidRPr="0041602C">
        <w:rPr>
          <w:rFonts w:ascii="Times New Roman" w:eastAsia="Times New Roman" w:hAnsi="Times New Roman"/>
          <w:noProof/>
          <w:color w:val="FF0000"/>
          <w:sz w:val="24"/>
          <w:szCs w:val="24"/>
          <w:lang w:eastAsia="ru-RU"/>
        </w:rPr>
        <w:drawing>
          <wp:anchor distT="0" distB="0" distL="114300" distR="114300" simplePos="0" relativeHeight="251584512" behindDoc="0" locked="0" layoutInCell="1" allowOverlap="1" wp14:anchorId="1EE12D6F" wp14:editId="3F98C7AD">
            <wp:simplePos x="0" y="0"/>
            <wp:positionH relativeFrom="column">
              <wp:posOffset>67310</wp:posOffset>
            </wp:positionH>
            <wp:positionV relativeFrom="paragraph">
              <wp:posOffset>8890</wp:posOffset>
            </wp:positionV>
            <wp:extent cx="2981325" cy="2509520"/>
            <wp:effectExtent l="0" t="0" r="0" b="0"/>
            <wp:wrapSquare wrapText="bothSides"/>
            <wp:docPr id="24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41602C">
        <w:rPr>
          <w:rFonts w:ascii="Times New Roman" w:eastAsia="Times New Roman" w:hAnsi="Times New Roman"/>
          <w:noProof/>
          <w:sz w:val="24"/>
          <w:szCs w:val="24"/>
          <w:lang w:eastAsia="ru-RU"/>
        </w:rPr>
        <w:drawing>
          <wp:inline distT="0" distB="0" distL="0" distR="0" wp14:anchorId="63311535" wp14:editId="6D077887">
            <wp:extent cx="3021330" cy="2538920"/>
            <wp:effectExtent l="0" t="0" r="7620" b="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1602C" w:rsidRPr="0041602C" w:rsidRDefault="0041602C" w:rsidP="0041602C">
      <w:pPr>
        <w:tabs>
          <w:tab w:val="left" w:pos="851"/>
        </w:tabs>
        <w:spacing w:after="0" w:line="240" w:lineRule="auto"/>
        <w:jc w:val="center"/>
        <w:rPr>
          <w:rFonts w:ascii="Times New Roman" w:eastAsia="Times New Roman" w:hAnsi="Times New Roman"/>
          <w:sz w:val="28"/>
          <w:szCs w:val="28"/>
          <w:lang w:eastAsia="ru-RU"/>
        </w:rPr>
      </w:pP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83488" behindDoc="1" locked="0" layoutInCell="1" allowOverlap="1" wp14:anchorId="52A7D0EC" wp14:editId="0B06CD92">
                <wp:simplePos x="0" y="0"/>
                <wp:positionH relativeFrom="column">
                  <wp:posOffset>-1933</wp:posOffset>
                </wp:positionH>
                <wp:positionV relativeFrom="paragraph">
                  <wp:posOffset>35670</wp:posOffset>
                </wp:positionV>
                <wp:extent cx="6163200" cy="435600"/>
                <wp:effectExtent l="57150" t="57150" r="104775" b="117475"/>
                <wp:wrapNone/>
                <wp:docPr id="245"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43560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1602C">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E33CF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alt="Название: Исполнение бюджетной росписи Администрации города за 2012 год" style="position:absolute;left:0;text-align:left;margin-left:-.15pt;margin-top:2.8pt;width:485.3pt;height:3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" fillcolor="#fefcee">
                <v:fill color2="#787567" focusposition=".5,-52429f" focussize="" colors="0 #fefcee;45875f #fdfaea;1 #787567" focus="100%" type="gradientRadial"/>
                <v:shadow on="t" color="black" opacity="24903f" origin=",.5" offset="0,.55556mm"/>
                <v:textbox inset="0,0,0,0">
                  <w:txbxContent>
                    <w:p w:rsidR="007C4508" w:rsidRPr="001E74CF" w:rsidRDefault="007C4508" w:rsidP="0041602C">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E33CFF">
                        <w:rPr>
                          <w:b w:val="0"/>
                          <w:noProof/>
                          <w:color w:val="auto"/>
                          <w:sz w:val="20"/>
                          <w:szCs w:val="20"/>
                        </w:rPr>
                        <w:t>тыс. рублей</w:t>
                      </w:r>
                    </w:p>
                  </w:txbxContent>
                </v:textbox>
              </v:shape>
            </w:pict>
          </mc:Fallback>
        </mc:AlternateContent>
      </w:r>
    </w:p>
    <w:p w:rsidR="0041602C" w:rsidRDefault="0041602C" w:rsidP="0041602C">
      <w:pPr>
        <w:tabs>
          <w:tab w:val="left" w:pos="851"/>
        </w:tabs>
        <w:spacing w:after="0" w:line="240" w:lineRule="auto"/>
        <w:jc w:val="center"/>
        <w:rPr>
          <w:rFonts w:ascii="Times New Roman" w:eastAsia="Times New Roman" w:hAnsi="Times New Roman"/>
          <w:sz w:val="28"/>
          <w:szCs w:val="28"/>
          <w:lang w:eastAsia="ru-RU"/>
        </w:rPr>
      </w:pPr>
    </w:p>
    <w:p w:rsidR="0041602C" w:rsidRDefault="0041602C" w:rsidP="0041602C">
      <w:pPr>
        <w:tabs>
          <w:tab w:val="left" w:pos="851"/>
        </w:tabs>
        <w:spacing w:after="0" w:line="240" w:lineRule="auto"/>
        <w:jc w:val="center"/>
        <w:rPr>
          <w:rFonts w:ascii="Times New Roman" w:eastAsia="Times New Roman" w:hAnsi="Times New Roman"/>
          <w:sz w:val="28"/>
          <w:szCs w:val="28"/>
          <w:lang w:eastAsia="ru-RU"/>
        </w:rPr>
      </w:pPr>
    </w:p>
    <w:p w:rsidR="0041602C" w:rsidRPr="0041602C" w:rsidRDefault="0041602C" w:rsidP="0041602C">
      <w:pPr>
        <w:spacing w:after="0" w:line="240" w:lineRule="auto"/>
        <w:jc w:val="both"/>
        <w:rPr>
          <w:rFonts w:ascii="Times New Roman" w:eastAsia="Times New Roman" w:hAnsi="Times New Roman"/>
          <w:sz w:val="28"/>
          <w:szCs w:val="28"/>
          <w:lang w:eastAsia="ru-RU"/>
        </w:rPr>
      </w:pP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82464" behindDoc="0" locked="0" layoutInCell="1" allowOverlap="1" wp14:anchorId="1F0919BB" wp14:editId="3B2CDD8C">
                <wp:simplePos x="0" y="0"/>
                <wp:positionH relativeFrom="column">
                  <wp:posOffset>5097780</wp:posOffset>
                </wp:positionH>
                <wp:positionV relativeFrom="paragraph">
                  <wp:posOffset>680720</wp:posOffset>
                </wp:positionV>
                <wp:extent cx="930303" cy="319177"/>
                <wp:effectExtent l="0" t="0" r="0" b="0"/>
                <wp:wrapNone/>
                <wp:docPr id="247" name="Прямоугольник 1"/>
                <wp:cNvGraphicFramePr/>
                <a:graphic xmlns:a="http://schemas.openxmlformats.org/drawingml/2006/main">
                  <a:graphicData uri="http://schemas.microsoft.com/office/word/2010/wordprocessingShape">
                    <wps:wsp>
                      <wps:cNvSpPr/>
                      <wps:spPr>
                        <a:xfrm>
                          <a:off x="0" y="0"/>
                          <a:ext cx="930303" cy="319177"/>
                        </a:xfrm>
                        <a:prstGeom prst="rect">
                          <a:avLst/>
                        </a:prstGeom>
                        <a:noFill/>
                        <a:ln w="25400" cap="flat" cmpd="sng" algn="ctr">
                          <a:noFill/>
                          <a:prstDash val="solid"/>
                        </a:ln>
                        <a:effectLst/>
                      </wps:spPr>
                      <wps:txbx>
                        <w:txbxContent>
                          <w:p w:rsidR="007C4508" w:rsidRPr="00CB1957" w:rsidRDefault="007C4508" w:rsidP="0041602C">
                            <w:pPr>
                              <w:pStyle w:val="ad"/>
                              <w:contextualSpacing/>
                              <w:jc w:val="center"/>
                              <w:rPr>
                                <w:b/>
                                <w:sz w:val="20"/>
                                <w:szCs w:val="20"/>
                              </w:rPr>
                            </w:pPr>
                            <w:r>
                              <w:rPr>
                                <w:rFonts w:eastAsia="+mn-ea"/>
                                <w:b/>
                                <w:sz w:val="20"/>
                                <w:szCs w:val="20"/>
                              </w:rPr>
                              <w:t>551 883,45</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401.4pt;margin-top:53.6pt;width:73.25pt;height:25.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" filled="f" stroked="f" strokeweight="2pt">
                <v:textbox>
                  <w:txbxContent>
                    <w:p w:rsidR="007C4508" w:rsidRPr="00CB1957" w:rsidRDefault="007C4508" w:rsidP="0041602C">
                      <w:pPr>
                        <w:pStyle w:val="ad"/>
                        <w:contextualSpacing/>
                        <w:jc w:val="center"/>
                        <w:rPr>
                          <w:b/>
                          <w:sz w:val="20"/>
                          <w:szCs w:val="20"/>
                        </w:rPr>
                      </w:pPr>
                      <w:r>
                        <w:rPr>
                          <w:rFonts w:eastAsia="+mn-ea"/>
                          <w:b/>
                          <w:sz w:val="20"/>
                          <w:szCs w:val="20"/>
                        </w:rPr>
                        <w:t>551 883,45</w:t>
                      </w:r>
                    </w:p>
                  </w:txbxContent>
                </v:textbox>
              </v:rect>
            </w:pict>
          </mc:Fallback>
        </mc:AlternateContent>
      </w:r>
      <w:r w:rsidRPr="0041602C">
        <w:rPr>
          <w:rFonts w:ascii="Times New Roman" w:eastAsia="Times New Roman" w:hAnsi="Times New Roman"/>
          <w:noProof/>
          <w:sz w:val="28"/>
          <w:szCs w:val="28"/>
          <w:lang w:eastAsia="ru-RU"/>
        </w:rPr>
        <w:drawing>
          <wp:inline distT="0" distB="0" distL="0" distR="0" wp14:anchorId="433C09B1" wp14:editId="714CB03A">
            <wp:extent cx="6106795" cy="2169268"/>
            <wp:effectExtent l="38100" t="57150" r="46355" b="40640"/>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1602C" w:rsidRPr="0041602C" w:rsidRDefault="0041602C" w:rsidP="0041602C">
      <w:pPr>
        <w:tabs>
          <w:tab w:val="left" w:pos="708"/>
        </w:tabs>
        <w:spacing w:before="120" w:after="120" w:line="240" w:lineRule="auto"/>
        <w:ind w:firstLine="709"/>
        <w:jc w:val="both"/>
        <w:rPr>
          <w:rFonts w:ascii="Times New Roman" w:hAnsi="Times New Roman"/>
          <w:sz w:val="28"/>
          <w:szCs w:val="28"/>
          <w:lang w:eastAsia="ru-RU"/>
        </w:rPr>
      </w:pPr>
      <w:r w:rsidRPr="0041602C">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0" w:type="auto"/>
        <w:tblInd w:w="108" w:type="dxa"/>
        <w:tblLayout w:type="fixed"/>
        <w:tblLook w:val="04A0" w:firstRow="1" w:lastRow="0" w:firstColumn="1" w:lastColumn="0" w:noHBand="0" w:noVBand="1"/>
      </w:tblPr>
      <w:tblGrid>
        <w:gridCol w:w="5387"/>
        <w:gridCol w:w="1417"/>
        <w:gridCol w:w="1701"/>
        <w:gridCol w:w="1134"/>
      </w:tblGrid>
      <w:tr w:rsidR="0041602C" w:rsidRPr="0041602C" w:rsidTr="0041602C">
        <w:tc>
          <w:tcPr>
            <w:tcW w:w="5387" w:type="dxa"/>
            <w:vAlign w:val="center"/>
          </w:tcPr>
          <w:p w:rsidR="0041602C" w:rsidRPr="0041602C" w:rsidRDefault="0041602C" w:rsidP="0041602C">
            <w:pPr>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Наименование</w:t>
            </w:r>
          </w:p>
        </w:tc>
        <w:tc>
          <w:tcPr>
            <w:tcW w:w="1417" w:type="dxa"/>
            <w:vAlign w:val="center"/>
          </w:tcPr>
          <w:p w:rsidR="0041602C" w:rsidRPr="0041602C" w:rsidRDefault="0041602C" w:rsidP="0041602C">
            <w:pPr>
              <w:tabs>
                <w:tab w:val="left" w:pos="993"/>
              </w:tabs>
              <w:ind w:left="-142" w:right="-108"/>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Уточненные плановые назначения тыс. рублей</w:t>
            </w:r>
          </w:p>
        </w:tc>
        <w:tc>
          <w:tcPr>
            <w:tcW w:w="1701" w:type="dxa"/>
            <w:vAlign w:val="center"/>
          </w:tcPr>
          <w:p w:rsidR="0041602C" w:rsidRPr="0041602C" w:rsidRDefault="0041602C" w:rsidP="0041602C">
            <w:pPr>
              <w:tabs>
                <w:tab w:val="left" w:pos="993"/>
              </w:tabs>
              <w:ind w:left="-103" w:right="-108"/>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Исполнение,</w:t>
            </w:r>
          </w:p>
          <w:p w:rsidR="0041602C" w:rsidRPr="0041602C" w:rsidRDefault="0041602C" w:rsidP="0041602C">
            <w:pPr>
              <w:tabs>
                <w:tab w:val="left" w:pos="993"/>
              </w:tabs>
              <w:spacing w:after="120"/>
              <w:ind w:left="-103" w:right="-108"/>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тыс. рублей</w:t>
            </w:r>
          </w:p>
        </w:tc>
        <w:tc>
          <w:tcPr>
            <w:tcW w:w="1134" w:type="dxa"/>
            <w:vAlign w:val="center"/>
          </w:tcPr>
          <w:p w:rsidR="0041602C" w:rsidRPr="0041602C" w:rsidRDefault="0041602C" w:rsidP="0041602C">
            <w:pPr>
              <w:tabs>
                <w:tab w:val="left" w:pos="993"/>
              </w:tabs>
              <w:ind w:right="170"/>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w:t>
            </w:r>
          </w:p>
          <w:p w:rsidR="0041602C" w:rsidRPr="0041602C" w:rsidRDefault="0041602C" w:rsidP="0041602C">
            <w:pPr>
              <w:tabs>
                <w:tab w:val="left" w:pos="993"/>
              </w:tabs>
              <w:spacing w:after="120"/>
              <w:ind w:right="170"/>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исполнения</w:t>
            </w:r>
          </w:p>
        </w:tc>
      </w:tr>
      <w:tr w:rsidR="0041602C" w:rsidRPr="0041602C" w:rsidTr="0041602C">
        <w:tc>
          <w:tcPr>
            <w:tcW w:w="5387" w:type="dxa"/>
          </w:tcPr>
          <w:p w:rsidR="0041602C" w:rsidRPr="0041602C" w:rsidRDefault="0041602C" w:rsidP="0041602C">
            <w:pPr>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Капитальный ремонт объектов коммунального комплекса, в том числе:</w:t>
            </w:r>
          </w:p>
        </w:tc>
        <w:tc>
          <w:tcPr>
            <w:tcW w:w="1417"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195 093,64</w:t>
            </w:r>
          </w:p>
        </w:tc>
        <w:tc>
          <w:tcPr>
            <w:tcW w:w="1701"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195 093,61</w:t>
            </w:r>
          </w:p>
        </w:tc>
        <w:tc>
          <w:tcPr>
            <w:tcW w:w="1134"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100,0</w:t>
            </w:r>
          </w:p>
        </w:tc>
      </w:tr>
      <w:tr w:rsidR="0041602C" w:rsidRPr="0041602C" w:rsidTr="0041602C">
        <w:tc>
          <w:tcPr>
            <w:tcW w:w="5387" w:type="dxa"/>
          </w:tcPr>
          <w:p w:rsidR="0041602C" w:rsidRPr="0041602C" w:rsidRDefault="0041602C" w:rsidP="0041602C">
            <w:pPr>
              <w:jc w:val="both"/>
              <w:rPr>
                <w:rFonts w:ascii="Times New Roman" w:eastAsia="Times New Roman" w:hAnsi="Times New Roman"/>
                <w:sz w:val="24"/>
                <w:szCs w:val="24"/>
                <w:lang w:val="en-US" w:eastAsia="ru-RU"/>
              </w:rPr>
            </w:pPr>
            <w:r w:rsidRPr="0041602C">
              <w:rPr>
                <w:rFonts w:ascii="Times New Roman" w:eastAsia="Times New Roman" w:hAnsi="Times New Roman"/>
                <w:sz w:val="24"/>
                <w:szCs w:val="24"/>
                <w:lang w:eastAsia="ru-RU"/>
              </w:rPr>
              <w:t>- средства бюджета города</w:t>
            </w:r>
          </w:p>
        </w:tc>
        <w:tc>
          <w:tcPr>
            <w:tcW w:w="1417"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174 968,55</w:t>
            </w:r>
          </w:p>
        </w:tc>
        <w:tc>
          <w:tcPr>
            <w:tcW w:w="1701"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174 968,52</w:t>
            </w:r>
          </w:p>
        </w:tc>
        <w:tc>
          <w:tcPr>
            <w:tcW w:w="1134"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100,0</w:t>
            </w:r>
          </w:p>
        </w:tc>
      </w:tr>
      <w:tr w:rsidR="0041602C" w:rsidRPr="0041602C" w:rsidTr="0041602C">
        <w:tc>
          <w:tcPr>
            <w:tcW w:w="5387" w:type="dxa"/>
          </w:tcPr>
          <w:p w:rsidR="0041602C" w:rsidRPr="0041602C" w:rsidRDefault="0041602C" w:rsidP="0041602C">
            <w:pPr>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 средства бюджета автономного округа </w:t>
            </w:r>
          </w:p>
        </w:tc>
        <w:tc>
          <w:tcPr>
            <w:tcW w:w="1417"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20 125,09</w:t>
            </w:r>
          </w:p>
        </w:tc>
        <w:tc>
          <w:tcPr>
            <w:tcW w:w="1701"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20 125,09</w:t>
            </w:r>
          </w:p>
        </w:tc>
        <w:tc>
          <w:tcPr>
            <w:tcW w:w="1134"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100,0</w:t>
            </w:r>
          </w:p>
        </w:tc>
      </w:tr>
      <w:tr w:rsidR="0041602C" w:rsidRPr="0041602C" w:rsidTr="0041602C">
        <w:tc>
          <w:tcPr>
            <w:tcW w:w="5387" w:type="dxa"/>
          </w:tcPr>
          <w:p w:rsidR="0041602C" w:rsidRPr="0041602C" w:rsidRDefault="0041602C" w:rsidP="0041602C">
            <w:pPr>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Технологические разработки для обеспечения реализации действующего законодательства (средства бюджета города)</w:t>
            </w:r>
          </w:p>
        </w:tc>
        <w:tc>
          <w:tcPr>
            <w:tcW w:w="1417"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5 100,00</w:t>
            </w:r>
          </w:p>
        </w:tc>
        <w:tc>
          <w:tcPr>
            <w:tcW w:w="1701"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5 100,00</w:t>
            </w:r>
          </w:p>
        </w:tc>
        <w:tc>
          <w:tcPr>
            <w:tcW w:w="1134"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100,0</w:t>
            </w:r>
          </w:p>
        </w:tc>
      </w:tr>
      <w:tr w:rsidR="0041602C" w:rsidRPr="0041602C" w:rsidTr="0041602C">
        <w:tc>
          <w:tcPr>
            <w:tcW w:w="5387" w:type="dxa"/>
          </w:tcPr>
          <w:p w:rsidR="0041602C" w:rsidRPr="0041602C" w:rsidRDefault="0041602C" w:rsidP="0041602C">
            <w:pPr>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Регулирование роста платы населения за поставляемые энергетические ресурсы (средства бюджета автономного округа) </w:t>
            </w:r>
          </w:p>
        </w:tc>
        <w:tc>
          <w:tcPr>
            <w:tcW w:w="1417"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1 831,50</w:t>
            </w:r>
          </w:p>
        </w:tc>
        <w:tc>
          <w:tcPr>
            <w:tcW w:w="1701"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1 815,66</w:t>
            </w:r>
          </w:p>
        </w:tc>
        <w:tc>
          <w:tcPr>
            <w:tcW w:w="1134"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99,1</w:t>
            </w:r>
          </w:p>
        </w:tc>
      </w:tr>
      <w:tr w:rsidR="0041602C" w:rsidRPr="0041602C" w:rsidTr="0041602C">
        <w:tc>
          <w:tcPr>
            <w:tcW w:w="5387" w:type="dxa"/>
          </w:tcPr>
          <w:p w:rsidR="0041602C" w:rsidRPr="0041602C" w:rsidRDefault="0041602C" w:rsidP="0041602C">
            <w:pPr>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Организация и обеспечение условий для </w:t>
            </w:r>
            <w:r w:rsidRPr="0041602C">
              <w:rPr>
                <w:rFonts w:ascii="Times New Roman" w:eastAsia="Times New Roman" w:hAnsi="Times New Roman"/>
                <w:sz w:val="24"/>
                <w:szCs w:val="24"/>
                <w:lang w:eastAsia="ru-RU"/>
              </w:rPr>
              <w:lastRenderedPageBreak/>
              <w:t>проведения благоустройства дворовых территорий (средства бюджета города)</w:t>
            </w:r>
          </w:p>
        </w:tc>
        <w:tc>
          <w:tcPr>
            <w:tcW w:w="1417"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lastRenderedPageBreak/>
              <w:t>192 926,69</w:t>
            </w:r>
          </w:p>
        </w:tc>
        <w:tc>
          <w:tcPr>
            <w:tcW w:w="1701"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192 896,59</w:t>
            </w:r>
          </w:p>
        </w:tc>
        <w:tc>
          <w:tcPr>
            <w:tcW w:w="1134" w:type="dxa"/>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100,0</w:t>
            </w:r>
          </w:p>
        </w:tc>
      </w:tr>
      <w:tr w:rsidR="0041602C" w:rsidRPr="0041602C" w:rsidTr="00180E7B">
        <w:tc>
          <w:tcPr>
            <w:tcW w:w="5387" w:type="dxa"/>
            <w:tcBorders>
              <w:bottom w:val="single" w:sz="4" w:space="0" w:color="auto"/>
            </w:tcBorders>
          </w:tcPr>
          <w:p w:rsidR="0041602C" w:rsidRPr="0041602C" w:rsidRDefault="0041602C" w:rsidP="0041602C">
            <w:pPr>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lastRenderedPageBreak/>
              <w:t>Обеспечение благоприятных и безопасных условий проживания граждан в жилищном фонде (средства бюджета города)</w:t>
            </w:r>
          </w:p>
        </w:tc>
        <w:tc>
          <w:tcPr>
            <w:tcW w:w="1417" w:type="dxa"/>
            <w:tcBorders>
              <w:bottom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67 787,64</w:t>
            </w:r>
          </w:p>
        </w:tc>
        <w:tc>
          <w:tcPr>
            <w:tcW w:w="1701" w:type="dxa"/>
            <w:tcBorders>
              <w:bottom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65 592,54</w:t>
            </w:r>
          </w:p>
        </w:tc>
        <w:tc>
          <w:tcPr>
            <w:tcW w:w="1134" w:type="dxa"/>
            <w:tcBorders>
              <w:bottom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96,8</w:t>
            </w:r>
          </w:p>
        </w:tc>
      </w:tr>
      <w:tr w:rsidR="0041602C" w:rsidRPr="0041602C" w:rsidTr="00180E7B">
        <w:tc>
          <w:tcPr>
            <w:tcW w:w="5387" w:type="dxa"/>
            <w:tcBorders>
              <w:top w:val="single" w:sz="4" w:space="0" w:color="auto"/>
              <w:left w:val="single" w:sz="4" w:space="0" w:color="auto"/>
              <w:bottom w:val="single" w:sz="4" w:space="0" w:color="auto"/>
              <w:right w:val="single" w:sz="4" w:space="0" w:color="auto"/>
            </w:tcBorders>
          </w:tcPr>
          <w:p w:rsidR="0041602C" w:rsidRPr="0041602C" w:rsidRDefault="0041602C" w:rsidP="0041602C">
            <w:pPr>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Реализация управленческих функций в области жилищно-коммунального хозяйства,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91 442,33</w:t>
            </w:r>
          </w:p>
        </w:tc>
        <w:tc>
          <w:tcPr>
            <w:tcW w:w="1701" w:type="dxa"/>
            <w:tcBorders>
              <w:top w:val="single" w:sz="4" w:space="0" w:color="auto"/>
              <w:left w:val="single" w:sz="4" w:space="0" w:color="auto"/>
              <w:bottom w:val="single" w:sz="4" w:space="0" w:color="auto"/>
              <w:right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91 385,05</w:t>
            </w:r>
          </w:p>
        </w:tc>
        <w:tc>
          <w:tcPr>
            <w:tcW w:w="1134" w:type="dxa"/>
            <w:tcBorders>
              <w:top w:val="single" w:sz="4" w:space="0" w:color="auto"/>
              <w:left w:val="single" w:sz="4" w:space="0" w:color="auto"/>
              <w:bottom w:val="single" w:sz="4" w:space="0" w:color="auto"/>
              <w:right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99,9</w:t>
            </w:r>
          </w:p>
        </w:tc>
      </w:tr>
      <w:tr w:rsidR="0041602C" w:rsidRPr="0041602C" w:rsidTr="00180E7B">
        <w:tc>
          <w:tcPr>
            <w:tcW w:w="5387" w:type="dxa"/>
            <w:tcBorders>
              <w:top w:val="single" w:sz="4" w:space="0" w:color="auto"/>
              <w:left w:val="single" w:sz="4" w:space="0" w:color="auto"/>
              <w:bottom w:val="single" w:sz="4" w:space="0" w:color="auto"/>
              <w:right w:val="single" w:sz="4" w:space="0" w:color="auto"/>
            </w:tcBorders>
          </w:tcPr>
          <w:p w:rsidR="0041602C" w:rsidRPr="0041602C" w:rsidRDefault="0041602C" w:rsidP="0041602C">
            <w:pPr>
              <w:jc w:val="both"/>
              <w:rPr>
                <w:rFonts w:ascii="Times New Roman" w:eastAsia="Times New Roman" w:hAnsi="Times New Roman"/>
                <w:sz w:val="24"/>
                <w:szCs w:val="24"/>
                <w:lang w:val="en-US" w:eastAsia="ru-RU"/>
              </w:rPr>
            </w:pPr>
            <w:r w:rsidRPr="0041602C">
              <w:rPr>
                <w:rFonts w:ascii="Times New Roman" w:eastAsia="Times New Roman" w:hAnsi="Times New Roman"/>
                <w:sz w:val="24"/>
                <w:szCs w:val="24"/>
                <w:lang w:eastAsia="ru-RU"/>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91 439,73</w:t>
            </w:r>
          </w:p>
        </w:tc>
        <w:tc>
          <w:tcPr>
            <w:tcW w:w="1701" w:type="dxa"/>
            <w:tcBorders>
              <w:top w:val="single" w:sz="4" w:space="0" w:color="auto"/>
              <w:left w:val="single" w:sz="4" w:space="0" w:color="auto"/>
              <w:bottom w:val="single" w:sz="4" w:space="0" w:color="auto"/>
              <w:right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91 382,45</w:t>
            </w:r>
          </w:p>
        </w:tc>
        <w:tc>
          <w:tcPr>
            <w:tcW w:w="1134" w:type="dxa"/>
            <w:tcBorders>
              <w:top w:val="single" w:sz="4" w:space="0" w:color="auto"/>
              <w:left w:val="single" w:sz="4" w:space="0" w:color="auto"/>
              <w:bottom w:val="single" w:sz="4" w:space="0" w:color="auto"/>
              <w:right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99,9</w:t>
            </w:r>
          </w:p>
        </w:tc>
      </w:tr>
      <w:tr w:rsidR="0041602C" w:rsidRPr="0041602C" w:rsidTr="00180E7B">
        <w:tc>
          <w:tcPr>
            <w:tcW w:w="5387" w:type="dxa"/>
            <w:tcBorders>
              <w:top w:val="single" w:sz="4" w:space="0" w:color="auto"/>
              <w:left w:val="single" w:sz="4" w:space="0" w:color="auto"/>
              <w:bottom w:val="single" w:sz="4" w:space="0" w:color="auto"/>
              <w:right w:val="single" w:sz="4" w:space="0" w:color="auto"/>
            </w:tcBorders>
          </w:tcPr>
          <w:p w:rsidR="0041602C" w:rsidRPr="0041602C" w:rsidRDefault="0041602C" w:rsidP="0041602C">
            <w:pPr>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 средства бюджета автономного округа </w:t>
            </w:r>
          </w:p>
        </w:tc>
        <w:tc>
          <w:tcPr>
            <w:tcW w:w="1417" w:type="dxa"/>
            <w:tcBorders>
              <w:top w:val="single" w:sz="4" w:space="0" w:color="auto"/>
              <w:left w:val="single" w:sz="4" w:space="0" w:color="auto"/>
              <w:bottom w:val="single" w:sz="4" w:space="0" w:color="auto"/>
              <w:right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2,60</w:t>
            </w:r>
          </w:p>
        </w:tc>
        <w:tc>
          <w:tcPr>
            <w:tcW w:w="1701" w:type="dxa"/>
            <w:tcBorders>
              <w:top w:val="single" w:sz="4" w:space="0" w:color="auto"/>
              <w:left w:val="single" w:sz="4" w:space="0" w:color="auto"/>
              <w:bottom w:val="single" w:sz="4" w:space="0" w:color="auto"/>
              <w:right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2,60</w:t>
            </w:r>
          </w:p>
        </w:tc>
        <w:tc>
          <w:tcPr>
            <w:tcW w:w="1134" w:type="dxa"/>
            <w:tcBorders>
              <w:top w:val="single" w:sz="4" w:space="0" w:color="auto"/>
              <w:left w:val="single" w:sz="4" w:space="0" w:color="auto"/>
              <w:bottom w:val="single" w:sz="4" w:space="0" w:color="auto"/>
              <w:right w:val="single" w:sz="4" w:space="0" w:color="auto"/>
            </w:tcBorders>
            <w:vAlign w:val="center"/>
          </w:tcPr>
          <w:p w:rsidR="0041602C" w:rsidRPr="0041602C" w:rsidRDefault="0041602C" w:rsidP="0041602C">
            <w:pPr>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100,0</w:t>
            </w:r>
          </w:p>
        </w:tc>
      </w:tr>
    </w:tbl>
    <w:p w:rsidR="0041602C" w:rsidRPr="0041602C" w:rsidRDefault="0041602C" w:rsidP="0041602C">
      <w:pPr>
        <w:tabs>
          <w:tab w:val="left" w:pos="426"/>
          <w:tab w:val="left" w:pos="851"/>
          <w:tab w:val="left" w:pos="1843"/>
          <w:tab w:val="left" w:pos="1985"/>
        </w:tab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Бюджетные ассигнования по основному мероприятию "Капитальный ремонт объектов коммунального комплекса" направлены на капитальный ремонт 6,613 км инженерных сетей, а именно: сетей теплоснабжения и горячего водоснабжения, протяженностью 0,9 км, сетей холодного водоснабжения – 4,783 км, сетей водоотведения – 0,93 км.</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За счет объема бюджетных ассигнований, предусмотренных по основному мероприятию "Технологические разработки для обеспечения реализации действующего законодательства", выполнены работы по актуализации программы комплексного развития систем коммунальной инфраструктуры муниципального образования город Нижневартовск на период до 2035 года, схем теплоснабжения, водоснабжения и водоотведения города.</w:t>
      </w:r>
    </w:p>
    <w:p w:rsidR="0041602C" w:rsidRPr="0041602C" w:rsidRDefault="0041602C" w:rsidP="0041602C">
      <w:pPr>
        <w:tabs>
          <w:tab w:val="left" w:pos="426"/>
          <w:tab w:val="left" w:pos="851"/>
          <w:tab w:val="left" w:pos="1843"/>
          <w:tab w:val="left" w:pos="1985"/>
        </w:tab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По основному мероприятию "Регулирование роста платы населения за поставляемые энергетические ресурсы" бюджетные ассигнования направлены на выполнение переданных отдельных государственных полномочий по возмещению недополученных доходов организациям,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Ханты-Мансийского автономного округа-Югры по социально ориентированным тарифам и сжиженного газа по социально ориентированным розничным ценам, объем реализованного сжиженного газа в соответствии с потребностью населения составил 4 928 кг. </w:t>
      </w:r>
    </w:p>
    <w:p w:rsidR="0041602C" w:rsidRPr="0041602C" w:rsidRDefault="0041602C" w:rsidP="0041602C">
      <w:pPr>
        <w:tabs>
          <w:tab w:val="left" w:pos="426"/>
          <w:tab w:val="left" w:pos="851"/>
          <w:tab w:val="left" w:pos="1843"/>
          <w:tab w:val="left" w:pos="1985"/>
        </w:tab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За счет бюджетных ассигнований по основному мероприятию "Организация и обеспечение условий для проведения благоустройства дворовых территорий" произведен ремонт 11 018,39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xml:space="preserve">. тротуаров, 55 143,73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xml:space="preserve">. внутриквартальных проездов, мест стоянки автотранспортных средств общей площадью 11 774,70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xml:space="preserve">., 12 единиц контейнерных площадок, выполнена замена 468 единиц малых архитектурных форм, 7 429,10 </w:t>
      </w:r>
      <w:proofErr w:type="spellStart"/>
      <w:r w:rsidRPr="0041602C">
        <w:rPr>
          <w:rFonts w:ascii="Times New Roman" w:eastAsia="Times New Roman" w:hAnsi="Times New Roman"/>
          <w:sz w:val="28"/>
          <w:szCs w:val="28"/>
          <w:lang w:eastAsia="ru-RU"/>
        </w:rPr>
        <w:t>пог.м</w:t>
      </w:r>
      <w:proofErr w:type="spellEnd"/>
      <w:r w:rsidRPr="0041602C">
        <w:rPr>
          <w:rFonts w:ascii="Times New Roman" w:eastAsia="Times New Roman" w:hAnsi="Times New Roman"/>
          <w:sz w:val="28"/>
          <w:szCs w:val="28"/>
          <w:lang w:eastAsia="ru-RU"/>
        </w:rPr>
        <w:t>. ограждений.</w:t>
      </w:r>
    </w:p>
    <w:p w:rsidR="0041602C" w:rsidRPr="0041602C" w:rsidRDefault="0041602C" w:rsidP="0041602C">
      <w:pPr>
        <w:tabs>
          <w:tab w:val="left" w:pos="426"/>
          <w:tab w:val="left" w:pos="851"/>
          <w:tab w:val="left" w:pos="1843"/>
          <w:tab w:val="left" w:pos="1985"/>
        </w:tab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В рамках основного мероприятия "Обеспечение благоприятных и безопасных условий проживания граждан в жилищном фонде" бюджетные ассигнования использованы на:</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w:t>
      </w:r>
      <w:r w:rsidRPr="0041602C">
        <w:rPr>
          <w:rFonts w:ascii="Times New Roman" w:eastAsia="Times New Roman" w:hAnsi="Times New Roman"/>
          <w:bCs/>
          <w:sz w:val="28"/>
          <w:szCs w:val="28"/>
          <w:lang w:eastAsia="ru-RU"/>
        </w:rPr>
        <w:t>ремонт 11 жилых помещений муниципального жилищного фонда, подлежащих предоставлению гражданам в соответствии с действующим законодательством (повторное заселение), объем расходов – 2 398,35 тыс. рублей;</w:t>
      </w:r>
      <w:r w:rsidRPr="0041602C">
        <w:rPr>
          <w:rFonts w:ascii="Times New Roman" w:eastAsia="Times New Roman" w:hAnsi="Times New Roman"/>
          <w:sz w:val="28"/>
          <w:szCs w:val="28"/>
          <w:lang w:eastAsia="ru-RU"/>
        </w:rPr>
        <w:t xml:space="preserve"> </w:t>
      </w:r>
    </w:p>
    <w:p w:rsidR="0041602C" w:rsidRPr="0041602C" w:rsidRDefault="0041602C" w:rsidP="0041602C">
      <w:pPr>
        <w:spacing w:after="0" w:line="240" w:lineRule="auto"/>
        <w:ind w:firstLine="708"/>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lastRenderedPageBreak/>
        <w:t xml:space="preserve">- возмещение недополученных доходов при оказании населению жилищных услуг, включая вывоз жидких бытовых отходов из септиков, по тарифам, не обеспечивающим возмещение издержек в ветхом жилищном фонде, жилищном фонде с неблагоприятными экологическими характеристиками и бесхозяйных строениях на общей площади 71,736 тыс. кв. м., объем </w:t>
      </w:r>
      <w:r w:rsidRPr="0041602C">
        <w:rPr>
          <w:rFonts w:ascii="Times New Roman" w:eastAsia="Times New Roman" w:hAnsi="Times New Roman"/>
          <w:bCs/>
          <w:sz w:val="28"/>
          <w:szCs w:val="28"/>
          <w:lang w:eastAsia="ru-RU"/>
        </w:rPr>
        <w:t>расходов</w:t>
      </w:r>
      <w:r w:rsidRPr="0041602C">
        <w:rPr>
          <w:rFonts w:ascii="Times New Roman" w:eastAsia="Times New Roman" w:hAnsi="Times New Roman"/>
          <w:sz w:val="28"/>
          <w:szCs w:val="28"/>
          <w:lang w:eastAsia="ru-RU"/>
        </w:rPr>
        <w:t xml:space="preserve"> – 52 146,96 тыс. рублей; </w:t>
      </w:r>
    </w:p>
    <w:p w:rsidR="0041602C" w:rsidRPr="0041602C" w:rsidRDefault="0041602C" w:rsidP="0041602C">
      <w:pPr>
        <w:spacing w:after="0" w:line="240" w:lineRule="auto"/>
        <w:ind w:firstLine="708"/>
        <w:jc w:val="both"/>
        <w:rPr>
          <w:rFonts w:ascii="Times New Roman" w:eastAsia="Times New Roman" w:hAnsi="Times New Roman"/>
          <w:snapToGrid w:val="0"/>
          <w:sz w:val="28"/>
          <w:szCs w:val="28"/>
          <w:lang w:eastAsia="ru-RU"/>
        </w:rPr>
      </w:pPr>
      <w:r w:rsidRPr="0041602C">
        <w:rPr>
          <w:rFonts w:ascii="Times New Roman" w:eastAsia="Times New Roman" w:hAnsi="Times New Roman"/>
          <w:snapToGrid w:val="0"/>
          <w:sz w:val="28"/>
          <w:szCs w:val="28"/>
          <w:lang w:eastAsia="ru-RU"/>
        </w:rPr>
        <w:t xml:space="preserve">- оплату услуг по учету платы за наем муниципальных жилых помещений по 4 868 лицевым счетам, объем </w:t>
      </w:r>
      <w:r w:rsidRPr="0041602C">
        <w:rPr>
          <w:rFonts w:ascii="Times New Roman" w:eastAsia="Times New Roman" w:hAnsi="Times New Roman"/>
          <w:bCs/>
          <w:snapToGrid w:val="0"/>
          <w:sz w:val="28"/>
          <w:szCs w:val="28"/>
          <w:lang w:eastAsia="ru-RU"/>
        </w:rPr>
        <w:t>расходов</w:t>
      </w:r>
      <w:r w:rsidRPr="0041602C">
        <w:rPr>
          <w:rFonts w:ascii="Times New Roman" w:eastAsia="Times New Roman" w:hAnsi="Times New Roman"/>
          <w:snapToGrid w:val="0"/>
          <w:sz w:val="28"/>
          <w:szCs w:val="28"/>
          <w:lang w:eastAsia="ru-RU"/>
        </w:rPr>
        <w:t xml:space="preserve"> – 399,75 тыс. рублей;</w:t>
      </w:r>
    </w:p>
    <w:p w:rsidR="0041602C" w:rsidRPr="0041602C" w:rsidRDefault="0041602C" w:rsidP="0041602C">
      <w:pPr>
        <w:spacing w:after="0" w:line="240" w:lineRule="auto"/>
        <w:ind w:firstLine="708"/>
        <w:jc w:val="both"/>
        <w:rPr>
          <w:rFonts w:ascii="Times New Roman" w:eastAsia="Times New Roman" w:hAnsi="Times New Roman"/>
          <w:snapToGrid w:val="0"/>
          <w:sz w:val="28"/>
          <w:szCs w:val="28"/>
          <w:lang w:eastAsia="ru-RU"/>
        </w:rPr>
      </w:pPr>
      <w:r w:rsidRPr="0041602C">
        <w:rPr>
          <w:rFonts w:ascii="Times New Roman" w:eastAsia="Times New Roman" w:hAnsi="Times New Roman"/>
          <w:snapToGrid w:val="0"/>
          <w:sz w:val="28"/>
          <w:szCs w:val="28"/>
          <w:lang w:eastAsia="ru-RU"/>
        </w:rPr>
        <w:t xml:space="preserve">- выполнение работ по подключению электрических плит в жилых помещениях в 10 многоквартирных домах в связи с переводом с газа на </w:t>
      </w:r>
      <w:proofErr w:type="spellStart"/>
      <w:r w:rsidRPr="0041602C">
        <w:rPr>
          <w:rFonts w:ascii="Times New Roman" w:eastAsia="Times New Roman" w:hAnsi="Times New Roman"/>
          <w:snapToGrid w:val="0"/>
          <w:sz w:val="28"/>
          <w:szCs w:val="28"/>
          <w:lang w:eastAsia="ru-RU"/>
        </w:rPr>
        <w:t>электропищеприготовление</w:t>
      </w:r>
      <w:proofErr w:type="spellEnd"/>
      <w:r w:rsidRPr="0041602C">
        <w:rPr>
          <w:rFonts w:ascii="Times New Roman" w:eastAsia="Times New Roman" w:hAnsi="Times New Roman"/>
          <w:snapToGrid w:val="0"/>
          <w:sz w:val="28"/>
          <w:szCs w:val="28"/>
          <w:lang w:eastAsia="ru-RU"/>
        </w:rPr>
        <w:t xml:space="preserve">, объем </w:t>
      </w:r>
      <w:r w:rsidRPr="0041602C">
        <w:rPr>
          <w:rFonts w:ascii="Times New Roman" w:eastAsia="Times New Roman" w:hAnsi="Times New Roman"/>
          <w:bCs/>
          <w:snapToGrid w:val="0"/>
          <w:sz w:val="28"/>
          <w:szCs w:val="28"/>
          <w:lang w:eastAsia="ru-RU"/>
        </w:rPr>
        <w:t>расходов</w:t>
      </w:r>
      <w:r w:rsidRPr="0041602C">
        <w:rPr>
          <w:rFonts w:ascii="Times New Roman" w:eastAsia="Times New Roman" w:hAnsi="Times New Roman"/>
          <w:snapToGrid w:val="0"/>
          <w:sz w:val="28"/>
          <w:szCs w:val="28"/>
          <w:lang w:eastAsia="ru-RU"/>
        </w:rPr>
        <w:t xml:space="preserve"> – 10 647,48 тыс. рублей.</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По основному мероприятию "</w:t>
      </w:r>
      <w:r w:rsidRPr="0041602C">
        <w:rPr>
          <w:rFonts w:ascii="Times New Roman" w:eastAsia="Times New Roman" w:hAnsi="Times New Roman"/>
          <w:bCs/>
          <w:sz w:val="28"/>
          <w:szCs w:val="28"/>
          <w:lang w:eastAsia="ru-RU"/>
        </w:rPr>
        <w:t>Реализация управленческих функций в</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области жилищно-коммунального хозяйства" бюджетные ассигнования направлены на:</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оплату труда и начисления на выплаты по оплате труда, социальное обеспечение 49 штатных единиц департамента жилищно-коммунального хозяйства администрации города Нижневартовска;</w:t>
      </w:r>
    </w:p>
    <w:p w:rsidR="0041602C" w:rsidRPr="0041602C" w:rsidRDefault="0041602C" w:rsidP="00EB4D09">
      <w:pPr>
        <w:spacing w:after="24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 выполнение переданных отдельных государственных полномочий по возмещению недополученных доходов организациям,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Ханты-Мансийского автономного округа-Югры по социально ориентированным тарифам и сжиженного газа по социально ориентированным розничным ценам (в части администрирования).</w:t>
      </w:r>
    </w:p>
    <w:p w:rsidR="00377C76" w:rsidRPr="00377C76" w:rsidRDefault="00377C76" w:rsidP="00377C76">
      <w:pPr>
        <w:tabs>
          <w:tab w:val="left" w:pos="851"/>
        </w:tabs>
        <w:spacing w:after="0" w:line="240" w:lineRule="auto"/>
        <w:jc w:val="center"/>
        <w:rPr>
          <w:rFonts w:ascii="Times New Roman" w:eastAsia="Times New Roman" w:hAnsi="Times New Roman"/>
          <w:b/>
          <w:sz w:val="28"/>
          <w:szCs w:val="28"/>
          <w:lang w:eastAsia="ru-RU"/>
        </w:rPr>
      </w:pPr>
      <w:r w:rsidRPr="00377C76">
        <w:rPr>
          <w:rFonts w:ascii="Times New Roman" w:eastAsia="Times New Roman" w:hAnsi="Times New Roman"/>
          <w:b/>
          <w:sz w:val="28"/>
          <w:szCs w:val="28"/>
          <w:lang w:eastAsia="ru-RU"/>
        </w:rPr>
        <w:t>Муниципальная программа</w:t>
      </w:r>
    </w:p>
    <w:p w:rsidR="00377C76" w:rsidRPr="00377C76" w:rsidRDefault="00377C76" w:rsidP="00377C76">
      <w:pPr>
        <w:spacing w:after="0" w:line="240" w:lineRule="auto"/>
        <w:jc w:val="center"/>
        <w:rPr>
          <w:rFonts w:ascii="Times New Roman" w:eastAsia="Times New Roman" w:hAnsi="Times New Roman"/>
          <w:b/>
          <w:sz w:val="28"/>
          <w:szCs w:val="28"/>
          <w:lang w:eastAsia="ru-RU"/>
        </w:rPr>
      </w:pPr>
      <w:r w:rsidRPr="00377C76">
        <w:rPr>
          <w:rFonts w:ascii="Times New Roman" w:eastAsia="Times New Roman" w:hAnsi="Times New Roman"/>
          <w:b/>
          <w:sz w:val="28"/>
          <w:szCs w:val="28"/>
          <w:lang w:eastAsia="ru-RU"/>
        </w:rPr>
        <w:t>"Содержание дорожного хозяйства, организация транспортного обслуживания и благоустройство территории</w:t>
      </w:r>
    </w:p>
    <w:p w:rsidR="00377C76" w:rsidRPr="00377C76" w:rsidRDefault="00377C76" w:rsidP="00377C76">
      <w:pPr>
        <w:spacing w:after="0" w:line="240" w:lineRule="auto"/>
        <w:jc w:val="center"/>
        <w:rPr>
          <w:rFonts w:ascii="Times New Roman" w:eastAsia="Times New Roman" w:hAnsi="Times New Roman"/>
          <w:b/>
          <w:sz w:val="28"/>
          <w:szCs w:val="28"/>
          <w:lang w:eastAsia="ru-RU"/>
        </w:rPr>
      </w:pPr>
      <w:r w:rsidRPr="00377C76">
        <w:rPr>
          <w:rFonts w:ascii="Times New Roman" w:eastAsia="Times New Roman" w:hAnsi="Times New Roman"/>
          <w:b/>
          <w:sz w:val="28"/>
          <w:szCs w:val="28"/>
          <w:lang w:eastAsia="ru-RU"/>
        </w:rPr>
        <w:t>города Нижневартовска на 2018-2025 годы и на период до 2030 года"</w:t>
      </w:r>
    </w:p>
    <w:p w:rsidR="00377C76" w:rsidRPr="00377C76" w:rsidRDefault="00377C76" w:rsidP="00377C76">
      <w:pPr>
        <w:spacing w:before="240"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Целями муниципальной программы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 (далее – программа) являются:</w:t>
      </w:r>
    </w:p>
    <w:p w:rsidR="00377C76" w:rsidRPr="00377C76" w:rsidRDefault="00377C76" w:rsidP="00377C76">
      <w:pPr>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повышение безопасности дорожного движения и поддержание санитарного и архитектурного облика города Нижневартовска;</w:t>
      </w:r>
    </w:p>
    <w:p w:rsidR="00377C76" w:rsidRPr="00377C76" w:rsidRDefault="00377C76" w:rsidP="00377C76">
      <w:pPr>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повышение качества обслуживания пассажиров и уровня безопасности перевозок на территории города Нижневартовска;</w:t>
      </w:r>
    </w:p>
    <w:p w:rsidR="00377C76" w:rsidRPr="00377C76" w:rsidRDefault="00377C76" w:rsidP="00377C76">
      <w:pPr>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создание благоприятной и комфортной среды жизнедеятельности горожан, повышение уровня комфортного проживания и качества оказания услуг.</w:t>
      </w:r>
    </w:p>
    <w:p w:rsidR="00377C76" w:rsidRDefault="00377C76" w:rsidP="00377C76">
      <w:pPr>
        <w:spacing w:after="12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p w:rsidR="00BC7B11" w:rsidRPr="00377C76" w:rsidRDefault="00BC7B11" w:rsidP="00377C76">
      <w:pPr>
        <w:spacing w:after="120" w:line="240" w:lineRule="auto"/>
        <w:ind w:firstLine="709"/>
        <w:jc w:val="both"/>
        <w:rPr>
          <w:rFonts w:ascii="Times New Roman" w:eastAsia="Times New Roman" w:hAnsi="Times New Roman"/>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377C76" w:rsidRPr="00377C76" w:rsidTr="000F26B3">
        <w:trPr>
          <w:trHeight w:val="227"/>
        </w:trPr>
        <w:tc>
          <w:tcPr>
            <w:tcW w:w="5387" w:type="dxa"/>
            <w:vAlign w:val="center"/>
          </w:tcPr>
          <w:p w:rsidR="00377C76" w:rsidRPr="00377C76" w:rsidRDefault="00377C76" w:rsidP="00377C76">
            <w:pPr>
              <w:spacing w:after="0" w:line="240" w:lineRule="auto"/>
              <w:jc w:val="center"/>
              <w:rPr>
                <w:rFonts w:ascii="Times New Roman" w:hAnsi="Times New Roman"/>
                <w:sz w:val="24"/>
                <w:szCs w:val="24"/>
                <w:lang w:eastAsia="ru-RU"/>
              </w:rPr>
            </w:pPr>
            <w:r w:rsidRPr="00377C76">
              <w:rPr>
                <w:rFonts w:ascii="Times New Roman" w:hAnsi="Times New Roman"/>
                <w:sz w:val="24"/>
                <w:szCs w:val="24"/>
                <w:lang w:eastAsia="ru-RU"/>
              </w:rPr>
              <w:lastRenderedPageBreak/>
              <w:t>Наименование ответственного исполнителя,</w:t>
            </w:r>
          </w:p>
          <w:p w:rsidR="00377C76" w:rsidRPr="00377C76" w:rsidRDefault="00377C76" w:rsidP="00377C76">
            <w:pPr>
              <w:tabs>
                <w:tab w:val="left" w:pos="851"/>
              </w:tabs>
              <w:spacing w:after="0" w:line="240" w:lineRule="auto"/>
              <w:ind w:firstLine="34"/>
              <w:jc w:val="center"/>
              <w:rPr>
                <w:rFonts w:ascii="Times New Roman" w:eastAsia="Times New Roman" w:hAnsi="Times New Roman"/>
                <w:sz w:val="24"/>
                <w:szCs w:val="24"/>
                <w:lang w:eastAsia="ru-RU"/>
              </w:rPr>
            </w:pPr>
            <w:r w:rsidRPr="00377C76">
              <w:rPr>
                <w:rFonts w:ascii="Times New Roman" w:hAnsi="Times New Roman"/>
                <w:sz w:val="24"/>
                <w:szCs w:val="24"/>
                <w:lang w:eastAsia="ru-RU"/>
              </w:rPr>
              <w:t>соисполнителя программы</w:t>
            </w:r>
          </w:p>
        </w:tc>
        <w:tc>
          <w:tcPr>
            <w:tcW w:w="1559" w:type="dxa"/>
            <w:vAlign w:val="center"/>
          </w:tcPr>
          <w:p w:rsidR="00377C76" w:rsidRPr="00377C76" w:rsidRDefault="00377C76" w:rsidP="00377C76">
            <w:pPr>
              <w:tabs>
                <w:tab w:val="left" w:pos="851"/>
              </w:tabs>
              <w:spacing w:after="0" w:line="240" w:lineRule="auto"/>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 xml:space="preserve">Уточненные плановые назначения, </w:t>
            </w:r>
          </w:p>
          <w:p w:rsidR="00377C76" w:rsidRPr="00377C76" w:rsidRDefault="00377C76" w:rsidP="00377C76">
            <w:pPr>
              <w:tabs>
                <w:tab w:val="left" w:pos="851"/>
              </w:tabs>
              <w:spacing w:after="0" w:line="240" w:lineRule="auto"/>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тыс. рублей</w:t>
            </w:r>
          </w:p>
        </w:tc>
        <w:tc>
          <w:tcPr>
            <w:tcW w:w="1559" w:type="dxa"/>
            <w:vAlign w:val="center"/>
          </w:tcPr>
          <w:p w:rsidR="00377C76" w:rsidRPr="00377C76" w:rsidRDefault="00377C76" w:rsidP="00377C76">
            <w:pPr>
              <w:spacing w:after="0" w:line="240" w:lineRule="auto"/>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Исполнение,</w:t>
            </w:r>
          </w:p>
          <w:p w:rsidR="00377C76" w:rsidRPr="00377C76" w:rsidRDefault="00377C76" w:rsidP="00377C76">
            <w:pPr>
              <w:spacing w:after="0" w:line="240" w:lineRule="auto"/>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тыс. рублей</w:t>
            </w:r>
          </w:p>
        </w:tc>
        <w:tc>
          <w:tcPr>
            <w:tcW w:w="1134" w:type="dxa"/>
            <w:vAlign w:val="center"/>
          </w:tcPr>
          <w:p w:rsidR="00377C76" w:rsidRPr="00377C76" w:rsidRDefault="00377C76" w:rsidP="00377C76">
            <w:pPr>
              <w:tabs>
                <w:tab w:val="left" w:pos="851"/>
              </w:tabs>
              <w:spacing w:after="0" w:line="240" w:lineRule="auto"/>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 xml:space="preserve">% </w:t>
            </w:r>
          </w:p>
          <w:p w:rsidR="00377C76" w:rsidRPr="00377C76" w:rsidRDefault="00377C76" w:rsidP="00377C76">
            <w:pPr>
              <w:tabs>
                <w:tab w:val="left" w:pos="851"/>
              </w:tabs>
              <w:spacing w:after="0" w:line="240" w:lineRule="auto"/>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исполнения</w:t>
            </w:r>
          </w:p>
        </w:tc>
      </w:tr>
      <w:tr w:rsidR="00377C76" w:rsidRPr="00377C76" w:rsidTr="000F26B3">
        <w:trPr>
          <w:trHeight w:val="227"/>
        </w:trPr>
        <w:tc>
          <w:tcPr>
            <w:tcW w:w="5387" w:type="dxa"/>
            <w:vAlign w:val="center"/>
          </w:tcPr>
          <w:p w:rsidR="00377C76" w:rsidRPr="00377C76" w:rsidRDefault="00377C76" w:rsidP="00377C76">
            <w:pPr>
              <w:spacing w:after="0" w:line="240" w:lineRule="auto"/>
              <w:jc w:val="both"/>
              <w:rPr>
                <w:rFonts w:ascii="Times New Roman" w:eastAsia="Times New Roman" w:hAnsi="Times New Roman"/>
                <w:sz w:val="24"/>
                <w:szCs w:val="24"/>
              </w:rPr>
            </w:pPr>
            <w:r w:rsidRPr="00377C76">
              <w:rPr>
                <w:rFonts w:ascii="Times New Roman" w:eastAsia="Times New Roman" w:hAnsi="Times New Roman"/>
                <w:sz w:val="24"/>
                <w:szCs w:val="24"/>
                <w:lang w:eastAsia="ru-RU"/>
              </w:rPr>
              <w:t>департамент жилищно-коммунального хозяйства администрации города Нижневартовска</w:t>
            </w:r>
          </w:p>
        </w:tc>
        <w:tc>
          <w:tcPr>
            <w:tcW w:w="1559" w:type="dxa"/>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633 475,60</w:t>
            </w:r>
          </w:p>
        </w:tc>
        <w:tc>
          <w:tcPr>
            <w:tcW w:w="1559" w:type="dxa"/>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632 713,95</w:t>
            </w:r>
          </w:p>
        </w:tc>
        <w:tc>
          <w:tcPr>
            <w:tcW w:w="1134" w:type="dxa"/>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99,9</w:t>
            </w:r>
          </w:p>
        </w:tc>
      </w:tr>
      <w:tr w:rsidR="00377C76" w:rsidRPr="00377C76" w:rsidTr="000F26B3">
        <w:trPr>
          <w:trHeight w:val="227"/>
        </w:trPr>
        <w:tc>
          <w:tcPr>
            <w:tcW w:w="5387" w:type="dxa"/>
            <w:vAlign w:val="center"/>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муниципальное бюджетное учреждение "Управление по дорожному хозяйству и благоустройству города Нижневартовска"</w:t>
            </w:r>
          </w:p>
        </w:tc>
        <w:tc>
          <w:tcPr>
            <w:tcW w:w="1559" w:type="dxa"/>
            <w:vAlign w:val="center"/>
          </w:tcPr>
          <w:p w:rsidR="00377C76" w:rsidRPr="00377C76" w:rsidRDefault="00377C76" w:rsidP="00377C76">
            <w:pPr>
              <w:spacing w:after="0" w:line="240" w:lineRule="auto"/>
              <w:jc w:val="right"/>
              <w:rPr>
                <w:rFonts w:ascii="Times New Roman" w:eastAsia="Times New Roman" w:hAnsi="Times New Roman"/>
                <w:sz w:val="24"/>
                <w:szCs w:val="24"/>
              </w:rPr>
            </w:pPr>
            <w:r w:rsidRPr="00377C76">
              <w:rPr>
                <w:rFonts w:ascii="Times New Roman" w:eastAsia="Times New Roman" w:hAnsi="Times New Roman"/>
                <w:sz w:val="24"/>
                <w:szCs w:val="24"/>
              </w:rPr>
              <w:t>1 335 037,75</w:t>
            </w:r>
          </w:p>
        </w:tc>
        <w:tc>
          <w:tcPr>
            <w:tcW w:w="1559" w:type="dxa"/>
            <w:vAlign w:val="center"/>
          </w:tcPr>
          <w:p w:rsidR="00377C76" w:rsidRPr="00377C76" w:rsidRDefault="00377C76" w:rsidP="00377C76">
            <w:pPr>
              <w:spacing w:after="0" w:line="240" w:lineRule="auto"/>
              <w:jc w:val="right"/>
              <w:rPr>
                <w:rFonts w:ascii="Times New Roman" w:eastAsia="Times New Roman" w:hAnsi="Times New Roman"/>
                <w:sz w:val="24"/>
                <w:szCs w:val="24"/>
              </w:rPr>
            </w:pPr>
            <w:r w:rsidRPr="00377C76">
              <w:rPr>
                <w:rFonts w:ascii="Times New Roman" w:eastAsia="Times New Roman" w:hAnsi="Times New Roman"/>
                <w:sz w:val="24"/>
                <w:szCs w:val="24"/>
              </w:rPr>
              <w:t>1 323 860,00</w:t>
            </w:r>
          </w:p>
        </w:tc>
        <w:tc>
          <w:tcPr>
            <w:tcW w:w="1134" w:type="dxa"/>
            <w:vAlign w:val="center"/>
          </w:tcPr>
          <w:p w:rsidR="00377C76" w:rsidRPr="00377C76" w:rsidRDefault="00377C76" w:rsidP="00377C76">
            <w:pPr>
              <w:spacing w:after="0" w:line="240" w:lineRule="auto"/>
              <w:jc w:val="right"/>
              <w:rPr>
                <w:rFonts w:ascii="Times New Roman" w:eastAsia="Times New Roman" w:hAnsi="Times New Roman"/>
                <w:sz w:val="24"/>
                <w:szCs w:val="24"/>
              </w:rPr>
            </w:pPr>
            <w:r w:rsidRPr="00377C76">
              <w:rPr>
                <w:rFonts w:ascii="Times New Roman" w:eastAsia="Times New Roman" w:hAnsi="Times New Roman"/>
                <w:sz w:val="24"/>
                <w:szCs w:val="24"/>
              </w:rPr>
              <w:t>99,2</w:t>
            </w:r>
          </w:p>
        </w:tc>
      </w:tr>
    </w:tbl>
    <w:p w:rsidR="00377C76" w:rsidRPr="00377C76" w:rsidRDefault="00377C76" w:rsidP="00377C76">
      <w:pPr>
        <w:spacing w:before="120" w:after="120" w:line="240" w:lineRule="auto"/>
        <w:ind w:firstLine="709"/>
        <w:jc w:val="both"/>
        <w:rPr>
          <w:rFonts w:ascii="Times New Roman" w:eastAsia="Times New Roman" w:hAnsi="Times New Roman"/>
          <w:sz w:val="28"/>
          <w:szCs w:val="28"/>
          <w:lang w:eastAsia="ar-SA"/>
        </w:rPr>
      </w:pPr>
      <w:r w:rsidRPr="00377C76">
        <w:rPr>
          <w:rFonts w:ascii="Times New Roman" w:eastAsia="Times New Roman" w:hAnsi="Times New Roman"/>
          <w:sz w:val="28"/>
          <w:szCs w:val="28"/>
          <w:lang w:eastAsia="ar-SA"/>
        </w:rPr>
        <w:t>В целом исполнение по данной программе составило 1 956 573,95 тыс. рублей или 99,4% по отношению к уточненным плановым назначениям –                  1 968 513,35 тыс. рублей.</w:t>
      </w:r>
    </w:p>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noProof/>
          <w:sz w:val="24"/>
          <w:szCs w:val="24"/>
          <w:lang w:eastAsia="ru-RU"/>
        </w:rPr>
        <mc:AlternateContent>
          <mc:Choice Requires="wps">
            <w:drawing>
              <wp:anchor distT="0" distB="0" distL="114300" distR="114300" simplePos="0" relativeHeight="251752448" behindDoc="1" locked="0" layoutInCell="1" allowOverlap="1" wp14:anchorId="2611949D" wp14:editId="0B7F01F6">
                <wp:simplePos x="0" y="0"/>
                <wp:positionH relativeFrom="column">
                  <wp:posOffset>69629</wp:posOffset>
                </wp:positionH>
                <wp:positionV relativeFrom="paragraph">
                  <wp:posOffset>66620</wp:posOffset>
                </wp:positionV>
                <wp:extent cx="2988000" cy="435600"/>
                <wp:effectExtent l="76200" t="57150" r="98425" b="117475"/>
                <wp:wrapNone/>
                <wp:docPr id="25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377C76">
                            <w:pPr>
                              <w:pStyle w:val="4"/>
                              <w:keepNext/>
                              <w:spacing w:after="0"/>
                              <w:jc w:val="center"/>
                              <w:rPr>
                                <w:noProof/>
                                <w:color w:val="auto"/>
                                <w:sz w:val="20"/>
                                <w:szCs w:val="20"/>
                              </w:rPr>
                            </w:pPr>
                            <w:r>
                              <w:rPr>
                                <w:noProof/>
                                <w:color w:val="auto"/>
                                <w:sz w:val="20"/>
                                <w:szCs w:val="20"/>
                              </w:rPr>
                              <w:t>Доля затрат на программу</w:t>
                            </w:r>
                          </w:p>
                          <w:p w:rsidR="007C4508" w:rsidRPr="00F427BA" w:rsidRDefault="007C4508" w:rsidP="00377C76">
                            <w:pPr>
                              <w:pStyle w:val="4"/>
                              <w:keepNext/>
                              <w:spacing w:after="0"/>
                              <w:jc w:val="center"/>
                              <w:rPr>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1865">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alt="Название: Исполнение бюджетной росписи Администрации города за 2012 год" style="position:absolute;left:0;text-align:left;margin-left:5.5pt;margin-top:5.25pt;width:235.3pt;height:34.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377C76">
                      <w:pPr>
                        <w:pStyle w:val="4"/>
                        <w:keepNext/>
                        <w:spacing w:after="0"/>
                        <w:jc w:val="center"/>
                        <w:rPr>
                          <w:noProof/>
                          <w:color w:val="auto"/>
                          <w:sz w:val="20"/>
                          <w:szCs w:val="20"/>
                        </w:rPr>
                      </w:pPr>
                      <w:r>
                        <w:rPr>
                          <w:noProof/>
                          <w:color w:val="auto"/>
                          <w:sz w:val="20"/>
                          <w:szCs w:val="20"/>
                        </w:rPr>
                        <w:t>Доля затрат на программу</w:t>
                      </w:r>
                    </w:p>
                    <w:p w:rsidR="007C4508" w:rsidRPr="00F427BA" w:rsidRDefault="007C4508" w:rsidP="00377C76">
                      <w:pPr>
                        <w:pStyle w:val="4"/>
                        <w:keepNext/>
                        <w:spacing w:after="0"/>
                        <w:jc w:val="center"/>
                        <w:rPr>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1865">
                        <w:rPr>
                          <w:b w:val="0"/>
                          <w:noProof/>
                          <w:color w:val="auto"/>
                          <w:sz w:val="20"/>
                          <w:szCs w:val="20"/>
                        </w:rPr>
                        <w:t>%</w:t>
                      </w:r>
                    </w:p>
                  </w:txbxContent>
                </v:textbox>
              </v:shape>
            </w:pict>
          </mc:Fallback>
        </mc:AlternateContent>
      </w:r>
      <w:r w:rsidRPr="00377C76">
        <w:rPr>
          <w:rFonts w:ascii="Times New Roman" w:eastAsia="Times New Roman" w:hAnsi="Times New Roman"/>
          <w:noProof/>
          <w:sz w:val="24"/>
          <w:szCs w:val="24"/>
          <w:lang w:eastAsia="ru-RU"/>
        </w:rPr>
        <mc:AlternateContent>
          <mc:Choice Requires="wps">
            <w:drawing>
              <wp:anchor distT="0" distB="0" distL="114300" distR="114300" simplePos="0" relativeHeight="251751424" behindDoc="1" locked="0" layoutInCell="1" allowOverlap="1" wp14:anchorId="227AF351" wp14:editId="61D51FB3">
                <wp:simplePos x="0" y="0"/>
                <wp:positionH relativeFrom="column">
                  <wp:posOffset>3134995</wp:posOffset>
                </wp:positionH>
                <wp:positionV relativeFrom="paragraph">
                  <wp:posOffset>56515</wp:posOffset>
                </wp:positionV>
                <wp:extent cx="2988000" cy="435600"/>
                <wp:effectExtent l="76200" t="57150" r="98425" b="117475"/>
                <wp:wrapNone/>
                <wp:docPr id="254"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35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C52EFD" w:rsidRDefault="007C4508" w:rsidP="00377C76">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581865">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alt="Название: Исполнение бюджетной росписи Администрации города за 2012 год" style="position:absolute;left:0;text-align:left;margin-left:246.85pt;margin-top:4.45pt;width:235.3pt;height:34.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" fillcolor="#fefcee">
                <v:fill color2="#787567" rotate="t" focusposition=".5,-52429f" focussize="" colors="0 #fefcee;22938f #fdfaea;1 #787567" focus="100%" type="gradientRadial"/>
                <v:shadow on="t" color="black" opacity="24903f" origin=",.5" offset="0,.55556mm"/>
                <v:textbox inset="0,0,0,0">
                  <w:txbxContent>
                    <w:p w:rsidR="007C4508" w:rsidRPr="00C52EFD" w:rsidRDefault="007C4508" w:rsidP="00377C76">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581865">
                        <w:rPr>
                          <w:b w:val="0"/>
                          <w:noProof/>
                          <w:color w:val="auto"/>
                          <w:sz w:val="20"/>
                          <w:szCs w:val="20"/>
                        </w:rPr>
                        <w:t>тыс. рублей</w:t>
                      </w:r>
                    </w:p>
                  </w:txbxContent>
                </v:textbox>
              </v:shape>
            </w:pict>
          </mc:Fallback>
        </mc:AlternateContent>
      </w:r>
    </w:p>
    <w:p w:rsidR="00377C76" w:rsidRPr="00377C76" w:rsidRDefault="00377C76" w:rsidP="00377C76">
      <w:pPr>
        <w:spacing w:after="0" w:line="240" w:lineRule="auto"/>
        <w:jc w:val="both"/>
        <w:rPr>
          <w:rFonts w:ascii="Times New Roman" w:eastAsia="Times New Roman" w:hAnsi="Times New Roman"/>
          <w:sz w:val="24"/>
          <w:szCs w:val="24"/>
          <w:lang w:eastAsia="ru-RU"/>
        </w:rPr>
      </w:pPr>
    </w:p>
    <w:p w:rsidR="00377C76" w:rsidRPr="00377C76" w:rsidRDefault="00377C76" w:rsidP="00377C76">
      <w:pPr>
        <w:spacing w:after="0" w:line="240" w:lineRule="auto"/>
        <w:jc w:val="both"/>
        <w:rPr>
          <w:rFonts w:ascii="Times New Roman" w:eastAsia="Times New Roman" w:hAnsi="Times New Roman"/>
          <w:sz w:val="24"/>
          <w:szCs w:val="24"/>
          <w:lang w:eastAsia="ru-RU"/>
        </w:rPr>
      </w:pPr>
    </w:p>
    <w:p w:rsidR="00377C76" w:rsidRPr="00377C76" w:rsidRDefault="00377C76" w:rsidP="00377C76">
      <w:pPr>
        <w:spacing w:after="0" w:line="240" w:lineRule="auto"/>
        <w:rPr>
          <w:rFonts w:ascii="Times New Roman" w:eastAsia="Times New Roman" w:hAnsi="Times New Roman"/>
          <w:sz w:val="24"/>
          <w:szCs w:val="24"/>
          <w:lang w:val="en-US" w:eastAsia="ru-RU"/>
        </w:rPr>
      </w:pPr>
      <w:r w:rsidRPr="00377C76">
        <w:rPr>
          <w:rFonts w:ascii="Times New Roman" w:eastAsia="Times New Roman" w:hAnsi="Times New Roman"/>
          <w:noProof/>
          <w:color w:val="FF0000"/>
          <w:sz w:val="24"/>
          <w:szCs w:val="24"/>
          <w:lang w:eastAsia="ru-RU"/>
        </w:rPr>
        <w:drawing>
          <wp:inline distT="0" distB="0" distL="0" distR="0" wp14:anchorId="482DF57C" wp14:editId="262F7F9F">
            <wp:extent cx="3108960" cy="2101367"/>
            <wp:effectExtent l="0" t="0" r="0" b="0"/>
            <wp:docPr id="9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377C76">
        <w:rPr>
          <w:rFonts w:ascii="Times New Roman" w:eastAsia="Times New Roman" w:hAnsi="Times New Roman"/>
          <w:noProof/>
          <w:sz w:val="24"/>
          <w:szCs w:val="24"/>
          <w:lang w:eastAsia="ru-RU"/>
        </w:rPr>
        <w:drawing>
          <wp:inline distT="0" distB="0" distL="0" distR="0" wp14:anchorId="073FCDFB" wp14:editId="35CDDA25">
            <wp:extent cx="2941955" cy="2107096"/>
            <wp:effectExtent l="0" t="0" r="0" b="762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77C76" w:rsidRPr="00377C76" w:rsidRDefault="00377C76" w:rsidP="00377C76">
      <w:pPr>
        <w:spacing w:after="0" w:line="240" w:lineRule="auto"/>
        <w:rPr>
          <w:rFonts w:ascii="Times New Roman" w:eastAsia="Times New Roman" w:hAnsi="Times New Roman"/>
          <w:sz w:val="24"/>
          <w:szCs w:val="24"/>
          <w:lang w:val="en-US" w:eastAsia="ru-RU"/>
        </w:rPr>
      </w:pPr>
    </w:p>
    <w:p w:rsidR="00377C76" w:rsidRPr="00377C76" w:rsidRDefault="00377C76" w:rsidP="00377C76">
      <w:pPr>
        <w:tabs>
          <w:tab w:val="left" w:pos="851"/>
        </w:tabs>
        <w:spacing w:after="0" w:line="240" w:lineRule="auto"/>
        <w:jc w:val="center"/>
        <w:rPr>
          <w:rFonts w:ascii="Times New Roman" w:eastAsia="Times New Roman" w:hAnsi="Times New Roman"/>
          <w:sz w:val="28"/>
          <w:szCs w:val="28"/>
          <w:lang w:eastAsia="ru-RU"/>
        </w:rPr>
      </w:pPr>
      <w:r w:rsidRPr="00377C76">
        <w:rPr>
          <w:rFonts w:ascii="Times New Roman" w:eastAsia="Times New Roman" w:hAnsi="Times New Roman"/>
          <w:noProof/>
          <w:sz w:val="24"/>
          <w:szCs w:val="24"/>
          <w:lang w:eastAsia="ru-RU"/>
        </w:rPr>
        <mc:AlternateContent>
          <mc:Choice Requires="wps">
            <w:drawing>
              <wp:anchor distT="0" distB="0" distL="114300" distR="114300" simplePos="0" relativeHeight="251754496" behindDoc="1" locked="0" layoutInCell="1" allowOverlap="1" wp14:anchorId="35368D9E" wp14:editId="08E3A784">
                <wp:simplePos x="0" y="0"/>
                <wp:positionH relativeFrom="column">
                  <wp:posOffset>-1933</wp:posOffset>
                </wp:positionH>
                <wp:positionV relativeFrom="paragraph">
                  <wp:posOffset>35670</wp:posOffset>
                </wp:positionV>
                <wp:extent cx="6163200" cy="435600"/>
                <wp:effectExtent l="57150" t="57150" r="104775" b="117475"/>
                <wp:wrapNone/>
                <wp:docPr id="255"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43560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377C76">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Pr>
                                <w:b w:val="0"/>
                                <w:noProof/>
                                <w:color w:val="auto"/>
                                <w:sz w:val="20"/>
                                <w:szCs w:val="20"/>
                              </w:rPr>
                              <w:t>, 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alt="Название: Исполнение бюджетной росписи Администрации города за 2012 год" style="position:absolute;left:0;text-align:left;margin-left:-.15pt;margin-top:2.8pt;width:485.3pt;height:34.3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" fillcolor="#fefcee">
                <v:fill color2="#787567" focusposition=".5,-52429f" focussize="" colors="0 #fefcee;45875f #fdfaea;1 #787567" focus="100%" type="gradientRadial"/>
                <v:shadow on="t" color="black" opacity="24903f" origin=",.5" offset="0,.55556mm"/>
                <v:textbox inset="0,0,0,0">
                  <w:txbxContent>
                    <w:p w:rsidR="007C4508" w:rsidRPr="001E74CF" w:rsidRDefault="007C4508" w:rsidP="00377C76">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Pr>
                          <w:b w:val="0"/>
                          <w:noProof/>
                          <w:color w:val="auto"/>
                          <w:sz w:val="20"/>
                          <w:szCs w:val="20"/>
                        </w:rPr>
                        <w:t>, тыс. рублей</w:t>
                      </w:r>
                    </w:p>
                  </w:txbxContent>
                </v:textbox>
              </v:shape>
            </w:pict>
          </mc:Fallback>
        </mc:AlternateContent>
      </w:r>
    </w:p>
    <w:p w:rsidR="00377C76" w:rsidRPr="00377C76" w:rsidRDefault="00377C76" w:rsidP="00377C76">
      <w:pPr>
        <w:tabs>
          <w:tab w:val="left" w:pos="851"/>
        </w:tabs>
        <w:spacing w:after="0" w:line="240" w:lineRule="auto"/>
        <w:jc w:val="center"/>
        <w:rPr>
          <w:rFonts w:ascii="Times New Roman" w:eastAsia="Times New Roman" w:hAnsi="Times New Roman"/>
          <w:sz w:val="28"/>
          <w:szCs w:val="28"/>
          <w:lang w:eastAsia="ru-RU"/>
        </w:rPr>
      </w:pPr>
    </w:p>
    <w:p w:rsidR="00377C76" w:rsidRPr="00377C76" w:rsidRDefault="00377C76" w:rsidP="00377C76">
      <w:pPr>
        <w:tabs>
          <w:tab w:val="left" w:pos="851"/>
        </w:tabs>
        <w:spacing w:after="0" w:line="240" w:lineRule="auto"/>
        <w:jc w:val="center"/>
        <w:rPr>
          <w:rFonts w:ascii="Times New Roman" w:eastAsia="Times New Roman" w:hAnsi="Times New Roman"/>
          <w:sz w:val="28"/>
          <w:szCs w:val="28"/>
          <w:lang w:eastAsia="ru-RU"/>
        </w:rPr>
      </w:pPr>
    </w:p>
    <w:p w:rsidR="00377C76" w:rsidRPr="00377C76" w:rsidRDefault="00377C76" w:rsidP="00377C76">
      <w:pPr>
        <w:spacing w:after="0" w:line="240" w:lineRule="auto"/>
        <w:jc w:val="both"/>
        <w:rPr>
          <w:rFonts w:ascii="Times New Roman" w:eastAsia="Times New Roman" w:hAnsi="Times New Roman"/>
          <w:sz w:val="28"/>
          <w:szCs w:val="28"/>
          <w:lang w:eastAsia="ru-RU"/>
        </w:rPr>
      </w:pPr>
      <w:r w:rsidRPr="00377C76">
        <w:rPr>
          <w:rFonts w:ascii="Times New Roman" w:eastAsia="Times New Roman" w:hAnsi="Times New Roman"/>
          <w:noProof/>
          <w:sz w:val="24"/>
          <w:szCs w:val="24"/>
          <w:lang w:eastAsia="ru-RU"/>
        </w:rPr>
        <mc:AlternateContent>
          <mc:Choice Requires="wps">
            <w:drawing>
              <wp:anchor distT="0" distB="0" distL="114300" distR="114300" simplePos="0" relativeHeight="251753472" behindDoc="0" locked="0" layoutInCell="1" allowOverlap="1" wp14:anchorId="209E2083" wp14:editId="6D5205D9">
                <wp:simplePos x="0" y="0"/>
                <wp:positionH relativeFrom="column">
                  <wp:posOffset>5196840</wp:posOffset>
                </wp:positionH>
                <wp:positionV relativeFrom="paragraph">
                  <wp:posOffset>871220</wp:posOffset>
                </wp:positionV>
                <wp:extent cx="1026543" cy="371475"/>
                <wp:effectExtent l="0" t="0" r="0" b="0"/>
                <wp:wrapNone/>
                <wp:docPr id="41" name="Прямоугольник 1"/>
                <wp:cNvGraphicFramePr/>
                <a:graphic xmlns:a="http://schemas.openxmlformats.org/drawingml/2006/main">
                  <a:graphicData uri="http://schemas.microsoft.com/office/word/2010/wordprocessingShape">
                    <wps:wsp>
                      <wps:cNvSpPr/>
                      <wps:spPr>
                        <a:xfrm>
                          <a:off x="0" y="0"/>
                          <a:ext cx="1026543" cy="371475"/>
                        </a:xfrm>
                        <a:prstGeom prst="rect">
                          <a:avLst/>
                        </a:prstGeom>
                        <a:noFill/>
                        <a:ln w="25400" cap="flat" cmpd="sng" algn="ctr">
                          <a:noFill/>
                          <a:prstDash val="solid"/>
                        </a:ln>
                        <a:effectLst/>
                      </wps:spPr>
                      <wps:txbx>
                        <w:txbxContent>
                          <w:p w:rsidR="007C4508" w:rsidRPr="00CB1957" w:rsidRDefault="007C4508" w:rsidP="00377C76">
                            <w:pPr>
                              <w:pStyle w:val="ad"/>
                              <w:contextualSpacing/>
                              <w:jc w:val="center"/>
                              <w:rPr>
                                <w:b/>
                                <w:sz w:val="20"/>
                                <w:szCs w:val="20"/>
                              </w:rPr>
                            </w:pPr>
                            <w:r>
                              <w:rPr>
                                <w:rFonts w:eastAsia="+mn-ea"/>
                                <w:b/>
                                <w:sz w:val="20"/>
                                <w:szCs w:val="20"/>
                              </w:rPr>
                              <w:t>1 956 573,95</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409.2pt;margin-top:68.6pt;width:80.85pt;height:2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" filled="f" stroked="f" strokeweight="2pt">
                <v:textbox>
                  <w:txbxContent>
                    <w:p w:rsidR="007C4508" w:rsidRPr="00CB1957" w:rsidRDefault="007C4508" w:rsidP="00377C76">
                      <w:pPr>
                        <w:pStyle w:val="ad"/>
                        <w:contextualSpacing/>
                        <w:jc w:val="center"/>
                        <w:rPr>
                          <w:b/>
                          <w:sz w:val="20"/>
                          <w:szCs w:val="20"/>
                        </w:rPr>
                      </w:pPr>
                      <w:r>
                        <w:rPr>
                          <w:rFonts w:eastAsia="+mn-ea"/>
                          <w:b/>
                          <w:sz w:val="20"/>
                          <w:szCs w:val="20"/>
                        </w:rPr>
                        <w:t>1 956 573,95</w:t>
                      </w:r>
                    </w:p>
                  </w:txbxContent>
                </v:textbox>
              </v:rect>
            </w:pict>
          </mc:Fallback>
        </mc:AlternateContent>
      </w:r>
      <w:r w:rsidRPr="00377C76">
        <w:rPr>
          <w:rFonts w:ascii="Times New Roman" w:eastAsia="Times New Roman" w:hAnsi="Times New Roman"/>
          <w:noProof/>
          <w:sz w:val="28"/>
          <w:szCs w:val="28"/>
          <w:lang w:eastAsia="ru-RU"/>
        </w:rPr>
        <w:drawing>
          <wp:inline distT="0" distB="0" distL="0" distR="0" wp14:anchorId="7EB741E0" wp14:editId="57672BBB">
            <wp:extent cx="6106795" cy="2385005"/>
            <wp:effectExtent l="38100" t="57150" r="46355" b="5397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77C76" w:rsidRDefault="00377C76" w:rsidP="00377C76">
      <w:pPr>
        <w:tabs>
          <w:tab w:val="left" w:pos="708"/>
        </w:tabs>
        <w:spacing w:before="120" w:after="120" w:line="240" w:lineRule="auto"/>
        <w:ind w:firstLine="709"/>
        <w:jc w:val="both"/>
        <w:rPr>
          <w:rFonts w:ascii="Times New Roman" w:hAnsi="Times New Roman"/>
          <w:sz w:val="28"/>
          <w:szCs w:val="28"/>
          <w:lang w:eastAsia="ru-RU"/>
        </w:rPr>
      </w:pPr>
      <w:r w:rsidRPr="00377C76">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p w:rsidR="00BC7B11" w:rsidRPr="00377C76" w:rsidRDefault="00BC7B11" w:rsidP="00377C76">
      <w:pPr>
        <w:tabs>
          <w:tab w:val="left" w:pos="708"/>
        </w:tabs>
        <w:spacing w:before="120" w:after="120" w:line="240" w:lineRule="auto"/>
        <w:ind w:firstLine="709"/>
        <w:jc w:val="both"/>
        <w:rPr>
          <w:rFonts w:ascii="Times New Roman" w:hAnsi="Times New Roman"/>
          <w:sz w:val="28"/>
          <w:szCs w:val="28"/>
          <w:lang w:eastAsia="ru-RU"/>
        </w:rPr>
      </w:pPr>
    </w:p>
    <w:tbl>
      <w:tblPr>
        <w:tblW w:w="9639" w:type="dxa"/>
        <w:tblInd w:w="108" w:type="dxa"/>
        <w:tblLayout w:type="fixed"/>
        <w:tblLook w:val="04A0" w:firstRow="1" w:lastRow="0" w:firstColumn="1" w:lastColumn="0" w:noHBand="0" w:noVBand="1"/>
      </w:tblPr>
      <w:tblGrid>
        <w:gridCol w:w="5416"/>
        <w:gridCol w:w="1417"/>
        <w:gridCol w:w="1672"/>
        <w:gridCol w:w="1134"/>
      </w:tblGrid>
      <w:tr w:rsidR="00377C76" w:rsidRPr="00377C76" w:rsidTr="000F26B3">
        <w:trPr>
          <w:trHeight w:val="20"/>
        </w:trPr>
        <w:tc>
          <w:tcPr>
            <w:tcW w:w="5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C76" w:rsidRPr="00377C76" w:rsidRDefault="00377C76" w:rsidP="00377C76">
            <w:pPr>
              <w:tabs>
                <w:tab w:val="left" w:pos="851"/>
              </w:tabs>
              <w:spacing w:after="0" w:line="240" w:lineRule="auto"/>
              <w:ind w:left="-142" w:right="-110"/>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lastRenderedPageBreak/>
              <w:t xml:space="preserve">Наименование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7C76" w:rsidRPr="00377C76" w:rsidRDefault="00377C76" w:rsidP="00377C76">
            <w:pPr>
              <w:tabs>
                <w:tab w:val="left" w:pos="851"/>
              </w:tabs>
              <w:spacing w:after="0" w:line="240" w:lineRule="auto"/>
              <w:ind w:left="-142" w:right="-110"/>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 xml:space="preserve">Уточненные плановые назначения, тыс. рублей </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377C76" w:rsidRPr="00377C76" w:rsidRDefault="00377C76" w:rsidP="00377C76">
            <w:pPr>
              <w:tabs>
                <w:tab w:val="left" w:pos="851"/>
              </w:tabs>
              <w:spacing w:after="0" w:line="240" w:lineRule="auto"/>
              <w:ind w:left="-142" w:right="-110"/>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Исполнение, тыс. рублей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7C76" w:rsidRPr="00377C76" w:rsidRDefault="00377C76" w:rsidP="00377C76">
            <w:pPr>
              <w:tabs>
                <w:tab w:val="left" w:pos="851"/>
              </w:tabs>
              <w:spacing w:after="0" w:line="240" w:lineRule="auto"/>
              <w:ind w:left="-108" w:right="-110" w:hanging="34"/>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 xml:space="preserve">% </w:t>
            </w:r>
          </w:p>
          <w:p w:rsidR="00377C76" w:rsidRPr="00377C76" w:rsidRDefault="00377C76" w:rsidP="00377C76">
            <w:pPr>
              <w:tabs>
                <w:tab w:val="left" w:pos="851"/>
              </w:tabs>
              <w:spacing w:after="0" w:line="240" w:lineRule="auto"/>
              <w:ind w:left="-108" w:right="-110" w:hanging="34"/>
              <w:jc w:val="center"/>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исполнения</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Капитальный ремонт, ремонт автомобильных дорог общего пользования местного значения, в том числе:</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176 740,72</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166 798,59</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ind w:left="-125"/>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94,4</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 средства бюджета города</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103 629,92</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93 751,04</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ind w:left="-125"/>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90,5</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 средства бюджета автономного округа</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73 110,80</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73 047,55</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ind w:left="-125"/>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99,9</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(средства бюджета города)</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833 532,96</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832 298,28</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ind w:left="-125"/>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99,9</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Обеспечение деятельности муниципального казенного учреждения "Управление по дорожному хозяйству и благоустройству города Нижневартовска</w:t>
            </w:r>
            <w:r w:rsidR="00BD263A">
              <w:rPr>
                <w:rFonts w:ascii="Times New Roman" w:eastAsia="Times New Roman" w:hAnsi="Times New Roman"/>
                <w:sz w:val="24"/>
                <w:szCs w:val="24"/>
                <w:lang w:eastAsia="ru-RU"/>
              </w:rPr>
              <w:t>"</w:t>
            </w:r>
            <w:r w:rsidRPr="00377C76">
              <w:rPr>
                <w:rFonts w:ascii="Times New Roman" w:eastAsia="Times New Roman" w:hAnsi="Times New Roman"/>
                <w:sz w:val="24"/>
                <w:szCs w:val="24"/>
                <w:lang w:eastAsia="ru-RU"/>
              </w:rPr>
              <w:t xml:space="preserve"> (средства бюджета города)</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193 034,79</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193 034,79</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ind w:left="-125"/>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100,0</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Организация регулярных перевозок пассажиров и багажа автомобильным транспортом общего пользования на территории городского округа (средства бюджета города)</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547 123,75</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547 123,74</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100,0</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Организация содержания и благоустройства территории города (средства бюджета города)</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153 149,33</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153 148,38</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100,0</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Защита населения от болезней, общих для человека и животных, в том числе:</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17 252,00</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16 862,51</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97,7</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 средства бюджета города</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16 064,20</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15 674,71</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97,6</w:t>
            </w:r>
          </w:p>
        </w:tc>
      </w:tr>
      <w:tr w:rsidR="00377C76" w:rsidRPr="00377C76" w:rsidTr="000F26B3">
        <w:trPr>
          <w:trHeight w:val="20"/>
        </w:trPr>
        <w:tc>
          <w:tcPr>
            <w:tcW w:w="5416" w:type="dxa"/>
            <w:tcBorders>
              <w:top w:val="nil"/>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 средства бюджета автономного округа</w:t>
            </w:r>
          </w:p>
        </w:tc>
        <w:tc>
          <w:tcPr>
            <w:tcW w:w="1417"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1 187,80</w:t>
            </w:r>
          </w:p>
        </w:tc>
        <w:tc>
          <w:tcPr>
            <w:tcW w:w="1672"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1 187,80</w:t>
            </w:r>
          </w:p>
        </w:tc>
        <w:tc>
          <w:tcPr>
            <w:tcW w:w="1134" w:type="dxa"/>
            <w:tcBorders>
              <w:top w:val="nil"/>
              <w:left w:val="nil"/>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100,0</w:t>
            </w:r>
          </w:p>
        </w:tc>
      </w:tr>
      <w:tr w:rsidR="00377C76" w:rsidRPr="00377C76" w:rsidTr="000F26B3">
        <w:trPr>
          <w:trHeight w:val="20"/>
        </w:trPr>
        <w:tc>
          <w:tcPr>
            <w:tcW w:w="5416" w:type="dxa"/>
            <w:tcBorders>
              <w:top w:val="single" w:sz="4" w:space="0" w:color="auto"/>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Организация обустройства мест массового отдыха населения, содержание и обслуживание мест общего пользования (средства бюджета города)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19 015,35</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19 015,35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100,0</w:t>
            </w:r>
          </w:p>
        </w:tc>
      </w:tr>
      <w:tr w:rsidR="00377C76" w:rsidRPr="00377C76" w:rsidTr="000F26B3">
        <w:trPr>
          <w:trHeight w:val="20"/>
        </w:trPr>
        <w:tc>
          <w:tcPr>
            <w:tcW w:w="5416" w:type="dxa"/>
            <w:tcBorders>
              <w:top w:val="single" w:sz="4" w:space="0" w:color="auto"/>
              <w:left w:val="single" w:sz="4" w:space="0" w:color="auto"/>
              <w:bottom w:val="single" w:sz="4" w:space="0" w:color="auto"/>
              <w:right w:val="single" w:sz="4" w:space="0" w:color="auto"/>
            </w:tcBorders>
            <w:shd w:val="clear" w:color="auto" w:fill="auto"/>
            <w:vAlign w:val="bottom"/>
          </w:tcPr>
          <w:p w:rsidR="00377C76" w:rsidRPr="00377C76" w:rsidRDefault="00377C76" w:rsidP="00377C76">
            <w:pPr>
              <w:spacing w:after="0" w:line="240" w:lineRule="auto"/>
              <w:jc w:val="both"/>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Организация ритуальных услуг и содержание мест захоронения (средства бюджета города)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28 664,45</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28 292,31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77C76" w:rsidRPr="00377C76" w:rsidRDefault="00377C76" w:rsidP="00377C76">
            <w:pPr>
              <w:spacing w:after="0" w:line="240" w:lineRule="auto"/>
              <w:jc w:val="right"/>
              <w:rPr>
                <w:rFonts w:ascii="Times New Roman" w:eastAsia="Times New Roman" w:hAnsi="Times New Roman"/>
                <w:sz w:val="24"/>
                <w:szCs w:val="24"/>
                <w:lang w:eastAsia="ru-RU"/>
              </w:rPr>
            </w:pPr>
            <w:r w:rsidRPr="00377C76">
              <w:rPr>
                <w:rFonts w:ascii="Times New Roman" w:eastAsia="Times New Roman" w:hAnsi="Times New Roman"/>
                <w:sz w:val="24"/>
                <w:szCs w:val="24"/>
                <w:lang w:eastAsia="ru-RU"/>
              </w:rPr>
              <w:t>98,7</w:t>
            </w:r>
          </w:p>
        </w:tc>
      </w:tr>
    </w:tbl>
    <w:p w:rsidR="00377C76" w:rsidRPr="00377C76" w:rsidRDefault="00377C76" w:rsidP="00377C76">
      <w:pPr>
        <w:spacing w:before="120" w:after="0" w:line="240" w:lineRule="auto"/>
        <w:ind w:firstLine="709"/>
        <w:jc w:val="both"/>
        <w:rPr>
          <w:rFonts w:ascii="Times New Roman" w:hAnsi="Times New Roman"/>
          <w:sz w:val="28"/>
          <w:szCs w:val="28"/>
          <w:lang w:eastAsia="ru-RU"/>
        </w:rPr>
      </w:pPr>
      <w:r w:rsidRPr="00377C76">
        <w:rPr>
          <w:rFonts w:ascii="Times New Roman" w:eastAsia="Times New Roman" w:hAnsi="Times New Roman"/>
          <w:sz w:val="28"/>
          <w:szCs w:val="28"/>
          <w:lang w:eastAsia="ru-RU"/>
        </w:rPr>
        <w:t xml:space="preserve">Объем бюджетных ассигнований по основному мероприятию "Капитальный ремонт, ремонт автомобильных дорог общего пользования местного значения" в отчетном финансовом году направлен на </w:t>
      </w:r>
      <w:r w:rsidRPr="00377C76">
        <w:rPr>
          <w:rFonts w:ascii="Times New Roman" w:eastAsia="Times New Roman" w:hAnsi="Times New Roman"/>
          <w:bCs/>
          <w:sz w:val="28"/>
          <w:szCs w:val="24"/>
          <w:lang w:eastAsia="ru-RU"/>
        </w:rPr>
        <w:t>выполнение следующих видов работ</w:t>
      </w:r>
      <w:r w:rsidRPr="00377C76">
        <w:rPr>
          <w:rFonts w:ascii="Times New Roman" w:hAnsi="Times New Roman"/>
          <w:sz w:val="28"/>
          <w:szCs w:val="28"/>
          <w:lang w:eastAsia="ru-RU"/>
        </w:rPr>
        <w:t>:</w:t>
      </w:r>
    </w:p>
    <w:p w:rsidR="00377C76" w:rsidRPr="00377C76" w:rsidRDefault="00377C76" w:rsidP="00377C76">
      <w:pPr>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ремонт покрытий автомобильных дорог общего пользования местного значения площадью около 87,6 тыс. кв. м. (протяженностью около 12,6 км)</w:t>
      </w:r>
      <w:r w:rsidRPr="00377C76">
        <w:rPr>
          <w:rFonts w:ascii="Times New Roman" w:hAnsi="Times New Roman"/>
          <w:sz w:val="28"/>
          <w:szCs w:val="28"/>
        </w:rPr>
        <w:t xml:space="preserve"> </w:t>
      </w:r>
      <w:r w:rsidRPr="00377C76">
        <w:rPr>
          <w:rFonts w:ascii="Times New Roman" w:eastAsia="Times New Roman" w:hAnsi="Times New Roman"/>
          <w:sz w:val="28"/>
          <w:szCs w:val="28"/>
          <w:lang w:eastAsia="ru-RU"/>
        </w:rPr>
        <w:t>на участках автомобильных дорог: у</w:t>
      </w:r>
      <w:r w:rsidRPr="00377C76">
        <w:rPr>
          <w:rFonts w:ascii="Times New Roman" w:hAnsi="Times New Roman"/>
          <w:sz w:val="28"/>
          <w:szCs w:val="28"/>
        </w:rPr>
        <w:t xml:space="preserve">лиц Жукова, Сосновая в Старом </w:t>
      </w:r>
      <w:proofErr w:type="spellStart"/>
      <w:r w:rsidRPr="00377C76">
        <w:rPr>
          <w:rFonts w:ascii="Times New Roman" w:hAnsi="Times New Roman"/>
          <w:sz w:val="28"/>
          <w:szCs w:val="28"/>
        </w:rPr>
        <w:t>Вартовске</w:t>
      </w:r>
      <w:proofErr w:type="spellEnd"/>
      <w:r w:rsidRPr="00377C76">
        <w:rPr>
          <w:rFonts w:ascii="Times New Roman" w:hAnsi="Times New Roman"/>
          <w:sz w:val="28"/>
          <w:szCs w:val="28"/>
        </w:rPr>
        <w:t xml:space="preserve">, Рабочая, Индустриальная, Пермская, Лопарева, Мусы </w:t>
      </w:r>
      <w:proofErr w:type="spellStart"/>
      <w:r w:rsidRPr="00377C76">
        <w:rPr>
          <w:rFonts w:ascii="Times New Roman" w:hAnsi="Times New Roman"/>
          <w:sz w:val="28"/>
          <w:szCs w:val="28"/>
        </w:rPr>
        <w:t>Джалиля</w:t>
      </w:r>
      <w:proofErr w:type="spellEnd"/>
      <w:r w:rsidRPr="00377C76">
        <w:rPr>
          <w:rFonts w:ascii="Times New Roman" w:hAnsi="Times New Roman"/>
          <w:sz w:val="28"/>
          <w:szCs w:val="28"/>
        </w:rPr>
        <w:t xml:space="preserve">, Чапаева, 9П, Декабристов, улиц в районе </w:t>
      </w:r>
      <w:proofErr w:type="spellStart"/>
      <w:r w:rsidRPr="00377C76">
        <w:rPr>
          <w:rFonts w:ascii="Times New Roman" w:hAnsi="Times New Roman"/>
          <w:sz w:val="28"/>
          <w:szCs w:val="28"/>
        </w:rPr>
        <w:t>Старовартовского</w:t>
      </w:r>
      <w:proofErr w:type="spellEnd"/>
      <w:r w:rsidRPr="00377C76">
        <w:rPr>
          <w:rFonts w:ascii="Times New Roman" w:hAnsi="Times New Roman"/>
          <w:sz w:val="28"/>
          <w:szCs w:val="28"/>
        </w:rPr>
        <w:t xml:space="preserve"> кольца, в переулке Энтузиастов, на перекрестке улиц Зимней - Маршала Жукова и Ханты-Мансийск</w:t>
      </w:r>
      <w:r w:rsidR="00BD263A">
        <w:rPr>
          <w:rFonts w:ascii="Times New Roman" w:hAnsi="Times New Roman"/>
          <w:sz w:val="28"/>
          <w:szCs w:val="28"/>
        </w:rPr>
        <w:t>ой</w:t>
      </w:r>
      <w:r w:rsidRPr="00377C76">
        <w:rPr>
          <w:rFonts w:ascii="Times New Roman" w:hAnsi="Times New Roman"/>
          <w:sz w:val="28"/>
          <w:szCs w:val="28"/>
        </w:rPr>
        <w:t xml:space="preserve"> - Интернациональн</w:t>
      </w:r>
      <w:r w:rsidR="00BD263A">
        <w:rPr>
          <w:rFonts w:ascii="Times New Roman" w:hAnsi="Times New Roman"/>
          <w:sz w:val="28"/>
          <w:szCs w:val="28"/>
        </w:rPr>
        <w:t>ой</w:t>
      </w:r>
      <w:r w:rsidRPr="00377C76">
        <w:rPr>
          <w:rFonts w:ascii="Times New Roman" w:eastAsia="Times New Roman" w:hAnsi="Times New Roman"/>
          <w:sz w:val="28"/>
          <w:szCs w:val="28"/>
          <w:lang w:eastAsia="ru-RU"/>
        </w:rPr>
        <w:t>, на данные цели направлено – 141 524,23 тыс. рублей;</w:t>
      </w:r>
    </w:p>
    <w:p w:rsidR="00377C76" w:rsidRPr="00377C76" w:rsidRDefault="00377C76" w:rsidP="00377C76">
      <w:pPr>
        <w:spacing w:after="0" w:line="240" w:lineRule="auto"/>
        <w:ind w:firstLine="709"/>
        <w:jc w:val="both"/>
        <w:rPr>
          <w:rFonts w:ascii="Times New Roman" w:eastAsia="Times New Roman" w:hAnsi="Times New Roman"/>
          <w:sz w:val="28"/>
          <w:szCs w:val="28"/>
          <w:lang w:eastAsia="ru-RU"/>
        </w:rPr>
      </w:pPr>
      <w:r w:rsidRPr="00377C76">
        <w:rPr>
          <w:rFonts w:ascii="Times New Roman" w:hAnsi="Times New Roman"/>
          <w:sz w:val="28"/>
          <w:szCs w:val="28"/>
        </w:rPr>
        <w:t xml:space="preserve">- устройство тротуаров общей площадью 5 672,2 </w:t>
      </w:r>
      <w:proofErr w:type="spellStart"/>
      <w:r w:rsidRPr="00377C76">
        <w:rPr>
          <w:rFonts w:ascii="Times New Roman" w:hAnsi="Times New Roman"/>
          <w:sz w:val="28"/>
          <w:szCs w:val="28"/>
        </w:rPr>
        <w:t>кв.м</w:t>
      </w:r>
      <w:proofErr w:type="spellEnd"/>
      <w:r w:rsidRPr="00377C76">
        <w:rPr>
          <w:rFonts w:ascii="Times New Roman" w:hAnsi="Times New Roman"/>
          <w:sz w:val="28"/>
          <w:szCs w:val="28"/>
        </w:rPr>
        <w:t>. на улично-дорожной сети города и обустройство подходов к пешеходным переходам,</w:t>
      </w:r>
      <w:r w:rsidRPr="00377C76">
        <w:rPr>
          <w:rFonts w:ascii="Times New Roman" w:eastAsia="Times New Roman" w:hAnsi="Times New Roman"/>
          <w:sz w:val="28"/>
          <w:szCs w:val="28"/>
          <w:lang w:eastAsia="ru-RU"/>
        </w:rPr>
        <w:t xml:space="preserve"> на данные цели направлено – 13 592,12 тыс. рублей;</w:t>
      </w:r>
    </w:p>
    <w:p w:rsidR="00377C76" w:rsidRPr="00377C76" w:rsidRDefault="00377C76" w:rsidP="00377C76">
      <w:pPr>
        <w:spacing w:after="0" w:line="240" w:lineRule="auto"/>
        <w:ind w:firstLine="709"/>
        <w:jc w:val="both"/>
        <w:rPr>
          <w:rFonts w:ascii="Times New Roman" w:eastAsia="Times New Roman" w:hAnsi="Times New Roman"/>
          <w:sz w:val="28"/>
          <w:szCs w:val="28"/>
          <w:lang w:eastAsia="ru-RU"/>
        </w:rPr>
      </w:pPr>
      <w:r w:rsidRPr="00377C76">
        <w:rPr>
          <w:rFonts w:ascii="Times New Roman" w:hAnsi="Times New Roman"/>
          <w:sz w:val="28"/>
          <w:szCs w:val="28"/>
        </w:rPr>
        <w:t xml:space="preserve">- установку разделительного (отбойного) ограждения для разделения транспортных потоков на участке автомобильной дороги по улице </w:t>
      </w:r>
      <w:r w:rsidRPr="00377C76">
        <w:rPr>
          <w:rFonts w:ascii="Times New Roman" w:hAnsi="Times New Roman"/>
          <w:sz w:val="28"/>
          <w:szCs w:val="28"/>
        </w:rPr>
        <w:lastRenderedPageBreak/>
        <w:t xml:space="preserve">Индустриальной, </w:t>
      </w:r>
      <w:r w:rsidRPr="00377C76">
        <w:rPr>
          <w:rFonts w:ascii="Times New Roman" w:eastAsia="Times New Roman" w:hAnsi="Times New Roman"/>
          <w:sz w:val="28"/>
          <w:szCs w:val="28"/>
          <w:lang w:eastAsia="ru-RU"/>
        </w:rPr>
        <w:t>протяженностью 2,2 км</w:t>
      </w:r>
      <w:r w:rsidRPr="00377C76">
        <w:rPr>
          <w:rFonts w:ascii="Times New Roman" w:hAnsi="Times New Roman"/>
          <w:sz w:val="28"/>
          <w:szCs w:val="28"/>
        </w:rPr>
        <w:t>,</w:t>
      </w:r>
      <w:r w:rsidRPr="00377C76">
        <w:rPr>
          <w:rFonts w:ascii="Times New Roman" w:eastAsia="Times New Roman" w:hAnsi="Times New Roman"/>
          <w:sz w:val="28"/>
          <w:szCs w:val="28"/>
          <w:lang w:eastAsia="ru-RU"/>
        </w:rPr>
        <w:t xml:space="preserve"> на данные цели направлено –            11 682,24 тыс. рублей.</w:t>
      </w:r>
    </w:p>
    <w:p w:rsidR="00377C76" w:rsidRPr="00377C76" w:rsidRDefault="00377C76" w:rsidP="00377C76">
      <w:pPr>
        <w:shd w:val="clear" w:color="auto" w:fill="FFFFFF"/>
        <w:spacing w:after="0" w:line="240" w:lineRule="auto"/>
        <w:ind w:firstLine="709"/>
        <w:jc w:val="both"/>
        <w:rPr>
          <w:rFonts w:ascii="Times New Roman" w:hAnsi="Times New Roman"/>
          <w:sz w:val="28"/>
          <w:szCs w:val="28"/>
        </w:rPr>
      </w:pPr>
      <w:r w:rsidRPr="00377C76">
        <w:rPr>
          <w:rFonts w:ascii="Times New Roman" w:eastAsia="Times New Roman" w:hAnsi="Times New Roman"/>
          <w:sz w:val="28"/>
          <w:szCs w:val="28"/>
          <w:lang w:eastAsia="ru-RU"/>
        </w:rPr>
        <w:t>По основному мероприятию</w:t>
      </w:r>
      <w:r w:rsidRPr="00377C76">
        <w:rPr>
          <w:rFonts w:ascii="Times New Roman" w:hAnsi="Times New Roman"/>
          <w:sz w:val="28"/>
          <w:szCs w:val="28"/>
        </w:rPr>
        <w:t xml:space="preserve">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бюджетные ассигнования использованы в основном на:</w:t>
      </w:r>
    </w:p>
    <w:p w:rsidR="00377C76" w:rsidRPr="00377C76" w:rsidRDefault="00377C76" w:rsidP="00377C76">
      <w:pPr>
        <w:spacing w:after="0" w:line="240" w:lineRule="auto"/>
        <w:ind w:firstLine="709"/>
        <w:contextualSpacing/>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содержание автомобильных дорог общего пользования местного значения, находящихся в муниципальной собственности, протяженностью 171,68 км, бесхозяйных дорог, протяженностью 42 км, на данные цели направлено – 703 224,44 тыс. рублей;</w:t>
      </w:r>
    </w:p>
    <w:p w:rsidR="00377C76" w:rsidRPr="00377C76" w:rsidRDefault="00377C76" w:rsidP="00377C76">
      <w:pPr>
        <w:shd w:val="clear" w:color="auto" w:fill="FFFFFF"/>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 содержание технических средств организации дорожного движения (обслуживание 101 светофорного объекта, 29 427 </w:t>
      </w:r>
      <w:proofErr w:type="spellStart"/>
      <w:r w:rsidRPr="00377C76">
        <w:rPr>
          <w:rFonts w:ascii="Times New Roman" w:eastAsia="Times New Roman" w:hAnsi="Times New Roman"/>
          <w:sz w:val="28"/>
          <w:szCs w:val="28"/>
          <w:lang w:eastAsia="ru-RU"/>
        </w:rPr>
        <w:t>пог.м</w:t>
      </w:r>
      <w:proofErr w:type="spellEnd"/>
      <w:r w:rsidRPr="00377C76">
        <w:rPr>
          <w:rFonts w:ascii="Times New Roman" w:eastAsia="Times New Roman" w:hAnsi="Times New Roman"/>
          <w:sz w:val="28"/>
          <w:szCs w:val="28"/>
          <w:lang w:eastAsia="ru-RU"/>
        </w:rPr>
        <w:t xml:space="preserve">. ограждений, нанесение разметки протяженностью 260 000 </w:t>
      </w:r>
      <w:proofErr w:type="spellStart"/>
      <w:r w:rsidRPr="00377C76">
        <w:rPr>
          <w:rFonts w:ascii="Times New Roman" w:eastAsia="Times New Roman" w:hAnsi="Times New Roman"/>
          <w:sz w:val="28"/>
          <w:szCs w:val="28"/>
          <w:lang w:eastAsia="ru-RU"/>
        </w:rPr>
        <w:t>пог</w:t>
      </w:r>
      <w:proofErr w:type="gramStart"/>
      <w:r w:rsidRPr="00377C76">
        <w:rPr>
          <w:rFonts w:ascii="Times New Roman" w:eastAsia="Times New Roman" w:hAnsi="Times New Roman"/>
          <w:sz w:val="28"/>
          <w:szCs w:val="28"/>
          <w:lang w:eastAsia="ru-RU"/>
        </w:rPr>
        <w:t>.м</w:t>
      </w:r>
      <w:proofErr w:type="spellEnd"/>
      <w:proofErr w:type="gramEnd"/>
      <w:r w:rsidRPr="00377C76">
        <w:rPr>
          <w:rFonts w:ascii="Times New Roman" w:eastAsia="Times New Roman" w:hAnsi="Times New Roman"/>
          <w:sz w:val="28"/>
          <w:szCs w:val="28"/>
          <w:lang w:eastAsia="ru-RU"/>
        </w:rPr>
        <w:t xml:space="preserve"> на проезжей части дорог и пешеходных переходах), на данные цели направлено – 32 473,45 тыс. рублей;</w:t>
      </w:r>
    </w:p>
    <w:p w:rsidR="00377C76" w:rsidRPr="00377C76" w:rsidRDefault="00377C76" w:rsidP="00377C76">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уплату налога на имущество на автомобильные дороги местного значения, находящиеся в муниципальной собственности</w:t>
      </w:r>
      <w:r w:rsidRPr="00377C76">
        <w:rPr>
          <w:rFonts w:ascii="Times New Roman" w:eastAsia="Times New Roman" w:hAnsi="Times New Roman"/>
          <w:sz w:val="24"/>
          <w:szCs w:val="24"/>
          <w:lang w:eastAsia="ru-RU"/>
        </w:rPr>
        <w:t xml:space="preserve">, </w:t>
      </w:r>
      <w:r w:rsidRPr="00377C76">
        <w:rPr>
          <w:rFonts w:ascii="Times New Roman" w:eastAsia="Times New Roman" w:hAnsi="Times New Roman"/>
          <w:sz w:val="28"/>
          <w:szCs w:val="28"/>
          <w:lang w:eastAsia="ru-RU"/>
        </w:rPr>
        <w:t>на данные цели направлено – 17 188,91тыс. рублей;</w:t>
      </w:r>
    </w:p>
    <w:p w:rsidR="00377C76" w:rsidRPr="00377C76" w:rsidRDefault="00377C76" w:rsidP="00377C76">
      <w:pPr>
        <w:shd w:val="clear" w:color="auto" w:fill="FFFFFF"/>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обеспечение деятельности муниципального бюджетного учреждения "Управление по дорожному хозяйству и благоустройству города Нижневартовска", на данные цели направлено – 79 411,48 тыс. рублей.</w:t>
      </w:r>
    </w:p>
    <w:p w:rsidR="00377C76" w:rsidRPr="00377C76" w:rsidRDefault="00377C76" w:rsidP="00377C76">
      <w:pPr>
        <w:tabs>
          <w:tab w:val="left" w:pos="851"/>
        </w:tabs>
        <w:spacing w:before="120" w:after="0" w:line="240" w:lineRule="auto"/>
        <w:ind w:firstLine="709"/>
        <w:contextualSpacing/>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За счет бюджетных ассигнований по основному мероприятию "Организация регулярных перевозок пассажиров и багажа автомобильным транспортом общего пользования на территории городского округа" предоставлены субсидии на возмещение затрат в связи с осуществлением перевозок пассажиров и багажа автомобильным транспортом по маршрутам регулярных перевозок на территории города Нижневартовска, что позволило:</w:t>
      </w:r>
    </w:p>
    <w:p w:rsidR="00377C76" w:rsidRPr="00377C76" w:rsidRDefault="00377C76" w:rsidP="00377C76">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сохранить количество муниципальных маршрутов на уровне предыдущих лет – 21 маршрут;</w:t>
      </w:r>
    </w:p>
    <w:p w:rsidR="00377C76" w:rsidRPr="00377C76" w:rsidRDefault="00377C76" w:rsidP="00377C76">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выполнить более 536 тыс. рейсов и перевести около 10,6 млн. пассажиров;</w:t>
      </w:r>
    </w:p>
    <w:p w:rsidR="00377C76" w:rsidRPr="00377C76" w:rsidRDefault="00377C76" w:rsidP="00377C76">
      <w:pPr>
        <w:spacing w:after="0" w:line="240" w:lineRule="auto"/>
        <w:ind w:firstLine="708"/>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обновить подвижной состав на 10 автобусов марки МАЗ-206067 и МАЗ-103465. Автобусы оборудованы откидной площадкой для въезда инвалидной коляски в салон автобуса, где предусмотрено специальное место с поручнями;</w:t>
      </w:r>
    </w:p>
    <w:p w:rsidR="00377C76" w:rsidRPr="00377C76" w:rsidRDefault="00377C76" w:rsidP="00377C76">
      <w:pPr>
        <w:spacing w:after="0" w:line="240" w:lineRule="auto"/>
        <w:ind w:firstLine="708"/>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внедрить на муниципальных маршрутах новые технологии оплаты проезда – банковскими картами с бесконтактной технологией, в результате которой пассажиры смогут оплачивать проезд по безналичному расчету банковской картой, а не только электронной транспортной картой.</w:t>
      </w:r>
    </w:p>
    <w:p w:rsidR="00377C76" w:rsidRPr="00377C76" w:rsidRDefault="00377C76" w:rsidP="00377C76">
      <w:pPr>
        <w:spacing w:before="120" w:after="0" w:line="240" w:lineRule="auto"/>
        <w:ind w:firstLine="709"/>
        <w:jc w:val="both"/>
        <w:rPr>
          <w:rFonts w:ascii="Times New Roman" w:eastAsia="Times New Roman" w:hAnsi="Times New Roman"/>
          <w:bCs/>
          <w:snapToGrid w:val="0"/>
          <w:sz w:val="28"/>
          <w:szCs w:val="20"/>
          <w:lang w:eastAsia="ru-RU"/>
        </w:rPr>
      </w:pPr>
      <w:r w:rsidRPr="00377C76">
        <w:rPr>
          <w:rFonts w:ascii="Times New Roman" w:eastAsia="Times New Roman" w:hAnsi="Times New Roman"/>
          <w:bCs/>
          <w:snapToGrid w:val="0"/>
          <w:sz w:val="28"/>
          <w:szCs w:val="20"/>
          <w:lang w:eastAsia="ru-RU"/>
        </w:rPr>
        <w:t>По основным мероприятиям "Организация содержания и благоустройства территории города", "Организация обустройства мест массового отдыха населения, содержание и обслуживание мест общего пользования" бюджетные ассигнования использованы на:</w:t>
      </w:r>
    </w:p>
    <w:p w:rsidR="00377C76" w:rsidRPr="00377C76" w:rsidRDefault="00377C76" w:rsidP="00377C76">
      <w:pPr>
        <w:spacing w:after="0" w:line="240" w:lineRule="auto"/>
        <w:ind w:firstLine="708"/>
        <w:jc w:val="both"/>
        <w:rPr>
          <w:rFonts w:ascii="Times New Roman" w:eastAsia="Times New Roman" w:hAnsi="Times New Roman"/>
          <w:snapToGrid w:val="0"/>
          <w:sz w:val="28"/>
          <w:szCs w:val="28"/>
          <w:lang w:eastAsia="ru-RU"/>
        </w:rPr>
      </w:pPr>
      <w:r w:rsidRPr="00377C76">
        <w:rPr>
          <w:rFonts w:ascii="Times New Roman" w:eastAsia="Times New Roman" w:hAnsi="Times New Roman"/>
          <w:snapToGrid w:val="0"/>
          <w:sz w:val="28"/>
          <w:szCs w:val="28"/>
          <w:lang w:eastAsia="ru-RU"/>
        </w:rPr>
        <w:t>- содержание 9-ти произведений монументально-декоративного искусства, установленных на территории города, на данные цели направлено – 4 675,35 тыс. рублей;</w:t>
      </w:r>
    </w:p>
    <w:p w:rsidR="00377C76" w:rsidRPr="00377C76" w:rsidRDefault="00377C76" w:rsidP="00377C76">
      <w:pPr>
        <w:spacing w:after="0" w:line="240" w:lineRule="auto"/>
        <w:ind w:firstLine="708"/>
        <w:jc w:val="both"/>
        <w:rPr>
          <w:rFonts w:ascii="Times New Roman" w:eastAsia="Times New Roman" w:hAnsi="Times New Roman"/>
          <w:bCs/>
          <w:snapToGrid w:val="0"/>
          <w:sz w:val="28"/>
          <w:szCs w:val="20"/>
          <w:lang w:eastAsia="ru-RU"/>
        </w:rPr>
      </w:pPr>
      <w:r w:rsidRPr="00377C76">
        <w:rPr>
          <w:rFonts w:ascii="Times New Roman" w:eastAsia="Times New Roman" w:hAnsi="Times New Roman"/>
          <w:bCs/>
          <w:snapToGrid w:val="0"/>
          <w:sz w:val="28"/>
          <w:szCs w:val="20"/>
          <w:lang w:eastAsia="ru-RU"/>
        </w:rPr>
        <w:lastRenderedPageBreak/>
        <w:t xml:space="preserve">- ремонт мемориала </w:t>
      </w:r>
      <w:r w:rsidRPr="00377C76">
        <w:rPr>
          <w:rFonts w:ascii="Times New Roman" w:eastAsia="Times New Roman" w:hAnsi="Times New Roman"/>
          <w:snapToGrid w:val="0"/>
          <w:sz w:val="28"/>
          <w:szCs w:val="28"/>
          <w:lang w:eastAsia="ru-RU"/>
        </w:rPr>
        <w:t xml:space="preserve">"Воинам-землякам, погибшим в годы Великой Отечественной войны", памятника поэту – герою Советского Союза Мусе </w:t>
      </w:r>
      <w:proofErr w:type="spellStart"/>
      <w:r w:rsidRPr="00377C76">
        <w:rPr>
          <w:rFonts w:ascii="Times New Roman" w:eastAsia="Times New Roman" w:hAnsi="Times New Roman"/>
          <w:snapToGrid w:val="0"/>
          <w:sz w:val="28"/>
          <w:szCs w:val="28"/>
          <w:lang w:eastAsia="ru-RU"/>
        </w:rPr>
        <w:t>Джалилю</w:t>
      </w:r>
      <w:proofErr w:type="spellEnd"/>
      <w:r w:rsidRPr="00377C76">
        <w:rPr>
          <w:rFonts w:ascii="Times New Roman" w:eastAsia="Times New Roman" w:hAnsi="Times New Roman"/>
          <w:snapToGrid w:val="0"/>
          <w:sz w:val="28"/>
          <w:szCs w:val="28"/>
          <w:lang w:eastAsia="ru-RU"/>
        </w:rPr>
        <w:t xml:space="preserve"> и архитектурно-паркового комплекса "Добрый ангел мира", на данные цели направлено – 1 132,46 тыс. рублей;</w:t>
      </w:r>
    </w:p>
    <w:p w:rsidR="00377C76" w:rsidRPr="00377C76" w:rsidRDefault="00377C76" w:rsidP="00377C76">
      <w:pPr>
        <w:spacing w:after="0" w:line="240" w:lineRule="auto"/>
        <w:ind w:firstLine="708"/>
        <w:jc w:val="both"/>
        <w:rPr>
          <w:rFonts w:ascii="Times New Roman" w:eastAsia="Times New Roman" w:hAnsi="Times New Roman"/>
          <w:snapToGrid w:val="0"/>
          <w:sz w:val="28"/>
          <w:szCs w:val="28"/>
          <w:lang w:eastAsia="ru-RU"/>
        </w:rPr>
      </w:pPr>
      <w:r w:rsidRPr="00377C76">
        <w:rPr>
          <w:rFonts w:ascii="Times New Roman" w:eastAsia="Times New Roman" w:hAnsi="Times New Roman"/>
          <w:bCs/>
          <w:snapToGrid w:val="0"/>
          <w:sz w:val="28"/>
          <w:szCs w:val="20"/>
          <w:lang w:eastAsia="ru-RU"/>
        </w:rPr>
        <w:t>- демонтаж 103 самовольно установленных рекламных конструкций</w:t>
      </w:r>
      <w:r w:rsidRPr="00377C76">
        <w:rPr>
          <w:rFonts w:ascii="Times New Roman" w:eastAsia="Times New Roman" w:hAnsi="Times New Roman"/>
          <w:snapToGrid w:val="0"/>
          <w:sz w:val="28"/>
          <w:szCs w:val="28"/>
          <w:lang w:eastAsia="ru-RU"/>
        </w:rPr>
        <w:t>, на данные цели направлено – 900,00 тыс. рублей;</w:t>
      </w:r>
    </w:p>
    <w:p w:rsidR="00377C76" w:rsidRPr="00377C76" w:rsidRDefault="00377C76" w:rsidP="00377C76">
      <w:pPr>
        <w:spacing w:after="0" w:line="240" w:lineRule="auto"/>
        <w:ind w:firstLine="708"/>
        <w:jc w:val="both"/>
        <w:rPr>
          <w:rFonts w:ascii="Times New Roman" w:eastAsia="Times New Roman" w:hAnsi="Times New Roman"/>
          <w:bCs/>
          <w:snapToGrid w:val="0"/>
          <w:sz w:val="28"/>
          <w:szCs w:val="20"/>
          <w:lang w:eastAsia="ru-RU"/>
        </w:rPr>
      </w:pPr>
      <w:r w:rsidRPr="00377C76">
        <w:rPr>
          <w:rFonts w:ascii="Times New Roman" w:eastAsia="Times New Roman" w:hAnsi="Times New Roman"/>
          <w:bCs/>
          <w:snapToGrid w:val="0"/>
          <w:sz w:val="28"/>
          <w:szCs w:val="20"/>
          <w:lang w:eastAsia="ru-RU"/>
        </w:rPr>
        <w:t>- содержание, техническое обслуживание и ликвидацию аварийных ситуаций на объектах уличного освещения протяженностью 257,8 км, на данные цели направлено – 110 376,98 тыс. рублей;</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 санитарное и техническое содержание (техническая эксплуатация и поддержание надлежащего состояния), капитальный ремонт (восстановление проектных отметок </w:t>
      </w:r>
      <w:proofErr w:type="spellStart"/>
      <w:r w:rsidRPr="00377C76">
        <w:rPr>
          <w:rFonts w:ascii="Times New Roman" w:eastAsia="Times New Roman" w:hAnsi="Times New Roman"/>
          <w:sz w:val="28"/>
          <w:szCs w:val="28"/>
          <w:lang w:eastAsia="ru-RU"/>
        </w:rPr>
        <w:t>дноукрепления</w:t>
      </w:r>
      <w:proofErr w:type="spellEnd"/>
      <w:r w:rsidRPr="00377C76">
        <w:rPr>
          <w:rFonts w:ascii="Times New Roman" w:eastAsia="Times New Roman" w:hAnsi="Times New Roman"/>
          <w:sz w:val="28"/>
          <w:szCs w:val="28"/>
          <w:lang w:eastAsia="ru-RU"/>
        </w:rPr>
        <w:t xml:space="preserve"> 2 очереди) гидротехнического сооружения – </w:t>
      </w:r>
      <w:proofErr w:type="spellStart"/>
      <w:r w:rsidRPr="00377C76">
        <w:rPr>
          <w:rFonts w:ascii="Times New Roman" w:eastAsia="Times New Roman" w:hAnsi="Times New Roman"/>
          <w:sz w:val="28"/>
          <w:szCs w:val="28"/>
          <w:lang w:eastAsia="ru-RU"/>
        </w:rPr>
        <w:t>берегоукрепления</w:t>
      </w:r>
      <w:proofErr w:type="spellEnd"/>
      <w:r w:rsidRPr="00377C76">
        <w:rPr>
          <w:rFonts w:ascii="Times New Roman" w:eastAsia="Times New Roman" w:hAnsi="Times New Roman"/>
          <w:sz w:val="28"/>
          <w:szCs w:val="28"/>
          <w:lang w:eastAsia="ru-RU"/>
        </w:rPr>
        <w:t xml:space="preserve"> реки Обь, протяженностью 2,9 км, на данные цели направлено – 9 317,72 тыс. рублей;</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 декоративно-художественное оформление города в период проведения </w:t>
      </w:r>
      <w:r w:rsidRPr="00377C76">
        <w:rPr>
          <w:rFonts w:ascii="Times New Roman" w:eastAsia="Times New Roman" w:hAnsi="Times New Roman"/>
          <w:bCs/>
          <w:sz w:val="28"/>
          <w:szCs w:val="24"/>
          <w:lang w:eastAsia="ru-RU"/>
        </w:rPr>
        <w:t>XLII</w:t>
      </w:r>
      <w:r w:rsidRPr="00377C76">
        <w:rPr>
          <w:rFonts w:ascii="Times New Roman" w:eastAsia="Times New Roman" w:hAnsi="Times New Roman"/>
          <w:bCs/>
          <w:sz w:val="28"/>
          <w:szCs w:val="24"/>
          <w:lang w:val="en-US" w:eastAsia="ru-RU"/>
        </w:rPr>
        <w:t>I</w:t>
      </w:r>
      <w:r w:rsidRPr="00377C76">
        <w:rPr>
          <w:rFonts w:ascii="Times New Roman" w:eastAsia="Times New Roman" w:hAnsi="Times New Roman"/>
          <w:bCs/>
          <w:sz w:val="28"/>
          <w:szCs w:val="24"/>
          <w:lang w:eastAsia="ru-RU"/>
        </w:rPr>
        <w:t xml:space="preserve"> фестиваля искусств, труда и спорта "</w:t>
      </w:r>
      <w:proofErr w:type="spellStart"/>
      <w:r w:rsidRPr="00377C76">
        <w:rPr>
          <w:rFonts w:ascii="Times New Roman" w:eastAsia="Times New Roman" w:hAnsi="Times New Roman"/>
          <w:bCs/>
          <w:sz w:val="28"/>
          <w:szCs w:val="24"/>
          <w:lang w:eastAsia="ru-RU"/>
        </w:rPr>
        <w:t>Самотлорские</w:t>
      </w:r>
      <w:proofErr w:type="spellEnd"/>
      <w:r w:rsidRPr="00377C76">
        <w:rPr>
          <w:rFonts w:ascii="Times New Roman" w:eastAsia="Times New Roman" w:hAnsi="Times New Roman"/>
          <w:bCs/>
          <w:sz w:val="28"/>
          <w:szCs w:val="24"/>
          <w:lang w:eastAsia="ru-RU"/>
        </w:rPr>
        <w:t xml:space="preserve"> ночи-2018" и в преддверии новогодних и рождественских праздников: установлены праздничные баннеры в количестве 30 штук, </w:t>
      </w:r>
      <w:r w:rsidRPr="00377C76">
        <w:rPr>
          <w:rFonts w:ascii="Times New Roman" w:hAnsi="Times New Roman"/>
          <w:sz w:val="28"/>
          <w:szCs w:val="28"/>
          <w:lang w:eastAsia="ru-RU"/>
        </w:rPr>
        <w:t xml:space="preserve">арт-объекты "Подарок", "Самовар", "Чашка с блюдцем", "Поднос с угощениями", 20 ярмарочных домиков, 22 декоративные фигуры, деревья украшены 180 светящимися гирляндами и 150 новогодними игрушками, на опорах уличного освещения смонтирована праздничная светящаяся иллюминация в виде "Перьев" в количестве 165 шт., </w:t>
      </w:r>
      <w:r w:rsidRPr="00377C76">
        <w:rPr>
          <w:rFonts w:ascii="Times New Roman" w:eastAsia="Times New Roman" w:hAnsi="Times New Roman"/>
          <w:sz w:val="28"/>
          <w:szCs w:val="28"/>
          <w:lang w:eastAsia="ru-RU"/>
        </w:rPr>
        <w:t>на данные цели направлено – 11 245,51 тыс. рублей;</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 </w:t>
      </w:r>
      <w:r w:rsidRPr="00377C76">
        <w:rPr>
          <w:rFonts w:ascii="Times New Roman" w:eastAsia="Times New Roman" w:hAnsi="Times New Roman"/>
          <w:bCs/>
          <w:sz w:val="28"/>
          <w:szCs w:val="24"/>
          <w:lang w:eastAsia="ru-RU"/>
        </w:rPr>
        <w:t xml:space="preserve">устройство новогоднего праздничного городка на площади Нефтяников, изготовлены и украшены 3 новогодние снежные горки в парке Победы, </w:t>
      </w:r>
      <w:r w:rsidRPr="00377C76">
        <w:rPr>
          <w:rFonts w:ascii="Times New Roman" w:eastAsia="Times New Roman" w:hAnsi="Times New Roman"/>
          <w:sz w:val="28"/>
          <w:szCs w:val="28"/>
          <w:lang w:eastAsia="ru-RU"/>
        </w:rPr>
        <w:t>на данные цели направлено – 5 560,09 тыс. рублей;</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 устройство в летний период цветников площадью около 2 000 </w:t>
      </w:r>
      <w:proofErr w:type="spellStart"/>
      <w:r w:rsidRPr="00377C76">
        <w:rPr>
          <w:rFonts w:ascii="Times New Roman" w:eastAsia="Times New Roman" w:hAnsi="Times New Roman"/>
          <w:sz w:val="28"/>
          <w:szCs w:val="28"/>
          <w:lang w:eastAsia="ru-RU"/>
        </w:rPr>
        <w:t>кв.м</w:t>
      </w:r>
      <w:proofErr w:type="spellEnd"/>
      <w:r w:rsidRPr="00377C76">
        <w:rPr>
          <w:rFonts w:ascii="Times New Roman" w:eastAsia="Times New Roman" w:hAnsi="Times New Roman"/>
          <w:sz w:val="28"/>
          <w:szCs w:val="28"/>
          <w:lang w:eastAsia="ru-RU"/>
        </w:rPr>
        <w:t xml:space="preserve">., на опорах уличного освещения 193 чаш вертикального озеленения, </w:t>
      </w:r>
      <w:proofErr w:type="spellStart"/>
      <w:r w:rsidRPr="00377C76">
        <w:rPr>
          <w:rFonts w:ascii="Times New Roman" w:eastAsia="Times New Roman" w:hAnsi="Times New Roman"/>
          <w:sz w:val="28"/>
          <w:szCs w:val="28"/>
          <w:lang w:eastAsia="ru-RU"/>
        </w:rPr>
        <w:t>уходные</w:t>
      </w:r>
      <w:proofErr w:type="spellEnd"/>
      <w:r w:rsidRPr="00377C76">
        <w:rPr>
          <w:rFonts w:ascii="Times New Roman" w:eastAsia="Times New Roman" w:hAnsi="Times New Roman"/>
          <w:sz w:val="28"/>
          <w:szCs w:val="28"/>
          <w:lang w:eastAsia="ru-RU"/>
        </w:rPr>
        <w:t xml:space="preserve"> работы за 10 альпийскими горками общей площадью 490 </w:t>
      </w:r>
      <w:proofErr w:type="spellStart"/>
      <w:r w:rsidRPr="00377C76">
        <w:rPr>
          <w:rFonts w:ascii="Times New Roman" w:eastAsia="Times New Roman" w:hAnsi="Times New Roman"/>
          <w:sz w:val="28"/>
          <w:szCs w:val="28"/>
          <w:lang w:eastAsia="ru-RU"/>
        </w:rPr>
        <w:t>кв.м</w:t>
      </w:r>
      <w:proofErr w:type="spellEnd"/>
      <w:r w:rsidRPr="00377C76">
        <w:rPr>
          <w:rFonts w:ascii="Times New Roman" w:eastAsia="Times New Roman" w:hAnsi="Times New Roman"/>
          <w:sz w:val="28"/>
          <w:szCs w:val="28"/>
          <w:lang w:eastAsia="ru-RU"/>
        </w:rPr>
        <w:t xml:space="preserve">., существующими газонами общей площадью 876 947,7 </w:t>
      </w:r>
      <w:proofErr w:type="spellStart"/>
      <w:r w:rsidRPr="00377C76">
        <w:rPr>
          <w:rFonts w:ascii="Times New Roman" w:eastAsia="Times New Roman" w:hAnsi="Times New Roman"/>
          <w:sz w:val="28"/>
          <w:szCs w:val="28"/>
          <w:lang w:eastAsia="ru-RU"/>
        </w:rPr>
        <w:t>кв.м</w:t>
      </w:r>
      <w:proofErr w:type="spellEnd"/>
      <w:r w:rsidRPr="00377C76">
        <w:rPr>
          <w:rFonts w:ascii="Times New Roman" w:eastAsia="Times New Roman" w:hAnsi="Times New Roman"/>
          <w:sz w:val="28"/>
          <w:szCs w:val="28"/>
          <w:lang w:eastAsia="ru-RU"/>
        </w:rPr>
        <w:t xml:space="preserve">., санитарная обрезка деревьев и кустарников, восстановление газонов на улично-дорожной сети города площадью 9 696 </w:t>
      </w:r>
      <w:proofErr w:type="spellStart"/>
      <w:r w:rsidRPr="00377C76">
        <w:rPr>
          <w:rFonts w:ascii="Times New Roman" w:eastAsia="Times New Roman" w:hAnsi="Times New Roman"/>
          <w:sz w:val="28"/>
          <w:szCs w:val="28"/>
          <w:lang w:eastAsia="ru-RU"/>
        </w:rPr>
        <w:t>кв.м</w:t>
      </w:r>
      <w:proofErr w:type="spellEnd"/>
      <w:r w:rsidRPr="00377C76">
        <w:rPr>
          <w:rFonts w:ascii="Times New Roman" w:eastAsia="Times New Roman" w:hAnsi="Times New Roman"/>
          <w:sz w:val="28"/>
          <w:szCs w:val="28"/>
          <w:lang w:eastAsia="ru-RU"/>
        </w:rPr>
        <w:t>., на данные цели направлено – 12 724,00 тыс. рублей;</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 санитарную очистку мест массового отдыха жителей города и благоустройство зон отдыха на набережной реки Обь (установлена </w:t>
      </w:r>
      <w:proofErr w:type="spellStart"/>
      <w:r w:rsidRPr="00377C76">
        <w:rPr>
          <w:rFonts w:ascii="Times New Roman" w:eastAsia="Times New Roman" w:hAnsi="Times New Roman"/>
          <w:sz w:val="28"/>
          <w:szCs w:val="28"/>
          <w:lang w:eastAsia="ru-RU"/>
        </w:rPr>
        <w:t>мангальн</w:t>
      </w:r>
      <w:r w:rsidR="00BD263A">
        <w:rPr>
          <w:rFonts w:ascii="Times New Roman" w:eastAsia="Times New Roman" w:hAnsi="Times New Roman"/>
          <w:sz w:val="28"/>
          <w:szCs w:val="28"/>
          <w:lang w:eastAsia="ru-RU"/>
        </w:rPr>
        <w:t>ая</w:t>
      </w:r>
      <w:proofErr w:type="spellEnd"/>
      <w:r w:rsidRPr="00377C76">
        <w:rPr>
          <w:rFonts w:ascii="Times New Roman" w:eastAsia="Times New Roman" w:hAnsi="Times New Roman"/>
          <w:sz w:val="28"/>
          <w:szCs w:val="28"/>
          <w:lang w:eastAsia="ru-RU"/>
        </w:rPr>
        <w:t xml:space="preserve"> зона) и озере Комсомольском (установлено 10 ограждений от солнца типа "Грибок", кабина для переодевания, 2 контейнера для мусора, 2 биотуалета, 4 </w:t>
      </w:r>
      <w:proofErr w:type="spellStart"/>
      <w:r w:rsidRPr="00377C76">
        <w:rPr>
          <w:rFonts w:ascii="Times New Roman" w:eastAsia="Times New Roman" w:hAnsi="Times New Roman"/>
          <w:sz w:val="28"/>
          <w:szCs w:val="28"/>
          <w:lang w:eastAsia="ru-RU"/>
        </w:rPr>
        <w:t>мангальных</w:t>
      </w:r>
      <w:proofErr w:type="spellEnd"/>
      <w:r w:rsidRPr="00377C76">
        <w:rPr>
          <w:rFonts w:ascii="Times New Roman" w:eastAsia="Times New Roman" w:hAnsi="Times New Roman"/>
          <w:sz w:val="28"/>
          <w:szCs w:val="28"/>
          <w:lang w:eastAsia="ru-RU"/>
        </w:rPr>
        <w:t xml:space="preserve"> зоны), на данные цели направлено – 2 889,09 тыс. рублей;</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содержание и обслуживание мест общего пользования (15 туалетов на территориях, прилегающих к жилому фонду, не оборудованных санитарными узлами, 12 биотуалетов, 6 общественных туалетов в парке Победы, 2 общественных туалета, расположенных на разворотных площадках), на данные цели направлено – 5 295,10 тыс. рублей;</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lastRenderedPageBreak/>
        <w:t>- содержание и обслуживание территории, элементов обустройства и аттракционов парка Победы, на данные цели направлено – 7 840,96 тыс. рублей;</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перемещение 18 единиц брошенных транспортных средств, находящихся на дворовых территориях города, на данные цели направлено – 206,47 тыс. рублей.</w:t>
      </w:r>
    </w:p>
    <w:p w:rsidR="00377C76" w:rsidRPr="00377C76" w:rsidRDefault="00377C76" w:rsidP="00377C76">
      <w:pPr>
        <w:shd w:val="clear" w:color="auto" w:fill="FFFFFF"/>
        <w:spacing w:before="120" w:after="0" w:line="240" w:lineRule="auto"/>
        <w:ind w:firstLine="709"/>
        <w:jc w:val="both"/>
        <w:textAlignment w:val="top"/>
        <w:rPr>
          <w:rFonts w:ascii="Times New Roman" w:eastAsia="Times New Roman" w:hAnsi="Times New Roman"/>
          <w:sz w:val="28"/>
          <w:szCs w:val="28"/>
          <w:lang w:eastAsia="ru-RU"/>
        </w:rPr>
      </w:pPr>
      <w:r w:rsidRPr="00377C76">
        <w:rPr>
          <w:rFonts w:ascii="Times New Roman" w:hAnsi="Times New Roman"/>
          <w:bCs/>
          <w:sz w:val="28"/>
        </w:rPr>
        <w:t xml:space="preserve">Бюджетные ассигнования по основному мероприятию "Защита населения от болезней, общих для человека и животных", направлены на </w:t>
      </w:r>
      <w:r w:rsidRPr="00377C76">
        <w:rPr>
          <w:rFonts w:ascii="Times New Roman" w:eastAsia="Times New Roman" w:hAnsi="Times New Roman"/>
          <w:bCs/>
          <w:sz w:val="28"/>
          <w:szCs w:val="28"/>
          <w:lang w:eastAsia="ru-RU"/>
        </w:rPr>
        <w:t xml:space="preserve">отлов, транспортировку, учет, содержание, умерщвление, утилизацию </w:t>
      </w:r>
      <w:r w:rsidRPr="00377C76">
        <w:rPr>
          <w:rFonts w:ascii="Times New Roman" w:hAnsi="Times New Roman"/>
          <w:bCs/>
          <w:sz w:val="28"/>
        </w:rPr>
        <w:t>1 200 единиц безнадзорных и бродячих животных</w:t>
      </w:r>
      <w:r w:rsidRPr="00377C76">
        <w:rPr>
          <w:rFonts w:ascii="Times New Roman" w:eastAsia="Times New Roman" w:hAnsi="Times New Roman"/>
          <w:bCs/>
          <w:sz w:val="28"/>
          <w:szCs w:val="28"/>
          <w:lang w:eastAsia="ru-RU"/>
        </w:rPr>
        <w:t>, в том числе за счет средств бюджета автономного округа, переданных на выполнение отдельного государственного полномочия по</w:t>
      </w:r>
      <w:r w:rsidRPr="00377C76">
        <w:rPr>
          <w:rFonts w:ascii="Times New Roman" w:eastAsia="Times New Roman" w:hAnsi="Times New Roman"/>
          <w:sz w:val="28"/>
          <w:szCs w:val="28"/>
          <w:lang w:eastAsia="ru-RU"/>
        </w:rPr>
        <w:t xml:space="preserve"> проведению мероприятий по предупреждению и ликвидации болезней животных, их лечению, защите населения от болезней, общих для человека и животных.</w:t>
      </w:r>
    </w:p>
    <w:p w:rsidR="00377C76" w:rsidRPr="00377C76" w:rsidRDefault="00377C76" w:rsidP="00377C76">
      <w:pPr>
        <w:shd w:val="clear" w:color="auto" w:fill="FFFFFF"/>
        <w:spacing w:before="120"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За счет бюджетных ассигнований по основному мероприятию "Организация ритуальных услуг и содержание мест захоронения" осуществлялось:</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 транспортировка 768 тел (останков) умерших (погибших) в специализированные медицинские учреждения города, </w:t>
      </w:r>
      <w:r w:rsidRPr="00377C76">
        <w:rPr>
          <w:rFonts w:ascii="Times New Roman" w:eastAsia="Times New Roman" w:hAnsi="Times New Roman"/>
          <w:bCs/>
          <w:sz w:val="28"/>
          <w:szCs w:val="24"/>
          <w:lang w:eastAsia="ru-RU"/>
        </w:rPr>
        <w:t xml:space="preserve">на данные цели направлено – </w:t>
      </w:r>
      <w:r w:rsidRPr="00377C76">
        <w:rPr>
          <w:rFonts w:ascii="Times New Roman" w:eastAsia="Times New Roman" w:hAnsi="Times New Roman"/>
          <w:sz w:val="28"/>
          <w:szCs w:val="28"/>
          <w:lang w:eastAsia="ru-RU"/>
        </w:rPr>
        <w:t>1 972,35 тыс. рублей;</w:t>
      </w:r>
    </w:p>
    <w:p w:rsidR="00377C76" w:rsidRPr="00377C76" w:rsidRDefault="00377C76" w:rsidP="00377C76">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 возмещение затрат по содержанию мест захоронения площадью 52,75 га, </w:t>
      </w:r>
      <w:r w:rsidRPr="00377C76">
        <w:rPr>
          <w:rFonts w:ascii="Times New Roman" w:eastAsia="Times New Roman" w:hAnsi="Times New Roman"/>
          <w:bCs/>
          <w:sz w:val="28"/>
          <w:szCs w:val="24"/>
          <w:lang w:eastAsia="ru-RU"/>
        </w:rPr>
        <w:t xml:space="preserve">на данные цели направлено – </w:t>
      </w:r>
      <w:r w:rsidRPr="00377C76">
        <w:rPr>
          <w:rFonts w:ascii="Times New Roman" w:eastAsia="Times New Roman" w:hAnsi="Times New Roman"/>
          <w:sz w:val="28"/>
          <w:szCs w:val="28"/>
          <w:lang w:eastAsia="ru-RU"/>
        </w:rPr>
        <w:t>22 935,03 тыс. рублей;</w:t>
      </w:r>
    </w:p>
    <w:p w:rsidR="00377C76" w:rsidRPr="00377C76" w:rsidRDefault="00377C76" w:rsidP="00377C76">
      <w:pPr>
        <w:shd w:val="clear" w:color="auto" w:fill="FFFFFF"/>
        <w:tabs>
          <w:tab w:val="left" w:pos="851"/>
        </w:tabs>
        <w:spacing w:after="0" w:line="240" w:lineRule="auto"/>
        <w:ind w:firstLine="709"/>
        <w:jc w:val="both"/>
        <w:textAlignment w:val="top"/>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 возмещение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оказании услуг по погребению согласно гарантированному перечню и по захоронению умерших (погибших), не имеющих супруга, близких родственников, иных родственников либо законного представителя, </w:t>
      </w:r>
      <w:r w:rsidRPr="00377C76">
        <w:rPr>
          <w:rFonts w:ascii="Times New Roman" w:eastAsia="Times New Roman" w:hAnsi="Times New Roman"/>
          <w:bCs/>
          <w:sz w:val="28"/>
          <w:szCs w:val="24"/>
          <w:lang w:eastAsia="ru-RU"/>
        </w:rPr>
        <w:t>на данные цели направлено – 3 384,93 тыс. рублей.</w:t>
      </w:r>
    </w:p>
    <w:p w:rsidR="00377C76" w:rsidRPr="00377C76" w:rsidRDefault="00377C76" w:rsidP="00377C76">
      <w:pPr>
        <w:spacing w:before="120" w:after="0" w:line="240" w:lineRule="auto"/>
        <w:ind w:firstLine="709"/>
        <w:jc w:val="both"/>
        <w:rPr>
          <w:rFonts w:ascii="Times New Roman CYR" w:eastAsia="Times New Roman" w:hAnsi="Times New Roman CYR" w:cs="Times New Roman CYR"/>
          <w:sz w:val="28"/>
          <w:szCs w:val="28"/>
          <w:lang w:eastAsia="ru-RU"/>
        </w:rPr>
      </w:pPr>
      <w:r w:rsidRPr="00377C76">
        <w:rPr>
          <w:rFonts w:ascii="Times New Roman CYR" w:eastAsia="Times New Roman" w:hAnsi="Times New Roman CYR" w:cs="Times New Roman CYR"/>
          <w:sz w:val="28"/>
          <w:szCs w:val="28"/>
          <w:lang w:eastAsia="ru-RU"/>
        </w:rPr>
        <w:t>По основному мероприятию "Обеспечение деятельности муниципального казенного учреждения "</w:t>
      </w:r>
      <w:r w:rsidRPr="00377C76">
        <w:rPr>
          <w:rFonts w:ascii="Times New Roman" w:eastAsia="Times New Roman" w:hAnsi="Times New Roman"/>
          <w:sz w:val="28"/>
          <w:szCs w:val="28"/>
          <w:lang w:eastAsia="ru-RU"/>
        </w:rPr>
        <w:t>Управление по дорожному хозяйству и благоустройству города Нижневартовска</w:t>
      </w:r>
      <w:r w:rsidRPr="00377C76">
        <w:rPr>
          <w:rFonts w:ascii="Times New Roman CYR" w:eastAsia="Times New Roman" w:hAnsi="Times New Roman CYR" w:cs="Times New Roman CYR"/>
          <w:sz w:val="28"/>
          <w:szCs w:val="28"/>
          <w:lang w:eastAsia="ru-RU"/>
        </w:rPr>
        <w:t xml:space="preserve">" </w:t>
      </w:r>
      <w:r w:rsidRPr="00377C76">
        <w:rPr>
          <w:rFonts w:ascii="Times New Roman" w:eastAsia="Times New Roman" w:hAnsi="Times New Roman"/>
          <w:sz w:val="28"/>
          <w:szCs w:val="28"/>
          <w:lang w:eastAsia="ru-RU"/>
        </w:rPr>
        <w:t>осуществлялось о</w:t>
      </w:r>
      <w:r w:rsidRPr="00377C76">
        <w:rPr>
          <w:rFonts w:ascii="Times New Roman CYR" w:eastAsia="Times New Roman" w:hAnsi="Times New Roman CYR" w:cs="Times New Roman CYR"/>
          <w:sz w:val="28"/>
          <w:szCs w:val="28"/>
          <w:lang w:eastAsia="ru-RU"/>
        </w:rPr>
        <w:t>беспечение деятельности</w:t>
      </w:r>
      <w:r w:rsidRPr="00377C76">
        <w:rPr>
          <w:rFonts w:ascii="Times New Roman" w:eastAsia="Times New Roman" w:hAnsi="Times New Roman"/>
          <w:sz w:val="28"/>
          <w:szCs w:val="28"/>
          <w:lang w:eastAsia="ru-RU"/>
        </w:rPr>
        <w:t xml:space="preserve"> 86 штатных единиц муниципального казенного учреждения "Управление по дорожному хозяйству и благоустройству города Нижневартовска"</w:t>
      </w:r>
      <w:r w:rsidRPr="00377C76">
        <w:rPr>
          <w:rFonts w:ascii="Times New Roman CYR" w:eastAsia="Times New Roman" w:hAnsi="Times New Roman CYR" w:cs="Times New Roman CYR"/>
          <w:sz w:val="28"/>
          <w:szCs w:val="28"/>
          <w:lang w:eastAsia="ru-RU"/>
        </w:rPr>
        <w:t>.</w:t>
      </w:r>
    </w:p>
    <w:p w:rsidR="00377C76" w:rsidRPr="00377C76" w:rsidRDefault="00377C76" w:rsidP="00377C76">
      <w:pPr>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Направление расходов на обеспечение деятельности муниципального казенного учреждения "Управление по дорожному хозяйству и благоустройству города Нижневартовска" за 9 месяцев 2018 года представлено на диаграмме:</w:t>
      </w:r>
    </w:p>
    <w:p w:rsidR="00377C76" w:rsidRPr="00377C76" w:rsidRDefault="00377C76" w:rsidP="00377C76">
      <w:pPr>
        <w:spacing w:after="0" w:line="240" w:lineRule="auto"/>
        <w:jc w:val="both"/>
        <w:rPr>
          <w:rFonts w:ascii="Times New Roman" w:eastAsia="Times New Roman" w:hAnsi="Times New Roman"/>
          <w:color w:val="FF0000"/>
          <w:sz w:val="28"/>
          <w:szCs w:val="28"/>
          <w:lang w:eastAsia="ru-RU"/>
        </w:rPr>
      </w:pPr>
      <w:r w:rsidRPr="00377C76">
        <w:rPr>
          <w:rFonts w:ascii="Times New Roman" w:eastAsia="Times New Roman" w:hAnsi="Times New Roman"/>
          <w:noProof/>
          <w:color w:val="FF0000"/>
          <w:sz w:val="28"/>
          <w:szCs w:val="28"/>
          <w:lang w:eastAsia="ru-RU"/>
        </w:rPr>
        <w:lastRenderedPageBreak/>
        <w:drawing>
          <wp:inline distT="0" distB="0" distL="0" distR="0" wp14:anchorId="2C057A6E" wp14:editId="69368B1A">
            <wp:extent cx="5895975" cy="2019300"/>
            <wp:effectExtent l="0" t="0" r="0" b="0"/>
            <wp:docPr id="108" name="Диаграмма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77C76" w:rsidRPr="00377C76" w:rsidRDefault="00377C76" w:rsidP="00377C76">
      <w:pPr>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Как видно из приведенных данных наибольший удельный вес в общем объеме расходов занимает оплата труда и начисления на выплаты по оплате труда – 38,8%. </w:t>
      </w:r>
    </w:p>
    <w:p w:rsidR="00377C76" w:rsidRPr="00377C76" w:rsidRDefault="00377C76" w:rsidP="00377C76">
      <w:pPr>
        <w:spacing w:after="0" w:line="240" w:lineRule="auto"/>
        <w:ind w:firstLine="709"/>
        <w:jc w:val="both"/>
        <w:rPr>
          <w:rFonts w:ascii="Times New Roman" w:eastAsia="Times New Roman" w:hAnsi="Times New Roman"/>
          <w:sz w:val="28"/>
          <w:szCs w:val="28"/>
          <w:lang w:eastAsia="ru-RU"/>
        </w:rPr>
      </w:pPr>
      <w:r w:rsidRPr="00377C76">
        <w:rPr>
          <w:rFonts w:ascii="Times New Roman" w:eastAsia="Times New Roman" w:hAnsi="Times New Roman"/>
          <w:sz w:val="28"/>
          <w:szCs w:val="28"/>
          <w:lang w:eastAsia="ru-RU"/>
        </w:rPr>
        <w:t xml:space="preserve">Согласно распоряжению администрации города </w:t>
      </w:r>
      <w:r w:rsidR="00BD263A">
        <w:rPr>
          <w:rFonts w:ascii="Times New Roman" w:eastAsia="Arial" w:hAnsi="Times New Roman"/>
          <w:sz w:val="28"/>
          <w:szCs w:val="28"/>
          <w:lang w:eastAsia="ru-RU"/>
        </w:rPr>
        <w:t>от 14.09.2018 №</w:t>
      </w:r>
      <w:r w:rsidRPr="00377C76">
        <w:rPr>
          <w:rFonts w:ascii="Times New Roman" w:eastAsia="Arial" w:hAnsi="Times New Roman"/>
          <w:sz w:val="28"/>
          <w:szCs w:val="28"/>
          <w:lang w:eastAsia="ru-RU"/>
        </w:rPr>
        <w:t>1267-р</w:t>
      </w:r>
      <w:r w:rsidRPr="00377C76">
        <w:rPr>
          <w:rFonts w:ascii="Times New Roman" w:eastAsia="Times New Roman" w:hAnsi="Times New Roman"/>
          <w:sz w:val="28"/>
          <w:szCs w:val="28"/>
          <w:lang w:eastAsia="ru-RU"/>
        </w:rPr>
        <w:t xml:space="preserve"> в отчетном финансовом году создано </w:t>
      </w:r>
      <w:r w:rsidRPr="00377C76">
        <w:rPr>
          <w:rFonts w:ascii="Times New Roman" w:eastAsia="Arial" w:hAnsi="Times New Roman"/>
          <w:sz w:val="28"/>
          <w:szCs w:val="28"/>
          <w:lang w:eastAsia="ru-RU"/>
        </w:rPr>
        <w:t>муниципальное бюджетное учреждение "Управление по дорожному хозяйству и благоустройству города Нижневартовска" путем изменения типа существующего муниципального казенного учреждения "Управление по дорожному хозяйству и благоустройству города Нижневартовска", 01.10.2018 в</w:t>
      </w:r>
      <w:r w:rsidRPr="00377C76">
        <w:rPr>
          <w:rFonts w:ascii="Times New Roman" w:eastAsia="Times New Roman" w:hAnsi="Times New Roman"/>
          <w:sz w:val="28"/>
          <w:szCs w:val="28"/>
          <w:lang w:eastAsia="ru-RU"/>
        </w:rPr>
        <w:t>несена запись о государственной регистрации изменений, внесенных в учредительные документы  юридического лица, связанных с внесением изменений в сведения о юридическом лице, содержащиеся в едином государственном реестре юридических лиц на основании заявления.</w:t>
      </w:r>
    </w:p>
    <w:p w:rsidR="0041602C" w:rsidRPr="0041602C" w:rsidRDefault="0041602C" w:rsidP="004056F2">
      <w:pPr>
        <w:spacing w:before="240" w:after="0" w:line="240" w:lineRule="auto"/>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t xml:space="preserve">Муниципальная программа </w:t>
      </w:r>
    </w:p>
    <w:p w:rsidR="0041602C" w:rsidRPr="0041602C" w:rsidRDefault="0041602C" w:rsidP="004B41BF">
      <w:pPr>
        <w:spacing w:after="0" w:line="240" w:lineRule="auto"/>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t>"Капитальное строительство и реконструкция объектов города Нижневартовска на 2018-2025 годы и на период до 2030 года"</w:t>
      </w:r>
    </w:p>
    <w:p w:rsidR="0041602C" w:rsidRPr="0041602C" w:rsidRDefault="0041602C" w:rsidP="004B41BF">
      <w:pPr>
        <w:spacing w:before="24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Целью муниципальной программы "Капитальное строительство и реконструкция объектов города Нижневартовска на 2018-2025 годы и на период до 2030 года" (далее – программа) является создание условий для комфортного проживания граждан на территории города.</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Ответственный исполнитель программы – отдел координации строительного комплекса администрации города, соисполнитель программы – муниципальное казенное учреждение "Управление капитального строительства города Нижневартовска".</w:t>
      </w:r>
      <w:r w:rsidRPr="0041602C">
        <w:rPr>
          <w:rFonts w:ascii="Times New Roman" w:eastAsia="Times New Roman" w:hAnsi="Times New Roman"/>
          <w:sz w:val="24"/>
          <w:szCs w:val="24"/>
          <w:lang w:eastAsia="ru-RU"/>
        </w:rPr>
        <w:t xml:space="preserve"> </w:t>
      </w:r>
    </w:p>
    <w:p w:rsidR="0041602C" w:rsidRDefault="0041602C" w:rsidP="0041602C">
      <w:pPr>
        <w:spacing w:after="12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Исполнение по расходам на реализацию данной программы в отчетном финансовом году составило 620 186,30 тыс. рублей или 50,3% по отношению к уточненным плановым назначениям – 1 233 572,05 тыс. рублей.</w:t>
      </w:r>
    </w:p>
    <w:p w:rsidR="00EB4D09" w:rsidRDefault="00EB4D09" w:rsidP="0041602C">
      <w:pPr>
        <w:spacing w:after="120" w:line="240" w:lineRule="auto"/>
        <w:ind w:firstLine="709"/>
        <w:jc w:val="both"/>
        <w:rPr>
          <w:rFonts w:ascii="Times New Roman" w:eastAsia="Times New Roman" w:hAnsi="Times New Roman"/>
          <w:sz w:val="28"/>
          <w:szCs w:val="28"/>
          <w:lang w:eastAsia="ru-RU"/>
        </w:rPr>
      </w:pPr>
    </w:p>
    <w:p w:rsidR="00EB4D09" w:rsidRDefault="00EB4D09" w:rsidP="0041602C">
      <w:pPr>
        <w:spacing w:after="120" w:line="240" w:lineRule="auto"/>
        <w:ind w:firstLine="709"/>
        <w:jc w:val="both"/>
        <w:rPr>
          <w:rFonts w:ascii="Times New Roman" w:eastAsia="Times New Roman" w:hAnsi="Times New Roman"/>
          <w:sz w:val="28"/>
          <w:szCs w:val="28"/>
          <w:lang w:eastAsia="ru-RU"/>
        </w:rPr>
      </w:pPr>
    </w:p>
    <w:p w:rsidR="00EB4D09" w:rsidRDefault="00EB4D09" w:rsidP="0041602C">
      <w:pPr>
        <w:spacing w:after="120" w:line="240" w:lineRule="auto"/>
        <w:ind w:firstLine="709"/>
        <w:jc w:val="both"/>
        <w:rPr>
          <w:rFonts w:ascii="Times New Roman" w:eastAsia="Times New Roman" w:hAnsi="Times New Roman"/>
          <w:sz w:val="28"/>
          <w:szCs w:val="28"/>
          <w:lang w:eastAsia="ru-RU"/>
        </w:rPr>
      </w:pPr>
    </w:p>
    <w:p w:rsidR="00BC7B11" w:rsidRDefault="00BC7B11" w:rsidP="0041602C">
      <w:pPr>
        <w:spacing w:after="120" w:line="240" w:lineRule="auto"/>
        <w:ind w:firstLine="709"/>
        <w:jc w:val="both"/>
        <w:rPr>
          <w:rFonts w:ascii="Times New Roman" w:eastAsia="Times New Roman" w:hAnsi="Times New Roman"/>
          <w:sz w:val="28"/>
          <w:szCs w:val="28"/>
          <w:lang w:eastAsia="ru-RU"/>
        </w:rPr>
      </w:pPr>
    </w:p>
    <w:p w:rsidR="00EB4D09" w:rsidRPr="0041602C" w:rsidRDefault="00EB4D09" w:rsidP="0041602C">
      <w:pPr>
        <w:spacing w:after="120" w:line="240" w:lineRule="auto"/>
        <w:ind w:firstLine="709"/>
        <w:jc w:val="both"/>
        <w:rPr>
          <w:rFonts w:ascii="Times New Roman" w:eastAsia="Times New Roman" w:hAnsi="Times New Roman"/>
          <w:sz w:val="28"/>
          <w:szCs w:val="28"/>
          <w:lang w:eastAsia="ru-RU"/>
        </w:rPr>
      </w:pPr>
    </w:p>
    <w:p w:rsidR="0041602C" w:rsidRPr="0041602C" w:rsidRDefault="003A4224" w:rsidP="0041602C">
      <w:pPr>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585536" behindDoc="1" locked="0" layoutInCell="1" allowOverlap="1" wp14:anchorId="6C8346AD" wp14:editId="033B39B6">
                <wp:simplePos x="0" y="0"/>
                <wp:positionH relativeFrom="column">
                  <wp:posOffset>3139440</wp:posOffset>
                </wp:positionH>
                <wp:positionV relativeFrom="paragraph">
                  <wp:posOffset>25400</wp:posOffset>
                </wp:positionV>
                <wp:extent cx="2987675" cy="428625"/>
                <wp:effectExtent l="76200" t="57150" r="98425" b="123825"/>
                <wp:wrapNone/>
                <wp:docPr id="257"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2862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alt="Название: Исполнение бюджетной росписи Администрации города за 2012 год" style="position:absolute;left:0;text-align:left;margin-left:247.2pt;margin-top:2pt;width:235.25pt;height: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" fillcolor="#fefcee">
                <v:fill color2="#787567" rotate="t" focusposition=".5,-52429f" focussize="" colors="0 #fefcee;45875f #fdfaea;1 #787567" focus="100%" type="gradientRadial"/>
                <v:shadow on="t" color="black" opacity="24903f" origin=",.5" offset="0,.55556mm"/>
                <v:textbox inset="0,0,0,0">
                  <w:txbxContent>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0041602C"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87584" behindDoc="1" locked="0" layoutInCell="1" allowOverlap="1" wp14:anchorId="1221ACF3" wp14:editId="30F491BD">
                <wp:simplePos x="0" y="0"/>
                <wp:positionH relativeFrom="margin">
                  <wp:posOffset>72390</wp:posOffset>
                </wp:positionH>
                <wp:positionV relativeFrom="paragraph">
                  <wp:posOffset>-3175</wp:posOffset>
                </wp:positionV>
                <wp:extent cx="2988000" cy="476250"/>
                <wp:effectExtent l="76200" t="57150" r="98425" b="114300"/>
                <wp:wrapNone/>
                <wp:docPr id="25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7625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alt="Название: Исполнение бюджетной росписи Администрации города за 2012 год" style="position:absolute;left:0;text-align:left;margin-left:5.7pt;margin-top:-.25pt;width:235.3pt;height:3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w10:wrap anchorx="margin"/>
              </v:shape>
            </w:pict>
          </mc:Fallback>
        </mc:AlternateContent>
      </w:r>
    </w:p>
    <w:p w:rsidR="0041602C" w:rsidRPr="0041602C" w:rsidRDefault="0041602C" w:rsidP="0041602C">
      <w:pPr>
        <w:spacing w:after="0" w:line="240" w:lineRule="auto"/>
        <w:jc w:val="both"/>
        <w:rPr>
          <w:rFonts w:ascii="Times New Roman" w:eastAsia="Times New Roman" w:hAnsi="Times New Roman"/>
          <w:sz w:val="24"/>
          <w:szCs w:val="24"/>
          <w:lang w:eastAsia="ru-RU"/>
        </w:rPr>
      </w:pPr>
    </w:p>
    <w:p w:rsidR="0041602C" w:rsidRPr="0041602C" w:rsidRDefault="0041602C" w:rsidP="0041602C">
      <w:pPr>
        <w:spacing w:after="0" w:line="240" w:lineRule="auto"/>
        <w:jc w:val="both"/>
        <w:rPr>
          <w:rFonts w:ascii="Times New Roman" w:eastAsia="Times New Roman" w:hAnsi="Times New Roman"/>
          <w:sz w:val="24"/>
          <w:szCs w:val="24"/>
          <w:lang w:eastAsia="ru-RU"/>
        </w:rPr>
      </w:pPr>
    </w:p>
    <w:p w:rsidR="0041602C" w:rsidRPr="0041602C" w:rsidRDefault="0041602C" w:rsidP="0041602C">
      <w:pPr>
        <w:spacing w:after="0" w:line="240" w:lineRule="auto"/>
        <w:rPr>
          <w:rFonts w:ascii="Times New Roman" w:eastAsia="Times New Roman" w:hAnsi="Times New Roman"/>
          <w:sz w:val="24"/>
          <w:szCs w:val="24"/>
          <w:lang w:val="en-US" w:eastAsia="ru-RU"/>
        </w:rPr>
      </w:pPr>
      <w:r w:rsidRPr="0041602C">
        <w:rPr>
          <w:rFonts w:ascii="Times New Roman" w:eastAsia="Times New Roman" w:hAnsi="Times New Roman"/>
          <w:noProof/>
          <w:color w:val="FF0000"/>
          <w:sz w:val="24"/>
          <w:szCs w:val="24"/>
          <w:lang w:eastAsia="ru-RU"/>
        </w:rPr>
        <w:drawing>
          <wp:inline distT="0" distB="0" distL="0" distR="0" wp14:anchorId="3187D7A1" wp14:editId="4367F868">
            <wp:extent cx="2971800" cy="1962150"/>
            <wp:effectExtent l="0" t="0" r="0" b="0"/>
            <wp:docPr id="26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41602C">
        <w:rPr>
          <w:rFonts w:ascii="Times New Roman" w:eastAsia="Times New Roman" w:hAnsi="Times New Roman"/>
          <w:noProof/>
          <w:sz w:val="24"/>
          <w:szCs w:val="24"/>
          <w:lang w:eastAsia="ru-RU"/>
        </w:rPr>
        <w:drawing>
          <wp:inline distT="0" distB="0" distL="0" distR="0" wp14:anchorId="06B17B1C" wp14:editId="61CCA607">
            <wp:extent cx="2990850" cy="2124075"/>
            <wp:effectExtent l="0" t="0" r="0"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1602C" w:rsidRPr="0041602C" w:rsidRDefault="0041602C" w:rsidP="0041602C">
      <w:pPr>
        <w:spacing w:after="0" w:line="240" w:lineRule="auto"/>
        <w:rPr>
          <w:rFonts w:ascii="Times New Roman" w:eastAsia="Times New Roman" w:hAnsi="Times New Roman"/>
          <w:sz w:val="24"/>
          <w:szCs w:val="24"/>
          <w:lang w:val="en-US" w:eastAsia="ru-RU"/>
        </w:rPr>
      </w:pPr>
    </w:p>
    <w:p w:rsidR="0041602C" w:rsidRPr="0041602C" w:rsidRDefault="0041602C" w:rsidP="0041602C">
      <w:pPr>
        <w:tabs>
          <w:tab w:val="left" w:pos="851"/>
        </w:tabs>
        <w:spacing w:after="0" w:line="240" w:lineRule="auto"/>
        <w:jc w:val="center"/>
        <w:rPr>
          <w:rFonts w:ascii="Times New Roman" w:eastAsia="Times New Roman" w:hAnsi="Times New Roman"/>
          <w:sz w:val="28"/>
          <w:szCs w:val="28"/>
          <w:lang w:eastAsia="ru-RU"/>
        </w:rPr>
      </w:pP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89632" behindDoc="1" locked="0" layoutInCell="1" allowOverlap="1" wp14:anchorId="030A57FA" wp14:editId="3EDDC7D8">
                <wp:simplePos x="0" y="0"/>
                <wp:positionH relativeFrom="column">
                  <wp:posOffset>-1933</wp:posOffset>
                </wp:positionH>
                <wp:positionV relativeFrom="paragraph">
                  <wp:posOffset>35670</wp:posOffset>
                </wp:positionV>
                <wp:extent cx="6163200" cy="435600"/>
                <wp:effectExtent l="57150" t="57150" r="104775" b="117475"/>
                <wp:wrapNone/>
                <wp:docPr id="25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43560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1602C">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sidRPr="00A90F72">
                              <w:rPr>
                                <w:noProof/>
                                <w:color w:val="auto"/>
                                <w:sz w:val="20"/>
                                <w:szCs w:val="20"/>
                              </w:rPr>
                              <w:t>,</w:t>
                            </w:r>
                            <w:r>
                              <w:rPr>
                                <w:b w:val="0"/>
                                <w:noProof/>
                                <w:color w:val="auto"/>
                                <w:sz w:val="20"/>
                                <w:szCs w:val="20"/>
                              </w:rPr>
                              <w:t xml:space="preserve"> 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alt="Название: Исполнение бюджетной росписи Администрации города за 2012 год" style="position:absolute;left:0;text-align:left;margin-left:-.15pt;margin-top:2.8pt;width:485.3pt;height:3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" fillcolor="#fefcee">
                <v:fill color2="#787567" focusposition=".5,-52429f" focussize="" colors="0 #fefcee;45875f #fdfaea;1 #787567" focus="100%" type="gradientRadial"/>
                <v:shadow on="t" color="black" opacity="24903f" origin=",.5" offset="0,.55556mm"/>
                <v:textbox inset="0,0,0,0">
                  <w:txbxContent>
                    <w:p w:rsidR="007C4508" w:rsidRPr="001E74CF" w:rsidRDefault="007C4508" w:rsidP="0041602C">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sidRPr="00A90F72">
                        <w:rPr>
                          <w:noProof/>
                          <w:color w:val="auto"/>
                          <w:sz w:val="20"/>
                          <w:szCs w:val="20"/>
                        </w:rPr>
                        <w:t>,</w:t>
                      </w:r>
                      <w:r>
                        <w:rPr>
                          <w:b w:val="0"/>
                          <w:noProof/>
                          <w:color w:val="auto"/>
                          <w:sz w:val="20"/>
                          <w:szCs w:val="20"/>
                        </w:rPr>
                        <w:t xml:space="preserve"> тыс. рублей</w:t>
                      </w:r>
                    </w:p>
                  </w:txbxContent>
                </v:textbox>
              </v:shape>
            </w:pict>
          </mc:Fallback>
        </mc:AlternateContent>
      </w:r>
    </w:p>
    <w:p w:rsidR="0041602C" w:rsidRPr="0041602C" w:rsidRDefault="0041602C" w:rsidP="0041602C">
      <w:pPr>
        <w:tabs>
          <w:tab w:val="left" w:pos="851"/>
        </w:tabs>
        <w:spacing w:after="0" w:line="240" w:lineRule="auto"/>
        <w:jc w:val="center"/>
        <w:rPr>
          <w:rFonts w:ascii="Times New Roman" w:eastAsia="Times New Roman" w:hAnsi="Times New Roman"/>
          <w:sz w:val="28"/>
          <w:szCs w:val="28"/>
          <w:lang w:eastAsia="ru-RU"/>
        </w:rPr>
      </w:pPr>
    </w:p>
    <w:p w:rsidR="0041602C" w:rsidRPr="0041602C" w:rsidRDefault="0041602C" w:rsidP="0041602C">
      <w:pPr>
        <w:tabs>
          <w:tab w:val="left" w:pos="851"/>
        </w:tabs>
        <w:spacing w:after="0" w:line="240" w:lineRule="auto"/>
        <w:jc w:val="center"/>
        <w:rPr>
          <w:rFonts w:ascii="Times New Roman" w:eastAsia="Times New Roman" w:hAnsi="Times New Roman"/>
          <w:sz w:val="28"/>
          <w:szCs w:val="28"/>
          <w:lang w:eastAsia="ru-RU"/>
        </w:rPr>
      </w:pPr>
    </w:p>
    <w:p w:rsidR="0041602C" w:rsidRPr="0041602C" w:rsidRDefault="0041602C" w:rsidP="0041602C">
      <w:pPr>
        <w:spacing w:after="0" w:line="240" w:lineRule="auto"/>
        <w:jc w:val="both"/>
        <w:rPr>
          <w:rFonts w:ascii="Times New Roman" w:eastAsia="Times New Roman" w:hAnsi="Times New Roman"/>
          <w:sz w:val="28"/>
          <w:szCs w:val="28"/>
          <w:lang w:eastAsia="ru-RU"/>
        </w:rPr>
      </w:pP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88608" behindDoc="0" locked="0" layoutInCell="1" allowOverlap="1" wp14:anchorId="5D4881E3" wp14:editId="41ABB8D5">
                <wp:simplePos x="0" y="0"/>
                <wp:positionH relativeFrom="column">
                  <wp:posOffset>5234940</wp:posOffset>
                </wp:positionH>
                <wp:positionV relativeFrom="paragraph">
                  <wp:posOffset>1151889</wp:posOffset>
                </wp:positionV>
                <wp:extent cx="795020" cy="238125"/>
                <wp:effectExtent l="0" t="0" r="0" b="0"/>
                <wp:wrapNone/>
                <wp:docPr id="259" name="Прямоугольник 1"/>
                <wp:cNvGraphicFramePr/>
                <a:graphic xmlns:a="http://schemas.openxmlformats.org/drawingml/2006/main">
                  <a:graphicData uri="http://schemas.microsoft.com/office/word/2010/wordprocessingShape">
                    <wps:wsp>
                      <wps:cNvSpPr/>
                      <wps:spPr>
                        <a:xfrm>
                          <a:off x="0" y="0"/>
                          <a:ext cx="795020" cy="238125"/>
                        </a:xfrm>
                        <a:prstGeom prst="rect">
                          <a:avLst/>
                        </a:prstGeom>
                        <a:noFill/>
                        <a:ln w="25400" cap="flat" cmpd="sng" algn="ctr">
                          <a:noFill/>
                          <a:prstDash val="solid"/>
                        </a:ln>
                        <a:effectLst/>
                      </wps:spPr>
                      <wps:txbx>
                        <w:txbxContent>
                          <w:p w:rsidR="007C4508" w:rsidRPr="00CB1957" w:rsidRDefault="007C4508" w:rsidP="0041602C">
                            <w:pPr>
                              <w:pStyle w:val="ad"/>
                              <w:contextualSpacing/>
                              <w:jc w:val="center"/>
                              <w:rPr>
                                <w:b/>
                                <w:sz w:val="20"/>
                                <w:szCs w:val="20"/>
                              </w:rPr>
                            </w:pPr>
                            <w:r>
                              <w:rPr>
                                <w:rFonts w:eastAsia="+mn-ea"/>
                                <w:b/>
                                <w:sz w:val="20"/>
                                <w:szCs w:val="20"/>
                              </w:rPr>
                              <w:t>620 186,30</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left:0;text-align:left;margin-left:412.2pt;margin-top:90.7pt;width:62.6pt;height:18.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" filled="f" stroked="f" strokeweight="2pt">
                <v:textbox>
                  <w:txbxContent>
                    <w:p w:rsidR="007C4508" w:rsidRPr="00CB1957" w:rsidRDefault="007C4508" w:rsidP="0041602C">
                      <w:pPr>
                        <w:pStyle w:val="ad"/>
                        <w:contextualSpacing/>
                        <w:jc w:val="center"/>
                        <w:rPr>
                          <w:b/>
                          <w:sz w:val="20"/>
                          <w:szCs w:val="20"/>
                        </w:rPr>
                      </w:pPr>
                      <w:r>
                        <w:rPr>
                          <w:rFonts w:eastAsia="+mn-ea"/>
                          <w:b/>
                          <w:sz w:val="20"/>
                          <w:szCs w:val="20"/>
                        </w:rPr>
                        <w:t>620 186,30</w:t>
                      </w:r>
                    </w:p>
                  </w:txbxContent>
                </v:textbox>
              </v:rect>
            </w:pict>
          </mc:Fallback>
        </mc:AlternateContent>
      </w:r>
      <w:r w:rsidRPr="0041602C">
        <w:rPr>
          <w:rFonts w:ascii="Times New Roman" w:eastAsia="Times New Roman" w:hAnsi="Times New Roman"/>
          <w:noProof/>
          <w:sz w:val="28"/>
          <w:szCs w:val="28"/>
          <w:lang w:eastAsia="ru-RU"/>
        </w:rPr>
        <w:drawing>
          <wp:inline distT="0" distB="0" distL="0" distR="0" wp14:anchorId="73DE9546" wp14:editId="3D118CBA">
            <wp:extent cx="6106795" cy="2324100"/>
            <wp:effectExtent l="38100" t="57150" r="46355" b="38100"/>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1602C" w:rsidRPr="0041602C" w:rsidRDefault="0041602C" w:rsidP="0041602C">
      <w:pPr>
        <w:tabs>
          <w:tab w:val="left" w:pos="708"/>
        </w:tabs>
        <w:spacing w:before="120" w:after="120" w:line="240" w:lineRule="auto"/>
        <w:ind w:firstLine="709"/>
        <w:jc w:val="both"/>
        <w:rPr>
          <w:rFonts w:ascii="Times New Roman" w:eastAsia="Times New Roman" w:hAnsi="Times New Roman"/>
          <w:b/>
          <w:sz w:val="28"/>
          <w:szCs w:val="28"/>
          <w:lang w:eastAsia="ru-RU"/>
        </w:rPr>
      </w:pPr>
      <w:r w:rsidRPr="0041602C">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1100"/>
        <w:tblW w:w="9640" w:type="dxa"/>
        <w:tblInd w:w="108" w:type="dxa"/>
        <w:tblLayout w:type="fixed"/>
        <w:tblLook w:val="04A0" w:firstRow="1" w:lastRow="0" w:firstColumn="1" w:lastColumn="0" w:noHBand="0" w:noVBand="1"/>
      </w:tblPr>
      <w:tblGrid>
        <w:gridCol w:w="5529"/>
        <w:gridCol w:w="1559"/>
        <w:gridCol w:w="1418"/>
        <w:gridCol w:w="1134"/>
      </w:tblGrid>
      <w:tr w:rsidR="0041602C" w:rsidRPr="0041602C" w:rsidTr="003A4224">
        <w:tc>
          <w:tcPr>
            <w:tcW w:w="5529" w:type="dxa"/>
            <w:vAlign w:val="center"/>
          </w:tcPr>
          <w:p w:rsidR="0041602C" w:rsidRPr="0041602C" w:rsidRDefault="0041602C" w:rsidP="0041602C">
            <w:pPr>
              <w:rPr>
                <w:rFonts w:ascii="Times New Roman" w:eastAsia="Times New Roman" w:hAnsi="Times New Roman"/>
                <w:sz w:val="24"/>
                <w:szCs w:val="24"/>
              </w:rPr>
            </w:pPr>
            <w:r w:rsidRPr="0041602C">
              <w:rPr>
                <w:rFonts w:ascii="Times New Roman" w:eastAsia="Times New Roman" w:hAnsi="Times New Roman"/>
                <w:sz w:val="24"/>
                <w:szCs w:val="24"/>
              </w:rPr>
              <w:t>Наименование</w:t>
            </w:r>
          </w:p>
        </w:tc>
        <w:tc>
          <w:tcPr>
            <w:tcW w:w="1559" w:type="dxa"/>
            <w:vAlign w:val="center"/>
          </w:tcPr>
          <w:p w:rsidR="0041602C" w:rsidRPr="0041602C" w:rsidRDefault="0041602C" w:rsidP="0041602C">
            <w:pPr>
              <w:tabs>
                <w:tab w:val="left" w:pos="993"/>
              </w:tabs>
              <w:ind w:left="-102" w:right="-108"/>
              <w:rPr>
                <w:rFonts w:ascii="Times New Roman" w:eastAsia="Times New Roman" w:hAnsi="Times New Roman"/>
                <w:sz w:val="24"/>
                <w:szCs w:val="24"/>
              </w:rPr>
            </w:pPr>
            <w:r w:rsidRPr="0041602C">
              <w:rPr>
                <w:rFonts w:ascii="Times New Roman" w:eastAsia="Times New Roman" w:hAnsi="Times New Roman"/>
                <w:sz w:val="24"/>
                <w:szCs w:val="24"/>
              </w:rPr>
              <w:t>Уточненные плановые назначения</w:t>
            </w:r>
          </w:p>
          <w:p w:rsidR="0041602C" w:rsidRPr="0041602C" w:rsidRDefault="0041602C" w:rsidP="0041602C">
            <w:pPr>
              <w:ind w:left="-102"/>
              <w:rPr>
                <w:rFonts w:ascii="Times New Roman" w:eastAsia="Times New Roman" w:hAnsi="Times New Roman"/>
                <w:sz w:val="24"/>
                <w:szCs w:val="24"/>
              </w:rPr>
            </w:pPr>
            <w:r w:rsidRPr="0041602C">
              <w:rPr>
                <w:rFonts w:ascii="Times New Roman" w:eastAsia="Times New Roman" w:hAnsi="Times New Roman"/>
                <w:sz w:val="24"/>
                <w:szCs w:val="24"/>
              </w:rPr>
              <w:t>тыс. рублей</w:t>
            </w:r>
          </w:p>
        </w:tc>
        <w:tc>
          <w:tcPr>
            <w:tcW w:w="1418" w:type="dxa"/>
            <w:vAlign w:val="center"/>
          </w:tcPr>
          <w:p w:rsidR="0041602C" w:rsidRPr="0041602C" w:rsidRDefault="0041602C" w:rsidP="0041602C">
            <w:pPr>
              <w:tabs>
                <w:tab w:val="left" w:pos="993"/>
              </w:tabs>
              <w:ind w:left="-103" w:right="-108"/>
              <w:rPr>
                <w:rFonts w:ascii="Times New Roman" w:eastAsia="Times New Roman" w:hAnsi="Times New Roman"/>
                <w:sz w:val="24"/>
                <w:szCs w:val="24"/>
              </w:rPr>
            </w:pPr>
            <w:r w:rsidRPr="0041602C">
              <w:rPr>
                <w:rFonts w:ascii="Times New Roman" w:eastAsia="Times New Roman" w:hAnsi="Times New Roman"/>
                <w:sz w:val="24"/>
                <w:szCs w:val="24"/>
              </w:rPr>
              <w:t>Исполнение,</w:t>
            </w:r>
          </w:p>
          <w:p w:rsidR="0041602C" w:rsidRPr="0041602C" w:rsidRDefault="0041602C" w:rsidP="0041602C">
            <w:pPr>
              <w:ind w:left="-103"/>
              <w:rPr>
                <w:rFonts w:ascii="Times New Roman" w:eastAsia="Times New Roman" w:hAnsi="Times New Roman"/>
                <w:sz w:val="24"/>
                <w:szCs w:val="24"/>
              </w:rPr>
            </w:pPr>
            <w:r w:rsidRPr="0041602C">
              <w:rPr>
                <w:rFonts w:ascii="Times New Roman" w:eastAsia="Times New Roman" w:hAnsi="Times New Roman"/>
                <w:sz w:val="24"/>
                <w:szCs w:val="24"/>
              </w:rPr>
              <w:t>тыс. рублей</w:t>
            </w:r>
          </w:p>
        </w:tc>
        <w:tc>
          <w:tcPr>
            <w:tcW w:w="1134" w:type="dxa"/>
            <w:vAlign w:val="center"/>
          </w:tcPr>
          <w:p w:rsidR="0041602C" w:rsidRPr="0041602C" w:rsidRDefault="0041602C" w:rsidP="0041602C">
            <w:pPr>
              <w:tabs>
                <w:tab w:val="left" w:pos="993"/>
              </w:tabs>
              <w:ind w:left="-106" w:right="-101"/>
              <w:rPr>
                <w:rFonts w:ascii="Times New Roman" w:eastAsia="Times New Roman" w:hAnsi="Times New Roman"/>
                <w:sz w:val="24"/>
                <w:szCs w:val="24"/>
              </w:rPr>
            </w:pPr>
            <w:r w:rsidRPr="0041602C">
              <w:rPr>
                <w:rFonts w:ascii="Times New Roman" w:eastAsia="Times New Roman" w:hAnsi="Times New Roman"/>
                <w:sz w:val="24"/>
                <w:szCs w:val="24"/>
              </w:rPr>
              <w:t>%</w:t>
            </w:r>
          </w:p>
          <w:p w:rsidR="0041602C" w:rsidRPr="0041602C" w:rsidRDefault="0041602C" w:rsidP="0041602C">
            <w:pPr>
              <w:ind w:left="-106" w:right="-101"/>
              <w:rPr>
                <w:rFonts w:ascii="Times New Roman" w:eastAsia="Times New Roman" w:hAnsi="Times New Roman"/>
                <w:sz w:val="24"/>
                <w:szCs w:val="24"/>
              </w:rPr>
            </w:pPr>
            <w:r w:rsidRPr="0041602C">
              <w:rPr>
                <w:rFonts w:ascii="Times New Roman" w:eastAsia="Times New Roman" w:hAnsi="Times New Roman"/>
                <w:sz w:val="24"/>
                <w:szCs w:val="24"/>
              </w:rPr>
              <w:t>исполнения</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Обеспечение деятельности муниципального казенного учреждения "Управление капитального строительства города Нижневартовска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95 055,03</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95 049,71</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100,0</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в том числе:</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196 384,74</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184 280,08</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93,8</w:t>
            </w:r>
          </w:p>
        </w:tc>
      </w:tr>
      <w:tr w:rsidR="0041602C" w:rsidRPr="0041602C" w:rsidTr="003A4224">
        <w:tc>
          <w:tcPr>
            <w:tcW w:w="5529" w:type="dxa"/>
            <w:tcBorders>
              <w:top w:val="nil"/>
              <w:left w:val="single" w:sz="4" w:space="0" w:color="auto"/>
              <w:bottom w:val="single" w:sz="4" w:space="0" w:color="auto"/>
              <w:right w:val="single" w:sz="4" w:space="0" w:color="auto"/>
            </w:tcBorders>
            <w:shd w:val="clear" w:color="auto" w:fill="auto"/>
            <w:vAlign w:val="bottom"/>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110 354,74</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98 250,16</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89,0</w:t>
            </w:r>
          </w:p>
        </w:tc>
      </w:tr>
      <w:tr w:rsidR="0041602C" w:rsidRPr="0041602C" w:rsidTr="003A4224">
        <w:tc>
          <w:tcPr>
            <w:tcW w:w="5529" w:type="dxa"/>
            <w:tcBorders>
              <w:top w:val="nil"/>
              <w:left w:val="single" w:sz="4" w:space="0" w:color="auto"/>
              <w:bottom w:val="single" w:sz="4" w:space="0" w:color="auto"/>
              <w:right w:val="single" w:sz="4" w:space="0" w:color="auto"/>
            </w:tcBorders>
            <w:shd w:val="clear" w:color="auto" w:fill="auto"/>
            <w:vAlign w:val="bottom"/>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 средства бюджета автономного округа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86 030,00</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86 029,92</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100,0</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 xml:space="preserve">Проектирование, строительство и реконструкция </w:t>
            </w:r>
            <w:r w:rsidRPr="0041602C">
              <w:rPr>
                <w:rFonts w:ascii="Times New Roman" w:eastAsia="Times New Roman" w:hAnsi="Times New Roman"/>
                <w:sz w:val="24"/>
                <w:szCs w:val="24"/>
              </w:rPr>
              <w:lastRenderedPageBreak/>
              <w:t>объектов для организации предоставления основного, общего, дошкольного и дополнительного образования, в том числе:</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lastRenderedPageBreak/>
              <w:t>619 140,76</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70 229,01</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11,3</w:t>
            </w:r>
          </w:p>
        </w:tc>
      </w:tr>
      <w:tr w:rsidR="0041602C" w:rsidRPr="0041602C" w:rsidTr="003A4224">
        <w:tc>
          <w:tcPr>
            <w:tcW w:w="5529" w:type="dxa"/>
            <w:tcBorders>
              <w:top w:val="nil"/>
              <w:left w:val="single" w:sz="4" w:space="0" w:color="auto"/>
              <w:bottom w:val="single" w:sz="4" w:space="0" w:color="auto"/>
              <w:right w:val="single" w:sz="4" w:space="0" w:color="auto"/>
            </w:tcBorders>
            <w:shd w:val="clear" w:color="auto" w:fill="auto"/>
            <w:vAlign w:val="bottom"/>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lastRenderedPageBreak/>
              <w:t>-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608 535,46</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59 623,74</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9,8</w:t>
            </w:r>
          </w:p>
        </w:tc>
      </w:tr>
      <w:tr w:rsidR="0041602C" w:rsidRPr="0041602C" w:rsidTr="003A4224">
        <w:tc>
          <w:tcPr>
            <w:tcW w:w="5529" w:type="dxa"/>
            <w:tcBorders>
              <w:top w:val="nil"/>
              <w:left w:val="single" w:sz="4" w:space="0" w:color="auto"/>
              <w:bottom w:val="single" w:sz="4" w:space="0" w:color="auto"/>
              <w:right w:val="single" w:sz="4" w:space="0" w:color="auto"/>
            </w:tcBorders>
            <w:shd w:val="clear" w:color="auto" w:fill="auto"/>
            <w:vAlign w:val="bottom"/>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 средства бюджета автономного округа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10 605,30</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10 605,27</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100,0</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Проектирование,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 в том числе:</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201 864,58</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196 945,43</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97,6</w:t>
            </w:r>
          </w:p>
        </w:tc>
      </w:tr>
      <w:tr w:rsidR="0041602C" w:rsidRPr="0041602C" w:rsidTr="003A4224">
        <w:tc>
          <w:tcPr>
            <w:tcW w:w="5529" w:type="dxa"/>
            <w:tcBorders>
              <w:top w:val="nil"/>
              <w:left w:val="single" w:sz="4" w:space="0" w:color="auto"/>
              <w:bottom w:val="single" w:sz="4" w:space="0" w:color="auto"/>
              <w:right w:val="single" w:sz="4" w:space="0" w:color="auto"/>
            </w:tcBorders>
            <w:shd w:val="clear" w:color="auto" w:fill="auto"/>
            <w:vAlign w:val="bottom"/>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31 272,78</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26 355,78</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84,3</w:t>
            </w:r>
          </w:p>
        </w:tc>
      </w:tr>
      <w:tr w:rsidR="0041602C" w:rsidRPr="0041602C" w:rsidTr="003A4224">
        <w:tc>
          <w:tcPr>
            <w:tcW w:w="5529" w:type="dxa"/>
            <w:tcBorders>
              <w:top w:val="nil"/>
              <w:left w:val="single" w:sz="4" w:space="0" w:color="auto"/>
              <w:bottom w:val="single" w:sz="4" w:space="0" w:color="auto"/>
              <w:right w:val="single" w:sz="4" w:space="0" w:color="auto"/>
            </w:tcBorders>
            <w:shd w:val="clear" w:color="auto" w:fill="auto"/>
            <w:vAlign w:val="bottom"/>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 средства бюджета автономного округа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170 591,80</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170 589,65</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100,0</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Проектирование, строительство и реконструкция объектов для организации благоустройства территории города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65 276,16</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37 042,47</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56,7</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Проектирование, строительство и реконструкция объектов жилищного назначения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628,45</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617,98</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98,3</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Проектирование, строительство и реконструкция объектов коммунального хозяйства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6 551,03</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973,49</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14,9</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Проектирование, строительство и реконструкция объектов культуры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108,04</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108,04</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100,0</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Проектирование, строительство и реконструкция объектов физической культуры и спорта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22 369,72</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22 368,80</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100,0</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Проектирование, строительство и реконструкция природоохранных объектов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6 964,50</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64,45</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0,9</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Проектирование, строительство и реконструкция объектов административного назначения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3 000,00</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0,00</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0,0</w:t>
            </w:r>
          </w:p>
        </w:tc>
      </w:tr>
      <w:tr w:rsidR="0041602C" w:rsidRPr="0041602C" w:rsidTr="003A4224">
        <w:tc>
          <w:tcPr>
            <w:tcW w:w="5529"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Обустройство автомобильных дорог в целях повышения безопасности дорожного движения (средства бюджета города)</w:t>
            </w:r>
          </w:p>
        </w:tc>
        <w:tc>
          <w:tcPr>
            <w:tcW w:w="1559"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16 229,04</w:t>
            </w:r>
          </w:p>
        </w:tc>
        <w:tc>
          <w:tcPr>
            <w:tcW w:w="1418"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12 506,84</w:t>
            </w:r>
          </w:p>
        </w:tc>
        <w:tc>
          <w:tcPr>
            <w:tcW w:w="1134"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77,1</w:t>
            </w:r>
          </w:p>
        </w:tc>
      </w:tr>
    </w:tbl>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Бюджетные ассигнования по основному мероприятию "Проектирование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направлены на:</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0"/>
          <w:lang w:eastAsia="ru-RU"/>
        </w:rPr>
        <w:t xml:space="preserve">- </w:t>
      </w:r>
      <w:r w:rsidRPr="0041602C">
        <w:rPr>
          <w:rFonts w:ascii="Times New Roman" w:eastAsia="Times New Roman" w:hAnsi="Times New Roman"/>
          <w:snapToGrid w:val="0"/>
          <w:sz w:val="28"/>
          <w:szCs w:val="28"/>
          <w:lang w:eastAsia="ru-RU"/>
        </w:rPr>
        <w:t>строительство сетей теплоснабжения в</w:t>
      </w:r>
      <w:r w:rsidRPr="0041602C">
        <w:rPr>
          <w:rFonts w:ascii="Times New Roman" w:eastAsia="Times New Roman" w:hAnsi="Times New Roman"/>
          <w:snapToGrid w:val="0"/>
          <w:sz w:val="28"/>
          <w:szCs w:val="20"/>
          <w:lang w:eastAsia="ru-RU"/>
        </w:rPr>
        <w:t xml:space="preserve"> кварталах №25, №26 Восточного планировочного района протяженностью </w:t>
      </w:r>
      <w:r w:rsidRPr="0041602C">
        <w:rPr>
          <w:rFonts w:ascii="Times New Roman" w:eastAsia="Times New Roman" w:hAnsi="Times New Roman"/>
          <w:snapToGrid w:val="0"/>
          <w:sz w:val="28"/>
          <w:szCs w:val="28"/>
          <w:lang w:eastAsia="ru-RU"/>
        </w:rPr>
        <w:t xml:space="preserve">1,05 км </w:t>
      </w:r>
      <w:r w:rsidRPr="0041602C">
        <w:rPr>
          <w:rFonts w:ascii="Times New Roman" w:eastAsia="Times New Roman" w:hAnsi="Times New Roman"/>
          <w:snapToGrid w:val="0"/>
          <w:sz w:val="28"/>
          <w:szCs w:val="20"/>
          <w:lang w:eastAsia="ru-RU"/>
        </w:rPr>
        <w:t xml:space="preserve">и </w:t>
      </w:r>
      <w:r w:rsidRPr="0041602C">
        <w:rPr>
          <w:rFonts w:ascii="Times New Roman" w:eastAsia="Times New Roman" w:hAnsi="Times New Roman"/>
          <w:snapToGrid w:val="0"/>
          <w:sz w:val="28"/>
          <w:szCs w:val="28"/>
          <w:lang w:eastAsia="ru-RU"/>
        </w:rPr>
        <w:t>в кварталах В1.2 - В1.7</w:t>
      </w:r>
      <w:r w:rsidRPr="0041602C">
        <w:rPr>
          <w:rFonts w:ascii="Times New Roman" w:eastAsia="Times New Roman" w:hAnsi="Times New Roman"/>
          <w:snapToGrid w:val="0"/>
          <w:sz w:val="28"/>
          <w:szCs w:val="20"/>
          <w:lang w:eastAsia="ru-RU"/>
        </w:rPr>
        <w:t xml:space="preserve"> протяженностью 418 м, </w:t>
      </w:r>
      <w:r w:rsidRPr="0041602C">
        <w:rPr>
          <w:rFonts w:ascii="Times New Roman" w:eastAsia="Times New Roman" w:hAnsi="Times New Roman"/>
          <w:sz w:val="28"/>
          <w:szCs w:val="28"/>
          <w:lang w:eastAsia="ru-RU"/>
        </w:rPr>
        <w:t>объем расходов – 153 395,01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0"/>
          <w:lang w:eastAsia="ru-RU"/>
        </w:rPr>
        <w:t>- выполнение работ по устройству дренажной канавы в микрорайоне 8П,</w:t>
      </w:r>
      <w:r w:rsidRPr="0041602C">
        <w:rPr>
          <w:rFonts w:ascii="Times New Roman" w:eastAsia="Times New Roman" w:hAnsi="Times New Roman"/>
          <w:sz w:val="28"/>
          <w:szCs w:val="28"/>
          <w:lang w:eastAsia="ru-RU"/>
        </w:rPr>
        <w:t xml:space="preserve"> объем расходов – 4 763,78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8"/>
          <w:lang w:eastAsia="ru-RU"/>
        </w:rPr>
        <w:t xml:space="preserve">- выполнение пусконаладочных работ по газоснабжению в кварталах В-2.1, В-2.2, В-2.3, В-2.5, В-2.6, </w:t>
      </w:r>
      <w:r w:rsidRPr="0041602C">
        <w:rPr>
          <w:rFonts w:ascii="Times New Roman" w:eastAsia="Times New Roman" w:hAnsi="Times New Roman"/>
          <w:sz w:val="28"/>
          <w:szCs w:val="28"/>
          <w:lang w:eastAsia="ru-RU"/>
        </w:rPr>
        <w:t>объем расходов – 554,47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разработку </w:t>
      </w:r>
      <w:r w:rsidRPr="0041602C">
        <w:rPr>
          <w:rFonts w:ascii="Times New Roman" w:eastAsia="Times New Roman" w:hAnsi="Times New Roman"/>
          <w:snapToGrid w:val="0"/>
          <w:sz w:val="28"/>
          <w:szCs w:val="20"/>
          <w:lang w:eastAsia="ru-RU"/>
        </w:rPr>
        <w:t xml:space="preserve">проектно-сметной документации под индивидуальное жилищное строительство и внутриквартальные проезды микрорайонов 11П, 12П, 13П, 15П, на </w:t>
      </w:r>
      <w:r w:rsidRPr="0041602C">
        <w:rPr>
          <w:rFonts w:ascii="Times New Roman" w:eastAsia="Times New Roman" w:hAnsi="Times New Roman"/>
          <w:sz w:val="28"/>
          <w:szCs w:val="28"/>
          <w:lang w:eastAsia="ru-RU"/>
        </w:rPr>
        <w:t>подготовку проекта межевания территории</w:t>
      </w:r>
      <w:r w:rsidRPr="0041602C">
        <w:rPr>
          <w:rFonts w:ascii="Times New Roman" w:eastAsia="Times New Roman" w:hAnsi="Times New Roman"/>
          <w:snapToGrid w:val="0"/>
          <w:sz w:val="28"/>
          <w:szCs w:val="20"/>
          <w:lang w:eastAsia="ru-RU"/>
        </w:rPr>
        <w:t xml:space="preserve"> и постановку на </w:t>
      </w:r>
      <w:r w:rsidRPr="0041602C">
        <w:rPr>
          <w:rFonts w:ascii="Times New Roman" w:eastAsia="Times New Roman" w:hAnsi="Times New Roman"/>
          <w:snapToGrid w:val="0"/>
          <w:sz w:val="28"/>
          <w:szCs w:val="20"/>
          <w:lang w:eastAsia="ru-RU"/>
        </w:rPr>
        <w:lastRenderedPageBreak/>
        <w:t xml:space="preserve">кадастровый учёт земельных участков в микрорайонах 12П, 13П, 15П, </w:t>
      </w:r>
      <w:r w:rsidRPr="0041602C">
        <w:rPr>
          <w:rFonts w:ascii="Times New Roman" w:eastAsia="Times New Roman" w:hAnsi="Times New Roman"/>
          <w:sz w:val="28"/>
          <w:szCs w:val="28"/>
          <w:lang w:eastAsia="ru-RU"/>
        </w:rPr>
        <w:t>объем расходов – 25 399,44 тыс. рублей;</w:t>
      </w:r>
    </w:p>
    <w:p w:rsidR="0041602C" w:rsidRPr="0041602C" w:rsidRDefault="0041602C" w:rsidP="0041602C">
      <w:pPr>
        <w:spacing w:after="0" w:line="240" w:lineRule="auto"/>
        <w:ind w:firstLine="709"/>
        <w:jc w:val="both"/>
        <w:rPr>
          <w:rFonts w:ascii="Times New Roman" w:eastAsia="Times New Roman" w:hAnsi="Times New Roman"/>
          <w:snapToGrid w:val="0"/>
          <w:sz w:val="28"/>
          <w:szCs w:val="28"/>
          <w:lang w:eastAsia="ru-RU"/>
        </w:rPr>
      </w:pPr>
      <w:r w:rsidRPr="0041602C">
        <w:rPr>
          <w:rFonts w:ascii="Times New Roman" w:eastAsia="Times New Roman" w:hAnsi="Times New Roman"/>
          <w:sz w:val="28"/>
          <w:szCs w:val="28"/>
          <w:lang w:eastAsia="ru-RU"/>
        </w:rPr>
        <w:t>- выполнение кадастровых работ по оформлению сервитутов на земельные учас</w:t>
      </w:r>
      <w:r w:rsidR="00BD263A">
        <w:rPr>
          <w:rFonts w:ascii="Times New Roman" w:eastAsia="Times New Roman" w:hAnsi="Times New Roman"/>
          <w:sz w:val="28"/>
          <w:szCs w:val="28"/>
          <w:lang w:eastAsia="ru-RU"/>
        </w:rPr>
        <w:t>тки и технических инвентаризаций</w:t>
      </w:r>
      <w:r w:rsidRPr="0041602C">
        <w:rPr>
          <w:rFonts w:ascii="Times New Roman" w:eastAsia="Times New Roman" w:hAnsi="Times New Roman"/>
          <w:sz w:val="28"/>
          <w:szCs w:val="28"/>
          <w:lang w:eastAsia="ru-RU"/>
        </w:rPr>
        <w:t xml:space="preserve"> </w:t>
      </w:r>
      <w:r w:rsidRPr="0041602C">
        <w:rPr>
          <w:rFonts w:ascii="Times New Roman" w:eastAsia="Times New Roman" w:hAnsi="Times New Roman"/>
          <w:snapToGrid w:val="0"/>
          <w:sz w:val="28"/>
          <w:szCs w:val="28"/>
          <w:lang w:eastAsia="ru-RU"/>
        </w:rPr>
        <w:t>водовода ВОС-2 - поселка малоэтажной и индивидуальной застройки и сетей холодного водоснабжения микрорайона 2П,</w:t>
      </w:r>
      <w:r w:rsidRPr="0041602C">
        <w:rPr>
          <w:rFonts w:ascii="Times New Roman" w:eastAsia="Times New Roman" w:hAnsi="Times New Roman"/>
          <w:sz w:val="28"/>
          <w:szCs w:val="28"/>
          <w:lang w:eastAsia="ru-RU"/>
        </w:rPr>
        <w:t xml:space="preserve"> объем расходов – 14,40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подготовку схем границ сервитута земельного участка на кадастровом плане территории под инженерные сети кварталов 17, 18, жилых домов №№3И, 31, 32 микрорайона 10А, объем расходов – 152,98 тыс. рублей.</w:t>
      </w:r>
    </w:p>
    <w:p w:rsidR="0041602C" w:rsidRPr="0041602C" w:rsidRDefault="0041602C" w:rsidP="0041602C">
      <w:pPr>
        <w:widowControl w:val="0"/>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По основному мероприятию "Проектирование, строительство и реконструкция объектов для организации предоставления основного, общего, дошкольного и дополнительного образования" бюджетные ассигнования использованы на:</w:t>
      </w:r>
    </w:p>
    <w:p w:rsidR="0041602C" w:rsidRPr="0041602C" w:rsidRDefault="0041602C" w:rsidP="0041602C">
      <w:pPr>
        <w:spacing w:after="0" w:line="240" w:lineRule="auto"/>
        <w:ind w:firstLine="709"/>
        <w:jc w:val="both"/>
        <w:rPr>
          <w:rFonts w:ascii="Times New Roman" w:eastAsia="Times New Roman" w:hAnsi="Times New Roman"/>
          <w:snapToGrid w:val="0"/>
          <w:sz w:val="28"/>
          <w:szCs w:val="28"/>
          <w:lang w:eastAsia="ru-RU"/>
        </w:rPr>
      </w:pPr>
      <w:r w:rsidRPr="0041602C">
        <w:rPr>
          <w:rFonts w:ascii="Times New Roman" w:eastAsia="Times New Roman" w:hAnsi="Times New Roman"/>
          <w:snapToGrid w:val="0"/>
          <w:sz w:val="28"/>
          <w:szCs w:val="28"/>
          <w:lang w:eastAsia="ru-RU"/>
        </w:rPr>
        <w:t>- продолжение строительства средних общеобразовательных школ на 825 учащихся в квартале №18 Восточного планировочного района и</w:t>
      </w:r>
      <w:r w:rsidRPr="0041602C">
        <w:rPr>
          <w:rFonts w:ascii="Times New Roman" w:eastAsia="Times New Roman" w:hAnsi="Times New Roman"/>
          <w:sz w:val="28"/>
          <w:szCs w:val="28"/>
          <w:lang w:eastAsia="ru-RU"/>
        </w:rPr>
        <w:t xml:space="preserve"> на 900 учащихся в квартале №18, объем расходов – 70 177,41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8"/>
          <w:lang w:eastAsia="ru-RU"/>
        </w:rPr>
        <w:t xml:space="preserve">- проведение работ по промывке сетей и внесению изменений в технический план по сетям водоотведения детского сада на 320 мест в микрорайоне 10В, </w:t>
      </w:r>
      <w:r w:rsidRPr="0041602C">
        <w:rPr>
          <w:rFonts w:ascii="Times New Roman" w:eastAsia="Times New Roman" w:hAnsi="Times New Roman"/>
          <w:sz w:val="28"/>
          <w:szCs w:val="28"/>
          <w:lang w:eastAsia="ru-RU"/>
        </w:rPr>
        <w:t>объем расходов – 51,60 тыс. рублей.</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8"/>
          <w:lang w:eastAsia="ru-RU"/>
        </w:rPr>
        <w:t xml:space="preserve">За счет объема бюджетных ассигнований, предусмотренного </w:t>
      </w:r>
      <w:r w:rsidRPr="0041602C">
        <w:rPr>
          <w:rFonts w:ascii="Times New Roman" w:eastAsia="Times New Roman" w:hAnsi="Times New Roman"/>
          <w:sz w:val="28"/>
          <w:szCs w:val="28"/>
          <w:lang w:eastAsia="ru-RU"/>
        </w:rPr>
        <w:t>по основному мероприятию "Проектирование,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w:t>
      </w:r>
      <w:r w:rsidRPr="0041602C">
        <w:rPr>
          <w:rFonts w:ascii="Times New Roman" w:eastAsia="Times New Roman" w:hAnsi="Times New Roman"/>
          <w:snapToGrid w:val="0"/>
          <w:sz w:val="28"/>
          <w:szCs w:val="28"/>
          <w:lang w:eastAsia="ru-RU"/>
        </w:rPr>
        <w:t>:</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8"/>
          <w:lang w:eastAsia="ru-RU"/>
        </w:rPr>
        <w:t xml:space="preserve">- завершено строительство 1 этапа, протяженностью 0,51 км и продолжено строительство 2 этапа улицы Ленина от улицы Ханты-Мансийской до Восточного обхода, </w:t>
      </w:r>
      <w:r w:rsidRPr="0041602C">
        <w:rPr>
          <w:rFonts w:ascii="Times New Roman" w:eastAsia="Times New Roman" w:hAnsi="Times New Roman"/>
          <w:sz w:val="28"/>
          <w:szCs w:val="28"/>
          <w:lang w:eastAsia="ru-RU"/>
        </w:rPr>
        <w:t>объем расходов – 75 529,50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8"/>
          <w:lang w:eastAsia="ru-RU"/>
        </w:rPr>
        <w:t xml:space="preserve">- продолжено строительство улицы Мира от улицы Героев </w:t>
      </w:r>
      <w:proofErr w:type="spellStart"/>
      <w:r w:rsidRPr="0041602C">
        <w:rPr>
          <w:rFonts w:ascii="Times New Roman" w:eastAsia="Times New Roman" w:hAnsi="Times New Roman"/>
          <w:snapToGrid w:val="0"/>
          <w:sz w:val="28"/>
          <w:szCs w:val="28"/>
          <w:lang w:eastAsia="ru-RU"/>
        </w:rPr>
        <w:t>Самотлора</w:t>
      </w:r>
      <w:proofErr w:type="spellEnd"/>
      <w:r w:rsidRPr="0041602C">
        <w:rPr>
          <w:rFonts w:ascii="Times New Roman" w:eastAsia="Times New Roman" w:hAnsi="Times New Roman"/>
          <w:snapToGrid w:val="0"/>
          <w:sz w:val="28"/>
          <w:szCs w:val="28"/>
          <w:lang w:eastAsia="ru-RU"/>
        </w:rPr>
        <w:t xml:space="preserve"> до Восточного обхода</w:t>
      </w:r>
      <w:r w:rsidRPr="0041602C">
        <w:rPr>
          <w:rFonts w:ascii="Times New Roman" w:eastAsia="Times New Roman" w:hAnsi="Times New Roman"/>
          <w:snapToGrid w:val="0"/>
          <w:sz w:val="28"/>
          <w:szCs w:val="20"/>
          <w:lang w:eastAsia="ru-RU"/>
        </w:rPr>
        <w:t>,</w:t>
      </w:r>
      <w:r w:rsidRPr="0041602C">
        <w:rPr>
          <w:rFonts w:ascii="Times New Roman" w:eastAsia="Times New Roman" w:hAnsi="Times New Roman"/>
          <w:sz w:val="28"/>
          <w:szCs w:val="28"/>
          <w:lang w:eastAsia="ru-RU"/>
        </w:rPr>
        <w:t xml:space="preserve"> объем расходов – 106 949,97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внесены изменения в проект планировки и проект межевания территории под реконструкцию автомобильных дорог от улицы Рабочей до СОПК "Ремонтник-87" (Мост №2, 3, 4), оплачена задолженность за </w:t>
      </w:r>
      <w:proofErr w:type="spellStart"/>
      <w:r w:rsidRPr="0041602C">
        <w:rPr>
          <w:rFonts w:ascii="Times New Roman" w:eastAsia="Times New Roman" w:hAnsi="Times New Roman"/>
          <w:sz w:val="28"/>
          <w:szCs w:val="28"/>
          <w:lang w:eastAsia="ru-RU"/>
        </w:rPr>
        <w:t>проектно</w:t>
      </w:r>
      <w:proofErr w:type="spellEnd"/>
      <w:r w:rsidRPr="0041602C">
        <w:rPr>
          <w:rFonts w:ascii="Times New Roman" w:eastAsia="Times New Roman" w:hAnsi="Times New Roman"/>
          <w:sz w:val="28"/>
          <w:szCs w:val="28"/>
          <w:lang w:eastAsia="ru-RU"/>
        </w:rPr>
        <w:t xml:space="preserve"> – изыскательские работы на реконструкцию автомобильной дороги от улицы Рабочей до СОПК "Ремонтник-87" (Мост №1),</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объем расходов – 519,41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0"/>
          <w:lang w:eastAsia="ru-RU"/>
        </w:rPr>
        <w:t xml:space="preserve">- разработана проектно-сметная документация на строительство </w:t>
      </w:r>
      <w:r w:rsidRPr="0041602C">
        <w:rPr>
          <w:rFonts w:ascii="Times New Roman" w:eastAsia="Times New Roman" w:hAnsi="Times New Roman"/>
          <w:sz w:val="28"/>
          <w:szCs w:val="28"/>
          <w:lang w:eastAsia="ru-RU"/>
        </w:rPr>
        <w:t xml:space="preserve">улиц Г.И. </w:t>
      </w:r>
      <w:proofErr w:type="spellStart"/>
      <w:r w:rsidRPr="0041602C">
        <w:rPr>
          <w:rFonts w:ascii="Times New Roman" w:eastAsia="Times New Roman" w:hAnsi="Times New Roman"/>
          <w:sz w:val="28"/>
          <w:szCs w:val="28"/>
          <w:lang w:eastAsia="ru-RU"/>
        </w:rPr>
        <w:t>Пикмана</w:t>
      </w:r>
      <w:proofErr w:type="spellEnd"/>
      <w:r w:rsidRPr="0041602C">
        <w:rPr>
          <w:rFonts w:ascii="Times New Roman" w:eastAsia="Times New Roman" w:hAnsi="Times New Roman"/>
          <w:sz w:val="28"/>
          <w:szCs w:val="28"/>
          <w:lang w:eastAsia="ru-RU"/>
        </w:rPr>
        <w:t xml:space="preserve"> от улицы Мусы </w:t>
      </w:r>
      <w:proofErr w:type="spellStart"/>
      <w:r w:rsidRPr="0041602C">
        <w:rPr>
          <w:rFonts w:ascii="Times New Roman" w:eastAsia="Times New Roman" w:hAnsi="Times New Roman"/>
          <w:sz w:val="28"/>
          <w:szCs w:val="28"/>
          <w:lang w:eastAsia="ru-RU"/>
        </w:rPr>
        <w:t>Джалиля</w:t>
      </w:r>
      <w:proofErr w:type="spellEnd"/>
      <w:r w:rsidRPr="0041602C">
        <w:rPr>
          <w:rFonts w:ascii="Times New Roman" w:eastAsia="Times New Roman" w:hAnsi="Times New Roman"/>
          <w:sz w:val="28"/>
          <w:szCs w:val="28"/>
          <w:lang w:eastAsia="ru-RU"/>
        </w:rPr>
        <w:t xml:space="preserve"> до улицы Чапаева</w:t>
      </w:r>
      <w:r w:rsidRPr="0041602C">
        <w:rPr>
          <w:rFonts w:ascii="Times New Roman" w:eastAsia="Times New Roman" w:hAnsi="Times New Roman"/>
          <w:snapToGrid w:val="0"/>
          <w:sz w:val="28"/>
          <w:szCs w:val="20"/>
          <w:lang w:eastAsia="ru-RU"/>
        </w:rPr>
        <w:t>,</w:t>
      </w:r>
      <w:r w:rsidRPr="0041602C">
        <w:rPr>
          <w:rFonts w:ascii="Times New Roman" w:eastAsia="Times New Roman" w:hAnsi="Times New Roman"/>
          <w:sz w:val="24"/>
          <w:szCs w:val="24"/>
          <w:lang w:eastAsia="ru-RU"/>
        </w:rPr>
        <w:t xml:space="preserve"> </w:t>
      </w:r>
      <w:proofErr w:type="spellStart"/>
      <w:r w:rsidRPr="0041602C">
        <w:rPr>
          <w:rFonts w:ascii="Times New Roman" w:eastAsia="Times New Roman" w:hAnsi="Times New Roman"/>
          <w:snapToGrid w:val="0"/>
          <w:sz w:val="28"/>
          <w:szCs w:val="20"/>
          <w:lang w:eastAsia="ru-RU"/>
        </w:rPr>
        <w:t>Нововартовская</w:t>
      </w:r>
      <w:proofErr w:type="spellEnd"/>
      <w:r w:rsidRPr="0041602C">
        <w:rPr>
          <w:rFonts w:ascii="Times New Roman" w:eastAsia="Times New Roman" w:hAnsi="Times New Roman"/>
          <w:snapToGrid w:val="0"/>
          <w:sz w:val="28"/>
          <w:szCs w:val="20"/>
          <w:lang w:eastAsia="ru-RU"/>
        </w:rPr>
        <w:t xml:space="preserve"> от улицы Героев </w:t>
      </w:r>
      <w:proofErr w:type="spellStart"/>
      <w:r w:rsidRPr="0041602C">
        <w:rPr>
          <w:rFonts w:ascii="Times New Roman" w:eastAsia="Times New Roman" w:hAnsi="Times New Roman"/>
          <w:snapToGrid w:val="0"/>
          <w:sz w:val="28"/>
          <w:szCs w:val="20"/>
          <w:lang w:eastAsia="ru-RU"/>
        </w:rPr>
        <w:t>Самотлора</w:t>
      </w:r>
      <w:proofErr w:type="spellEnd"/>
      <w:r w:rsidRPr="0041602C">
        <w:rPr>
          <w:rFonts w:ascii="Times New Roman" w:eastAsia="Times New Roman" w:hAnsi="Times New Roman"/>
          <w:snapToGrid w:val="0"/>
          <w:sz w:val="28"/>
          <w:szCs w:val="20"/>
          <w:lang w:eastAsia="ru-RU"/>
        </w:rPr>
        <w:t xml:space="preserve"> до улицы Летней, Декабристов от улицы Заводской до улицы </w:t>
      </w:r>
      <w:proofErr w:type="spellStart"/>
      <w:r w:rsidRPr="0041602C">
        <w:rPr>
          <w:rFonts w:ascii="Times New Roman" w:eastAsia="Times New Roman" w:hAnsi="Times New Roman"/>
          <w:snapToGrid w:val="0"/>
          <w:sz w:val="28"/>
          <w:szCs w:val="20"/>
          <w:lang w:eastAsia="ru-RU"/>
        </w:rPr>
        <w:t>Мулявинской</w:t>
      </w:r>
      <w:proofErr w:type="spellEnd"/>
      <w:r w:rsidRPr="0041602C">
        <w:rPr>
          <w:rFonts w:ascii="Times New Roman" w:eastAsia="Times New Roman" w:hAnsi="Times New Roman"/>
          <w:snapToGrid w:val="0"/>
          <w:sz w:val="28"/>
          <w:szCs w:val="20"/>
          <w:lang w:eastAsia="ru-RU"/>
        </w:rPr>
        <w:t xml:space="preserve">, </w:t>
      </w:r>
      <w:r w:rsidRPr="0041602C">
        <w:rPr>
          <w:rFonts w:ascii="Times New Roman" w:eastAsia="Times New Roman" w:hAnsi="Times New Roman"/>
          <w:sz w:val="28"/>
          <w:szCs w:val="28"/>
          <w:lang w:eastAsia="ru-RU"/>
        </w:rPr>
        <w:t>объем расходов – 13 331,67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выполнены инженерно-геологические изыскания, подготовлен межевой план и поставлен на кадастровый учет земельный участок под улицу Героев </w:t>
      </w:r>
      <w:proofErr w:type="spellStart"/>
      <w:r w:rsidRPr="0041602C">
        <w:rPr>
          <w:rFonts w:ascii="Times New Roman" w:eastAsia="Times New Roman" w:hAnsi="Times New Roman"/>
          <w:sz w:val="28"/>
          <w:szCs w:val="28"/>
          <w:lang w:eastAsia="ru-RU"/>
        </w:rPr>
        <w:t>Самотлора</w:t>
      </w:r>
      <w:proofErr w:type="spellEnd"/>
      <w:r w:rsidRPr="0041602C">
        <w:rPr>
          <w:rFonts w:ascii="Times New Roman" w:eastAsia="Times New Roman" w:hAnsi="Times New Roman"/>
          <w:sz w:val="28"/>
          <w:szCs w:val="28"/>
          <w:lang w:eastAsia="ru-RU"/>
        </w:rPr>
        <w:t xml:space="preserve"> от улицы №21 до улицы Северной, объем расходов – 194,70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выполнены инженерно-геологические изыскания по улице Романтиков от улицы Профсоюзная до улицы Мира, объем расходов – 99,98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lastRenderedPageBreak/>
        <w:t>- подготовлена схема границ сервитута земельного участка на кадастровом плане территории под строительство улицы Осенняя от улицы Рабочей до улицы Садовой, объем расходов – 66,41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подготовлен межевой план и поставлен на кадастровый учет земельный участок под проектирование и строительство улицы Московкина от улицы Героев </w:t>
      </w:r>
      <w:proofErr w:type="spellStart"/>
      <w:r w:rsidRPr="0041602C">
        <w:rPr>
          <w:rFonts w:ascii="Times New Roman" w:eastAsia="Times New Roman" w:hAnsi="Times New Roman"/>
          <w:sz w:val="28"/>
          <w:szCs w:val="28"/>
          <w:lang w:eastAsia="ru-RU"/>
        </w:rPr>
        <w:t>Самотлора</w:t>
      </w:r>
      <w:proofErr w:type="spellEnd"/>
      <w:r w:rsidRPr="0041602C">
        <w:rPr>
          <w:rFonts w:ascii="Times New Roman" w:eastAsia="Times New Roman" w:hAnsi="Times New Roman"/>
          <w:sz w:val="28"/>
          <w:szCs w:val="28"/>
          <w:lang w:eastAsia="ru-RU"/>
        </w:rPr>
        <w:t xml:space="preserve"> до улицы Салманова, объем расходов – 93,70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выполнены работы по изготовлению технического плана на устройство проезда в квартале П-4 Старого </w:t>
      </w:r>
      <w:proofErr w:type="spellStart"/>
      <w:r w:rsidRPr="0041602C">
        <w:rPr>
          <w:rFonts w:ascii="Times New Roman" w:eastAsia="Times New Roman" w:hAnsi="Times New Roman"/>
          <w:sz w:val="28"/>
          <w:szCs w:val="28"/>
          <w:lang w:eastAsia="ru-RU"/>
        </w:rPr>
        <w:t>Вартовска</w:t>
      </w:r>
      <w:proofErr w:type="spellEnd"/>
      <w:r w:rsidRPr="0041602C">
        <w:rPr>
          <w:rFonts w:ascii="Times New Roman" w:eastAsia="Times New Roman" w:hAnsi="Times New Roman"/>
          <w:sz w:val="28"/>
          <w:szCs w:val="28"/>
          <w:lang w:eastAsia="ru-RU"/>
        </w:rPr>
        <w:t>, объем расходов – 35,00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изготовлена техническая документация и подготовлена схема границ сервитута земельного участка на кадастровом плане территории под реконструкцию улицы Интернациональной от улицы Северной до улицы Зимняя, объем расходов – 117,70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0"/>
          <w:lang w:eastAsia="ru-RU"/>
        </w:rPr>
        <w:t>- выполнены кадастровые работы и проведена техническая инвентаризация улицы Зимняя</w:t>
      </w:r>
      <w:r w:rsidRPr="0041602C">
        <w:rPr>
          <w:rFonts w:ascii="Times New Roman" w:eastAsia="Times New Roman" w:hAnsi="Times New Roman"/>
          <w:sz w:val="28"/>
          <w:szCs w:val="28"/>
          <w:lang w:eastAsia="ru-RU"/>
        </w:rPr>
        <w:t>, объем расходов – 7,39 тыс. рублей.</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napToGrid w:val="0"/>
          <w:sz w:val="28"/>
          <w:szCs w:val="28"/>
          <w:lang w:eastAsia="ru-RU"/>
        </w:rPr>
        <w:t>Бюджетные</w:t>
      </w:r>
      <w:r w:rsidRPr="0041602C">
        <w:rPr>
          <w:rFonts w:ascii="Times New Roman" w:eastAsia="Times New Roman" w:hAnsi="Times New Roman"/>
          <w:sz w:val="28"/>
          <w:szCs w:val="28"/>
          <w:lang w:eastAsia="ru-RU"/>
        </w:rPr>
        <w:t xml:space="preserve"> ассигнования по основному мероприятию "Проектирование, строительство и реконструкция объектов для организации благоустройства территории города</w:t>
      </w:r>
      <w:r w:rsidRPr="0041602C">
        <w:rPr>
          <w:rFonts w:ascii="Times New Roman" w:eastAsia="Times New Roman" w:hAnsi="Times New Roman"/>
          <w:snapToGrid w:val="0"/>
          <w:sz w:val="28"/>
          <w:szCs w:val="28"/>
          <w:lang w:eastAsia="ru-RU"/>
        </w:rPr>
        <w:t>" направлены на выполнение работ по:</w:t>
      </w:r>
    </w:p>
    <w:p w:rsidR="0041602C" w:rsidRPr="0041602C" w:rsidRDefault="0041602C" w:rsidP="0041602C">
      <w:pPr>
        <w:widowControl w:val="0"/>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проектированию тротуара и проезда к детскому саду №69 в микрорайоне 2П, отвода ливневых вод с территорий микрорайонов города, освещения территорий микрорайонов города,</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благоустройства внутриквартального проезда вдоль дома №88а к дому 86а по улице Нефтяников, бульвара и скверов города, памятного знака жертвам политических репрессий, объем расходов –  25 671,69 тыс. рублей;</w:t>
      </w:r>
    </w:p>
    <w:p w:rsidR="0041602C" w:rsidRPr="0041602C" w:rsidRDefault="0041602C" w:rsidP="0041602C">
      <w:pPr>
        <w:widowControl w:val="0"/>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подготовке схем границ сервитута земельного участка на кадастровом плане территории под отвод ливневых вод с территорий микрорайонов города, освещение территорий микрорайонов города и</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бульвар Рябиновый, объем расходов – 954,20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подготовке проекта межевания территории</w:t>
      </w:r>
      <w:r w:rsidRPr="0041602C">
        <w:rPr>
          <w:rFonts w:ascii="Times New Roman" w:eastAsia="Times New Roman" w:hAnsi="Times New Roman"/>
          <w:snapToGrid w:val="0"/>
          <w:sz w:val="28"/>
          <w:szCs w:val="20"/>
          <w:lang w:eastAsia="ru-RU"/>
        </w:rPr>
        <w:t xml:space="preserve"> и постановке на кадастровый учёт земельного участка под </w:t>
      </w:r>
      <w:r w:rsidRPr="0041602C">
        <w:rPr>
          <w:rFonts w:ascii="Times New Roman" w:eastAsia="Times New Roman" w:hAnsi="Times New Roman"/>
          <w:sz w:val="28"/>
          <w:szCs w:val="28"/>
          <w:lang w:eastAsia="ru-RU"/>
        </w:rPr>
        <w:t>благоустройство внутриквартального проезда вдоль дома №88а к дому 86а по улице Нефтяников и скверы города</w:t>
      </w:r>
      <w:r w:rsidRPr="0041602C">
        <w:rPr>
          <w:rFonts w:ascii="Times New Roman" w:eastAsia="Times New Roman" w:hAnsi="Times New Roman"/>
          <w:snapToGrid w:val="0"/>
          <w:sz w:val="28"/>
          <w:szCs w:val="20"/>
          <w:lang w:eastAsia="ru-RU"/>
        </w:rPr>
        <w:t xml:space="preserve">, </w:t>
      </w:r>
      <w:r w:rsidRPr="0041602C">
        <w:rPr>
          <w:rFonts w:ascii="Times New Roman" w:eastAsia="Times New Roman" w:hAnsi="Times New Roman"/>
          <w:sz w:val="28"/>
          <w:szCs w:val="28"/>
          <w:lang w:eastAsia="ru-RU"/>
        </w:rPr>
        <w:t>объем расходов – 348,28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строительству автостоянки общей площадью 810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xml:space="preserve">., продолжению работ на Комсомольском бульваре (благоустройство территории площадью            5 626,54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xml:space="preserve">., подготовка проектной документации на </w:t>
      </w:r>
      <w:proofErr w:type="spellStart"/>
      <w:r w:rsidRPr="0041602C">
        <w:rPr>
          <w:rFonts w:ascii="Times New Roman" w:eastAsia="Times New Roman" w:hAnsi="Times New Roman"/>
          <w:sz w:val="28"/>
          <w:szCs w:val="28"/>
          <w:lang w:eastAsia="ru-RU"/>
        </w:rPr>
        <w:t>историко</w:t>
      </w:r>
      <w:proofErr w:type="spellEnd"/>
      <w:r w:rsidRPr="0041602C">
        <w:rPr>
          <w:rFonts w:ascii="Times New Roman" w:eastAsia="Times New Roman" w:hAnsi="Times New Roman"/>
          <w:sz w:val="28"/>
          <w:szCs w:val="28"/>
          <w:lang w:eastAsia="ru-RU"/>
        </w:rPr>
        <w:t xml:space="preserve"> - архитектурный комплекс "Комсомол Нижневартовска" и фонтан, подготовка схемы границ сервитута земельного участка на кадастровом плане территории), объем расходов – 6 508,83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обоснованию целесообразности проведения мероприятий по защите территории Старого </w:t>
      </w:r>
      <w:proofErr w:type="spellStart"/>
      <w:r w:rsidRPr="0041602C">
        <w:rPr>
          <w:rFonts w:ascii="Times New Roman" w:eastAsia="Times New Roman" w:hAnsi="Times New Roman"/>
          <w:sz w:val="28"/>
          <w:szCs w:val="28"/>
          <w:lang w:eastAsia="ru-RU"/>
        </w:rPr>
        <w:t>Вартовска</w:t>
      </w:r>
      <w:proofErr w:type="spellEnd"/>
      <w:r w:rsidRPr="0041602C">
        <w:rPr>
          <w:rFonts w:ascii="Times New Roman" w:eastAsia="Times New Roman" w:hAnsi="Times New Roman"/>
          <w:sz w:val="28"/>
          <w:szCs w:val="28"/>
          <w:lang w:eastAsia="ru-RU"/>
        </w:rPr>
        <w:t xml:space="preserve"> от негативного воздействия вод, объем расходов – 1 300,00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подготовке схемы границ сервитута земельного участка на кадастровом плане территории под благоустройство проспекта Победы, объем расходов – 109,28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lastRenderedPageBreak/>
        <w:t>- изготовлению технического плана и подготовке схем границ сервитута земельного участка на кадастровом плане территории под ливневую канализацию МБОУ "Гимназия №1",</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технической документации на тротуар к детскому саду №44 в 10Б микрорайоне, объем расходов – 156,13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установке противопожарных емкостей на территории СОТ "Авиатор-3" в количестве 2 штук по 30 </w:t>
      </w:r>
      <w:proofErr w:type="spellStart"/>
      <w:r w:rsidRPr="0041602C">
        <w:rPr>
          <w:rFonts w:ascii="Times New Roman" w:eastAsia="Times New Roman" w:hAnsi="Times New Roman"/>
          <w:sz w:val="28"/>
          <w:szCs w:val="28"/>
          <w:lang w:eastAsia="ru-RU"/>
        </w:rPr>
        <w:t>куб.м</w:t>
      </w:r>
      <w:proofErr w:type="spellEnd"/>
      <w:r w:rsidRPr="0041602C">
        <w:rPr>
          <w:rFonts w:ascii="Times New Roman" w:eastAsia="Times New Roman" w:hAnsi="Times New Roman"/>
          <w:sz w:val="28"/>
          <w:szCs w:val="28"/>
          <w:lang w:eastAsia="ru-RU"/>
        </w:rPr>
        <w:t>., объем расходов – 1 994,06 тыс. рублей.</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Используя бюджетные ассигнования по основному мероприятию "Проектирование, строительство и реконструкция объектов жилищного назначения", подготовлена проектная документация нежилых помещений №№1009, 1010 в доме 40 по улице Ханты-Мансийская.</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За счет объема бюджетных ассигнований, предусмотренных по основному мероприятию "Проектирование, строительство и реконструкция объектов коммунального хозяйства":</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завершены работы по проектированию первого этапа 1 очереди газоснабжения индивидуальной жилой застройки Старого </w:t>
      </w:r>
      <w:proofErr w:type="spellStart"/>
      <w:r w:rsidRPr="0041602C">
        <w:rPr>
          <w:rFonts w:ascii="Times New Roman" w:eastAsia="Times New Roman" w:hAnsi="Times New Roman"/>
          <w:sz w:val="28"/>
          <w:szCs w:val="28"/>
          <w:lang w:eastAsia="ru-RU"/>
        </w:rPr>
        <w:t>Вартовска</w:t>
      </w:r>
      <w:proofErr w:type="spellEnd"/>
      <w:r w:rsidRPr="0041602C">
        <w:rPr>
          <w:rFonts w:ascii="Times New Roman" w:eastAsia="Times New Roman" w:hAnsi="Times New Roman"/>
          <w:sz w:val="28"/>
          <w:szCs w:val="28"/>
          <w:lang w:eastAsia="ru-RU"/>
        </w:rPr>
        <w:t>, объем расходов – 901,48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подготовлены схемы границ сервитута земельного участка на кадастровом плане территории под площадку №1 локальных очистных сооружений на выпусках сточных вод с территории города, объем расходов – 72,01 тыс. рублей.</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Объем бюджетных ассигнований по основному мероприятию "Проектирование, строительство и реконструкция объектов культуры" направлен на изготовление технических планов инженерных сетей здания центральной городской библиотеки. </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По основному мероприятию "Проектирование, строительство и реконструкция объектов физической культуры и спорта" бюджетные ассигнования использованы на:</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завершение строительства и ввод в эксплуатацию спортивного комплекса "Модуль" общей площадью здания</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 xml:space="preserve">455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xml:space="preserve">. для развития адаптивного спорта в городе, объем расходов – 22 296,46 тыс. рублей; </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подготовку схемы границ сервитута земельного участка на кадастровом плане территории и проведение технической инвентаризации на тепловую сеть физкультурно-спортивного комплекса с универсальным игровым залом №2 в 16 микрорайоне, объем расходов – 72,34 тыс. рублей.</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По основному мероприятию "Проектирование, строительство и реконструкция природоохранных объектов" бюджетные ассигнования использованы на выполнение инженерно-гидрогеологических изысканий по</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 xml:space="preserve">рекультивации полигона по утилизации и захоронению отходов производства и потребления города. </w:t>
      </w:r>
    </w:p>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Бюджетные ассигнования по основному мероприятию "Обустройство автомобильных дорог в целях повышения безопасности дорожного движения" направлены на выполнение работ по:</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lastRenderedPageBreak/>
        <w:t xml:space="preserve">- освещению переулков Угловой, Еловый, Спасателей Старого </w:t>
      </w:r>
      <w:proofErr w:type="spellStart"/>
      <w:r w:rsidRPr="0041602C">
        <w:rPr>
          <w:rFonts w:ascii="Times New Roman" w:eastAsia="Times New Roman" w:hAnsi="Times New Roman"/>
          <w:sz w:val="28"/>
          <w:szCs w:val="28"/>
          <w:lang w:eastAsia="ru-RU"/>
        </w:rPr>
        <w:t>Вартовска</w:t>
      </w:r>
      <w:proofErr w:type="spellEnd"/>
      <w:r w:rsidRPr="0041602C">
        <w:rPr>
          <w:rFonts w:ascii="Times New Roman" w:eastAsia="Times New Roman" w:hAnsi="Times New Roman"/>
          <w:sz w:val="28"/>
          <w:szCs w:val="28"/>
          <w:lang w:eastAsia="ru-RU"/>
        </w:rPr>
        <w:t>, протяженностью 1,3 км, объем расходов – 4 114,63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подготовке проектно-сметной документации и подготовке схем границ сервитута земельного участка на кадастровом плане территории под освещение проезда от улицы Заводской, обустройство улицы Мусы </w:t>
      </w:r>
      <w:proofErr w:type="spellStart"/>
      <w:r w:rsidRPr="0041602C">
        <w:rPr>
          <w:rFonts w:ascii="Times New Roman" w:eastAsia="Times New Roman" w:hAnsi="Times New Roman"/>
          <w:sz w:val="28"/>
          <w:szCs w:val="28"/>
          <w:lang w:eastAsia="ru-RU"/>
        </w:rPr>
        <w:t>Джалиля</w:t>
      </w:r>
      <w:proofErr w:type="spellEnd"/>
      <w:r w:rsidRPr="0041602C">
        <w:rPr>
          <w:rFonts w:ascii="Times New Roman" w:eastAsia="Times New Roman" w:hAnsi="Times New Roman"/>
          <w:sz w:val="28"/>
          <w:szCs w:val="28"/>
          <w:lang w:eastAsia="ru-RU"/>
        </w:rPr>
        <w:t xml:space="preserve"> от улицы 60 лет Октября до улицы Ленина, объем расходов – 2 395,42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проектированию освещения проезда к микрорайонам 3П, 4П, 5П, обустройства участков улиц Рабочая, Омская, освещения участков улиц 2П-2, Г.И. </w:t>
      </w:r>
      <w:proofErr w:type="spellStart"/>
      <w:r w:rsidRPr="0041602C">
        <w:rPr>
          <w:rFonts w:ascii="Times New Roman" w:eastAsia="Times New Roman" w:hAnsi="Times New Roman"/>
          <w:sz w:val="28"/>
          <w:szCs w:val="28"/>
          <w:lang w:eastAsia="ru-RU"/>
        </w:rPr>
        <w:t>Пикмана</w:t>
      </w:r>
      <w:proofErr w:type="spellEnd"/>
      <w:r w:rsidRPr="0041602C">
        <w:rPr>
          <w:rFonts w:ascii="Times New Roman" w:eastAsia="Times New Roman" w:hAnsi="Times New Roman"/>
          <w:sz w:val="28"/>
          <w:szCs w:val="28"/>
          <w:lang w:eastAsia="ru-RU"/>
        </w:rPr>
        <w:t>, объем расходов – 5 996,79 тыс. рублей.</w:t>
      </w:r>
    </w:p>
    <w:p w:rsidR="0041602C" w:rsidRPr="0041602C" w:rsidRDefault="0041602C" w:rsidP="0041602C">
      <w:pPr>
        <w:spacing w:before="120" w:after="0" w:line="240" w:lineRule="auto"/>
        <w:ind w:firstLine="709"/>
        <w:jc w:val="both"/>
        <w:rPr>
          <w:rFonts w:ascii="Times New Roman CYR" w:eastAsia="Times New Roman" w:hAnsi="Times New Roman CYR" w:cs="Times New Roman CYR"/>
          <w:sz w:val="28"/>
          <w:szCs w:val="28"/>
          <w:lang w:eastAsia="ru-RU"/>
        </w:rPr>
      </w:pPr>
      <w:r w:rsidRPr="0041602C">
        <w:rPr>
          <w:rFonts w:ascii="Times New Roman CYR" w:eastAsia="Times New Roman" w:hAnsi="Times New Roman CYR" w:cs="Times New Roman CYR"/>
          <w:sz w:val="28"/>
          <w:szCs w:val="28"/>
          <w:lang w:eastAsia="ru-RU"/>
        </w:rPr>
        <w:t xml:space="preserve">По основному мероприятию "Обеспечение деятельности муниципального казенного учреждения "Управление капитального строительства города Нижневартовска" </w:t>
      </w:r>
      <w:r w:rsidRPr="0041602C">
        <w:rPr>
          <w:rFonts w:ascii="Times New Roman" w:eastAsia="Times New Roman" w:hAnsi="Times New Roman"/>
          <w:sz w:val="28"/>
          <w:szCs w:val="28"/>
          <w:lang w:eastAsia="ru-RU"/>
        </w:rPr>
        <w:t>осуществлялось о</w:t>
      </w:r>
      <w:r w:rsidRPr="0041602C">
        <w:rPr>
          <w:rFonts w:ascii="Times New Roman CYR" w:eastAsia="Times New Roman" w:hAnsi="Times New Roman CYR" w:cs="Times New Roman CYR"/>
          <w:sz w:val="28"/>
          <w:szCs w:val="28"/>
          <w:lang w:eastAsia="ru-RU"/>
        </w:rPr>
        <w:t>беспечение деятельности</w:t>
      </w:r>
      <w:r w:rsidRPr="0041602C">
        <w:rPr>
          <w:rFonts w:ascii="Times New Roman" w:eastAsia="Times New Roman" w:hAnsi="Times New Roman"/>
          <w:sz w:val="28"/>
          <w:szCs w:val="28"/>
          <w:lang w:eastAsia="ru-RU"/>
        </w:rPr>
        <w:t xml:space="preserve"> 68 штатных единиц муниципального казенного учреждения "Управление капитального строительства города Нижневартовска"</w:t>
      </w:r>
      <w:r w:rsidRPr="0041602C">
        <w:rPr>
          <w:rFonts w:ascii="Times New Roman CYR" w:eastAsia="Times New Roman" w:hAnsi="Times New Roman CYR" w:cs="Times New Roman CYR"/>
          <w:sz w:val="28"/>
          <w:szCs w:val="28"/>
          <w:lang w:eastAsia="ru-RU"/>
        </w:rPr>
        <w:t>.</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Направление расходов на обеспечение деятельности муниципального </w:t>
      </w:r>
      <w:r w:rsidRPr="0041602C">
        <w:rPr>
          <w:rFonts w:ascii="Times New Roman CYR" w:eastAsia="Times New Roman" w:hAnsi="Times New Roman CYR" w:cs="Times New Roman CYR"/>
          <w:sz w:val="28"/>
          <w:szCs w:val="28"/>
          <w:lang w:eastAsia="ru-RU"/>
        </w:rPr>
        <w:t>казенного учреждения "Управление капитального строительства города Нижневартовска"</w:t>
      </w:r>
      <w:r w:rsidRPr="0041602C">
        <w:rPr>
          <w:rFonts w:ascii="Times New Roman" w:eastAsia="Times New Roman" w:hAnsi="Times New Roman"/>
          <w:sz w:val="28"/>
          <w:szCs w:val="28"/>
          <w:lang w:eastAsia="ru-RU"/>
        </w:rPr>
        <w:t xml:space="preserve"> за 2018 год представлено на диаграмме:</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p>
    <w:p w:rsidR="0041602C" w:rsidRPr="0041602C" w:rsidRDefault="0041602C" w:rsidP="0041602C">
      <w:pPr>
        <w:spacing w:after="0" w:line="240" w:lineRule="auto"/>
        <w:jc w:val="both"/>
        <w:rPr>
          <w:rFonts w:ascii="Times New Roman" w:eastAsia="Times New Roman" w:hAnsi="Times New Roman"/>
          <w:sz w:val="28"/>
          <w:szCs w:val="28"/>
          <w:lang w:eastAsia="ru-RU"/>
        </w:rPr>
      </w:pPr>
      <w:r w:rsidRPr="0041602C">
        <w:rPr>
          <w:rFonts w:ascii="Times New Roman" w:eastAsia="Times New Roman" w:hAnsi="Times New Roman"/>
          <w:noProof/>
          <w:color w:val="FF0000"/>
          <w:sz w:val="28"/>
          <w:szCs w:val="28"/>
          <w:lang w:eastAsia="ru-RU"/>
        </w:rPr>
        <w:drawing>
          <wp:inline distT="0" distB="0" distL="0" distR="0" wp14:anchorId="65507D6E" wp14:editId="5BE8D833">
            <wp:extent cx="5895975" cy="1971675"/>
            <wp:effectExtent l="0" t="0" r="0" b="0"/>
            <wp:docPr id="263" name="Диаграмма 2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Как видно из приведенных данных наибольший удельный вес в общем объеме расходов занимает оплата труда и начисления на выплаты по оплате труда – 91,4%. </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Сложившийся уровень исполнения по расходам на реализацию данной программы обусловлен следующими причинами:</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наличием экономии, сложившейся по результатам конкурсных процедур;</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нарушением подрядными организациями сроков исполнения и иных условий контрактов, повлекшее судебные процедуры;</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оплатой работ по "факту" на основании актов выполненных работ;</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длительностью проведения конкурсных процедур;</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отсутствием потребности в плановых назначениях на:</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строительство объекта "Средняя общеобразовательная школа" на 825 мест в квартале №18 Восточного планировочного района г. Нижневартовска" в связи с расторжением муниципального контракта от 20.06.2016 №34 в одностороннем порядке, по причине отсутствия у подрядной организации </w:t>
      </w:r>
      <w:r w:rsidRPr="0041602C">
        <w:rPr>
          <w:rFonts w:ascii="Times New Roman" w:eastAsia="Times New Roman" w:hAnsi="Times New Roman"/>
          <w:sz w:val="28"/>
          <w:szCs w:val="28"/>
          <w:lang w:eastAsia="ru-RU"/>
        </w:rPr>
        <w:lastRenderedPageBreak/>
        <w:t>материально-технической возможности дальнейшего ведения работ и необходимость внесения изменений в проектную документацию;</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проектирование объекта "Здание для хранения архивных документов по адресу: г. Нижневартовск, ул. Таежная, д. 24, строение 3 (реконструкция)" в связи с необходимостью дополнительного сбора данных для формирования задания на проектирование;</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выполнение проектных работ объекта "Реконструкция перекрёстка улиц Интернациональной и Северной г. Нижневартовска" в связи с невозможностью в 2018 году получения государственной экспертизы проекта в результате длительного согласования проектных решений эксплуатирующей организацией;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проведение государственной экспертизы проекта объекта "Реконструкция автомобильной дороги от улицы Рабочей до СОПК "Ремонтник-87" (Мост №1) г.Нижневартовска" в связи с увеличением ее стоимости в результате длительности процедуры утверждения проекта планировки и межевания территории;</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проектирование объекта "Локальные очистные сооружения на выпусках сточных вод с территории города Нижневартовска. Площадка №1" в связи с началом процедуры расторжения муниципального контракта от 01.12.2016 №88 в результате ненадлежащего его исполнения;</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выполнение строительно-монтажных работ на объекте "Благоустройство и освещение Комсомольского бульвара г. Нижневартовска" в связи с необходимостью внесения изменений в проектную документацию;</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выполнение строительно-монтажных работ на объекте "Бульвар на набережной в створе улиц Чапаева - Ханты-Мансийской в г. Нижневартовске" в связи с необходимостью проведения дополнительных работ, не учтенных в задании на проектирование;</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выполнение строительно-монтажных работ на объекте "Благоустройство проезда квартала П-4 г. Нижневартовска" в связи с потребностью в дополнительных ассигнованиях в результате выявления дополнительного объема работ по переустройству сетей водовода;</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проектирование объекта "Светофорный объект на пересечении улицы Героев </w:t>
      </w:r>
      <w:proofErr w:type="spellStart"/>
      <w:r w:rsidRPr="0041602C">
        <w:rPr>
          <w:rFonts w:ascii="Times New Roman" w:eastAsia="Times New Roman" w:hAnsi="Times New Roman"/>
          <w:sz w:val="28"/>
          <w:szCs w:val="28"/>
          <w:lang w:eastAsia="ru-RU"/>
        </w:rPr>
        <w:t>Самотлора</w:t>
      </w:r>
      <w:proofErr w:type="spellEnd"/>
      <w:r w:rsidRPr="0041602C">
        <w:rPr>
          <w:rFonts w:ascii="Times New Roman" w:eastAsia="Times New Roman" w:hAnsi="Times New Roman"/>
          <w:sz w:val="28"/>
          <w:szCs w:val="28"/>
          <w:lang w:eastAsia="ru-RU"/>
        </w:rPr>
        <w:t xml:space="preserve"> и проезда Восточный г. Нижневартовска" в связи с невозможностью в 2018 году получить государственную экспертизу проекта в результате длительного согласования проектных решений эксплуатирующей организацией;</w:t>
      </w:r>
    </w:p>
    <w:p w:rsid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оплату работ по подготовке проектной документации объекта "Рекультивация полигона по утилизации и захоронению отходов производства и потребления" г. Нижневартовск", в связи с полученным по данному проекту отрицательным заключением экологической экспертизы.</w:t>
      </w:r>
    </w:p>
    <w:p w:rsidR="00EB4D09" w:rsidRDefault="00EB4D09" w:rsidP="0041602C">
      <w:pPr>
        <w:spacing w:after="0" w:line="240" w:lineRule="auto"/>
        <w:ind w:firstLine="709"/>
        <w:jc w:val="both"/>
        <w:rPr>
          <w:rFonts w:ascii="Times New Roman" w:eastAsia="Times New Roman" w:hAnsi="Times New Roman"/>
          <w:sz w:val="28"/>
          <w:szCs w:val="28"/>
          <w:lang w:eastAsia="ru-RU"/>
        </w:rPr>
      </w:pPr>
    </w:p>
    <w:p w:rsidR="00EB4D09" w:rsidRDefault="00EB4D09" w:rsidP="0041602C">
      <w:pPr>
        <w:spacing w:after="0" w:line="240" w:lineRule="auto"/>
        <w:ind w:firstLine="709"/>
        <w:jc w:val="both"/>
        <w:rPr>
          <w:rFonts w:ascii="Times New Roman" w:eastAsia="Times New Roman" w:hAnsi="Times New Roman"/>
          <w:sz w:val="28"/>
          <w:szCs w:val="28"/>
          <w:lang w:eastAsia="ru-RU"/>
        </w:rPr>
      </w:pPr>
    </w:p>
    <w:p w:rsidR="00EB4D09" w:rsidRDefault="00EB4D09" w:rsidP="0041602C">
      <w:pPr>
        <w:spacing w:after="0" w:line="240" w:lineRule="auto"/>
        <w:ind w:firstLine="709"/>
        <w:jc w:val="both"/>
        <w:rPr>
          <w:rFonts w:ascii="Times New Roman" w:eastAsia="Times New Roman" w:hAnsi="Times New Roman"/>
          <w:sz w:val="28"/>
          <w:szCs w:val="28"/>
          <w:lang w:eastAsia="ru-RU"/>
        </w:rPr>
      </w:pP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p>
    <w:p w:rsidR="00522152" w:rsidRDefault="00522152" w:rsidP="0041602C">
      <w:pPr>
        <w:spacing w:after="0" w:line="240" w:lineRule="auto"/>
        <w:ind w:firstLine="851"/>
        <w:jc w:val="center"/>
        <w:rPr>
          <w:rFonts w:ascii="Times New Roman" w:eastAsia="Times New Roman" w:hAnsi="Times New Roman"/>
          <w:b/>
          <w:sz w:val="28"/>
          <w:szCs w:val="28"/>
          <w:lang w:eastAsia="ru-RU"/>
        </w:rPr>
      </w:pPr>
    </w:p>
    <w:p w:rsidR="0041602C" w:rsidRPr="0041602C" w:rsidRDefault="0041602C" w:rsidP="0041602C">
      <w:pPr>
        <w:spacing w:after="0" w:line="240" w:lineRule="auto"/>
        <w:ind w:firstLine="851"/>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lastRenderedPageBreak/>
        <w:t>Муниципальная программа</w:t>
      </w:r>
    </w:p>
    <w:p w:rsidR="0041602C" w:rsidRPr="0041602C" w:rsidRDefault="0041602C" w:rsidP="0041602C">
      <w:pPr>
        <w:spacing w:after="120" w:line="240" w:lineRule="auto"/>
        <w:ind w:firstLine="851"/>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t>"Формирование современной городской среды в муниципальном образовании город Нижневартовск на 2018-2022 годы"</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Целью муниципальной программы "Формирование современной городской среды в муниципальном образовании город Нижневартовск на 2018-2022 годы" (далее – программа) является создание условий для системного повышения качества и комфорта городской среды на территории города Нижневартовска путем реализации комплекса первоочередных мероприятий. </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Ответственный исполнитель программы – отдел координации строительного комплекса администрации города, соисполнитель программы – муниципальное казенное учреждение "Управление капитального строительства города Нижневартовска".</w:t>
      </w:r>
    </w:p>
    <w:p w:rsidR="0041602C" w:rsidRPr="0041602C" w:rsidRDefault="0041602C" w:rsidP="0041602C">
      <w:pPr>
        <w:spacing w:after="12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Исполнение по расходам на реализацию данной программы в отчетном финансовом году составило 81 349,61 тыс. рублей или 80,5% по отношению к уточненным плановым назначениям – 101 066,92 тыс. рублей.</w:t>
      </w:r>
    </w:p>
    <w:p w:rsidR="0041602C" w:rsidRPr="0041602C" w:rsidRDefault="0041602C" w:rsidP="0041602C">
      <w:pPr>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90656" behindDoc="1" locked="0" layoutInCell="1" allowOverlap="1" wp14:anchorId="0EBB044E" wp14:editId="37A0EDC4">
                <wp:simplePos x="0" y="0"/>
                <wp:positionH relativeFrom="column">
                  <wp:posOffset>3139440</wp:posOffset>
                </wp:positionH>
                <wp:positionV relativeFrom="paragraph">
                  <wp:posOffset>99060</wp:posOffset>
                </wp:positionV>
                <wp:extent cx="2987675" cy="444500"/>
                <wp:effectExtent l="57150" t="38100" r="98425" b="107950"/>
                <wp:wrapNone/>
                <wp:docPr id="264"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44500"/>
                        </a:xfrm>
                        <a:prstGeom prst="rect">
                          <a:avLst/>
                        </a:prstGeom>
                        <a:gradFill rotWithShape="1">
                          <a:gsLst>
                            <a:gs pos="0">
                              <a:srgbClr val="EEECE1">
                                <a:tint val="40000"/>
                                <a:satMod val="350000"/>
                              </a:srgbClr>
                            </a:gs>
                            <a:gs pos="5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202" alt="Название: Исполнение бюджетной росписи Администрации города за 2012 год" style="position:absolute;left:0;text-align:left;margin-left:247.2pt;margin-top:7.8pt;width:235.25pt;height: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" fillcolor="#fefcee">
                <v:fill color2="#787567" rotate="t" focusposition=".5,-52429f" focussize="" colors="0 #fefcee;.5 #fdfaea;1 #787567" focus="100%" type="gradientRadial"/>
                <v:shadow on="t" color="black" opacity="24903f" origin=",.5" offset="0,.55556mm"/>
                <v:textbox inset="0,0,0,0">
                  <w:txbxContent>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92704" behindDoc="1" locked="0" layoutInCell="1" allowOverlap="1" wp14:anchorId="33CE5258" wp14:editId="0D39C127">
                <wp:simplePos x="0" y="0"/>
                <wp:positionH relativeFrom="margin">
                  <wp:align>left</wp:align>
                </wp:positionH>
                <wp:positionV relativeFrom="paragraph">
                  <wp:posOffset>66620</wp:posOffset>
                </wp:positionV>
                <wp:extent cx="2988000" cy="435600"/>
                <wp:effectExtent l="57150" t="38100" r="98425" b="117475"/>
                <wp:wrapNone/>
                <wp:docPr id="265"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alt="Название: Исполнение бюджетной росписи Администрации города за 2012 год" style="position:absolute;left:0;text-align:left;margin-left:0;margin-top:5.25pt;width:235.3pt;height:34.3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w10:wrap anchorx="margin"/>
              </v:shape>
            </w:pict>
          </mc:Fallback>
        </mc:AlternateContent>
      </w:r>
    </w:p>
    <w:p w:rsidR="0041602C" w:rsidRDefault="0041602C" w:rsidP="0041602C">
      <w:pPr>
        <w:spacing w:after="0" w:line="240" w:lineRule="auto"/>
        <w:jc w:val="both"/>
        <w:rPr>
          <w:rFonts w:ascii="Times New Roman" w:eastAsia="Times New Roman" w:hAnsi="Times New Roman"/>
          <w:sz w:val="24"/>
          <w:szCs w:val="24"/>
          <w:lang w:eastAsia="ru-RU"/>
        </w:rPr>
      </w:pPr>
    </w:p>
    <w:p w:rsidR="009F77D3" w:rsidRPr="0041602C" w:rsidRDefault="009F77D3" w:rsidP="0041602C">
      <w:pPr>
        <w:spacing w:after="0" w:line="240" w:lineRule="auto"/>
        <w:jc w:val="both"/>
        <w:rPr>
          <w:rFonts w:ascii="Times New Roman" w:eastAsia="Times New Roman" w:hAnsi="Times New Roman"/>
          <w:sz w:val="24"/>
          <w:szCs w:val="24"/>
          <w:lang w:eastAsia="ru-RU"/>
        </w:rPr>
      </w:pPr>
    </w:p>
    <w:p w:rsidR="0041602C" w:rsidRPr="0041602C" w:rsidRDefault="00BC7B11" w:rsidP="0041602C">
      <w:pPr>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noProof/>
          <w:sz w:val="24"/>
          <w:szCs w:val="24"/>
          <w:lang w:eastAsia="ru-RU"/>
        </w:rPr>
        <w:drawing>
          <wp:anchor distT="0" distB="0" distL="114300" distR="114300" simplePos="0" relativeHeight="251648000" behindDoc="0" locked="0" layoutInCell="1" allowOverlap="1" wp14:anchorId="7BB3BE12" wp14:editId="398FAEA0">
            <wp:simplePos x="0" y="0"/>
            <wp:positionH relativeFrom="column">
              <wp:posOffset>3131820</wp:posOffset>
            </wp:positionH>
            <wp:positionV relativeFrom="paragraph">
              <wp:posOffset>184150</wp:posOffset>
            </wp:positionV>
            <wp:extent cx="3000375" cy="1495425"/>
            <wp:effectExtent l="0" t="0" r="0" b="0"/>
            <wp:wrapSquare wrapText="bothSides"/>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Pr="0041602C">
        <w:rPr>
          <w:rFonts w:ascii="Times New Roman" w:eastAsia="Times New Roman" w:hAnsi="Times New Roman"/>
          <w:noProof/>
          <w:color w:val="FF0000"/>
          <w:sz w:val="24"/>
          <w:szCs w:val="24"/>
          <w:lang w:eastAsia="ru-RU"/>
        </w:rPr>
        <w:drawing>
          <wp:anchor distT="0" distB="0" distL="114300" distR="114300" simplePos="0" relativeHeight="251642880" behindDoc="0" locked="0" layoutInCell="1" allowOverlap="1" wp14:anchorId="582B1427" wp14:editId="07B108D1">
            <wp:simplePos x="0" y="0"/>
            <wp:positionH relativeFrom="column">
              <wp:posOffset>-10160</wp:posOffset>
            </wp:positionH>
            <wp:positionV relativeFrom="paragraph">
              <wp:posOffset>165100</wp:posOffset>
            </wp:positionV>
            <wp:extent cx="3073400" cy="1556385"/>
            <wp:effectExtent l="0" t="0" r="0" b="0"/>
            <wp:wrapSquare wrapText="bothSides"/>
            <wp:docPr id="26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rsidR="0041602C" w:rsidRPr="0041602C" w:rsidRDefault="0041602C" w:rsidP="0041602C">
      <w:pPr>
        <w:spacing w:after="0" w:line="240" w:lineRule="auto"/>
        <w:rPr>
          <w:rFonts w:ascii="Times New Roman" w:eastAsia="Times New Roman" w:hAnsi="Times New Roman"/>
          <w:sz w:val="24"/>
          <w:szCs w:val="24"/>
          <w:lang w:eastAsia="ru-RU"/>
        </w:rPr>
      </w:pPr>
    </w:p>
    <w:p w:rsidR="0041602C" w:rsidRPr="0041602C" w:rsidRDefault="0041602C" w:rsidP="0041602C">
      <w:pPr>
        <w:spacing w:after="120" w:line="240" w:lineRule="auto"/>
        <w:ind w:firstLine="709"/>
        <w:jc w:val="both"/>
        <w:rPr>
          <w:rFonts w:ascii="Times New Roman" w:eastAsia="Times New Roman" w:hAnsi="Times New Roman"/>
          <w:b/>
          <w:sz w:val="28"/>
          <w:szCs w:val="28"/>
          <w:lang w:eastAsia="ru-RU"/>
        </w:rPr>
      </w:pPr>
      <w:r w:rsidRPr="0041602C">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следующего основного мероприятия:</w:t>
      </w:r>
    </w:p>
    <w:tbl>
      <w:tblPr>
        <w:tblStyle w:val="113"/>
        <w:tblW w:w="9639" w:type="dxa"/>
        <w:tblInd w:w="108" w:type="dxa"/>
        <w:tblLayout w:type="fixed"/>
        <w:tblLook w:val="04A0" w:firstRow="1" w:lastRow="0" w:firstColumn="1" w:lastColumn="0" w:noHBand="0" w:noVBand="1"/>
      </w:tblPr>
      <w:tblGrid>
        <w:gridCol w:w="5245"/>
        <w:gridCol w:w="1701"/>
        <w:gridCol w:w="1701"/>
        <w:gridCol w:w="992"/>
      </w:tblGrid>
      <w:tr w:rsidR="0041602C" w:rsidRPr="0041602C" w:rsidTr="0041602C">
        <w:tc>
          <w:tcPr>
            <w:tcW w:w="5245" w:type="dxa"/>
            <w:vAlign w:val="center"/>
          </w:tcPr>
          <w:p w:rsidR="0041602C" w:rsidRPr="0041602C" w:rsidRDefault="0041602C" w:rsidP="0041602C">
            <w:pPr>
              <w:rPr>
                <w:rFonts w:ascii="Times New Roman" w:eastAsia="Times New Roman" w:hAnsi="Times New Roman"/>
                <w:sz w:val="24"/>
                <w:szCs w:val="24"/>
              </w:rPr>
            </w:pPr>
            <w:r w:rsidRPr="0041602C">
              <w:rPr>
                <w:rFonts w:ascii="Times New Roman" w:eastAsia="Times New Roman" w:hAnsi="Times New Roman"/>
                <w:sz w:val="24"/>
                <w:szCs w:val="24"/>
              </w:rPr>
              <w:t>Наименование</w:t>
            </w:r>
          </w:p>
        </w:tc>
        <w:tc>
          <w:tcPr>
            <w:tcW w:w="1701" w:type="dxa"/>
            <w:vAlign w:val="center"/>
          </w:tcPr>
          <w:p w:rsidR="0041602C" w:rsidRPr="0041602C" w:rsidRDefault="0041602C" w:rsidP="0041602C">
            <w:pPr>
              <w:tabs>
                <w:tab w:val="left" w:pos="993"/>
              </w:tabs>
              <w:ind w:left="-102" w:right="-108"/>
              <w:rPr>
                <w:rFonts w:ascii="Times New Roman" w:eastAsia="Times New Roman" w:hAnsi="Times New Roman"/>
                <w:sz w:val="24"/>
                <w:szCs w:val="24"/>
              </w:rPr>
            </w:pPr>
            <w:r w:rsidRPr="0041602C">
              <w:rPr>
                <w:rFonts w:ascii="Times New Roman" w:eastAsia="Times New Roman" w:hAnsi="Times New Roman"/>
                <w:sz w:val="24"/>
                <w:szCs w:val="24"/>
              </w:rPr>
              <w:t>Уточненные плановые назначения</w:t>
            </w:r>
          </w:p>
          <w:p w:rsidR="0041602C" w:rsidRPr="0041602C" w:rsidRDefault="0041602C" w:rsidP="0041602C">
            <w:pPr>
              <w:ind w:left="-102"/>
              <w:rPr>
                <w:rFonts w:ascii="Times New Roman" w:eastAsia="Times New Roman" w:hAnsi="Times New Roman"/>
                <w:sz w:val="24"/>
                <w:szCs w:val="24"/>
              </w:rPr>
            </w:pPr>
            <w:r w:rsidRPr="0041602C">
              <w:rPr>
                <w:rFonts w:ascii="Times New Roman" w:eastAsia="Times New Roman" w:hAnsi="Times New Roman"/>
                <w:sz w:val="24"/>
                <w:szCs w:val="24"/>
              </w:rPr>
              <w:t>тыс. рублей</w:t>
            </w:r>
          </w:p>
        </w:tc>
        <w:tc>
          <w:tcPr>
            <w:tcW w:w="1701" w:type="dxa"/>
            <w:vAlign w:val="center"/>
          </w:tcPr>
          <w:p w:rsidR="0041602C" w:rsidRPr="0041602C" w:rsidRDefault="0041602C" w:rsidP="0041602C">
            <w:pPr>
              <w:tabs>
                <w:tab w:val="left" w:pos="993"/>
              </w:tabs>
              <w:ind w:left="-103" w:right="-108"/>
              <w:rPr>
                <w:rFonts w:ascii="Times New Roman" w:eastAsia="Times New Roman" w:hAnsi="Times New Roman"/>
                <w:sz w:val="24"/>
                <w:szCs w:val="24"/>
              </w:rPr>
            </w:pPr>
            <w:r w:rsidRPr="0041602C">
              <w:rPr>
                <w:rFonts w:ascii="Times New Roman" w:eastAsia="Times New Roman" w:hAnsi="Times New Roman"/>
                <w:sz w:val="24"/>
                <w:szCs w:val="24"/>
              </w:rPr>
              <w:t>Исполнение,</w:t>
            </w:r>
          </w:p>
          <w:p w:rsidR="0041602C" w:rsidRPr="0041602C" w:rsidRDefault="0041602C" w:rsidP="0041602C">
            <w:pPr>
              <w:ind w:left="-103"/>
              <w:rPr>
                <w:rFonts w:ascii="Times New Roman" w:eastAsia="Times New Roman" w:hAnsi="Times New Roman"/>
                <w:sz w:val="24"/>
                <w:szCs w:val="24"/>
              </w:rPr>
            </w:pPr>
            <w:r w:rsidRPr="0041602C">
              <w:rPr>
                <w:rFonts w:ascii="Times New Roman" w:eastAsia="Times New Roman" w:hAnsi="Times New Roman"/>
                <w:sz w:val="24"/>
                <w:szCs w:val="24"/>
              </w:rPr>
              <w:t>тыс. рублей</w:t>
            </w:r>
          </w:p>
        </w:tc>
        <w:tc>
          <w:tcPr>
            <w:tcW w:w="992" w:type="dxa"/>
            <w:vAlign w:val="center"/>
          </w:tcPr>
          <w:p w:rsidR="0041602C" w:rsidRPr="0041602C" w:rsidRDefault="0041602C" w:rsidP="0041602C">
            <w:pPr>
              <w:tabs>
                <w:tab w:val="left" w:pos="993"/>
              </w:tabs>
              <w:ind w:left="-106" w:right="-101"/>
              <w:rPr>
                <w:rFonts w:ascii="Times New Roman" w:eastAsia="Times New Roman" w:hAnsi="Times New Roman"/>
                <w:sz w:val="24"/>
                <w:szCs w:val="24"/>
              </w:rPr>
            </w:pPr>
            <w:r w:rsidRPr="0041602C">
              <w:rPr>
                <w:rFonts w:ascii="Times New Roman" w:eastAsia="Times New Roman" w:hAnsi="Times New Roman"/>
                <w:sz w:val="24"/>
                <w:szCs w:val="24"/>
              </w:rPr>
              <w:t>%</w:t>
            </w:r>
          </w:p>
          <w:p w:rsidR="0041602C" w:rsidRPr="0041602C" w:rsidRDefault="0041602C" w:rsidP="0041602C">
            <w:pPr>
              <w:ind w:left="-106" w:right="-101" w:firstLine="106"/>
              <w:rPr>
                <w:rFonts w:ascii="Times New Roman" w:eastAsia="Times New Roman" w:hAnsi="Times New Roman"/>
                <w:sz w:val="24"/>
                <w:szCs w:val="24"/>
              </w:rPr>
            </w:pPr>
            <w:r w:rsidRPr="0041602C">
              <w:rPr>
                <w:rFonts w:ascii="Times New Roman" w:eastAsia="Times New Roman" w:hAnsi="Times New Roman"/>
                <w:sz w:val="24"/>
                <w:szCs w:val="24"/>
              </w:rPr>
              <w:t>исполнения</w:t>
            </w:r>
          </w:p>
        </w:tc>
      </w:tr>
      <w:tr w:rsidR="0041602C" w:rsidRPr="0041602C" w:rsidTr="0041602C">
        <w:tc>
          <w:tcPr>
            <w:tcW w:w="5245" w:type="dxa"/>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Благоустройство общественных территорий, в том числе:</w:t>
            </w:r>
          </w:p>
        </w:tc>
        <w:tc>
          <w:tcPr>
            <w:tcW w:w="1701"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101 066,92</w:t>
            </w:r>
          </w:p>
        </w:tc>
        <w:tc>
          <w:tcPr>
            <w:tcW w:w="1701"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81 349,61</w:t>
            </w:r>
          </w:p>
        </w:tc>
        <w:tc>
          <w:tcPr>
            <w:tcW w:w="992"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80,5</w:t>
            </w:r>
          </w:p>
        </w:tc>
      </w:tr>
      <w:tr w:rsidR="0041602C" w:rsidRPr="0041602C" w:rsidTr="0041602C">
        <w:tc>
          <w:tcPr>
            <w:tcW w:w="5245" w:type="dxa"/>
            <w:tcBorders>
              <w:top w:val="nil"/>
              <w:left w:val="single" w:sz="4" w:space="0" w:color="auto"/>
              <w:bottom w:val="single" w:sz="4" w:space="0" w:color="auto"/>
              <w:right w:val="single" w:sz="4" w:space="0" w:color="auto"/>
            </w:tcBorders>
            <w:shd w:val="clear" w:color="auto" w:fill="auto"/>
            <w:vAlign w:val="bottom"/>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 средства бюджета города</w:t>
            </w:r>
          </w:p>
        </w:tc>
        <w:tc>
          <w:tcPr>
            <w:tcW w:w="1701"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41 955,16</w:t>
            </w:r>
          </w:p>
        </w:tc>
        <w:tc>
          <w:tcPr>
            <w:tcW w:w="1701"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22 237,85</w:t>
            </w:r>
          </w:p>
        </w:tc>
        <w:tc>
          <w:tcPr>
            <w:tcW w:w="992"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53,0</w:t>
            </w:r>
          </w:p>
        </w:tc>
      </w:tr>
      <w:tr w:rsidR="0041602C" w:rsidRPr="0041602C" w:rsidTr="0041602C">
        <w:tc>
          <w:tcPr>
            <w:tcW w:w="5245" w:type="dxa"/>
            <w:tcBorders>
              <w:top w:val="nil"/>
              <w:left w:val="single" w:sz="4" w:space="0" w:color="auto"/>
              <w:bottom w:val="single" w:sz="4" w:space="0" w:color="auto"/>
              <w:right w:val="single" w:sz="4" w:space="0" w:color="auto"/>
            </w:tcBorders>
            <w:shd w:val="clear" w:color="auto" w:fill="auto"/>
            <w:vAlign w:val="bottom"/>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 средства бюджета автономного округа</w:t>
            </w:r>
          </w:p>
        </w:tc>
        <w:tc>
          <w:tcPr>
            <w:tcW w:w="1701"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43 949,14</w:t>
            </w:r>
          </w:p>
        </w:tc>
        <w:tc>
          <w:tcPr>
            <w:tcW w:w="1701"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43 949,14</w:t>
            </w:r>
          </w:p>
        </w:tc>
        <w:tc>
          <w:tcPr>
            <w:tcW w:w="992"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100,0</w:t>
            </w:r>
          </w:p>
        </w:tc>
      </w:tr>
      <w:tr w:rsidR="0041602C" w:rsidRPr="0041602C" w:rsidTr="0041602C">
        <w:tc>
          <w:tcPr>
            <w:tcW w:w="5245" w:type="dxa"/>
            <w:tcBorders>
              <w:top w:val="nil"/>
              <w:left w:val="single" w:sz="4" w:space="0" w:color="auto"/>
              <w:bottom w:val="single" w:sz="4" w:space="0" w:color="auto"/>
              <w:right w:val="single" w:sz="4" w:space="0" w:color="auto"/>
            </w:tcBorders>
            <w:shd w:val="clear" w:color="auto" w:fill="auto"/>
            <w:vAlign w:val="bottom"/>
          </w:tcPr>
          <w:p w:rsidR="0041602C" w:rsidRPr="0041602C" w:rsidRDefault="0041602C" w:rsidP="0041602C">
            <w:pPr>
              <w:jc w:val="both"/>
              <w:rPr>
                <w:rFonts w:ascii="Times New Roman" w:eastAsia="Times New Roman" w:hAnsi="Times New Roman"/>
                <w:sz w:val="24"/>
                <w:szCs w:val="24"/>
              </w:rPr>
            </w:pPr>
            <w:r w:rsidRPr="0041602C">
              <w:rPr>
                <w:rFonts w:ascii="Times New Roman" w:eastAsia="Times New Roman" w:hAnsi="Times New Roman"/>
                <w:sz w:val="24"/>
                <w:szCs w:val="24"/>
              </w:rPr>
              <w:t xml:space="preserve">- </w:t>
            </w:r>
            <w:r w:rsidRPr="00EB4D09">
              <w:rPr>
                <w:rFonts w:ascii="Times New Roman" w:eastAsia="Times New Roman" w:hAnsi="Times New Roman"/>
                <w:sz w:val="24"/>
                <w:szCs w:val="24"/>
              </w:rPr>
              <w:t>средства федерального бюджета</w:t>
            </w:r>
          </w:p>
        </w:tc>
        <w:tc>
          <w:tcPr>
            <w:tcW w:w="1701"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15 162,62</w:t>
            </w:r>
          </w:p>
        </w:tc>
        <w:tc>
          <w:tcPr>
            <w:tcW w:w="1701"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15 162,62</w:t>
            </w:r>
          </w:p>
        </w:tc>
        <w:tc>
          <w:tcPr>
            <w:tcW w:w="992" w:type="dxa"/>
            <w:vAlign w:val="center"/>
          </w:tcPr>
          <w:p w:rsidR="0041602C" w:rsidRPr="0041602C" w:rsidRDefault="0041602C" w:rsidP="0041602C">
            <w:pPr>
              <w:jc w:val="right"/>
              <w:rPr>
                <w:rFonts w:ascii="Times New Roman" w:eastAsia="Times New Roman" w:hAnsi="Times New Roman"/>
                <w:sz w:val="24"/>
                <w:szCs w:val="24"/>
              </w:rPr>
            </w:pPr>
            <w:r w:rsidRPr="0041602C">
              <w:rPr>
                <w:rFonts w:ascii="Times New Roman" w:eastAsia="Times New Roman" w:hAnsi="Times New Roman"/>
                <w:sz w:val="24"/>
                <w:szCs w:val="24"/>
              </w:rPr>
              <w:t>100,0</w:t>
            </w:r>
          </w:p>
        </w:tc>
      </w:tr>
    </w:tbl>
    <w:p w:rsidR="0041602C" w:rsidRPr="0041602C" w:rsidRDefault="0041602C" w:rsidP="0041602C">
      <w:pPr>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Бюджетные ассигнования по основному мероприятию "Благоустройство общественных территорий" направлены на выполнение:</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строительно-монтажных работ по освещению участка улицы Г.И. </w:t>
      </w:r>
      <w:proofErr w:type="spellStart"/>
      <w:r w:rsidRPr="0041602C">
        <w:rPr>
          <w:rFonts w:ascii="Times New Roman" w:eastAsia="Times New Roman" w:hAnsi="Times New Roman"/>
          <w:sz w:val="28"/>
          <w:szCs w:val="28"/>
          <w:lang w:eastAsia="ru-RU"/>
        </w:rPr>
        <w:t>Пикмана</w:t>
      </w:r>
      <w:proofErr w:type="spellEnd"/>
      <w:r w:rsidRPr="0041602C">
        <w:rPr>
          <w:rFonts w:ascii="Times New Roman" w:eastAsia="Times New Roman" w:hAnsi="Times New Roman"/>
          <w:sz w:val="28"/>
          <w:szCs w:val="28"/>
          <w:lang w:eastAsia="ru-RU"/>
        </w:rPr>
        <w:t>, протяженностью 2,3 км,</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проезда от улицы Заводской, протяженностью 0,24 км,</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микрорайонов №№1, 2, 5В, 5З, общей протяженностью 6,9 км, объем расходов – 38 173,12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lastRenderedPageBreak/>
        <w:t xml:space="preserve">- работ по строительству бульвара Рябиновый общей площадью 7 006,6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xml:space="preserve">., сквера Строителей, памятного знака жертвам политических репрессий площадью - 1 028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объем расходов – 35 209,68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работ по устройству тротуара площадью 396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xml:space="preserve">. и проезда площадью 249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к детскому саду №69, объем расходов – 2 066,57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работ по отводу ливневых вод с территории 2 микрорайона протяженностью 896,5 м, объем расходов – 3 943,86 тыс. рублей; </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работ по подготовке проектной документации и строительно-монтажных работ на монументально-декоративном знаке на пересечении улицы 60 лет Октября и Ханты-Мансийской площадью застройки 40,4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объем расходов –   1 956,38 тыс. рублей.</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Сложившийся уровень исполнения по расходам на реализацию данной программы обусловлен следующими причинами:</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оплатой работ по "факту" на основании актов выполненных работ;</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отсутствием потребности в плановых назначениях:</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в связи с подписанием дополнительных соглашений на уменьшение цены муниципальных контрактов от 27.08.2018 №87 на строительство памятного знака жертвам политических репрессий и от 10.07.2018 №71 на строительство освещения улицы Г.И. </w:t>
      </w:r>
      <w:proofErr w:type="spellStart"/>
      <w:r w:rsidRPr="0041602C">
        <w:rPr>
          <w:rFonts w:ascii="Times New Roman" w:eastAsia="Times New Roman" w:hAnsi="Times New Roman"/>
          <w:sz w:val="28"/>
          <w:szCs w:val="28"/>
          <w:lang w:eastAsia="ru-RU"/>
        </w:rPr>
        <w:t>Пикмана</w:t>
      </w:r>
      <w:proofErr w:type="spellEnd"/>
      <w:r w:rsidRPr="0041602C">
        <w:rPr>
          <w:rFonts w:ascii="Times New Roman" w:eastAsia="Times New Roman" w:hAnsi="Times New Roman"/>
          <w:sz w:val="28"/>
          <w:szCs w:val="28"/>
          <w:lang w:eastAsia="ru-RU"/>
        </w:rPr>
        <w:t xml:space="preserve"> от улицы Чапаева до улицы Ханты-Мансийской;</w:t>
      </w:r>
    </w:p>
    <w:p w:rsid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в связи с проведением повторной ценовой экспертизы в результате увеличения сметной стоимости объекта "Сквер Строителей на пересечении улиц Мира и Нефтяников в г. Нижневартовске" так, как в ходе строительства выявлена необходимость в дополнительных работах.</w:t>
      </w:r>
    </w:p>
    <w:p w:rsidR="0041602C" w:rsidRPr="0041602C" w:rsidRDefault="0041602C" w:rsidP="005B4D1C">
      <w:pPr>
        <w:spacing w:before="240" w:after="0" w:line="240" w:lineRule="auto"/>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t>Муниципальная программа</w:t>
      </w:r>
    </w:p>
    <w:p w:rsidR="0041602C" w:rsidRPr="0041602C" w:rsidRDefault="0041602C" w:rsidP="005B4D1C">
      <w:pPr>
        <w:tabs>
          <w:tab w:val="left" w:pos="851"/>
        </w:tabs>
        <w:spacing w:after="0" w:line="240" w:lineRule="auto"/>
        <w:jc w:val="center"/>
        <w:rPr>
          <w:rFonts w:ascii="Times New Roman CYR" w:eastAsia="Times New Roman" w:hAnsi="Times New Roman CYR" w:cs="Times New Roman CYR"/>
          <w:b/>
          <w:sz w:val="28"/>
          <w:szCs w:val="28"/>
          <w:lang w:eastAsia="ru-RU"/>
        </w:rPr>
      </w:pPr>
      <w:r w:rsidRPr="0041602C">
        <w:rPr>
          <w:rFonts w:ascii="Times New Roman CYR" w:eastAsia="Times New Roman" w:hAnsi="Times New Roman CYR" w:cs="Times New Roman CYR"/>
          <w:b/>
          <w:sz w:val="28"/>
          <w:szCs w:val="28"/>
          <w:lang w:eastAsia="ru-RU"/>
        </w:rPr>
        <w:t>"Реализация проекта "Инициативное бюджетирование" на 2018-2022 годы</w:t>
      </w:r>
    </w:p>
    <w:p w:rsidR="0041602C" w:rsidRPr="0041602C" w:rsidRDefault="0041602C" w:rsidP="0041602C">
      <w:pPr>
        <w:tabs>
          <w:tab w:val="left" w:pos="709"/>
        </w:tabs>
        <w:spacing w:after="0" w:line="240" w:lineRule="auto"/>
        <w:ind w:firstLine="709"/>
        <w:jc w:val="both"/>
        <w:rPr>
          <w:rFonts w:ascii="Times New Roman" w:eastAsia="Times New Roman" w:hAnsi="Times New Roman"/>
          <w:sz w:val="28"/>
          <w:szCs w:val="28"/>
          <w:lang w:eastAsia="ru-RU"/>
        </w:rPr>
      </w:pPr>
    </w:p>
    <w:p w:rsidR="00B01166" w:rsidRPr="00B01166" w:rsidRDefault="00B01166" w:rsidP="00B01166">
      <w:pPr>
        <w:spacing w:after="0" w:line="240" w:lineRule="auto"/>
        <w:ind w:firstLine="709"/>
        <w:jc w:val="both"/>
        <w:rPr>
          <w:rFonts w:ascii="Times New Roman" w:eastAsia="Times New Roman" w:hAnsi="Times New Roman"/>
          <w:sz w:val="28"/>
          <w:szCs w:val="28"/>
          <w:lang w:eastAsia="ru-RU"/>
        </w:rPr>
      </w:pPr>
      <w:r w:rsidRPr="00B01166">
        <w:rPr>
          <w:rFonts w:ascii="Times New Roman" w:eastAsia="Times New Roman" w:hAnsi="Times New Roman"/>
          <w:sz w:val="28"/>
          <w:szCs w:val="28"/>
          <w:lang w:eastAsia="ru-RU"/>
        </w:rPr>
        <w:t xml:space="preserve">Целью муниципальной программы "Реализация проекта "Инициативное бюджетирование" на 2018-2022 годы (далее - программа) является реализация социально значимых проектов на территории муниципального образования город Нижневартовск путем активизации участия населения, юридических лиц и индивидуальных предпринимателей в определении приоритетов расходования средств бюджета города и поддержка их инициатив в решении вопросов местного значения, в том числе </w:t>
      </w:r>
      <w:proofErr w:type="spellStart"/>
      <w:r w:rsidRPr="00B01166">
        <w:rPr>
          <w:rFonts w:ascii="Times New Roman" w:eastAsia="Times New Roman" w:hAnsi="Times New Roman"/>
          <w:sz w:val="28"/>
          <w:szCs w:val="28"/>
          <w:lang w:eastAsia="ru-RU"/>
        </w:rPr>
        <w:t>софинансирования</w:t>
      </w:r>
      <w:proofErr w:type="spellEnd"/>
      <w:r w:rsidRPr="00B01166">
        <w:rPr>
          <w:rFonts w:ascii="Times New Roman" w:eastAsia="Times New Roman" w:hAnsi="Times New Roman"/>
          <w:sz w:val="28"/>
          <w:szCs w:val="28"/>
          <w:lang w:eastAsia="ru-RU"/>
        </w:rPr>
        <w:t xml:space="preserve"> расходов.</w:t>
      </w:r>
    </w:p>
    <w:p w:rsidR="00B01166" w:rsidRPr="00B01166" w:rsidRDefault="00B01166" w:rsidP="00B01166">
      <w:pPr>
        <w:spacing w:after="0" w:line="240" w:lineRule="auto"/>
        <w:ind w:firstLine="709"/>
        <w:jc w:val="both"/>
        <w:rPr>
          <w:rFonts w:ascii="Times New Roman" w:eastAsia="Times New Roman" w:hAnsi="Times New Roman"/>
          <w:sz w:val="28"/>
          <w:szCs w:val="28"/>
          <w:lang w:eastAsia="ru-RU"/>
        </w:rPr>
      </w:pPr>
      <w:r w:rsidRPr="00B01166">
        <w:rPr>
          <w:rFonts w:ascii="Times New Roman" w:eastAsia="Times New Roman" w:hAnsi="Times New Roman"/>
          <w:sz w:val="28"/>
          <w:szCs w:val="28"/>
          <w:lang w:eastAsia="ru-RU"/>
        </w:rPr>
        <w:t>Ответственный исполнитель программы - управление инвестиций администрации города.</w:t>
      </w:r>
    </w:p>
    <w:p w:rsidR="00B01166" w:rsidRPr="00B01166" w:rsidRDefault="00B01166" w:rsidP="00B01166">
      <w:pPr>
        <w:spacing w:after="120" w:line="240" w:lineRule="auto"/>
        <w:ind w:firstLine="709"/>
        <w:jc w:val="both"/>
        <w:rPr>
          <w:rFonts w:ascii="Times New Roman" w:eastAsia="Times New Roman" w:hAnsi="Times New Roman"/>
          <w:sz w:val="28"/>
          <w:szCs w:val="28"/>
          <w:lang w:eastAsia="ru-RU"/>
        </w:rPr>
      </w:pPr>
      <w:r w:rsidRPr="00B01166">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соисполнителям программы приведено в таблице.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701"/>
        <w:gridCol w:w="1134"/>
      </w:tblGrid>
      <w:tr w:rsidR="0041602C" w:rsidRPr="0041602C" w:rsidTr="0041602C">
        <w:trPr>
          <w:trHeight w:val="227"/>
        </w:trPr>
        <w:tc>
          <w:tcPr>
            <w:tcW w:w="5387" w:type="dxa"/>
            <w:vAlign w:val="center"/>
          </w:tcPr>
          <w:p w:rsidR="0041602C" w:rsidRPr="0041602C" w:rsidRDefault="0041602C" w:rsidP="005B4D1C">
            <w:pPr>
              <w:spacing w:after="0" w:line="240" w:lineRule="auto"/>
              <w:jc w:val="center"/>
              <w:rPr>
                <w:rFonts w:ascii="Times New Roman" w:eastAsia="Times New Roman" w:hAnsi="Times New Roman"/>
                <w:sz w:val="24"/>
                <w:szCs w:val="24"/>
                <w:lang w:eastAsia="ru-RU"/>
              </w:rPr>
            </w:pPr>
            <w:r w:rsidRPr="0041602C">
              <w:rPr>
                <w:rFonts w:ascii="Times New Roman" w:hAnsi="Times New Roman"/>
                <w:sz w:val="24"/>
                <w:szCs w:val="24"/>
                <w:lang w:eastAsia="ru-RU"/>
              </w:rPr>
              <w:t>Наименование соисполнителя программы</w:t>
            </w:r>
          </w:p>
        </w:tc>
        <w:tc>
          <w:tcPr>
            <w:tcW w:w="1559" w:type="dxa"/>
            <w:vAlign w:val="center"/>
          </w:tcPr>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Уточненные плановые назначения, </w:t>
            </w:r>
          </w:p>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тыс. рублей</w:t>
            </w:r>
          </w:p>
        </w:tc>
        <w:tc>
          <w:tcPr>
            <w:tcW w:w="1701" w:type="dxa"/>
            <w:vAlign w:val="center"/>
          </w:tcPr>
          <w:p w:rsidR="0041602C" w:rsidRPr="0041602C" w:rsidRDefault="0041602C" w:rsidP="0041602C">
            <w:pPr>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Исполнение,</w:t>
            </w:r>
          </w:p>
          <w:p w:rsidR="0041602C" w:rsidRPr="0041602C" w:rsidRDefault="0041602C" w:rsidP="0041602C">
            <w:pPr>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тыс. рублей</w:t>
            </w:r>
          </w:p>
        </w:tc>
        <w:tc>
          <w:tcPr>
            <w:tcW w:w="1134" w:type="dxa"/>
            <w:vAlign w:val="center"/>
          </w:tcPr>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 </w:t>
            </w:r>
          </w:p>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исполнения</w:t>
            </w:r>
          </w:p>
        </w:tc>
      </w:tr>
      <w:tr w:rsidR="0041602C" w:rsidRPr="0041602C" w:rsidTr="0041602C">
        <w:trPr>
          <w:trHeight w:val="227"/>
        </w:trPr>
        <w:tc>
          <w:tcPr>
            <w:tcW w:w="5387" w:type="dxa"/>
            <w:vAlign w:val="center"/>
          </w:tcPr>
          <w:p w:rsidR="0041602C" w:rsidRPr="0041602C" w:rsidRDefault="0041602C" w:rsidP="0041602C">
            <w:pPr>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департамент жилищно-коммунального хозяйства </w:t>
            </w:r>
            <w:r w:rsidRPr="0041602C">
              <w:rPr>
                <w:rFonts w:ascii="Times New Roman" w:eastAsia="Times New Roman" w:hAnsi="Times New Roman"/>
                <w:sz w:val="24"/>
                <w:szCs w:val="24"/>
                <w:lang w:eastAsia="ru-RU"/>
              </w:rPr>
              <w:lastRenderedPageBreak/>
              <w:t>администрации города Нижневартовска</w:t>
            </w:r>
          </w:p>
        </w:tc>
        <w:tc>
          <w:tcPr>
            <w:tcW w:w="1559" w:type="dxa"/>
            <w:vAlign w:val="center"/>
          </w:tcPr>
          <w:p w:rsidR="0041602C" w:rsidRPr="0041602C" w:rsidRDefault="0041602C" w:rsidP="0041602C">
            <w:pPr>
              <w:spacing w:after="0" w:line="240" w:lineRule="auto"/>
              <w:jc w:val="right"/>
              <w:rPr>
                <w:rFonts w:ascii="Times New Roman" w:hAnsi="Times New Roman"/>
                <w:sz w:val="24"/>
                <w:szCs w:val="24"/>
              </w:rPr>
            </w:pPr>
            <w:r w:rsidRPr="0041602C">
              <w:rPr>
                <w:rFonts w:ascii="Times New Roman" w:hAnsi="Times New Roman"/>
                <w:sz w:val="24"/>
                <w:szCs w:val="24"/>
              </w:rPr>
              <w:lastRenderedPageBreak/>
              <w:t>9 980,24</w:t>
            </w:r>
          </w:p>
        </w:tc>
        <w:tc>
          <w:tcPr>
            <w:tcW w:w="1701" w:type="dxa"/>
            <w:vAlign w:val="center"/>
          </w:tcPr>
          <w:p w:rsidR="0041602C" w:rsidRPr="0041602C" w:rsidRDefault="0041602C" w:rsidP="0041602C">
            <w:pPr>
              <w:spacing w:after="0" w:line="240" w:lineRule="auto"/>
              <w:jc w:val="right"/>
              <w:rPr>
                <w:rFonts w:ascii="Times New Roman" w:hAnsi="Times New Roman"/>
                <w:sz w:val="24"/>
                <w:szCs w:val="24"/>
              </w:rPr>
            </w:pPr>
            <w:r w:rsidRPr="0041602C">
              <w:rPr>
                <w:rFonts w:ascii="Times New Roman" w:hAnsi="Times New Roman"/>
                <w:sz w:val="24"/>
                <w:szCs w:val="24"/>
              </w:rPr>
              <w:t>9 949,61</w:t>
            </w:r>
          </w:p>
        </w:tc>
        <w:tc>
          <w:tcPr>
            <w:tcW w:w="1134" w:type="dxa"/>
            <w:vAlign w:val="center"/>
          </w:tcPr>
          <w:p w:rsidR="0041602C" w:rsidRPr="0041602C" w:rsidRDefault="0041602C" w:rsidP="0041602C">
            <w:pPr>
              <w:spacing w:after="0" w:line="240" w:lineRule="auto"/>
              <w:jc w:val="right"/>
              <w:rPr>
                <w:rFonts w:ascii="Times New Roman" w:hAnsi="Times New Roman"/>
                <w:sz w:val="24"/>
                <w:szCs w:val="24"/>
              </w:rPr>
            </w:pPr>
            <w:r w:rsidRPr="0041602C">
              <w:rPr>
                <w:rFonts w:ascii="Times New Roman" w:hAnsi="Times New Roman"/>
                <w:sz w:val="24"/>
                <w:szCs w:val="24"/>
              </w:rPr>
              <w:t>99,7</w:t>
            </w:r>
          </w:p>
        </w:tc>
      </w:tr>
      <w:tr w:rsidR="0041602C" w:rsidRPr="0041602C" w:rsidTr="0041602C">
        <w:trPr>
          <w:trHeight w:val="227"/>
        </w:trPr>
        <w:tc>
          <w:tcPr>
            <w:tcW w:w="5387" w:type="dxa"/>
            <w:vAlign w:val="center"/>
          </w:tcPr>
          <w:p w:rsidR="0041602C" w:rsidRPr="0041602C" w:rsidRDefault="0041602C" w:rsidP="0041602C">
            <w:pPr>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lastRenderedPageBreak/>
              <w:t>департамент образования администрации города Нижневартовска</w:t>
            </w:r>
          </w:p>
        </w:tc>
        <w:tc>
          <w:tcPr>
            <w:tcW w:w="1559" w:type="dxa"/>
            <w:vAlign w:val="center"/>
          </w:tcPr>
          <w:p w:rsidR="0041602C" w:rsidRPr="0041602C" w:rsidRDefault="0041602C" w:rsidP="0041602C">
            <w:pPr>
              <w:spacing w:after="0" w:line="240" w:lineRule="auto"/>
              <w:jc w:val="right"/>
              <w:rPr>
                <w:rFonts w:ascii="Times New Roman" w:hAnsi="Times New Roman"/>
                <w:sz w:val="24"/>
                <w:szCs w:val="24"/>
              </w:rPr>
            </w:pPr>
            <w:r w:rsidRPr="0041602C">
              <w:rPr>
                <w:rFonts w:ascii="Times New Roman" w:hAnsi="Times New Roman"/>
                <w:sz w:val="24"/>
                <w:szCs w:val="24"/>
              </w:rPr>
              <w:t>14 144,66</w:t>
            </w:r>
          </w:p>
        </w:tc>
        <w:tc>
          <w:tcPr>
            <w:tcW w:w="1701" w:type="dxa"/>
            <w:vAlign w:val="center"/>
          </w:tcPr>
          <w:p w:rsidR="0041602C" w:rsidRPr="0041602C" w:rsidRDefault="0041602C" w:rsidP="0041602C">
            <w:pPr>
              <w:spacing w:after="0" w:line="240" w:lineRule="auto"/>
              <w:jc w:val="right"/>
              <w:rPr>
                <w:rFonts w:ascii="Times New Roman" w:hAnsi="Times New Roman"/>
                <w:sz w:val="24"/>
                <w:szCs w:val="24"/>
              </w:rPr>
            </w:pPr>
            <w:r w:rsidRPr="0041602C">
              <w:rPr>
                <w:rFonts w:ascii="Times New Roman" w:hAnsi="Times New Roman"/>
                <w:sz w:val="24"/>
                <w:szCs w:val="24"/>
              </w:rPr>
              <w:t>11 851,22</w:t>
            </w:r>
          </w:p>
        </w:tc>
        <w:tc>
          <w:tcPr>
            <w:tcW w:w="1134" w:type="dxa"/>
            <w:vAlign w:val="center"/>
          </w:tcPr>
          <w:p w:rsidR="0041602C" w:rsidRPr="0041602C" w:rsidRDefault="0041602C" w:rsidP="0041602C">
            <w:pPr>
              <w:spacing w:after="0" w:line="240" w:lineRule="auto"/>
              <w:jc w:val="right"/>
              <w:rPr>
                <w:rFonts w:ascii="Times New Roman" w:hAnsi="Times New Roman"/>
                <w:sz w:val="24"/>
                <w:szCs w:val="24"/>
              </w:rPr>
            </w:pPr>
            <w:r w:rsidRPr="0041602C">
              <w:rPr>
                <w:rFonts w:ascii="Times New Roman" w:hAnsi="Times New Roman"/>
                <w:sz w:val="24"/>
                <w:szCs w:val="24"/>
              </w:rPr>
              <w:t>83,8</w:t>
            </w:r>
          </w:p>
        </w:tc>
      </w:tr>
    </w:tbl>
    <w:p w:rsidR="0041602C" w:rsidRDefault="003A4224" w:rsidP="0041602C">
      <w:pPr>
        <w:spacing w:before="120" w:after="12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noProof/>
          <w:sz w:val="24"/>
          <w:szCs w:val="24"/>
          <w:lang w:eastAsia="ru-RU"/>
        </w:rPr>
        <w:drawing>
          <wp:anchor distT="0" distB="0" distL="114300" distR="114300" simplePos="0" relativeHeight="251598848" behindDoc="0" locked="0" layoutInCell="1" allowOverlap="1" wp14:anchorId="2DABFBF0" wp14:editId="39ED0100">
            <wp:simplePos x="0" y="0"/>
            <wp:positionH relativeFrom="column">
              <wp:posOffset>-89535</wp:posOffset>
            </wp:positionH>
            <wp:positionV relativeFrom="paragraph">
              <wp:posOffset>1250950</wp:posOffset>
            </wp:positionV>
            <wp:extent cx="2941955" cy="1614170"/>
            <wp:effectExtent l="0" t="0" r="0" b="0"/>
            <wp:wrapTopAndBottom/>
            <wp:docPr id="27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41602C">
        <w:rPr>
          <w:rFonts w:ascii="Times New Roman" w:eastAsia="Times New Roman" w:hAnsi="Times New Roman"/>
          <w:noProof/>
          <w:sz w:val="24"/>
          <w:szCs w:val="24"/>
          <w:lang w:eastAsia="ru-RU"/>
        </w:rPr>
        <w:drawing>
          <wp:anchor distT="0" distB="0" distL="114300" distR="114300" simplePos="0" relativeHeight="251602944" behindDoc="0" locked="0" layoutInCell="1" allowOverlap="1" wp14:anchorId="544C3C88" wp14:editId="0BBB1DF4">
            <wp:simplePos x="0" y="0"/>
            <wp:positionH relativeFrom="column">
              <wp:posOffset>3206115</wp:posOffset>
            </wp:positionH>
            <wp:positionV relativeFrom="paragraph">
              <wp:posOffset>1290320</wp:posOffset>
            </wp:positionV>
            <wp:extent cx="2989580" cy="1574800"/>
            <wp:effectExtent l="0" t="0" r="0" b="0"/>
            <wp:wrapTopAndBottom/>
            <wp:docPr id="27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41602C"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95776" behindDoc="1" locked="0" layoutInCell="1" allowOverlap="1" wp14:anchorId="2478C660" wp14:editId="485F1536">
                <wp:simplePos x="0" y="0"/>
                <wp:positionH relativeFrom="column">
                  <wp:posOffset>3172460</wp:posOffset>
                </wp:positionH>
                <wp:positionV relativeFrom="paragraph">
                  <wp:posOffset>862330</wp:posOffset>
                </wp:positionV>
                <wp:extent cx="2987675" cy="389255"/>
                <wp:effectExtent l="76200" t="57150" r="98425" b="106045"/>
                <wp:wrapSquare wrapText="bothSides"/>
                <wp:docPr id="268" name="Поле 1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8925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7320A6" w:rsidRDefault="007C4508" w:rsidP="003A422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7320A6">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8" o:spid="_x0000_s1094" type="#_x0000_t202" alt="Название: Исполнение бюджетной росписи Администрации города за 2012 год" style="position:absolute;left:0;text-align:left;margin-left:249.8pt;margin-top:67.9pt;width:235.25pt;height:3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" fillcolor="#fefcee">
                <v:fill color2="#787567" rotate="t" focusposition=".5,-52429f" focussize="" colors="0 #fefcee;45875f #fdfaea;1 #787567" focus="100%" type="gradientRadial"/>
                <v:shadow on="t" color="black" opacity="24903f" origin=",.5" offset="0,.55556mm"/>
                <v:textbox inset="0,0,0,0">
                  <w:txbxContent>
                    <w:p w:rsidR="007C4508" w:rsidRPr="007320A6" w:rsidRDefault="007C4508" w:rsidP="003A422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7320A6">
                        <w:rPr>
                          <w:b w:val="0"/>
                          <w:noProof/>
                          <w:color w:val="auto"/>
                          <w:sz w:val="20"/>
                          <w:szCs w:val="20"/>
                        </w:rPr>
                        <w:t>тыс. рублей</w:t>
                      </w:r>
                    </w:p>
                  </w:txbxContent>
                </v:textbox>
                <w10:wrap type="square"/>
              </v:shape>
            </w:pict>
          </mc:Fallback>
        </mc:AlternateContent>
      </w:r>
      <w:r w:rsidR="0041602C"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594752" behindDoc="1" locked="0" layoutInCell="1" allowOverlap="1" wp14:anchorId="02BD8546" wp14:editId="3BAE7AF0">
                <wp:simplePos x="0" y="0"/>
                <wp:positionH relativeFrom="column">
                  <wp:posOffset>19685</wp:posOffset>
                </wp:positionH>
                <wp:positionV relativeFrom="paragraph">
                  <wp:posOffset>862330</wp:posOffset>
                </wp:positionV>
                <wp:extent cx="2987675" cy="389255"/>
                <wp:effectExtent l="76200" t="57150" r="98425" b="106045"/>
                <wp:wrapSquare wrapText="bothSides"/>
                <wp:docPr id="269" name="Поле 1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8925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3A422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3A422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95" type="#_x0000_t202" alt="Название: Исполнение бюджетной росписи Администрации города за 2012 год" style="position:absolute;left:0;text-align:left;margin-left:1.55pt;margin-top:67.9pt;width:235.25pt;height:3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3A422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3A422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p>
                  </w:txbxContent>
                </v:textbox>
                <w10:wrap type="square"/>
              </v:shape>
            </w:pict>
          </mc:Fallback>
        </mc:AlternateContent>
      </w:r>
      <w:r w:rsidR="0041602C" w:rsidRPr="0041602C">
        <w:rPr>
          <w:rFonts w:ascii="Times New Roman" w:eastAsia="Times New Roman" w:hAnsi="Times New Roman"/>
          <w:sz w:val="28"/>
          <w:szCs w:val="28"/>
          <w:lang w:eastAsia="ru-RU"/>
        </w:rPr>
        <w:t xml:space="preserve">В целом исполнение по данной программе составило 21 800,83 тыс. рублей или 90,4% по отношению к уточненным плановым назначениям – </w:t>
      </w:r>
      <w:r w:rsidR="0041602C">
        <w:rPr>
          <w:rFonts w:ascii="Times New Roman" w:eastAsia="Times New Roman" w:hAnsi="Times New Roman"/>
          <w:sz w:val="28"/>
          <w:szCs w:val="28"/>
          <w:lang w:eastAsia="ru-RU"/>
        </w:rPr>
        <w:br/>
      </w:r>
      <w:r w:rsidR="0041602C" w:rsidRPr="0041602C">
        <w:rPr>
          <w:rFonts w:ascii="Times New Roman" w:eastAsia="Times New Roman" w:hAnsi="Times New Roman"/>
          <w:sz w:val="28"/>
          <w:szCs w:val="28"/>
          <w:lang w:eastAsia="ru-RU"/>
        </w:rPr>
        <w:t>24 124,90 тыс. рублей.</w:t>
      </w:r>
    </w:p>
    <w:p w:rsidR="009F77D3" w:rsidRDefault="009F77D3" w:rsidP="00C50E69">
      <w:pPr>
        <w:spacing w:before="120" w:after="0" w:line="240" w:lineRule="auto"/>
        <w:ind w:firstLine="709"/>
        <w:jc w:val="both"/>
        <w:rPr>
          <w:rFonts w:ascii="Times New Roman" w:eastAsia="Times New Roman" w:hAnsi="Times New Roman"/>
          <w:sz w:val="28"/>
          <w:szCs w:val="28"/>
          <w:lang w:eastAsia="ru-RU"/>
        </w:rPr>
      </w:pPr>
    </w:p>
    <w:p w:rsidR="00BB45FB" w:rsidRPr="00BB45FB" w:rsidRDefault="00BB45FB" w:rsidP="00C50E69">
      <w:pPr>
        <w:spacing w:before="120" w:after="0" w:line="240" w:lineRule="auto"/>
        <w:ind w:firstLine="709"/>
        <w:jc w:val="both"/>
        <w:rPr>
          <w:rFonts w:ascii="Times New Roman" w:eastAsia="Times New Roman" w:hAnsi="Times New Roman"/>
          <w:sz w:val="28"/>
          <w:szCs w:val="28"/>
          <w:lang w:eastAsia="ru-RU"/>
        </w:rPr>
      </w:pPr>
      <w:r w:rsidRPr="00BB45FB">
        <w:rPr>
          <w:rFonts w:ascii="Times New Roman" w:eastAsia="Times New Roman" w:hAnsi="Times New Roman"/>
          <w:sz w:val="28"/>
          <w:szCs w:val="28"/>
          <w:lang w:eastAsia="ru-RU"/>
        </w:rPr>
        <w:t xml:space="preserve">Финансирование программы осуществлялось за счет средств бюджета города при условии инициативы от населения, юридических лиц, индивидуальных предпринимателей и при наличии их доли </w:t>
      </w:r>
      <w:proofErr w:type="spellStart"/>
      <w:r w:rsidRPr="00BB45FB">
        <w:rPr>
          <w:rFonts w:ascii="Times New Roman" w:eastAsia="Times New Roman" w:hAnsi="Times New Roman"/>
          <w:sz w:val="28"/>
          <w:szCs w:val="28"/>
          <w:lang w:eastAsia="ru-RU"/>
        </w:rPr>
        <w:t>софинансирования</w:t>
      </w:r>
      <w:proofErr w:type="spellEnd"/>
      <w:r w:rsidRPr="00BB45FB">
        <w:rPr>
          <w:rFonts w:ascii="Times New Roman" w:eastAsia="Times New Roman" w:hAnsi="Times New Roman"/>
          <w:sz w:val="28"/>
          <w:szCs w:val="28"/>
          <w:lang w:eastAsia="ru-RU"/>
        </w:rPr>
        <w:t xml:space="preserve"> при реализации проектов.</w:t>
      </w:r>
    </w:p>
    <w:p w:rsidR="00BB45FB" w:rsidRPr="00BB45FB" w:rsidRDefault="00BB45FB" w:rsidP="00C50E69">
      <w:pPr>
        <w:spacing w:after="0" w:line="240" w:lineRule="auto"/>
        <w:ind w:firstLine="709"/>
        <w:jc w:val="both"/>
        <w:rPr>
          <w:rFonts w:ascii="Times New Roman" w:eastAsia="Times New Roman" w:hAnsi="Times New Roman"/>
          <w:sz w:val="28"/>
          <w:szCs w:val="28"/>
          <w:lang w:eastAsia="ru-RU"/>
        </w:rPr>
      </w:pPr>
      <w:r w:rsidRPr="00BB45FB">
        <w:rPr>
          <w:rFonts w:ascii="Times New Roman" w:eastAsia="Times New Roman" w:hAnsi="Times New Roman"/>
          <w:sz w:val="28"/>
          <w:szCs w:val="28"/>
          <w:lang w:eastAsia="ru-RU"/>
        </w:rPr>
        <w:t xml:space="preserve">Уровень </w:t>
      </w:r>
      <w:proofErr w:type="spellStart"/>
      <w:r w:rsidRPr="00BB45FB">
        <w:rPr>
          <w:rFonts w:ascii="Times New Roman" w:eastAsia="Times New Roman" w:hAnsi="Times New Roman"/>
          <w:sz w:val="28"/>
          <w:szCs w:val="28"/>
          <w:lang w:eastAsia="ru-RU"/>
        </w:rPr>
        <w:t>софинансирования</w:t>
      </w:r>
      <w:proofErr w:type="spellEnd"/>
      <w:r w:rsidRPr="00BB45FB">
        <w:rPr>
          <w:rFonts w:ascii="Times New Roman" w:eastAsia="Times New Roman" w:hAnsi="Times New Roman"/>
          <w:sz w:val="28"/>
          <w:szCs w:val="28"/>
          <w:lang w:eastAsia="ru-RU"/>
        </w:rPr>
        <w:t xml:space="preserve"> общей стоимости реализуемого проекта осуществлялся в соотношении: 95% - средства бюджета города, 5% - инициаторы проекта (население города, юридические лица, индивидуальные предприниматели).</w:t>
      </w:r>
    </w:p>
    <w:p w:rsidR="0041602C" w:rsidRDefault="00BB45FB" w:rsidP="007C4508">
      <w:pPr>
        <w:spacing w:after="120" w:line="240" w:lineRule="auto"/>
        <w:ind w:firstLine="709"/>
        <w:jc w:val="both"/>
        <w:rPr>
          <w:rFonts w:ascii="Times New Roman" w:eastAsia="Times New Roman" w:hAnsi="Times New Roman"/>
          <w:sz w:val="28"/>
          <w:szCs w:val="28"/>
          <w:lang w:eastAsia="ru-RU"/>
        </w:rPr>
      </w:pPr>
      <w:r w:rsidRPr="00BB45FB">
        <w:rPr>
          <w:rFonts w:ascii="Times New Roman" w:eastAsia="Times New Roman" w:hAnsi="Times New Roman"/>
          <w:sz w:val="28"/>
          <w:szCs w:val="28"/>
          <w:lang w:eastAsia="ru-RU"/>
        </w:rPr>
        <w:t xml:space="preserve">Объем бюджетных ассигнований в отчетном </w:t>
      </w:r>
      <w:proofErr w:type="gramStart"/>
      <w:r w:rsidRPr="00BB45FB">
        <w:rPr>
          <w:rFonts w:ascii="Times New Roman" w:eastAsia="Times New Roman" w:hAnsi="Times New Roman"/>
          <w:sz w:val="28"/>
          <w:szCs w:val="28"/>
          <w:lang w:eastAsia="ru-RU"/>
        </w:rPr>
        <w:t>периоде</w:t>
      </w:r>
      <w:proofErr w:type="gramEnd"/>
      <w:r w:rsidRPr="00BB45FB">
        <w:rPr>
          <w:rFonts w:ascii="Times New Roman" w:eastAsia="Times New Roman" w:hAnsi="Times New Roman"/>
          <w:sz w:val="28"/>
          <w:szCs w:val="28"/>
          <w:lang w:eastAsia="ru-RU"/>
        </w:rPr>
        <w:t xml:space="preserve"> в рамках программы направлялся на исполнение следующих основных мероприятий:</w:t>
      </w:r>
    </w:p>
    <w:tbl>
      <w:tblPr>
        <w:tblStyle w:val="ac"/>
        <w:tblW w:w="0" w:type="auto"/>
        <w:tblLayout w:type="fixed"/>
        <w:tblLook w:val="04A0" w:firstRow="1" w:lastRow="0" w:firstColumn="1" w:lastColumn="0" w:noHBand="0" w:noVBand="1"/>
      </w:tblPr>
      <w:tblGrid>
        <w:gridCol w:w="5495"/>
        <w:gridCol w:w="1701"/>
        <w:gridCol w:w="1559"/>
        <w:gridCol w:w="1099"/>
      </w:tblGrid>
      <w:tr w:rsidR="00C4176E" w:rsidTr="00C4176E">
        <w:tc>
          <w:tcPr>
            <w:tcW w:w="5495" w:type="dxa"/>
            <w:vAlign w:val="center"/>
          </w:tcPr>
          <w:p w:rsidR="00C4176E" w:rsidRPr="00C4176E" w:rsidRDefault="00C4176E" w:rsidP="00C4176E">
            <w:pPr>
              <w:spacing w:after="120"/>
              <w:jc w:val="center"/>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Наименование</w:t>
            </w:r>
          </w:p>
        </w:tc>
        <w:tc>
          <w:tcPr>
            <w:tcW w:w="1701" w:type="dxa"/>
            <w:vAlign w:val="center"/>
          </w:tcPr>
          <w:p w:rsidR="00C4176E" w:rsidRPr="00C4176E" w:rsidRDefault="00C4176E" w:rsidP="00C4176E">
            <w:pPr>
              <w:tabs>
                <w:tab w:val="left" w:pos="993"/>
              </w:tabs>
              <w:ind w:left="-142" w:right="-108"/>
              <w:jc w:val="center"/>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Уточненные плановые назначения,</w:t>
            </w:r>
          </w:p>
          <w:p w:rsidR="00C4176E" w:rsidRPr="00C4176E" w:rsidRDefault="00C4176E" w:rsidP="00C4176E">
            <w:pPr>
              <w:spacing w:after="120"/>
              <w:jc w:val="center"/>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тыс. рублей</w:t>
            </w:r>
          </w:p>
        </w:tc>
        <w:tc>
          <w:tcPr>
            <w:tcW w:w="1559" w:type="dxa"/>
            <w:vAlign w:val="center"/>
          </w:tcPr>
          <w:p w:rsidR="00C4176E" w:rsidRPr="00C4176E" w:rsidRDefault="00C4176E" w:rsidP="00C4176E">
            <w:pPr>
              <w:tabs>
                <w:tab w:val="left" w:pos="993"/>
              </w:tabs>
              <w:ind w:left="-142" w:right="-108"/>
              <w:jc w:val="center"/>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Исполнение,</w:t>
            </w:r>
          </w:p>
          <w:p w:rsidR="00C4176E" w:rsidRPr="00C4176E" w:rsidRDefault="00C4176E" w:rsidP="00C4176E">
            <w:pPr>
              <w:tabs>
                <w:tab w:val="left" w:pos="993"/>
              </w:tabs>
              <w:ind w:left="-142" w:right="-108"/>
              <w:jc w:val="center"/>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тыс. рублей</w:t>
            </w:r>
          </w:p>
        </w:tc>
        <w:tc>
          <w:tcPr>
            <w:tcW w:w="1099" w:type="dxa"/>
            <w:vAlign w:val="center"/>
          </w:tcPr>
          <w:p w:rsidR="00C4176E" w:rsidRPr="00C4176E" w:rsidRDefault="00C4176E" w:rsidP="00C4176E">
            <w:pPr>
              <w:tabs>
                <w:tab w:val="left" w:pos="993"/>
              </w:tabs>
              <w:ind w:left="-142" w:right="-108"/>
              <w:jc w:val="center"/>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w:t>
            </w:r>
          </w:p>
          <w:p w:rsidR="00C4176E" w:rsidRPr="00C4176E" w:rsidRDefault="00C4176E" w:rsidP="00C4176E">
            <w:pPr>
              <w:tabs>
                <w:tab w:val="left" w:pos="993"/>
              </w:tabs>
              <w:jc w:val="center"/>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исполнения</w:t>
            </w:r>
          </w:p>
        </w:tc>
      </w:tr>
      <w:tr w:rsidR="00C4176E" w:rsidTr="007C4508">
        <w:tc>
          <w:tcPr>
            <w:tcW w:w="5495" w:type="dxa"/>
            <w:vAlign w:val="center"/>
          </w:tcPr>
          <w:p w:rsidR="00C4176E" w:rsidRPr="00C4176E" w:rsidRDefault="00C4176E" w:rsidP="00DA2B39">
            <w:pPr>
              <w:jc w:val="both"/>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Мероприяти</w:t>
            </w:r>
            <w:r w:rsidR="00DA2B39">
              <w:rPr>
                <w:rFonts w:ascii="Times New Roman" w:eastAsia="Times New Roman" w:hAnsi="Times New Roman"/>
                <w:sz w:val="24"/>
                <w:szCs w:val="24"/>
                <w:lang w:eastAsia="ru-RU"/>
              </w:rPr>
              <w:t>я</w:t>
            </w:r>
            <w:r w:rsidRPr="00C4176E">
              <w:rPr>
                <w:rFonts w:ascii="Times New Roman" w:eastAsia="Times New Roman" w:hAnsi="Times New Roman"/>
                <w:sz w:val="24"/>
                <w:szCs w:val="24"/>
                <w:lang w:eastAsia="ru-RU"/>
              </w:rPr>
              <w:t xml:space="preserve"> по ремонту муниципальных дорог, в том числе элементов улично-дорожной сети, с обустройством парковочных карманов, стояночных мест и тротуаров, в том числе:</w:t>
            </w:r>
          </w:p>
        </w:tc>
        <w:tc>
          <w:tcPr>
            <w:tcW w:w="1701"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9 980,24</w:t>
            </w:r>
          </w:p>
        </w:tc>
        <w:tc>
          <w:tcPr>
            <w:tcW w:w="155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9 949,61</w:t>
            </w:r>
          </w:p>
        </w:tc>
        <w:tc>
          <w:tcPr>
            <w:tcW w:w="109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99,7</w:t>
            </w:r>
          </w:p>
        </w:tc>
      </w:tr>
      <w:tr w:rsidR="00C4176E" w:rsidTr="007C4508">
        <w:tc>
          <w:tcPr>
            <w:tcW w:w="5495" w:type="dxa"/>
            <w:vAlign w:val="center"/>
          </w:tcPr>
          <w:p w:rsidR="00C4176E" w:rsidRPr="00C4176E" w:rsidRDefault="00C4176E" w:rsidP="007C4508">
            <w:pPr>
              <w:jc w:val="both"/>
              <w:rPr>
                <w:rFonts w:ascii="Times New Roman" w:eastAsia="Times New Roman" w:hAnsi="Times New Roman"/>
                <w:sz w:val="24"/>
                <w:szCs w:val="24"/>
                <w:lang w:eastAsia="ru-RU"/>
              </w:rPr>
            </w:pPr>
            <w:proofErr w:type="gramStart"/>
            <w:r w:rsidRPr="00C4176E">
              <w:rPr>
                <w:rFonts w:ascii="Times New Roman" w:eastAsia="Times New Roman" w:hAnsi="Times New Roman"/>
                <w:sz w:val="24"/>
                <w:szCs w:val="24"/>
                <w:lang w:eastAsia="ru-RU"/>
              </w:rPr>
              <w:t>- безвозмездные поступления по договорам с инициаторами проектов инициативного бюджетирования</w:t>
            </w:r>
            <w:proofErr w:type="gramEnd"/>
          </w:p>
        </w:tc>
        <w:tc>
          <w:tcPr>
            <w:tcW w:w="1701"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499,01</w:t>
            </w:r>
          </w:p>
        </w:tc>
        <w:tc>
          <w:tcPr>
            <w:tcW w:w="155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497,48</w:t>
            </w:r>
          </w:p>
        </w:tc>
        <w:tc>
          <w:tcPr>
            <w:tcW w:w="109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99,7</w:t>
            </w:r>
          </w:p>
        </w:tc>
      </w:tr>
      <w:tr w:rsidR="00C4176E" w:rsidTr="007C4508">
        <w:tc>
          <w:tcPr>
            <w:tcW w:w="5495" w:type="dxa"/>
            <w:vAlign w:val="center"/>
          </w:tcPr>
          <w:p w:rsidR="00C4176E" w:rsidRPr="00C4176E" w:rsidRDefault="00C4176E" w:rsidP="007C4508">
            <w:pPr>
              <w:jc w:val="both"/>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 средства бюджета города</w:t>
            </w:r>
          </w:p>
        </w:tc>
        <w:tc>
          <w:tcPr>
            <w:tcW w:w="1701"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9 481,23</w:t>
            </w:r>
          </w:p>
        </w:tc>
        <w:tc>
          <w:tcPr>
            <w:tcW w:w="155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9</w:t>
            </w:r>
            <w:r w:rsidR="00DA2B39">
              <w:rPr>
                <w:rFonts w:ascii="Times New Roman" w:eastAsia="Times New Roman" w:hAnsi="Times New Roman"/>
                <w:sz w:val="24"/>
                <w:szCs w:val="24"/>
                <w:lang w:eastAsia="ru-RU"/>
              </w:rPr>
              <w:t xml:space="preserve"> </w:t>
            </w:r>
            <w:r w:rsidRPr="00C4176E">
              <w:rPr>
                <w:rFonts w:ascii="Times New Roman" w:eastAsia="Times New Roman" w:hAnsi="Times New Roman"/>
                <w:sz w:val="24"/>
                <w:szCs w:val="24"/>
                <w:lang w:eastAsia="ru-RU"/>
              </w:rPr>
              <w:t>452,13</w:t>
            </w:r>
          </w:p>
        </w:tc>
        <w:tc>
          <w:tcPr>
            <w:tcW w:w="109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99,7</w:t>
            </w:r>
          </w:p>
        </w:tc>
      </w:tr>
      <w:tr w:rsidR="00C4176E" w:rsidTr="007C4508">
        <w:tc>
          <w:tcPr>
            <w:tcW w:w="5495" w:type="dxa"/>
            <w:vAlign w:val="center"/>
          </w:tcPr>
          <w:p w:rsidR="00C4176E" w:rsidRPr="00C4176E" w:rsidRDefault="00C4176E" w:rsidP="007C4508">
            <w:pPr>
              <w:jc w:val="both"/>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Мероприятия по ремонту и модернизации объектов социальной сферы, в том числе:</w:t>
            </w:r>
          </w:p>
        </w:tc>
        <w:tc>
          <w:tcPr>
            <w:tcW w:w="1701"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14 144,66</w:t>
            </w:r>
          </w:p>
        </w:tc>
        <w:tc>
          <w:tcPr>
            <w:tcW w:w="155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11 851,22</w:t>
            </w:r>
          </w:p>
        </w:tc>
        <w:tc>
          <w:tcPr>
            <w:tcW w:w="109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83,8</w:t>
            </w:r>
          </w:p>
        </w:tc>
      </w:tr>
      <w:tr w:rsidR="00C4176E" w:rsidTr="007C4508">
        <w:tc>
          <w:tcPr>
            <w:tcW w:w="5495" w:type="dxa"/>
            <w:vAlign w:val="center"/>
          </w:tcPr>
          <w:p w:rsidR="00C4176E" w:rsidRPr="00C4176E" w:rsidRDefault="00C4176E" w:rsidP="007C4508">
            <w:pPr>
              <w:jc w:val="both"/>
              <w:rPr>
                <w:rFonts w:ascii="Times New Roman" w:eastAsia="Times New Roman" w:hAnsi="Times New Roman"/>
                <w:sz w:val="24"/>
                <w:szCs w:val="24"/>
                <w:lang w:eastAsia="ru-RU"/>
              </w:rPr>
            </w:pPr>
            <w:proofErr w:type="gramStart"/>
            <w:r w:rsidRPr="00C4176E">
              <w:rPr>
                <w:rFonts w:ascii="Times New Roman" w:eastAsia="Times New Roman" w:hAnsi="Times New Roman"/>
                <w:sz w:val="24"/>
                <w:szCs w:val="24"/>
                <w:lang w:eastAsia="ru-RU"/>
              </w:rPr>
              <w:t>- безвозмездные поступления по договорам с инициаторами проектов инициативного бюджетирования</w:t>
            </w:r>
            <w:proofErr w:type="gramEnd"/>
          </w:p>
        </w:tc>
        <w:tc>
          <w:tcPr>
            <w:tcW w:w="1701"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815,65</w:t>
            </w:r>
          </w:p>
        </w:tc>
        <w:tc>
          <w:tcPr>
            <w:tcW w:w="155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665,84</w:t>
            </w:r>
          </w:p>
        </w:tc>
        <w:tc>
          <w:tcPr>
            <w:tcW w:w="109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81,6</w:t>
            </w:r>
          </w:p>
        </w:tc>
      </w:tr>
      <w:tr w:rsidR="00C4176E" w:rsidTr="007C4508">
        <w:tc>
          <w:tcPr>
            <w:tcW w:w="5495" w:type="dxa"/>
            <w:vAlign w:val="center"/>
          </w:tcPr>
          <w:p w:rsidR="00C4176E" w:rsidRPr="00C4176E" w:rsidRDefault="00C4176E" w:rsidP="007C4508">
            <w:pPr>
              <w:jc w:val="both"/>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 средства бюджета города</w:t>
            </w:r>
          </w:p>
        </w:tc>
        <w:tc>
          <w:tcPr>
            <w:tcW w:w="1701"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13 329,01</w:t>
            </w:r>
          </w:p>
        </w:tc>
        <w:tc>
          <w:tcPr>
            <w:tcW w:w="155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11 185,38</w:t>
            </w:r>
          </w:p>
        </w:tc>
        <w:tc>
          <w:tcPr>
            <w:tcW w:w="1099" w:type="dxa"/>
            <w:vAlign w:val="center"/>
          </w:tcPr>
          <w:p w:rsidR="00C4176E" w:rsidRPr="00C4176E" w:rsidRDefault="00C4176E" w:rsidP="007C4508">
            <w:pPr>
              <w:spacing w:after="120"/>
              <w:jc w:val="right"/>
              <w:rPr>
                <w:rFonts w:ascii="Times New Roman" w:eastAsia="Times New Roman" w:hAnsi="Times New Roman"/>
                <w:sz w:val="24"/>
                <w:szCs w:val="24"/>
                <w:lang w:eastAsia="ru-RU"/>
              </w:rPr>
            </w:pPr>
            <w:r w:rsidRPr="00C4176E">
              <w:rPr>
                <w:rFonts w:ascii="Times New Roman" w:eastAsia="Times New Roman" w:hAnsi="Times New Roman"/>
                <w:sz w:val="24"/>
                <w:szCs w:val="24"/>
                <w:lang w:eastAsia="ru-RU"/>
              </w:rPr>
              <w:t>83,9</w:t>
            </w:r>
          </w:p>
        </w:tc>
      </w:tr>
    </w:tbl>
    <w:p w:rsidR="007F0736" w:rsidRPr="007F0736" w:rsidRDefault="007F0736" w:rsidP="007F0736">
      <w:pPr>
        <w:spacing w:before="120"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lastRenderedPageBreak/>
        <w:t xml:space="preserve">Бюджетные ассигнования по основному мероприятию "Мероприятия по ремонту муниципальных дорог, в том числе элементов улично-дорожной сети, с обустройством парковочных карманов, стояночных мест и тротуаров", направлены на реализацию проекта "Благоустройство территории пешеходной зоны по улице </w:t>
      </w:r>
      <w:proofErr w:type="spellStart"/>
      <w:r w:rsidRPr="007F0736">
        <w:rPr>
          <w:rFonts w:ascii="Times New Roman" w:eastAsia="Times New Roman" w:hAnsi="Times New Roman"/>
          <w:sz w:val="28"/>
          <w:szCs w:val="28"/>
          <w:lang w:eastAsia="ru-RU"/>
        </w:rPr>
        <w:t>Кузоваткина</w:t>
      </w:r>
      <w:proofErr w:type="spellEnd"/>
      <w:r w:rsidRPr="007F0736">
        <w:rPr>
          <w:rFonts w:ascii="Times New Roman" w:eastAsia="Times New Roman" w:hAnsi="Times New Roman"/>
          <w:sz w:val="28"/>
          <w:szCs w:val="28"/>
          <w:lang w:eastAsia="ru-RU"/>
        </w:rPr>
        <w:t xml:space="preserve">". </w:t>
      </w:r>
      <w:proofErr w:type="gramStart"/>
      <w:r w:rsidRPr="007F0736">
        <w:rPr>
          <w:rFonts w:ascii="Times New Roman" w:eastAsia="Times New Roman" w:hAnsi="Times New Roman"/>
          <w:sz w:val="28"/>
          <w:szCs w:val="28"/>
          <w:lang w:eastAsia="ru-RU"/>
        </w:rPr>
        <w:t xml:space="preserve">В рамках реализации данного проекта выполнено асфальтирование двух заездов в границах улично-дорожной сети, устройство тротуарной дорожки, сопряженной с велосипедной, протяженностью 228 </w:t>
      </w:r>
      <w:proofErr w:type="spellStart"/>
      <w:r w:rsidRPr="007F0736">
        <w:rPr>
          <w:rFonts w:ascii="Times New Roman" w:eastAsia="Times New Roman" w:hAnsi="Times New Roman"/>
          <w:sz w:val="28"/>
          <w:szCs w:val="28"/>
          <w:lang w:eastAsia="ru-RU"/>
        </w:rPr>
        <w:t>м.п</w:t>
      </w:r>
      <w:proofErr w:type="spellEnd"/>
      <w:r w:rsidRPr="007F0736">
        <w:rPr>
          <w:rFonts w:ascii="Times New Roman" w:eastAsia="Times New Roman" w:hAnsi="Times New Roman"/>
          <w:sz w:val="28"/>
          <w:szCs w:val="28"/>
          <w:lang w:eastAsia="ru-RU"/>
        </w:rPr>
        <w:t xml:space="preserve">., установлено 18 торшерных светильников вдоль тротуара, установлен бордюрный камень вдоль проезжей части и тротуаров, высажены деревья и кустарники (елки, кизильник) на площади 1 844 </w:t>
      </w:r>
      <w:proofErr w:type="spellStart"/>
      <w:r w:rsidRPr="007F0736">
        <w:rPr>
          <w:rFonts w:ascii="Times New Roman" w:eastAsia="Times New Roman" w:hAnsi="Times New Roman"/>
          <w:sz w:val="28"/>
          <w:szCs w:val="28"/>
          <w:lang w:eastAsia="ru-RU"/>
        </w:rPr>
        <w:t>кв.м</w:t>
      </w:r>
      <w:proofErr w:type="spellEnd"/>
      <w:r w:rsidRPr="007F0736">
        <w:rPr>
          <w:rFonts w:ascii="Times New Roman" w:eastAsia="Times New Roman" w:hAnsi="Times New Roman"/>
          <w:sz w:val="28"/>
          <w:szCs w:val="28"/>
          <w:lang w:eastAsia="ru-RU"/>
        </w:rPr>
        <w:t>. зеленой зоны вдоль тротуарной дорожки.</w:t>
      </w:r>
      <w:proofErr w:type="gramEnd"/>
    </w:p>
    <w:p w:rsidR="007F0736" w:rsidRPr="007F0736" w:rsidRDefault="007F0736" w:rsidP="007F0736">
      <w:pPr>
        <w:spacing w:before="120"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За счет бюджетных ассигнований, предусмотренных по основному мероприятию "Мероприятия по ремонту и модернизации объектов социальной сферы", реализованы 14 проектов по модернизации и ремонтным работам на муниципальных объектах дошкольного и общего образования, в том числе:</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 xml:space="preserve">- в муниципальном автономном дошкольном образовательном </w:t>
      </w:r>
      <w:proofErr w:type="gramStart"/>
      <w:r w:rsidRPr="007F0736">
        <w:rPr>
          <w:rFonts w:ascii="Times New Roman" w:eastAsia="Times New Roman" w:hAnsi="Times New Roman"/>
          <w:sz w:val="28"/>
          <w:szCs w:val="28"/>
          <w:lang w:eastAsia="ru-RU"/>
        </w:rPr>
        <w:t>учреждении</w:t>
      </w:r>
      <w:proofErr w:type="gramEnd"/>
      <w:r w:rsidRPr="007F0736">
        <w:rPr>
          <w:rFonts w:ascii="Times New Roman" w:eastAsia="Times New Roman" w:hAnsi="Times New Roman"/>
          <w:sz w:val="28"/>
          <w:szCs w:val="28"/>
          <w:lang w:eastAsia="ru-RU"/>
        </w:rPr>
        <w:t xml:space="preserve"> детский сад №83 "Жемчужина" заменены оконные блоки на сумму 1 681,38 тыс. рублей;</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 xml:space="preserve">- в муниципальном автономном дошкольном образовательном </w:t>
      </w:r>
      <w:proofErr w:type="gramStart"/>
      <w:r w:rsidRPr="007F0736">
        <w:rPr>
          <w:rFonts w:ascii="Times New Roman" w:eastAsia="Times New Roman" w:hAnsi="Times New Roman"/>
          <w:sz w:val="28"/>
          <w:szCs w:val="28"/>
          <w:lang w:eastAsia="ru-RU"/>
        </w:rPr>
        <w:t>учреждении</w:t>
      </w:r>
      <w:proofErr w:type="gramEnd"/>
      <w:r w:rsidRPr="007F0736">
        <w:rPr>
          <w:rFonts w:ascii="Times New Roman" w:eastAsia="Times New Roman" w:hAnsi="Times New Roman"/>
          <w:sz w:val="28"/>
          <w:szCs w:val="28"/>
          <w:lang w:eastAsia="ru-RU"/>
        </w:rPr>
        <w:t xml:space="preserve"> детский сад №10 "Белочка":</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отремонтирована лестничная клетка эвакуационного выхода на сумму 479,74 тыс. рублей;</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выполнен ремонт группового помещения на сумму 427,61 тыс. рублей;</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модернизирована система оповещения пожарной сигнализации и оборудования пожарной безопасности на сумму 579,14 тыс. рублей;</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 xml:space="preserve">- в муниципальном автономном дошкольном образовательном </w:t>
      </w:r>
      <w:proofErr w:type="gramStart"/>
      <w:r w:rsidRPr="007F0736">
        <w:rPr>
          <w:rFonts w:ascii="Times New Roman" w:eastAsia="Times New Roman" w:hAnsi="Times New Roman"/>
          <w:sz w:val="28"/>
          <w:szCs w:val="28"/>
          <w:lang w:eastAsia="ru-RU"/>
        </w:rPr>
        <w:t>учреждении</w:t>
      </w:r>
      <w:proofErr w:type="gramEnd"/>
      <w:r w:rsidRPr="007F0736">
        <w:rPr>
          <w:rFonts w:ascii="Times New Roman" w:eastAsia="Times New Roman" w:hAnsi="Times New Roman"/>
          <w:sz w:val="28"/>
          <w:szCs w:val="28"/>
          <w:lang w:eastAsia="ru-RU"/>
        </w:rPr>
        <w:t xml:space="preserve"> детский сад №71 "Радость":</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выполнен ремонт туалетных комнат, обновлено санитарно-техническое оборудование на сумму 401,81 тыс. рублей;</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 xml:space="preserve">произведен ремонт в групповом </w:t>
      </w:r>
      <w:proofErr w:type="gramStart"/>
      <w:r w:rsidRPr="007F0736">
        <w:rPr>
          <w:rFonts w:ascii="Times New Roman" w:eastAsia="Times New Roman" w:hAnsi="Times New Roman"/>
          <w:sz w:val="28"/>
          <w:szCs w:val="28"/>
          <w:lang w:eastAsia="ru-RU"/>
        </w:rPr>
        <w:t>помещении</w:t>
      </w:r>
      <w:proofErr w:type="gramEnd"/>
      <w:r w:rsidRPr="007F0736">
        <w:rPr>
          <w:rFonts w:ascii="Times New Roman" w:eastAsia="Times New Roman" w:hAnsi="Times New Roman"/>
          <w:sz w:val="28"/>
          <w:szCs w:val="28"/>
          <w:lang w:eastAsia="ru-RU"/>
        </w:rPr>
        <w:t xml:space="preserve"> (замена линолеума в игровой комнате, спальной комнате, раздевальной (приемной) на сумму 313,10 тыс. рублей;</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proofErr w:type="gramStart"/>
      <w:r w:rsidRPr="007F0736">
        <w:rPr>
          <w:rFonts w:ascii="Times New Roman" w:eastAsia="Times New Roman" w:hAnsi="Times New Roman"/>
          <w:sz w:val="28"/>
          <w:szCs w:val="28"/>
          <w:lang w:eastAsia="ru-RU"/>
        </w:rPr>
        <w:t>- в муниципальном бюджетном общеобразовательном учреждении "Лицей" осуществлена замена деревянных оконных блоков на оконные блоки ПВХ с тройным остеклением (энергосберегающий стеклопакет) с поворотно-откидной створкой, с ограничителями открывания и москитными сетками на 3-м и 4-м этажах в санузлах и подсобных помещениях на сумму 1 048,35 тыс. рублей;</w:t>
      </w:r>
      <w:proofErr w:type="gramEnd"/>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 xml:space="preserve">- в муниципальном бюджетном общеобразовательном </w:t>
      </w:r>
      <w:proofErr w:type="gramStart"/>
      <w:r w:rsidRPr="007F0736">
        <w:rPr>
          <w:rFonts w:ascii="Times New Roman" w:eastAsia="Times New Roman" w:hAnsi="Times New Roman"/>
          <w:sz w:val="28"/>
          <w:szCs w:val="28"/>
          <w:lang w:eastAsia="ru-RU"/>
        </w:rPr>
        <w:t>учреждении</w:t>
      </w:r>
      <w:proofErr w:type="gramEnd"/>
      <w:r w:rsidRPr="007F0736">
        <w:rPr>
          <w:rFonts w:ascii="Times New Roman" w:eastAsia="Times New Roman" w:hAnsi="Times New Roman"/>
          <w:sz w:val="28"/>
          <w:szCs w:val="28"/>
          <w:lang w:eastAsia="ru-RU"/>
        </w:rPr>
        <w:t xml:space="preserve"> "Средняя школа №23 с углубленным изучением иностранных языков":</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proofErr w:type="gramStart"/>
      <w:r w:rsidRPr="007F0736">
        <w:rPr>
          <w:rFonts w:ascii="Times New Roman" w:eastAsia="Times New Roman" w:hAnsi="Times New Roman"/>
          <w:sz w:val="28"/>
          <w:szCs w:val="28"/>
          <w:lang w:eastAsia="ru-RU"/>
        </w:rPr>
        <w:t>отремонтированы актовый зал, малый спортивный зал для обучающихся начальной школы, две туалетные комнаты на сумму 4 854,02 тыс. рублей;</w:t>
      </w:r>
      <w:proofErr w:type="gramEnd"/>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произведена замена дверных конструкций, оконных блоков фасада здания на сумму 1 647,87 тыс. рублей;</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proofErr w:type="gramStart"/>
      <w:r w:rsidRPr="007F0736">
        <w:rPr>
          <w:rFonts w:ascii="Times New Roman" w:eastAsia="Times New Roman" w:hAnsi="Times New Roman"/>
          <w:sz w:val="28"/>
          <w:szCs w:val="28"/>
          <w:lang w:eastAsia="ru-RU"/>
        </w:rPr>
        <w:lastRenderedPageBreak/>
        <w:t>выполнены ремонты и модернизированы</w:t>
      </w:r>
      <w:proofErr w:type="gramEnd"/>
      <w:r w:rsidRPr="007F0736">
        <w:rPr>
          <w:rFonts w:ascii="Times New Roman" w:eastAsia="Times New Roman" w:hAnsi="Times New Roman"/>
          <w:sz w:val="28"/>
          <w:szCs w:val="28"/>
          <w:lang w:eastAsia="ru-RU"/>
        </w:rPr>
        <w:t xml:space="preserve"> кабинеты охраны труда и технологии на сумму 418,20 тыс. рублей.</w:t>
      </w:r>
    </w:p>
    <w:p w:rsidR="007F0736" w:rsidRPr="007F0736" w:rsidRDefault="007F0736" w:rsidP="007F0736">
      <w:pPr>
        <w:spacing w:after="0" w:line="240" w:lineRule="auto"/>
        <w:ind w:firstLine="709"/>
        <w:jc w:val="both"/>
        <w:rPr>
          <w:rFonts w:ascii="Times New Roman" w:eastAsia="Times New Roman" w:hAnsi="Times New Roman"/>
          <w:sz w:val="28"/>
          <w:szCs w:val="28"/>
          <w:lang w:eastAsia="ru-RU"/>
        </w:rPr>
      </w:pPr>
      <w:r w:rsidRPr="007F0736">
        <w:rPr>
          <w:rFonts w:ascii="Times New Roman" w:eastAsia="Times New Roman" w:hAnsi="Times New Roman"/>
          <w:sz w:val="28"/>
          <w:szCs w:val="28"/>
          <w:lang w:eastAsia="ru-RU"/>
        </w:rPr>
        <w:t>Сложившийся уровень исполнения по расходам на реализацию данной программы обусловлен наличием экономии, сложившейся по результатам конкурсных процедур.</w:t>
      </w:r>
    </w:p>
    <w:p w:rsidR="00854F1E" w:rsidRDefault="00854F1E" w:rsidP="0041602C">
      <w:pPr>
        <w:spacing w:after="0" w:line="240" w:lineRule="auto"/>
        <w:jc w:val="center"/>
        <w:rPr>
          <w:rFonts w:ascii="Times New Roman" w:eastAsia="Times New Roman" w:hAnsi="Times New Roman"/>
          <w:b/>
          <w:sz w:val="28"/>
          <w:szCs w:val="28"/>
          <w:lang w:eastAsia="ar-SA"/>
        </w:rPr>
      </w:pPr>
    </w:p>
    <w:p w:rsidR="0041602C" w:rsidRPr="0041602C" w:rsidRDefault="0041602C" w:rsidP="0041602C">
      <w:pPr>
        <w:spacing w:after="0" w:line="240" w:lineRule="auto"/>
        <w:jc w:val="center"/>
        <w:rPr>
          <w:rFonts w:ascii="Times New Roman" w:eastAsia="Times New Roman" w:hAnsi="Times New Roman"/>
          <w:b/>
          <w:sz w:val="28"/>
          <w:szCs w:val="28"/>
          <w:lang w:eastAsia="ar-SA"/>
        </w:rPr>
      </w:pPr>
      <w:r w:rsidRPr="0041602C">
        <w:rPr>
          <w:rFonts w:ascii="Times New Roman" w:eastAsia="Times New Roman" w:hAnsi="Times New Roman"/>
          <w:b/>
          <w:sz w:val="28"/>
          <w:szCs w:val="28"/>
          <w:lang w:eastAsia="ar-SA"/>
        </w:rPr>
        <w:t>Муниципальная программа</w:t>
      </w:r>
    </w:p>
    <w:p w:rsidR="0041602C" w:rsidRPr="0041602C" w:rsidRDefault="0041602C" w:rsidP="0041602C">
      <w:pPr>
        <w:spacing w:after="0" w:line="240" w:lineRule="auto"/>
        <w:jc w:val="center"/>
        <w:rPr>
          <w:rFonts w:ascii="Times New Roman" w:eastAsia="Times New Roman" w:hAnsi="Times New Roman"/>
          <w:b/>
          <w:bCs/>
          <w:noProof/>
          <w:sz w:val="28"/>
          <w:szCs w:val="28"/>
          <w:lang w:eastAsia="ru-RU"/>
        </w:rPr>
      </w:pPr>
      <w:r w:rsidRPr="0041602C">
        <w:rPr>
          <w:rFonts w:ascii="Times New Roman" w:eastAsia="Times New Roman" w:hAnsi="Times New Roman"/>
          <w:b/>
          <w:bCs/>
          <w:sz w:val="28"/>
          <w:szCs w:val="28"/>
          <w:lang w:eastAsia="ru-RU"/>
        </w:rPr>
        <w:t xml:space="preserve"> города Нижневартовска "Улучшение жилищных условий молодых семей в 2018 - 2025 годах и на период до 2030 года"</w:t>
      </w:r>
    </w:p>
    <w:p w:rsidR="0041602C" w:rsidRPr="0041602C" w:rsidRDefault="0041602C" w:rsidP="0041602C">
      <w:pPr>
        <w:spacing w:before="240" w:after="0" w:line="240" w:lineRule="auto"/>
        <w:ind w:firstLine="709"/>
        <w:jc w:val="both"/>
        <w:rPr>
          <w:rFonts w:ascii="Times New Roman" w:eastAsia="Times New Roman" w:hAnsi="Times New Roman"/>
          <w:bCs/>
          <w:sz w:val="28"/>
          <w:szCs w:val="28"/>
          <w:lang w:eastAsia="ar-SA"/>
        </w:rPr>
      </w:pPr>
      <w:r w:rsidRPr="0041602C">
        <w:rPr>
          <w:rFonts w:ascii="Times New Roman" w:eastAsia="Times New Roman" w:hAnsi="Times New Roman"/>
          <w:bCs/>
          <w:sz w:val="28"/>
          <w:szCs w:val="28"/>
          <w:lang w:eastAsia="ar-SA"/>
        </w:rPr>
        <w:t xml:space="preserve">Целью муниципальной программы </w:t>
      </w:r>
      <w:r w:rsidRPr="0041602C">
        <w:rPr>
          <w:rFonts w:ascii="Times New Roman" w:eastAsia="Times New Roman" w:hAnsi="Times New Roman"/>
          <w:bCs/>
          <w:sz w:val="28"/>
          <w:szCs w:val="28"/>
          <w:lang w:eastAsia="ru-RU"/>
        </w:rPr>
        <w:t xml:space="preserve">города Нижневартовска "Улучшение жилищных условий молодых семей в 2018 - 2025 годах и на период до 2030 года" </w:t>
      </w:r>
      <w:r w:rsidRPr="0041602C">
        <w:rPr>
          <w:rFonts w:ascii="Times New Roman" w:eastAsia="Times New Roman" w:hAnsi="Times New Roman"/>
          <w:sz w:val="28"/>
          <w:szCs w:val="28"/>
          <w:lang w:eastAsia="ru-RU"/>
        </w:rPr>
        <w:t>(далее – программа)</w:t>
      </w:r>
      <w:r w:rsidRPr="0041602C">
        <w:rPr>
          <w:rFonts w:eastAsia="Times New Roman"/>
          <w:sz w:val="28"/>
          <w:szCs w:val="28"/>
          <w:lang w:eastAsia="ru-RU"/>
        </w:rPr>
        <w:t xml:space="preserve"> </w:t>
      </w:r>
      <w:r w:rsidRPr="0041602C">
        <w:rPr>
          <w:rFonts w:ascii="Times New Roman" w:eastAsia="Times New Roman" w:hAnsi="Times New Roman"/>
          <w:bCs/>
          <w:sz w:val="28"/>
          <w:szCs w:val="28"/>
          <w:lang w:eastAsia="ar-SA"/>
        </w:rPr>
        <w:t>является п</w:t>
      </w:r>
      <w:r w:rsidRPr="0041602C">
        <w:rPr>
          <w:rFonts w:ascii="Times New Roman" w:eastAsia="Times New Roman" w:hAnsi="Times New Roman"/>
          <w:sz w:val="28"/>
          <w:szCs w:val="28"/>
          <w:lang w:eastAsia="ru-RU"/>
        </w:rPr>
        <w:t>овышение уровня доступности жилья для молодых семей</w:t>
      </w:r>
      <w:r w:rsidRPr="0041602C">
        <w:rPr>
          <w:rFonts w:ascii="Times New Roman" w:eastAsia="Times New Roman" w:hAnsi="Times New Roman"/>
          <w:bCs/>
          <w:sz w:val="28"/>
          <w:szCs w:val="28"/>
          <w:lang w:eastAsia="ar-SA"/>
        </w:rPr>
        <w:t xml:space="preserve">, достижение которой обеспечивается </w:t>
      </w:r>
      <w:r w:rsidRPr="0041602C">
        <w:rPr>
          <w:rFonts w:ascii="Times New Roman" w:eastAsia="Times New Roman" w:hAnsi="Times New Roman"/>
          <w:sz w:val="28"/>
          <w:szCs w:val="28"/>
          <w:lang w:eastAsia="ru-RU"/>
        </w:rPr>
        <w:t>путем предоставления социальной выплаты в виде субсидии на приобретение жилого помещения или строительство индивидуального жилого дома</w:t>
      </w:r>
      <w:r w:rsidRPr="0041602C">
        <w:rPr>
          <w:rFonts w:ascii="Times New Roman" w:eastAsia="Times New Roman" w:hAnsi="Times New Roman"/>
          <w:bCs/>
          <w:sz w:val="28"/>
          <w:szCs w:val="28"/>
          <w:lang w:eastAsia="ar-SA"/>
        </w:rPr>
        <w:t>.</w:t>
      </w:r>
    </w:p>
    <w:p w:rsidR="0041602C" w:rsidRPr="0041602C" w:rsidRDefault="0041602C" w:rsidP="0041602C">
      <w:pPr>
        <w:spacing w:after="0" w:line="240" w:lineRule="auto"/>
        <w:ind w:firstLine="709"/>
        <w:jc w:val="both"/>
        <w:rPr>
          <w:rFonts w:ascii="Times New Roman" w:eastAsia="Times New Roman" w:hAnsi="Times New Roman"/>
          <w:sz w:val="24"/>
          <w:szCs w:val="24"/>
          <w:lang w:eastAsia="ru-RU"/>
        </w:rPr>
      </w:pPr>
      <w:r w:rsidRPr="0041602C">
        <w:rPr>
          <w:rFonts w:ascii="Times New Roman" w:eastAsia="Times New Roman" w:hAnsi="Times New Roman"/>
          <w:sz w:val="28"/>
          <w:szCs w:val="28"/>
          <w:lang w:eastAsia="ru-RU"/>
        </w:rPr>
        <w:t xml:space="preserve">Ответственный исполнитель программы - </w:t>
      </w:r>
      <w:r w:rsidRPr="0041602C">
        <w:rPr>
          <w:rFonts w:ascii="Times New Roman" w:eastAsia="Times New Roman" w:hAnsi="Times New Roman"/>
          <w:color w:val="000000"/>
          <w:sz w:val="28"/>
          <w:szCs w:val="28"/>
          <w:lang w:eastAsia="ru-RU"/>
        </w:rPr>
        <w:t>управление по жилищной политике администрации города Нижневартовска</w:t>
      </w: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606016" behindDoc="0" locked="0" layoutInCell="1" allowOverlap="1" wp14:anchorId="2FAF1EFC" wp14:editId="6C447333">
                <wp:simplePos x="0" y="0"/>
                <wp:positionH relativeFrom="column">
                  <wp:posOffset>-3176270</wp:posOffset>
                </wp:positionH>
                <wp:positionV relativeFrom="paragraph">
                  <wp:posOffset>221615</wp:posOffset>
                </wp:positionV>
                <wp:extent cx="2052320" cy="1910080"/>
                <wp:effectExtent l="8890" t="0" r="5715" b="4445"/>
                <wp:wrapNone/>
                <wp:docPr id="272"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2320" cy="1910080"/>
                        </a:xfrm>
                        <a:prstGeom prst="ellipse">
                          <a:avLst/>
                        </a:prstGeom>
                        <a:solidFill>
                          <a:srgbClr val="92CDDC"/>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C4508" w:rsidRPr="00EF7102" w:rsidRDefault="007C4508" w:rsidP="0041602C">
                            <w:pPr>
                              <w:jc w:val="center"/>
                              <w:rPr>
                                <w:color w:val="000000"/>
                              </w:rPr>
                            </w:pPr>
                            <w:r w:rsidRPr="00EF7102">
                              <w:rPr>
                                <w:b/>
                                <w:color w:val="000000"/>
                              </w:rPr>
                              <w:t xml:space="preserve">Ответственный </w:t>
                            </w:r>
                            <w:proofErr w:type="spellStart"/>
                            <w:r>
                              <w:rPr>
                                <w:b/>
                                <w:color w:val="000000"/>
                              </w:rPr>
                              <w:t>и</w:t>
                            </w:r>
                            <w:proofErr w:type="gramStart"/>
                            <w:r>
                              <w:rPr>
                                <w:b/>
                                <w:color w:val="000000"/>
                              </w:rPr>
                              <w:t>с</w:t>
                            </w:r>
                            <w:proofErr w:type="spellEnd"/>
                            <w:r>
                              <w:rPr>
                                <w:b/>
                                <w:color w:val="000000"/>
                              </w:rPr>
                              <w:t>-</w:t>
                            </w:r>
                            <w:proofErr w:type="gramEnd"/>
                            <w:r>
                              <w:rPr>
                                <w:b/>
                                <w:color w:val="000000"/>
                              </w:rPr>
                              <w:t xml:space="preserve">        </w:t>
                            </w:r>
                            <w:proofErr w:type="spellStart"/>
                            <w:r w:rsidRPr="00EF7102">
                              <w:rPr>
                                <w:b/>
                                <w:color w:val="000000"/>
                              </w:rPr>
                              <w:t>полнитель</w:t>
                            </w:r>
                            <w:proofErr w:type="spellEnd"/>
                            <w:r w:rsidRPr="00EF7102">
                              <w:rPr>
                                <w:b/>
                                <w:color w:val="000000"/>
                              </w:rPr>
                              <w:t xml:space="preserve">: </w:t>
                            </w:r>
                            <w:r>
                              <w:rPr>
                                <w:b/>
                                <w:color w:val="000000"/>
                              </w:rPr>
                              <w:t xml:space="preserve">  </w:t>
                            </w:r>
                            <w:r w:rsidRPr="00EF7102">
                              <w:rPr>
                                <w:b/>
                                <w:color w:val="000000"/>
                              </w:rPr>
                              <w:t xml:space="preserve">управление </w:t>
                            </w:r>
                            <w:r>
                              <w:rPr>
                                <w:b/>
                                <w:color w:val="000000"/>
                              </w:rPr>
                              <w:t xml:space="preserve">по жилищной политике администрации </w:t>
                            </w:r>
                            <w:r w:rsidRPr="00EF7102">
                              <w:rPr>
                                <w:b/>
                                <w:color w:val="000000"/>
                              </w:rPr>
                              <w:t xml:space="preserve">города </w:t>
                            </w:r>
                            <w:r>
                              <w:rPr>
                                <w:b/>
                                <w:color w:val="000000"/>
                              </w:rPr>
                              <w:t xml:space="preserve">          16 860,32</w:t>
                            </w:r>
                            <w:r w:rsidRPr="00D148B8">
                              <w:rPr>
                                <w:b/>
                                <w:color w:val="000000"/>
                              </w:rPr>
                              <w:t xml:space="preserve"> </w:t>
                            </w:r>
                            <w:r w:rsidRPr="00EF7102">
                              <w:rPr>
                                <w:b/>
                                <w:color w:val="000000"/>
                              </w:rPr>
                              <w:t>тыс. рублей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81" o:spid="_x0000_s1096" style="position:absolute;left:0;text-align:left;margin-left:-250.1pt;margin-top:17.45pt;width:161.6pt;height:150.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" fillcolor="#92cddc" stroked="f" strokeweight="2pt">
                <v:path arrowok="t"/>
                <v:textbox>
                  <w:txbxContent>
                    <w:p w:rsidR="007C4508" w:rsidRPr="00EF7102" w:rsidRDefault="007C4508" w:rsidP="0041602C">
                      <w:pPr>
                        <w:jc w:val="center"/>
                        <w:rPr>
                          <w:color w:val="000000"/>
                        </w:rPr>
                      </w:pPr>
                      <w:r w:rsidRPr="00EF7102">
                        <w:rPr>
                          <w:b/>
                          <w:color w:val="000000"/>
                        </w:rPr>
                        <w:t xml:space="preserve">Ответственный </w:t>
                      </w:r>
                      <w:proofErr w:type="spellStart"/>
                      <w:r>
                        <w:rPr>
                          <w:b/>
                          <w:color w:val="000000"/>
                        </w:rPr>
                        <w:t>и</w:t>
                      </w:r>
                      <w:proofErr w:type="gramStart"/>
                      <w:r>
                        <w:rPr>
                          <w:b/>
                          <w:color w:val="000000"/>
                        </w:rPr>
                        <w:t>с</w:t>
                      </w:r>
                      <w:proofErr w:type="spellEnd"/>
                      <w:r>
                        <w:rPr>
                          <w:b/>
                          <w:color w:val="000000"/>
                        </w:rPr>
                        <w:t>-</w:t>
                      </w:r>
                      <w:proofErr w:type="gramEnd"/>
                      <w:r>
                        <w:rPr>
                          <w:b/>
                          <w:color w:val="000000"/>
                        </w:rPr>
                        <w:t xml:space="preserve">        </w:t>
                      </w:r>
                      <w:proofErr w:type="spellStart"/>
                      <w:r w:rsidRPr="00EF7102">
                        <w:rPr>
                          <w:b/>
                          <w:color w:val="000000"/>
                        </w:rPr>
                        <w:t>полнитель</w:t>
                      </w:r>
                      <w:proofErr w:type="spellEnd"/>
                      <w:r w:rsidRPr="00EF7102">
                        <w:rPr>
                          <w:b/>
                          <w:color w:val="000000"/>
                        </w:rPr>
                        <w:t xml:space="preserve">: </w:t>
                      </w:r>
                      <w:r>
                        <w:rPr>
                          <w:b/>
                          <w:color w:val="000000"/>
                        </w:rPr>
                        <w:t xml:space="preserve">  </w:t>
                      </w:r>
                      <w:r w:rsidRPr="00EF7102">
                        <w:rPr>
                          <w:b/>
                          <w:color w:val="000000"/>
                        </w:rPr>
                        <w:t xml:space="preserve">управление </w:t>
                      </w:r>
                      <w:r>
                        <w:rPr>
                          <w:b/>
                          <w:color w:val="000000"/>
                        </w:rPr>
                        <w:t xml:space="preserve">по жилищной политике администрации </w:t>
                      </w:r>
                      <w:r w:rsidRPr="00EF7102">
                        <w:rPr>
                          <w:b/>
                          <w:color w:val="000000"/>
                        </w:rPr>
                        <w:t xml:space="preserve">города </w:t>
                      </w:r>
                      <w:r>
                        <w:rPr>
                          <w:b/>
                          <w:color w:val="000000"/>
                        </w:rPr>
                        <w:t xml:space="preserve">          16 860,32</w:t>
                      </w:r>
                      <w:r w:rsidRPr="00D148B8">
                        <w:rPr>
                          <w:b/>
                          <w:color w:val="000000"/>
                        </w:rPr>
                        <w:t xml:space="preserve"> </w:t>
                      </w:r>
                      <w:r w:rsidRPr="00EF7102">
                        <w:rPr>
                          <w:b/>
                          <w:color w:val="000000"/>
                        </w:rPr>
                        <w:t>тыс. рублей</w:t>
                      </w:r>
                    </w:p>
                  </w:txbxContent>
                </v:textbox>
              </v:oval>
            </w:pict>
          </mc:Fallback>
        </mc:AlternateContent>
      </w:r>
      <w:r w:rsidRPr="0041602C">
        <w:rPr>
          <w:rFonts w:ascii="Times New Roman" w:eastAsia="Times New Roman" w:hAnsi="Times New Roman"/>
          <w:color w:val="000000"/>
          <w:sz w:val="28"/>
          <w:szCs w:val="28"/>
          <w:lang w:eastAsia="ru-RU"/>
        </w:rPr>
        <w:t>.</w:t>
      </w:r>
    </w:p>
    <w:p w:rsidR="0041602C" w:rsidRDefault="0041602C" w:rsidP="0041602C">
      <w:pPr>
        <w:spacing w:after="120" w:line="240" w:lineRule="auto"/>
        <w:ind w:firstLine="709"/>
        <w:jc w:val="both"/>
        <w:rPr>
          <w:rFonts w:eastAsia="Times New Roman"/>
          <w:noProof/>
          <w:lang w:eastAsia="ru-RU"/>
        </w:rPr>
      </w:pPr>
      <w:r w:rsidRPr="0041602C">
        <w:rPr>
          <w:rFonts w:ascii="Times New Roman" w:eastAsia="Times New Roman" w:hAnsi="Times New Roman"/>
          <w:sz w:val="28"/>
          <w:szCs w:val="28"/>
          <w:lang w:eastAsia="ru-RU"/>
        </w:rPr>
        <w:t xml:space="preserve">Исполнение по расходам на реализацию </w:t>
      </w:r>
      <w:r w:rsidRPr="0041602C">
        <w:rPr>
          <w:rFonts w:ascii="Times New Roman" w:eastAsia="Times New Roman" w:hAnsi="Times New Roman" w:cs="Calibri"/>
          <w:sz w:val="28"/>
          <w:szCs w:val="28"/>
          <w:lang w:eastAsia="ru-RU"/>
        </w:rPr>
        <w:t>основного мероприятия</w:t>
      </w:r>
      <w:r w:rsidRPr="0041602C">
        <w:rPr>
          <w:rFonts w:ascii="Times New Roman" w:eastAsia="Times New Roman" w:hAnsi="Times New Roman"/>
          <w:bCs/>
          <w:sz w:val="28"/>
          <w:szCs w:val="28"/>
          <w:lang w:eastAsia="ru-RU"/>
        </w:rPr>
        <w:t xml:space="preserve"> "</w:t>
      </w:r>
      <w:r w:rsidRPr="0041602C">
        <w:rPr>
          <w:rFonts w:ascii="Times New Roman" w:eastAsia="Times New Roman" w:hAnsi="Times New Roman"/>
          <w:sz w:val="28"/>
          <w:szCs w:val="28"/>
          <w:lang w:eastAsia="ru-RU"/>
        </w:rPr>
        <w:t>Обеспечение молодых семей жильем" данной программы в отчетном финансовом году составило 21 621,19 тыс. рублей, или 99,9 % по отношению к уточненным плановым назначениям - 21 649,94 тыс. рублей.</w:t>
      </w:r>
      <w:r w:rsidRPr="0041602C">
        <w:rPr>
          <w:rFonts w:eastAsia="Times New Roman"/>
          <w:noProof/>
          <w:lang w:eastAsia="ru-RU"/>
        </w:rPr>
        <w:t xml:space="preserve"> </w:t>
      </w:r>
    </w:p>
    <w:p w:rsidR="009F77D3" w:rsidRDefault="009F77D3" w:rsidP="0041602C">
      <w:pPr>
        <w:spacing w:after="120" w:line="240" w:lineRule="auto"/>
        <w:ind w:firstLine="709"/>
        <w:jc w:val="both"/>
        <w:rPr>
          <w:rFonts w:eastAsia="Times New Roman"/>
          <w:noProof/>
          <w:lang w:eastAsia="ru-RU"/>
        </w:rPr>
      </w:pPr>
    </w:p>
    <w:p w:rsidR="0041602C" w:rsidRPr="0041602C" w:rsidRDefault="0041602C" w:rsidP="0041602C">
      <w:pPr>
        <w:spacing w:after="120" w:line="240" w:lineRule="auto"/>
        <w:ind w:firstLine="709"/>
        <w:jc w:val="both"/>
        <w:rPr>
          <w:rFonts w:eastAsia="Times New Roman"/>
          <w:noProof/>
          <w:lang w:eastAsia="ru-RU"/>
        </w:rPr>
      </w:pP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609088" behindDoc="1" locked="0" layoutInCell="1" allowOverlap="1" wp14:anchorId="19045A93" wp14:editId="57137438">
                <wp:simplePos x="0" y="0"/>
                <wp:positionH relativeFrom="column">
                  <wp:posOffset>2996564</wp:posOffset>
                </wp:positionH>
                <wp:positionV relativeFrom="paragraph">
                  <wp:posOffset>7620</wp:posOffset>
                </wp:positionV>
                <wp:extent cx="3019425" cy="434975"/>
                <wp:effectExtent l="57150" t="57150" r="104775" b="117475"/>
                <wp:wrapNone/>
                <wp:docPr id="273" name="Поле 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45000"/>
                                  <a:lumOff val="5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1602C">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alt="Название: Исполнение бюджетной росписи Администрации города за 2012 год" style="position:absolute;left:0;text-align:left;margin-left:235.95pt;margin-top:.6pt;width:237.75pt;height:3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" fillcolor="#fefcee">
                <v:fill color2="#787567" rotate="t" focusposition=".5,-52429f" focussize="" colors="0 #fefcee;26214f #fdfaea;1 #787567" focus="100%" type="gradientRadial"/>
                <v:shadow on="t" color="black" opacity="24903f" origin=",.5" offset="0,.55556mm"/>
                <v:textbox inset="0,0,0,0">
                  <w:txbxContent>
                    <w:p w:rsidR="007C4508" w:rsidRPr="001E74CF" w:rsidRDefault="007C4508" w:rsidP="0041602C">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607040" behindDoc="1" locked="0" layoutInCell="1" allowOverlap="1" wp14:anchorId="205E78BD" wp14:editId="634AAFD1">
                <wp:simplePos x="0" y="0"/>
                <wp:positionH relativeFrom="column">
                  <wp:posOffset>-8172</wp:posOffset>
                </wp:positionH>
                <wp:positionV relativeFrom="paragraph">
                  <wp:posOffset>9939</wp:posOffset>
                </wp:positionV>
                <wp:extent cx="2951480" cy="434975"/>
                <wp:effectExtent l="76200" t="57150" r="96520" b="117475"/>
                <wp:wrapNone/>
                <wp:docPr id="274"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45000"/>
                                  <a:lumOff val="55000"/>
                                </a:schemeClr>
                              </a:gs>
                              <a:gs pos="69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8" type="#_x0000_t202" alt="Название: Исполнение бюджетной росписи Администрации города за 2012 год" style="position:absolute;left:0;text-align:left;margin-left:-.65pt;margin-top:.8pt;width:232.4pt;height:3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EC642B" w:rsidRDefault="00EC642B" w:rsidP="0041602C">
      <w:pPr>
        <w:spacing w:after="0" w:line="240" w:lineRule="auto"/>
        <w:jc w:val="both"/>
        <w:rPr>
          <w:rFonts w:ascii="Times New Roman" w:eastAsia="Times New Roman" w:hAnsi="Times New Roman"/>
          <w:b/>
          <w:bCs/>
          <w:sz w:val="28"/>
          <w:szCs w:val="28"/>
          <w:lang w:eastAsia="ru-RU"/>
        </w:rPr>
      </w:pPr>
    </w:p>
    <w:p w:rsidR="00EC642B" w:rsidRDefault="00EC642B" w:rsidP="0041602C">
      <w:pPr>
        <w:spacing w:after="0" w:line="240" w:lineRule="auto"/>
        <w:jc w:val="both"/>
        <w:rPr>
          <w:rFonts w:ascii="Times New Roman" w:eastAsia="Times New Roman" w:hAnsi="Times New Roman"/>
          <w:b/>
          <w:bCs/>
          <w:sz w:val="28"/>
          <w:szCs w:val="28"/>
          <w:lang w:eastAsia="ru-RU"/>
        </w:rPr>
      </w:pPr>
    </w:p>
    <w:p w:rsidR="0041602C" w:rsidRPr="0041602C" w:rsidRDefault="00B721E6" w:rsidP="0041602C">
      <w:pPr>
        <w:spacing w:after="0" w:line="240" w:lineRule="auto"/>
        <w:jc w:val="both"/>
        <w:rPr>
          <w:rFonts w:ascii="Times New Roman" w:eastAsia="Times New Roman" w:hAnsi="Times New Roman"/>
          <w:b/>
          <w:bCs/>
          <w:sz w:val="28"/>
          <w:szCs w:val="28"/>
          <w:lang w:eastAsia="ru-RU"/>
        </w:rPr>
      </w:pPr>
      <w:r w:rsidRPr="0041602C">
        <w:rPr>
          <w:rFonts w:eastAsia="Times New Roman"/>
          <w:noProof/>
          <w:sz w:val="28"/>
          <w:szCs w:val="28"/>
          <w:lang w:eastAsia="ru-RU"/>
        </w:rPr>
        <w:drawing>
          <wp:anchor distT="0" distB="0" distL="114300" distR="114300" simplePos="0" relativeHeight="251655168" behindDoc="0" locked="0" layoutInCell="1" allowOverlap="1" wp14:anchorId="4347D7DE" wp14:editId="36312B8D">
            <wp:simplePos x="0" y="0"/>
            <wp:positionH relativeFrom="column">
              <wp:posOffset>2844165</wp:posOffset>
            </wp:positionH>
            <wp:positionV relativeFrom="paragraph">
              <wp:posOffset>224155</wp:posOffset>
            </wp:positionV>
            <wp:extent cx="3108960" cy="1971675"/>
            <wp:effectExtent l="38100" t="38100" r="53340" b="47625"/>
            <wp:wrapSquare wrapText="bothSides"/>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41602C">
        <w:rPr>
          <w:rFonts w:ascii="Times New Roman" w:eastAsia="Times New Roman" w:hAnsi="Times New Roman"/>
          <w:noProof/>
          <w:color w:val="FF0000"/>
          <w:sz w:val="24"/>
          <w:szCs w:val="24"/>
          <w:lang w:eastAsia="ru-RU"/>
        </w:rPr>
        <w:drawing>
          <wp:anchor distT="0" distB="0" distL="114300" distR="114300" simplePos="0" relativeHeight="251650048" behindDoc="0" locked="0" layoutInCell="1" allowOverlap="1" wp14:anchorId="17609A24" wp14:editId="7006095A">
            <wp:simplePos x="0" y="0"/>
            <wp:positionH relativeFrom="column">
              <wp:posOffset>5715</wp:posOffset>
            </wp:positionH>
            <wp:positionV relativeFrom="paragraph">
              <wp:posOffset>233680</wp:posOffset>
            </wp:positionV>
            <wp:extent cx="2882900" cy="1962150"/>
            <wp:effectExtent l="0" t="0" r="0" b="0"/>
            <wp:wrapSquare wrapText="bothSides"/>
            <wp:docPr id="27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rsidR="009F77D3" w:rsidRDefault="009F77D3" w:rsidP="0041602C">
      <w:pPr>
        <w:tabs>
          <w:tab w:val="left" w:pos="3994"/>
        </w:tabs>
        <w:spacing w:before="120" w:after="0" w:line="240" w:lineRule="auto"/>
        <w:ind w:firstLine="709"/>
        <w:jc w:val="both"/>
        <w:rPr>
          <w:rFonts w:ascii="Times New Roman" w:eastAsia="Times New Roman" w:hAnsi="Times New Roman"/>
          <w:bCs/>
          <w:sz w:val="28"/>
          <w:szCs w:val="28"/>
          <w:lang w:eastAsia="ar-SA"/>
        </w:rPr>
      </w:pPr>
    </w:p>
    <w:p w:rsidR="0041602C" w:rsidRPr="0041602C" w:rsidRDefault="0041602C" w:rsidP="0041602C">
      <w:pPr>
        <w:tabs>
          <w:tab w:val="left" w:pos="3994"/>
        </w:tabs>
        <w:spacing w:before="120" w:after="0" w:line="240" w:lineRule="auto"/>
        <w:ind w:firstLine="709"/>
        <w:jc w:val="both"/>
        <w:rPr>
          <w:rFonts w:ascii="Times New Roman" w:eastAsia="Times New Roman" w:hAnsi="Times New Roman"/>
          <w:iCs/>
          <w:sz w:val="28"/>
          <w:szCs w:val="28"/>
          <w:lang w:eastAsia="ru-RU"/>
        </w:rPr>
      </w:pPr>
      <w:r w:rsidRPr="0041602C">
        <w:rPr>
          <w:rFonts w:ascii="Times New Roman" w:eastAsia="Times New Roman" w:hAnsi="Times New Roman"/>
          <w:bCs/>
          <w:sz w:val="28"/>
          <w:szCs w:val="28"/>
          <w:lang w:eastAsia="ar-SA"/>
        </w:rPr>
        <w:t xml:space="preserve">За отчетный финансовый год </w:t>
      </w:r>
      <w:r w:rsidRPr="0041602C">
        <w:rPr>
          <w:rFonts w:ascii="Times New Roman" w:eastAsia="Times New Roman" w:hAnsi="Times New Roman"/>
          <w:iCs/>
          <w:sz w:val="28"/>
          <w:szCs w:val="28"/>
          <w:lang w:eastAsia="ru-RU"/>
        </w:rPr>
        <w:t xml:space="preserve">социальная выплата в </w:t>
      </w:r>
      <w:proofErr w:type="gramStart"/>
      <w:r w:rsidRPr="0041602C">
        <w:rPr>
          <w:rFonts w:ascii="Times New Roman" w:eastAsia="Times New Roman" w:hAnsi="Times New Roman"/>
          <w:iCs/>
          <w:sz w:val="28"/>
          <w:szCs w:val="28"/>
          <w:lang w:eastAsia="ru-RU"/>
        </w:rPr>
        <w:t>виде</w:t>
      </w:r>
      <w:proofErr w:type="gramEnd"/>
      <w:r w:rsidRPr="0041602C">
        <w:rPr>
          <w:rFonts w:ascii="Times New Roman" w:eastAsia="Times New Roman" w:hAnsi="Times New Roman"/>
          <w:iCs/>
          <w:sz w:val="28"/>
          <w:szCs w:val="28"/>
          <w:lang w:eastAsia="ru-RU"/>
        </w:rPr>
        <w:t xml:space="preserve"> субсидии предоставлена</w:t>
      </w:r>
      <w:r w:rsidRPr="0041602C">
        <w:rPr>
          <w:rFonts w:ascii="Times New Roman" w:eastAsia="Times New Roman" w:hAnsi="Times New Roman" w:cs="Calibri"/>
          <w:sz w:val="28"/>
          <w:szCs w:val="28"/>
          <w:lang w:eastAsia="ru-RU"/>
        </w:rPr>
        <w:t xml:space="preserve"> </w:t>
      </w:r>
      <w:r w:rsidRPr="0041602C">
        <w:rPr>
          <w:rFonts w:ascii="Times New Roman" w:eastAsia="Times New Roman" w:hAnsi="Times New Roman"/>
          <w:iCs/>
          <w:sz w:val="28"/>
          <w:szCs w:val="28"/>
          <w:lang w:eastAsia="ru-RU"/>
        </w:rPr>
        <w:t>21-ой молодой семье города, нуждающейся в улучшении жилищных условий.</w:t>
      </w:r>
    </w:p>
    <w:p w:rsidR="009F77D3" w:rsidRDefault="009F77D3" w:rsidP="0041602C">
      <w:pPr>
        <w:suppressAutoHyphens/>
        <w:spacing w:after="0" w:line="240" w:lineRule="auto"/>
        <w:jc w:val="center"/>
        <w:rPr>
          <w:rFonts w:ascii="Times New Roman" w:eastAsia="Times New Roman" w:hAnsi="Times New Roman"/>
          <w:b/>
          <w:sz w:val="28"/>
          <w:szCs w:val="28"/>
          <w:lang w:eastAsia="ru-RU"/>
        </w:rPr>
      </w:pPr>
    </w:p>
    <w:p w:rsidR="00EC642B" w:rsidRDefault="00EC642B" w:rsidP="0041602C">
      <w:pPr>
        <w:suppressAutoHyphens/>
        <w:spacing w:after="0" w:line="240" w:lineRule="auto"/>
        <w:jc w:val="center"/>
        <w:rPr>
          <w:rFonts w:ascii="Times New Roman" w:eastAsia="Times New Roman" w:hAnsi="Times New Roman"/>
          <w:b/>
          <w:sz w:val="28"/>
          <w:szCs w:val="28"/>
          <w:lang w:eastAsia="ru-RU"/>
        </w:rPr>
      </w:pPr>
    </w:p>
    <w:p w:rsidR="00EC642B" w:rsidRDefault="00EC642B" w:rsidP="0041602C">
      <w:pPr>
        <w:suppressAutoHyphens/>
        <w:spacing w:after="0" w:line="240" w:lineRule="auto"/>
        <w:jc w:val="center"/>
        <w:rPr>
          <w:rFonts w:ascii="Times New Roman" w:eastAsia="Times New Roman" w:hAnsi="Times New Roman"/>
          <w:b/>
          <w:sz w:val="28"/>
          <w:szCs w:val="28"/>
          <w:lang w:eastAsia="ru-RU"/>
        </w:rPr>
      </w:pPr>
    </w:p>
    <w:p w:rsidR="0041602C" w:rsidRPr="0041602C" w:rsidRDefault="0041602C" w:rsidP="0041602C">
      <w:pPr>
        <w:suppressAutoHyphens/>
        <w:spacing w:after="0" w:line="240" w:lineRule="auto"/>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lastRenderedPageBreak/>
        <w:t xml:space="preserve">Муниципальная программа </w:t>
      </w:r>
    </w:p>
    <w:p w:rsidR="0041602C" w:rsidRPr="0041602C" w:rsidRDefault="0041602C" w:rsidP="0041602C">
      <w:pPr>
        <w:suppressAutoHyphens/>
        <w:spacing w:after="120" w:line="240" w:lineRule="auto"/>
        <w:jc w:val="center"/>
        <w:rPr>
          <w:rFonts w:ascii="Times New Roman" w:eastAsia="Times New Roman" w:hAnsi="Times New Roman"/>
          <w:b/>
          <w:sz w:val="28"/>
          <w:szCs w:val="28"/>
          <w:lang w:eastAsia="ru-RU"/>
        </w:rPr>
      </w:pPr>
      <w:r w:rsidRPr="0041602C">
        <w:rPr>
          <w:rFonts w:ascii="Times New Roman" w:eastAsia="Times New Roman" w:hAnsi="Times New Roman"/>
          <w:b/>
          <w:sz w:val="28"/>
          <w:szCs w:val="28"/>
          <w:lang w:eastAsia="ru-RU"/>
        </w:rPr>
        <w:t>"Управление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Целью муниципальной программы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 (далее - программа) является эффективное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w:t>
      </w:r>
    </w:p>
    <w:p w:rsidR="0041602C" w:rsidRPr="0041602C" w:rsidRDefault="0041602C" w:rsidP="0041602C">
      <w:pPr>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Ответственный исполнитель программы – департамент муниципальной собственности и земельных ресурсов администрации города Нижневартовска.</w:t>
      </w:r>
    </w:p>
    <w:p w:rsidR="0041602C" w:rsidRDefault="0041602C" w:rsidP="0041602C">
      <w:pPr>
        <w:spacing w:after="12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41602C" w:rsidRPr="0041602C" w:rsidTr="0041602C">
        <w:trPr>
          <w:trHeight w:val="227"/>
        </w:trPr>
        <w:tc>
          <w:tcPr>
            <w:tcW w:w="5387" w:type="dxa"/>
            <w:vAlign w:val="center"/>
          </w:tcPr>
          <w:p w:rsidR="0041602C" w:rsidRPr="0041602C" w:rsidRDefault="0041602C" w:rsidP="0041602C">
            <w:pPr>
              <w:spacing w:after="0" w:line="240" w:lineRule="auto"/>
              <w:jc w:val="center"/>
              <w:rPr>
                <w:rFonts w:ascii="Times New Roman" w:hAnsi="Times New Roman"/>
                <w:sz w:val="24"/>
                <w:szCs w:val="24"/>
                <w:lang w:eastAsia="ru-RU"/>
              </w:rPr>
            </w:pPr>
            <w:r w:rsidRPr="0041602C">
              <w:rPr>
                <w:rFonts w:ascii="Times New Roman" w:hAnsi="Times New Roman"/>
                <w:sz w:val="24"/>
                <w:szCs w:val="24"/>
                <w:lang w:eastAsia="ru-RU"/>
              </w:rPr>
              <w:t>Наименование ответственного исполнителя,</w:t>
            </w:r>
          </w:p>
          <w:p w:rsidR="0041602C" w:rsidRPr="0041602C" w:rsidRDefault="0041602C" w:rsidP="0041602C">
            <w:pPr>
              <w:tabs>
                <w:tab w:val="left" w:pos="851"/>
              </w:tabs>
              <w:spacing w:after="0" w:line="240" w:lineRule="auto"/>
              <w:ind w:firstLine="34"/>
              <w:jc w:val="center"/>
              <w:rPr>
                <w:rFonts w:ascii="Times New Roman" w:eastAsia="Times New Roman" w:hAnsi="Times New Roman"/>
                <w:sz w:val="24"/>
                <w:szCs w:val="24"/>
                <w:lang w:eastAsia="ru-RU"/>
              </w:rPr>
            </w:pPr>
            <w:r w:rsidRPr="0041602C">
              <w:rPr>
                <w:rFonts w:ascii="Times New Roman" w:hAnsi="Times New Roman"/>
                <w:sz w:val="24"/>
                <w:szCs w:val="24"/>
                <w:lang w:eastAsia="ru-RU"/>
              </w:rPr>
              <w:t>соисполнителя программы</w:t>
            </w:r>
          </w:p>
        </w:tc>
        <w:tc>
          <w:tcPr>
            <w:tcW w:w="1559" w:type="dxa"/>
            <w:vAlign w:val="center"/>
          </w:tcPr>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Уточненные плановые назначения, </w:t>
            </w:r>
          </w:p>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тыс. рублей</w:t>
            </w:r>
          </w:p>
        </w:tc>
        <w:tc>
          <w:tcPr>
            <w:tcW w:w="1559" w:type="dxa"/>
            <w:vAlign w:val="center"/>
          </w:tcPr>
          <w:p w:rsidR="0041602C" w:rsidRPr="0041602C" w:rsidRDefault="0041602C" w:rsidP="0041602C">
            <w:pPr>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Исполнение,</w:t>
            </w:r>
          </w:p>
          <w:p w:rsidR="0041602C" w:rsidRPr="0041602C" w:rsidRDefault="0041602C" w:rsidP="0041602C">
            <w:pPr>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тыс. рублей</w:t>
            </w:r>
          </w:p>
        </w:tc>
        <w:tc>
          <w:tcPr>
            <w:tcW w:w="1134" w:type="dxa"/>
            <w:vAlign w:val="center"/>
          </w:tcPr>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 </w:t>
            </w:r>
          </w:p>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исполнения</w:t>
            </w:r>
          </w:p>
        </w:tc>
      </w:tr>
      <w:tr w:rsidR="0041602C" w:rsidRPr="0041602C" w:rsidTr="0041602C">
        <w:trPr>
          <w:trHeight w:val="227"/>
        </w:trPr>
        <w:tc>
          <w:tcPr>
            <w:tcW w:w="5387" w:type="dxa"/>
            <w:vAlign w:val="center"/>
          </w:tcPr>
          <w:p w:rsidR="0041602C" w:rsidRPr="0041602C" w:rsidRDefault="0041602C" w:rsidP="0041602C">
            <w:pPr>
              <w:spacing w:after="0" w:line="240" w:lineRule="auto"/>
              <w:jc w:val="both"/>
              <w:rPr>
                <w:rFonts w:ascii="Times New Roman" w:eastAsia="Times New Roman" w:hAnsi="Times New Roman"/>
                <w:sz w:val="24"/>
                <w:szCs w:val="24"/>
              </w:rPr>
            </w:pPr>
            <w:r w:rsidRPr="0041602C">
              <w:rPr>
                <w:rFonts w:ascii="Times New Roman" w:eastAsia="Times New Roman" w:hAnsi="Times New Roman"/>
                <w:sz w:val="24"/>
                <w:szCs w:val="24"/>
                <w:lang w:eastAsia="ru-RU"/>
              </w:rPr>
              <w:t>департамент муниципальной собственности и земельных ресурсов администрации города Нижневартовска</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48 038,87</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29 969,64</w:t>
            </w:r>
          </w:p>
        </w:tc>
        <w:tc>
          <w:tcPr>
            <w:tcW w:w="1134"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62,4</w:t>
            </w:r>
          </w:p>
        </w:tc>
      </w:tr>
      <w:tr w:rsidR="0041602C" w:rsidRPr="0041602C" w:rsidTr="0041602C">
        <w:trPr>
          <w:trHeight w:val="227"/>
        </w:trPr>
        <w:tc>
          <w:tcPr>
            <w:tcW w:w="5387" w:type="dxa"/>
            <w:vAlign w:val="center"/>
          </w:tcPr>
          <w:p w:rsidR="0041602C" w:rsidRPr="0041602C" w:rsidRDefault="0041602C" w:rsidP="0041602C">
            <w:pPr>
              <w:spacing w:after="0" w:line="240" w:lineRule="auto"/>
              <w:jc w:val="both"/>
              <w:rPr>
                <w:rFonts w:ascii="Times New Roman" w:eastAsia="Times New Roman" w:hAnsi="Times New Roman"/>
                <w:sz w:val="24"/>
                <w:szCs w:val="24"/>
              </w:rPr>
            </w:pPr>
            <w:r w:rsidRPr="0041602C">
              <w:rPr>
                <w:rFonts w:ascii="Times New Roman" w:eastAsia="Times New Roman" w:hAnsi="Times New Roman"/>
                <w:sz w:val="24"/>
                <w:szCs w:val="24"/>
                <w:lang w:eastAsia="ru-RU"/>
              </w:rPr>
              <w:t>муниципальное казенное учреждение "Нижневартовский кадастровый центр"</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rPr>
            </w:pPr>
            <w:r w:rsidRPr="0041602C">
              <w:rPr>
                <w:rFonts w:ascii="Times New Roman" w:eastAsia="Times New Roman" w:hAnsi="Times New Roman"/>
                <w:sz w:val="24"/>
                <w:szCs w:val="24"/>
              </w:rPr>
              <w:t>36 401,00</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rPr>
            </w:pPr>
            <w:r w:rsidRPr="0041602C">
              <w:rPr>
                <w:rFonts w:ascii="Times New Roman" w:eastAsia="Times New Roman" w:hAnsi="Times New Roman"/>
                <w:sz w:val="24"/>
                <w:szCs w:val="24"/>
              </w:rPr>
              <w:t>36 368,47</w:t>
            </w:r>
          </w:p>
        </w:tc>
        <w:tc>
          <w:tcPr>
            <w:tcW w:w="1134" w:type="dxa"/>
            <w:vAlign w:val="center"/>
          </w:tcPr>
          <w:p w:rsidR="0041602C" w:rsidRPr="0041602C" w:rsidRDefault="0041602C" w:rsidP="0041602C">
            <w:pPr>
              <w:spacing w:after="0" w:line="240" w:lineRule="auto"/>
              <w:jc w:val="right"/>
              <w:rPr>
                <w:rFonts w:ascii="Times New Roman" w:eastAsia="Times New Roman" w:hAnsi="Times New Roman"/>
                <w:sz w:val="24"/>
                <w:szCs w:val="24"/>
              </w:rPr>
            </w:pPr>
            <w:r w:rsidRPr="0041602C">
              <w:rPr>
                <w:rFonts w:ascii="Times New Roman" w:eastAsia="Times New Roman" w:hAnsi="Times New Roman"/>
                <w:sz w:val="24"/>
                <w:szCs w:val="24"/>
              </w:rPr>
              <w:t>99,9</w:t>
            </w:r>
          </w:p>
        </w:tc>
      </w:tr>
    </w:tbl>
    <w:p w:rsidR="0041602C" w:rsidRPr="0041602C" w:rsidRDefault="0041602C" w:rsidP="0041602C">
      <w:pPr>
        <w:spacing w:before="120" w:after="12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В целом исполнение по данной программе составило 66 338,11 тыс. рублей или 78,6% по отношению к уточненным плановым назначениям -             84 439,87 тыс. рублей.</w:t>
      </w:r>
    </w:p>
    <w:p w:rsidR="0041602C" w:rsidRPr="0041602C" w:rsidRDefault="0041602C" w:rsidP="0041602C">
      <w:pPr>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611136" behindDoc="1" locked="0" layoutInCell="1" allowOverlap="1" wp14:anchorId="32A1BD54" wp14:editId="01E90E1F">
                <wp:simplePos x="0" y="0"/>
                <wp:positionH relativeFrom="column">
                  <wp:posOffset>69629</wp:posOffset>
                </wp:positionH>
                <wp:positionV relativeFrom="paragraph">
                  <wp:posOffset>66620</wp:posOffset>
                </wp:positionV>
                <wp:extent cx="2988000" cy="435600"/>
                <wp:effectExtent l="76200" t="57150" r="98425" b="117475"/>
                <wp:wrapNone/>
                <wp:docPr id="27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alt="Название: Исполнение бюджетной росписи Администрации города за 2012 год" style="position:absolute;left:0;text-align:left;margin-left:5.5pt;margin-top:5.25pt;width:235.3pt;height:34.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41602C">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610112" behindDoc="1" locked="0" layoutInCell="1" allowOverlap="1" wp14:anchorId="64CF5D21" wp14:editId="023498BB">
                <wp:simplePos x="0" y="0"/>
                <wp:positionH relativeFrom="column">
                  <wp:posOffset>3134995</wp:posOffset>
                </wp:positionH>
                <wp:positionV relativeFrom="paragraph">
                  <wp:posOffset>56515</wp:posOffset>
                </wp:positionV>
                <wp:extent cx="2988000" cy="435600"/>
                <wp:effectExtent l="76200" t="57150" r="98425" b="117475"/>
                <wp:wrapNone/>
                <wp:docPr id="278"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55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202" alt="Название: Исполнение бюджетной росписи Администрации города за 2012 год" style="position:absolute;left:0;text-align:left;margin-left:246.85pt;margin-top:4.45pt;width:235.3pt;height:3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" fillcolor="#fefcee">
                <v:fill color2="#787567" rotate="t" focusposition=".5,-52429f" focussize="" colors="0 #fefcee;36045f #fdfaea;1 #787567" focus="100%" type="gradientRadial"/>
                <v:shadow on="t" color="black" opacity="24903f" origin=",.5" offset="0,.55556mm"/>
                <v:textbox inset="0,0,0,0">
                  <w:txbxContent>
                    <w:p w:rsidR="007C4508" w:rsidRPr="001E74CF" w:rsidRDefault="007C4508" w:rsidP="0041602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41602C" w:rsidRPr="0041602C" w:rsidRDefault="0041602C" w:rsidP="0041602C">
      <w:pPr>
        <w:spacing w:after="0" w:line="240" w:lineRule="auto"/>
        <w:jc w:val="both"/>
        <w:rPr>
          <w:rFonts w:ascii="Times New Roman" w:eastAsia="Times New Roman" w:hAnsi="Times New Roman"/>
          <w:sz w:val="24"/>
          <w:szCs w:val="24"/>
          <w:lang w:eastAsia="ru-RU"/>
        </w:rPr>
      </w:pPr>
    </w:p>
    <w:p w:rsidR="0041602C" w:rsidRPr="0041602C" w:rsidRDefault="0041602C" w:rsidP="0041602C">
      <w:pPr>
        <w:spacing w:after="0" w:line="240" w:lineRule="auto"/>
        <w:jc w:val="both"/>
        <w:rPr>
          <w:rFonts w:ascii="Times New Roman" w:eastAsia="Times New Roman" w:hAnsi="Times New Roman"/>
          <w:sz w:val="24"/>
          <w:szCs w:val="24"/>
          <w:lang w:eastAsia="ru-RU"/>
        </w:rPr>
      </w:pPr>
    </w:p>
    <w:p w:rsidR="0041602C" w:rsidRPr="0041602C" w:rsidRDefault="0041602C" w:rsidP="0041602C">
      <w:pPr>
        <w:spacing w:after="0" w:line="240" w:lineRule="auto"/>
        <w:rPr>
          <w:rFonts w:ascii="Times New Roman" w:eastAsia="Times New Roman" w:hAnsi="Times New Roman"/>
          <w:sz w:val="24"/>
          <w:szCs w:val="24"/>
          <w:lang w:val="en-US" w:eastAsia="ru-RU"/>
        </w:rPr>
      </w:pPr>
      <w:r w:rsidRPr="0041602C">
        <w:rPr>
          <w:rFonts w:ascii="Times New Roman" w:eastAsia="Times New Roman" w:hAnsi="Times New Roman"/>
          <w:noProof/>
          <w:color w:val="FF0000"/>
          <w:sz w:val="24"/>
          <w:szCs w:val="24"/>
          <w:lang w:eastAsia="ru-RU"/>
        </w:rPr>
        <w:drawing>
          <wp:inline distT="0" distB="0" distL="0" distR="0" wp14:anchorId="36D3EAF7" wp14:editId="7AE9E5F0">
            <wp:extent cx="3108960" cy="1552575"/>
            <wp:effectExtent l="0" t="0" r="0" b="0"/>
            <wp:docPr id="28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41602C">
        <w:rPr>
          <w:rFonts w:ascii="Times New Roman" w:eastAsia="Times New Roman" w:hAnsi="Times New Roman"/>
          <w:noProof/>
          <w:sz w:val="24"/>
          <w:szCs w:val="24"/>
          <w:lang w:eastAsia="ru-RU"/>
        </w:rPr>
        <w:drawing>
          <wp:inline distT="0" distB="0" distL="0" distR="0" wp14:anchorId="7A2721B8" wp14:editId="4A458182">
            <wp:extent cx="2941955" cy="1714500"/>
            <wp:effectExtent l="0" t="0" r="0" b="0"/>
            <wp:docPr id="283" name="Диаграмма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1602C" w:rsidRPr="0041602C" w:rsidRDefault="0041602C" w:rsidP="0041602C">
      <w:pPr>
        <w:spacing w:after="0" w:line="240" w:lineRule="auto"/>
        <w:rPr>
          <w:rFonts w:ascii="Times New Roman" w:eastAsia="Times New Roman" w:hAnsi="Times New Roman"/>
          <w:sz w:val="24"/>
          <w:szCs w:val="24"/>
          <w:lang w:val="en-US" w:eastAsia="ru-RU"/>
        </w:rPr>
      </w:pPr>
    </w:p>
    <w:p w:rsidR="0041602C" w:rsidRPr="0041602C" w:rsidRDefault="0041602C" w:rsidP="0041602C">
      <w:pPr>
        <w:tabs>
          <w:tab w:val="left" w:pos="851"/>
        </w:tabs>
        <w:spacing w:after="0" w:line="240" w:lineRule="auto"/>
        <w:jc w:val="center"/>
        <w:rPr>
          <w:rFonts w:ascii="Times New Roman" w:eastAsia="Times New Roman" w:hAnsi="Times New Roman"/>
          <w:sz w:val="28"/>
          <w:szCs w:val="28"/>
          <w:lang w:eastAsia="ru-RU"/>
        </w:rPr>
      </w:pPr>
      <w:r w:rsidRPr="0041602C">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612160" behindDoc="1" locked="0" layoutInCell="1" allowOverlap="1" wp14:anchorId="67864731" wp14:editId="25662361">
                <wp:simplePos x="0" y="0"/>
                <wp:positionH relativeFrom="column">
                  <wp:posOffset>2515</wp:posOffset>
                </wp:positionH>
                <wp:positionV relativeFrom="paragraph">
                  <wp:posOffset>33680</wp:posOffset>
                </wp:positionV>
                <wp:extent cx="6163200" cy="435600"/>
                <wp:effectExtent l="57150" t="57150" r="104775" b="117475"/>
                <wp:wrapNone/>
                <wp:docPr id="27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E01678" w:rsidRDefault="007C4508" w:rsidP="0041602C">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202" alt="Название: Исполнение бюджетной росписи Администрации города за 2012 год" style="position:absolute;left:0;text-align:left;margin-left:.2pt;margin-top:2.65pt;width:485.3pt;height:3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7C4508" w:rsidRPr="00E01678" w:rsidRDefault="007C4508" w:rsidP="0041602C">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v:textbox>
              </v:shape>
            </w:pict>
          </mc:Fallback>
        </mc:AlternateContent>
      </w:r>
    </w:p>
    <w:p w:rsidR="0041602C" w:rsidRPr="0041602C" w:rsidRDefault="0041602C" w:rsidP="0041602C">
      <w:pPr>
        <w:tabs>
          <w:tab w:val="left" w:pos="851"/>
        </w:tabs>
        <w:spacing w:after="0" w:line="240" w:lineRule="auto"/>
        <w:jc w:val="center"/>
        <w:rPr>
          <w:rFonts w:ascii="Times New Roman" w:eastAsia="Times New Roman" w:hAnsi="Times New Roman"/>
          <w:sz w:val="28"/>
          <w:szCs w:val="28"/>
          <w:lang w:eastAsia="ru-RU"/>
        </w:rPr>
      </w:pPr>
    </w:p>
    <w:p w:rsidR="0041602C" w:rsidRPr="0041602C" w:rsidRDefault="0041602C" w:rsidP="0041602C">
      <w:pPr>
        <w:tabs>
          <w:tab w:val="left" w:pos="851"/>
        </w:tabs>
        <w:spacing w:after="0" w:line="240" w:lineRule="auto"/>
        <w:jc w:val="center"/>
        <w:rPr>
          <w:rFonts w:ascii="Times New Roman" w:eastAsia="Times New Roman" w:hAnsi="Times New Roman"/>
          <w:sz w:val="28"/>
          <w:szCs w:val="28"/>
          <w:lang w:eastAsia="ru-RU"/>
        </w:rPr>
      </w:pPr>
    </w:p>
    <w:p w:rsidR="0041602C" w:rsidRPr="0041602C" w:rsidRDefault="00291708" w:rsidP="0041602C">
      <w:pPr>
        <w:spacing w:after="0" w:line="240" w:lineRule="auto"/>
        <w:jc w:val="both"/>
        <w:rPr>
          <w:rFonts w:ascii="Times New Roman" w:eastAsia="Times New Roman" w:hAnsi="Times New Roman"/>
          <w:sz w:val="28"/>
          <w:szCs w:val="28"/>
          <w:lang w:eastAsia="ru-RU"/>
        </w:rPr>
      </w:pPr>
      <w:r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630592" behindDoc="0" locked="0" layoutInCell="1" allowOverlap="1" wp14:anchorId="5A680E63" wp14:editId="64FCD71C">
                <wp:simplePos x="0" y="0"/>
                <wp:positionH relativeFrom="column">
                  <wp:posOffset>1815465</wp:posOffset>
                </wp:positionH>
                <wp:positionV relativeFrom="paragraph">
                  <wp:posOffset>283210</wp:posOffset>
                </wp:positionV>
                <wp:extent cx="609600" cy="253941"/>
                <wp:effectExtent l="0" t="0" r="0" b="0"/>
                <wp:wrapNone/>
                <wp:docPr id="281" name="Прямоугольник 1"/>
                <wp:cNvGraphicFramePr/>
                <a:graphic xmlns:a="http://schemas.openxmlformats.org/drawingml/2006/main">
                  <a:graphicData uri="http://schemas.microsoft.com/office/word/2010/wordprocessingShape">
                    <wps:wsp>
                      <wps:cNvSpPr/>
                      <wps:spPr>
                        <a:xfrm>
                          <a:off x="0" y="0"/>
                          <a:ext cx="609600" cy="253941"/>
                        </a:xfrm>
                        <a:prstGeom prst="rect">
                          <a:avLst/>
                        </a:prstGeom>
                        <a:noFill/>
                        <a:ln w="25400" cap="flat" cmpd="sng" algn="ctr">
                          <a:noFill/>
                          <a:prstDash val="solid"/>
                        </a:ln>
                        <a:effectLst/>
                      </wps:spPr>
                      <wps:txbx>
                        <w:txbxContent>
                          <w:p w:rsidR="007C4508" w:rsidRPr="00291708" w:rsidRDefault="007C4508" w:rsidP="0041602C">
                            <w:pPr>
                              <w:pStyle w:val="af2"/>
                              <w:spacing w:before="0" w:beforeAutospacing="0" w:after="0" w:afterAutospacing="0"/>
                              <w:rPr>
                                <w:rFonts w:ascii="Times New Roman" w:hAnsi="Times New Roman"/>
                              </w:rPr>
                            </w:pPr>
                            <w:r w:rsidRPr="00291708">
                              <w:rPr>
                                <w:rFonts w:ascii="Times New Roman" w:hAnsi="Times New Roman"/>
                                <w:bCs/>
                              </w:rPr>
                              <w:t>539,12</w:t>
                            </w:r>
                          </w:p>
                        </w:txbxContent>
                      </wps:txbx>
                      <wps:bodyPr vertOverflow="clip" wrap="square"/>
                    </wps:wsp>
                  </a:graphicData>
                </a:graphic>
                <wp14:sizeRelH relativeFrom="margin">
                  <wp14:pctWidth>0</wp14:pctWidth>
                </wp14:sizeRelH>
              </wp:anchor>
            </w:drawing>
          </mc:Choice>
          <mc:Fallback>
            <w:pict>
              <v:rect id="_x0000_s1102" style="position:absolute;left:0;text-align:left;margin-left:142.95pt;margin-top:22.3pt;width:48pt;height:20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" filled="f" stroked="f" strokeweight="2pt">
                <v:textbox>
                  <w:txbxContent>
                    <w:p w:rsidR="007C4508" w:rsidRPr="00291708" w:rsidRDefault="007C4508" w:rsidP="0041602C">
                      <w:pPr>
                        <w:pStyle w:val="af2"/>
                        <w:spacing w:before="0" w:beforeAutospacing="0" w:after="0" w:afterAutospacing="0"/>
                        <w:rPr>
                          <w:rFonts w:ascii="Times New Roman" w:hAnsi="Times New Roman"/>
                        </w:rPr>
                      </w:pPr>
                      <w:r w:rsidRPr="00291708">
                        <w:rPr>
                          <w:rFonts w:ascii="Times New Roman" w:hAnsi="Times New Roman"/>
                          <w:bCs/>
                        </w:rPr>
                        <w:t>539,12</w:t>
                      </w:r>
                    </w:p>
                  </w:txbxContent>
                </v:textbox>
              </v:rect>
            </w:pict>
          </mc:Fallback>
        </mc:AlternateContent>
      </w:r>
      <w:r w:rsidR="0041602C" w:rsidRPr="0041602C">
        <w:rPr>
          <w:rFonts w:ascii="Times New Roman" w:eastAsia="Times New Roman" w:hAnsi="Times New Roman"/>
          <w:noProof/>
          <w:sz w:val="24"/>
          <w:szCs w:val="24"/>
          <w:lang w:eastAsia="ru-RU"/>
        </w:rPr>
        <mc:AlternateContent>
          <mc:Choice Requires="wps">
            <w:drawing>
              <wp:anchor distT="0" distB="0" distL="114300" distR="114300" simplePos="0" relativeHeight="251626496" behindDoc="0" locked="0" layoutInCell="1" allowOverlap="1" wp14:anchorId="52D543A2" wp14:editId="5A907E5C">
                <wp:simplePos x="0" y="0"/>
                <wp:positionH relativeFrom="column">
                  <wp:posOffset>5196840</wp:posOffset>
                </wp:positionH>
                <wp:positionV relativeFrom="paragraph">
                  <wp:posOffset>1421130</wp:posOffset>
                </wp:positionV>
                <wp:extent cx="795020" cy="304800"/>
                <wp:effectExtent l="0" t="0" r="0" b="0"/>
                <wp:wrapNone/>
                <wp:docPr id="280" name="Прямоугольник 1"/>
                <wp:cNvGraphicFramePr/>
                <a:graphic xmlns:a="http://schemas.openxmlformats.org/drawingml/2006/main">
                  <a:graphicData uri="http://schemas.microsoft.com/office/word/2010/wordprocessingShape">
                    <wps:wsp>
                      <wps:cNvSpPr/>
                      <wps:spPr>
                        <a:xfrm>
                          <a:off x="0" y="0"/>
                          <a:ext cx="795020" cy="304800"/>
                        </a:xfrm>
                        <a:prstGeom prst="rect">
                          <a:avLst/>
                        </a:prstGeom>
                        <a:noFill/>
                        <a:ln w="25400" cap="flat" cmpd="sng" algn="ctr">
                          <a:noFill/>
                          <a:prstDash val="solid"/>
                        </a:ln>
                        <a:effectLst/>
                      </wps:spPr>
                      <wps:txbx>
                        <w:txbxContent>
                          <w:p w:rsidR="007C4508" w:rsidRPr="00CB1957" w:rsidRDefault="007C4508" w:rsidP="0041602C">
                            <w:pPr>
                              <w:pStyle w:val="ad"/>
                              <w:contextualSpacing/>
                              <w:jc w:val="center"/>
                              <w:rPr>
                                <w:b/>
                                <w:sz w:val="20"/>
                                <w:szCs w:val="20"/>
                              </w:rPr>
                            </w:pPr>
                            <w:r>
                              <w:rPr>
                                <w:rFonts w:eastAsia="+mn-ea"/>
                                <w:b/>
                                <w:sz w:val="20"/>
                                <w:szCs w:val="20"/>
                              </w:rPr>
                              <w:t>66 338</w:t>
                            </w:r>
                            <w:r w:rsidRPr="00811C3F">
                              <w:rPr>
                                <w:rFonts w:eastAsia="+mn-ea"/>
                                <w:b/>
                                <w:bCs/>
                                <w:sz w:val="20"/>
                                <w:szCs w:val="20"/>
                              </w:rPr>
                              <w:t>,</w:t>
                            </w:r>
                            <w:r>
                              <w:rPr>
                                <w:rFonts w:eastAsia="+mn-ea"/>
                                <w:b/>
                                <w:sz w:val="20"/>
                                <w:szCs w:val="20"/>
                              </w:rPr>
                              <w:t>11</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03" style="position:absolute;left:0;text-align:left;margin-left:409.2pt;margin-top:111.9pt;width:62.6pt;height: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" filled="f" stroked="f" strokeweight="2pt">
                <v:textbox>
                  <w:txbxContent>
                    <w:p w:rsidR="007C4508" w:rsidRPr="00CB1957" w:rsidRDefault="007C4508" w:rsidP="0041602C">
                      <w:pPr>
                        <w:pStyle w:val="ad"/>
                        <w:contextualSpacing/>
                        <w:jc w:val="center"/>
                        <w:rPr>
                          <w:b/>
                          <w:sz w:val="20"/>
                          <w:szCs w:val="20"/>
                        </w:rPr>
                      </w:pPr>
                      <w:r>
                        <w:rPr>
                          <w:rFonts w:eastAsia="+mn-ea"/>
                          <w:b/>
                          <w:sz w:val="20"/>
                          <w:szCs w:val="20"/>
                        </w:rPr>
                        <w:t>66 338</w:t>
                      </w:r>
                      <w:r w:rsidRPr="00811C3F">
                        <w:rPr>
                          <w:rFonts w:eastAsia="+mn-ea"/>
                          <w:b/>
                          <w:bCs/>
                          <w:sz w:val="20"/>
                          <w:szCs w:val="20"/>
                        </w:rPr>
                        <w:t>,</w:t>
                      </w:r>
                      <w:r>
                        <w:rPr>
                          <w:rFonts w:eastAsia="+mn-ea"/>
                          <w:b/>
                          <w:sz w:val="20"/>
                          <w:szCs w:val="20"/>
                        </w:rPr>
                        <w:t>11</w:t>
                      </w:r>
                    </w:p>
                  </w:txbxContent>
                </v:textbox>
              </v:rect>
            </w:pict>
          </mc:Fallback>
        </mc:AlternateContent>
      </w:r>
      <w:r w:rsidR="0041602C" w:rsidRPr="0041602C">
        <w:rPr>
          <w:rFonts w:ascii="Times New Roman" w:eastAsia="Times New Roman" w:hAnsi="Times New Roman"/>
          <w:noProof/>
          <w:sz w:val="28"/>
          <w:szCs w:val="28"/>
          <w:lang w:eastAsia="ru-RU"/>
        </w:rPr>
        <w:drawing>
          <wp:inline distT="0" distB="0" distL="0" distR="0" wp14:anchorId="744C6776" wp14:editId="322A041E">
            <wp:extent cx="6106795" cy="2385005"/>
            <wp:effectExtent l="38100" t="57150" r="46355" b="53975"/>
            <wp:docPr id="284" name="Диаграмма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1602C" w:rsidRPr="0041602C" w:rsidRDefault="0041602C" w:rsidP="0041602C">
      <w:pPr>
        <w:spacing w:after="0" w:line="240" w:lineRule="auto"/>
        <w:ind w:firstLine="709"/>
        <w:jc w:val="both"/>
        <w:rPr>
          <w:rFonts w:ascii="Times New Roman" w:hAnsi="Times New Roman"/>
          <w:sz w:val="28"/>
          <w:szCs w:val="28"/>
          <w:lang w:eastAsia="ru-RU"/>
        </w:rPr>
      </w:pPr>
      <w:r w:rsidRPr="0041602C">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41602C" w:rsidRPr="0041602C" w:rsidRDefault="0041602C" w:rsidP="0041602C">
      <w:pPr>
        <w:tabs>
          <w:tab w:val="left" w:pos="708"/>
        </w:tabs>
        <w:spacing w:after="120" w:line="240" w:lineRule="auto"/>
        <w:ind w:firstLine="709"/>
        <w:jc w:val="both"/>
        <w:rPr>
          <w:rFonts w:ascii="Times New Roman" w:hAnsi="Times New Roman"/>
          <w:sz w:val="28"/>
          <w:szCs w:val="28"/>
          <w:lang w:eastAsia="ru-RU"/>
        </w:rPr>
      </w:pPr>
      <w:r w:rsidRPr="0041602C">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701"/>
        <w:gridCol w:w="1559"/>
        <w:gridCol w:w="1134"/>
      </w:tblGrid>
      <w:tr w:rsidR="0041602C" w:rsidRPr="0041602C" w:rsidTr="0041602C">
        <w:trPr>
          <w:trHeight w:val="227"/>
        </w:trPr>
        <w:tc>
          <w:tcPr>
            <w:tcW w:w="5245" w:type="dxa"/>
            <w:vAlign w:val="center"/>
          </w:tcPr>
          <w:p w:rsidR="0041602C" w:rsidRPr="0041602C" w:rsidRDefault="0041602C" w:rsidP="0041602C">
            <w:pPr>
              <w:tabs>
                <w:tab w:val="left" w:pos="851"/>
              </w:tabs>
              <w:spacing w:after="0" w:line="240" w:lineRule="auto"/>
              <w:ind w:firstLine="34"/>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Наименование</w:t>
            </w:r>
          </w:p>
        </w:tc>
        <w:tc>
          <w:tcPr>
            <w:tcW w:w="1701" w:type="dxa"/>
            <w:vAlign w:val="center"/>
          </w:tcPr>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Уточненные плановые назначения, </w:t>
            </w:r>
          </w:p>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тыс. рублей</w:t>
            </w:r>
          </w:p>
        </w:tc>
        <w:tc>
          <w:tcPr>
            <w:tcW w:w="1559" w:type="dxa"/>
            <w:vAlign w:val="center"/>
          </w:tcPr>
          <w:p w:rsidR="0041602C" w:rsidRPr="0041602C" w:rsidRDefault="0041602C" w:rsidP="0041602C">
            <w:pPr>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Исполнение,</w:t>
            </w:r>
          </w:p>
          <w:p w:rsidR="0041602C" w:rsidRPr="0041602C" w:rsidRDefault="0041602C" w:rsidP="0041602C">
            <w:pPr>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тыс. рублей</w:t>
            </w:r>
          </w:p>
        </w:tc>
        <w:tc>
          <w:tcPr>
            <w:tcW w:w="1134" w:type="dxa"/>
            <w:vAlign w:val="center"/>
          </w:tcPr>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 </w:t>
            </w:r>
          </w:p>
          <w:p w:rsidR="0041602C" w:rsidRPr="0041602C" w:rsidRDefault="0041602C" w:rsidP="0041602C">
            <w:pPr>
              <w:tabs>
                <w:tab w:val="left" w:pos="851"/>
              </w:tabs>
              <w:spacing w:after="0" w:line="240" w:lineRule="auto"/>
              <w:jc w:val="center"/>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исполнения</w:t>
            </w:r>
          </w:p>
        </w:tc>
      </w:tr>
      <w:tr w:rsidR="0041602C" w:rsidRPr="0041602C" w:rsidTr="0041602C">
        <w:trPr>
          <w:trHeight w:val="227"/>
        </w:trPr>
        <w:tc>
          <w:tcPr>
            <w:tcW w:w="5245" w:type="dxa"/>
          </w:tcPr>
          <w:p w:rsidR="0041602C" w:rsidRPr="0041602C" w:rsidRDefault="0041602C" w:rsidP="0041602C">
            <w:pPr>
              <w:suppressAutoHyphens/>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Формирование состава муниципального имущества, предназначенного для решения вопросов местного значения, учитываемого в муниципальной казне</w:t>
            </w:r>
          </w:p>
        </w:tc>
        <w:tc>
          <w:tcPr>
            <w:tcW w:w="1701"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661,64</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661,64</w:t>
            </w:r>
          </w:p>
        </w:tc>
        <w:tc>
          <w:tcPr>
            <w:tcW w:w="1134"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100</w:t>
            </w:r>
          </w:p>
        </w:tc>
      </w:tr>
      <w:tr w:rsidR="0041602C" w:rsidRPr="0041602C" w:rsidTr="0041602C">
        <w:trPr>
          <w:trHeight w:val="227"/>
        </w:trPr>
        <w:tc>
          <w:tcPr>
            <w:tcW w:w="5245" w:type="dxa"/>
          </w:tcPr>
          <w:p w:rsidR="0041602C" w:rsidRPr="0041602C" w:rsidRDefault="0041602C" w:rsidP="0041602C">
            <w:pPr>
              <w:suppressAutoHyphens/>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Содержание объектов муниципальной собственности</w:t>
            </w:r>
            <w:r w:rsidRPr="0041602C">
              <w:rPr>
                <w:rFonts w:ascii="Times New Roman CYR" w:eastAsia="Times New Roman" w:hAnsi="Times New Roman CYR" w:cs="Times New Roman CYR"/>
                <w:sz w:val="24"/>
                <w:szCs w:val="24"/>
                <w:lang w:eastAsia="ru-RU"/>
              </w:rPr>
              <w:t xml:space="preserve"> </w:t>
            </w:r>
          </w:p>
        </w:tc>
        <w:tc>
          <w:tcPr>
            <w:tcW w:w="1701"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44 737,75</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27 916,38</w:t>
            </w:r>
          </w:p>
        </w:tc>
        <w:tc>
          <w:tcPr>
            <w:tcW w:w="1134"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62,4</w:t>
            </w:r>
          </w:p>
        </w:tc>
      </w:tr>
      <w:tr w:rsidR="0041602C" w:rsidRPr="0041602C" w:rsidTr="0041602C">
        <w:trPr>
          <w:trHeight w:val="227"/>
        </w:trPr>
        <w:tc>
          <w:tcPr>
            <w:tcW w:w="5245" w:type="dxa"/>
          </w:tcPr>
          <w:p w:rsidR="0041602C" w:rsidRPr="0041602C" w:rsidRDefault="0041602C" w:rsidP="0041602C">
            <w:pPr>
              <w:suppressAutoHyphens/>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Управление и распоряжение имуществом, находящимся в муниципальной собственности </w:t>
            </w:r>
          </w:p>
        </w:tc>
        <w:tc>
          <w:tcPr>
            <w:tcW w:w="1701"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2 073,06</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1 056,20</w:t>
            </w:r>
          </w:p>
        </w:tc>
        <w:tc>
          <w:tcPr>
            <w:tcW w:w="1134"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50,9</w:t>
            </w:r>
          </w:p>
        </w:tc>
      </w:tr>
      <w:tr w:rsidR="0041602C" w:rsidRPr="0041602C" w:rsidTr="0041602C">
        <w:trPr>
          <w:trHeight w:val="227"/>
        </w:trPr>
        <w:tc>
          <w:tcPr>
            <w:tcW w:w="5245" w:type="dxa"/>
          </w:tcPr>
          <w:p w:rsidR="0041602C" w:rsidRPr="0041602C" w:rsidRDefault="0041602C" w:rsidP="0041602C">
            <w:pPr>
              <w:suppressAutoHyphens/>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 </w:t>
            </w:r>
          </w:p>
        </w:tc>
        <w:tc>
          <w:tcPr>
            <w:tcW w:w="1701"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566,42</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335,42</w:t>
            </w:r>
          </w:p>
        </w:tc>
        <w:tc>
          <w:tcPr>
            <w:tcW w:w="1134"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59,2</w:t>
            </w:r>
          </w:p>
        </w:tc>
      </w:tr>
      <w:tr w:rsidR="0041602C" w:rsidRPr="0041602C" w:rsidTr="0041602C">
        <w:trPr>
          <w:trHeight w:val="227"/>
        </w:trPr>
        <w:tc>
          <w:tcPr>
            <w:tcW w:w="5245" w:type="dxa"/>
          </w:tcPr>
          <w:p w:rsidR="0041602C" w:rsidRPr="0041602C" w:rsidRDefault="0041602C" w:rsidP="0041602C">
            <w:pPr>
              <w:suppressAutoHyphens/>
              <w:spacing w:after="0" w:line="240" w:lineRule="auto"/>
              <w:jc w:val="both"/>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 xml:space="preserve">Организация и выполнение работ по землеустройству, оказание услуг по оформлению землеустроительной документации </w:t>
            </w:r>
          </w:p>
        </w:tc>
        <w:tc>
          <w:tcPr>
            <w:tcW w:w="1701"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36 401,00</w:t>
            </w:r>
          </w:p>
        </w:tc>
        <w:tc>
          <w:tcPr>
            <w:tcW w:w="1559"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36 368,47</w:t>
            </w:r>
          </w:p>
        </w:tc>
        <w:tc>
          <w:tcPr>
            <w:tcW w:w="1134" w:type="dxa"/>
            <w:vAlign w:val="center"/>
          </w:tcPr>
          <w:p w:rsidR="0041602C" w:rsidRPr="0041602C" w:rsidRDefault="0041602C" w:rsidP="0041602C">
            <w:pPr>
              <w:spacing w:after="0" w:line="240" w:lineRule="auto"/>
              <w:jc w:val="right"/>
              <w:rPr>
                <w:rFonts w:ascii="Times New Roman" w:eastAsia="Times New Roman" w:hAnsi="Times New Roman"/>
                <w:sz w:val="24"/>
                <w:szCs w:val="24"/>
                <w:lang w:eastAsia="ru-RU"/>
              </w:rPr>
            </w:pPr>
            <w:r w:rsidRPr="0041602C">
              <w:rPr>
                <w:rFonts w:ascii="Times New Roman" w:eastAsia="Times New Roman" w:hAnsi="Times New Roman"/>
                <w:sz w:val="24"/>
                <w:szCs w:val="24"/>
                <w:lang w:eastAsia="ru-RU"/>
              </w:rPr>
              <w:t>99,9</w:t>
            </w:r>
          </w:p>
        </w:tc>
      </w:tr>
    </w:tbl>
    <w:p w:rsidR="0041602C" w:rsidRPr="0041602C" w:rsidRDefault="0041602C" w:rsidP="0041602C">
      <w:pPr>
        <w:tabs>
          <w:tab w:val="left" w:pos="851"/>
        </w:tabs>
        <w:suppressAutoHyphen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По основному мероприятию "Формирование состава муниципального имущества, предназначенного для решения вопросов местного значения, учитываемого в муниципальной казне" приобретено сп</w:t>
      </w:r>
      <w:r w:rsidR="00C27C6F">
        <w:rPr>
          <w:rFonts w:ascii="Times New Roman" w:eastAsia="Times New Roman" w:hAnsi="Times New Roman"/>
          <w:sz w:val="28"/>
          <w:szCs w:val="28"/>
          <w:lang w:eastAsia="ru-RU"/>
        </w:rPr>
        <w:t xml:space="preserve">ециализированное </w:t>
      </w:r>
      <w:proofErr w:type="spellStart"/>
      <w:r w:rsidR="00C27C6F">
        <w:rPr>
          <w:rFonts w:ascii="Times New Roman" w:eastAsia="Times New Roman" w:hAnsi="Times New Roman"/>
          <w:sz w:val="28"/>
          <w:szCs w:val="28"/>
          <w:lang w:eastAsia="ru-RU"/>
        </w:rPr>
        <w:t>выставочно</w:t>
      </w:r>
      <w:proofErr w:type="spellEnd"/>
      <w:r w:rsidR="00C27C6F">
        <w:rPr>
          <w:rFonts w:ascii="Times New Roman" w:eastAsia="Times New Roman" w:hAnsi="Times New Roman"/>
          <w:sz w:val="28"/>
          <w:szCs w:val="28"/>
          <w:lang w:eastAsia="ru-RU"/>
        </w:rPr>
        <w:t>-ярмо</w:t>
      </w:r>
      <w:r w:rsidRPr="0041602C">
        <w:rPr>
          <w:rFonts w:ascii="Times New Roman" w:eastAsia="Times New Roman" w:hAnsi="Times New Roman"/>
          <w:sz w:val="28"/>
          <w:szCs w:val="28"/>
          <w:lang w:eastAsia="ru-RU"/>
        </w:rPr>
        <w:t>рочное оборудование, объем расходов – 661,64 тыс. рублей.</w:t>
      </w:r>
    </w:p>
    <w:p w:rsidR="0041602C" w:rsidRPr="0041602C" w:rsidRDefault="0041602C" w:rsidP="0041602C">
      <w:pPr>
        <w:tabs>
          <w:tab w:val="left" w:pos="851"/>
        </w:tabs>
        <w:suppressAutoHyphen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Бюджетные ассигнования по основному мероприятию "Содержание объектов муниципальной собственности" направлены на:</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lastRenderedPageBreak/>
        <w:t>- оплату услуг вневедомственной охраны, коммунальных услуг и услуг по содержанию муниципального имущества 6 нежилых объектов и 99 жилых помещений до момента их заселения, объем расходов – 1 816,89 тыс. рублей;</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уплату взносов на капитальный ремонт общего имущества в многоквартирных домах за 3 504 жилых и нежилых помещений, находящихся в муниципальной собственности, объем расходов – 24 926,13 тыс. рублей; </w:t>
      </w:r>
    </w:p>
    <w:p w:rsidR="0041602C" w:rsidRPr="0041602C" w:rsidRDefault="0041602C" w:rsidP="0041602C">
      <w:pPr>
        <w:spacing w:after="0" w:line="240" w:lineRule="auto"/>
        <w:ind w:firstLine="700"/>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установку, монтаж, пуско-наладку и подготовку к сдаче на допуск в эксплуатацию узлов учета тепловой энергии на 4 объектах муниципальной собственности, расположенных на улицах Заводская, дом 27а, Менделеева, дом 29, Интернациональная, дом 63, строение 4 и строение 5, объем расходов – 845,75 тыс. рублей;</w:t>
      </w:r>
    </w:p>
    <w:p w:rsidR="0041602C" w:rsidRPr="0041602C" w:rsidRDefault="0041602C" w:rsidP="0041602C">
      <w:pPr>
        <w:spacing w:after="0" w:line="240" w:lineRule="auto"/>
        <w:ind w:firstLine="700"/>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подготовку проектной документации на переустройство и перепланировку нежилых помещений, расположенных по адресам: поселок Магистраль, дом 34а, нежилое помещение №1001, проспект Победы, дом 28, нежилое помещение 1012, в жилые помещения, объем расходов – 120</w:t>
      </w:r>
      <w:r w:rsidR="00EA45C5">
        <w:rPr>
          <w:rFonts w:ascii="Times New Roman" w:eastAsia="Times New Roman" w:hAnsi="Times New Roman"/>
          <w:sz w:val="28"/>
          <w:szCs w:val="28"/>
          <w:lang w:eastAsia="ru-RU"/>
        </w:rPr>
        <w:t>,00</w:t>
      </w:r>
      <w:r w:rsidRPr="0041602C">
        <w:rPr>
          <w:rFonts w:ascii="Times New Roman" w:eastAsia="Times New Roman" w:hAnsi="Times New Roman"/>
          <w:sz w:val="28"/>
          <w:szCs w:val="28"/>
          <w:lang w:eastAsia="ru-RU"/>
        </w:rPr>
        <w:t xml:space="preserve"> тыс. рублей;</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уплату транспортного налога за 17 единиц транспортных средств, включенных в муниципальную казну, объем расходов – 207,61 тыс. рублей.</w:t>
      </w:r>
    </w:p>
    <w:p w:rsidR="0041602C" w:rsidRPr="0041602C" w:rsidRDefault="0041602C" w:rsidP="0041602C">
      <w:pPr>
        <w:suppressAutoHyphen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По основному мероприятию "Управление и распоряжение имуществом, находящимся в муниципальной собственности" бюджетные ассигнования использованы на:</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проведение оценки рыночной стоимости 188 нежилых объектов (помещений, зданий, сооружений), с дальнейшей передачей в аренду 95 объектов, приватизацией 18 объектов, принятие к учету в состав муниципальной казны 75 объектов, в том числе 9 нежилых помещений, 3 здани</w:t>
      </w:r>
      <w:r w:rsidR="00EA45C5">
        <w:rPr>
          <w:rFonts w:ascii="Times New Roman" w:eastAsia="Times New Roman" w:hAnsi="Times New Roman"/>
          <w:sz w:val="28"/>
          <w:szCs w:val="28"/>
          <w:lang w:eastAsia="ru-RU"/>
        </w:rPr>
        <w:t>й</w:t>
      </w:r>
      <w:r w:rsidRPr="0041602C">
        <w:rPr>
          <w:rFonts w:ascii="Times New Roman" w:eastAsia="Times New Roman" w:hAnsi="Times New Roman"/>
          <w:sz w:val="28"/>
          <w:szCs w:val="28"/>
          <w:lang w:eastAsia="ru-RU"/>
        </w:rPr>
        <w:t>, 3 сооружени</w:t>
      </w:r>
      <w:r w:rsidR="00EA45C5">
        <w:rPr>
          <w:rFonts w:ascii="Times New Roman" w:eastAsia="Times New Roman" w:hAnsi="Times New Roman"/>
          <w:sz w:val="28"/>
          <w:szCs w:val="28"/>
          <w:lang w:eastAsia="ru-RU"/>
        </w:rPr>
        <w:t>й</w:t>
      </w:r>
      <w:r w:rsidRPr="0041602C">
        <w:rPr>
          <w:rFonts w:ascii="Times New Roman" w:eastAsia="Times New Roman" w:hAnsi="Times New Roman"/>
          <w:sz w:val="28"/>
          <w:szCs w:val="28"/>
          <w:lang w:eastAsia="ru-RU"/>
        </w:rPr>
        <w:t>, 34 инженерных сетей, 1 канализационн</w:t>
      </w:r>
      <w:r w:rsidR="00EA45C5">
        <w:rPr>
          <w:rFonts w:ascii="Times New Roman" w:eastAsia="Times New Roman" w:hAnsi="Times New Roman"/>
          <w:sz w:val="28"/>
          <w:szCs w:val="28"/>
          <w:lang w:eastAsia="ru-RU"/>
        </w:rPr>
        <w:t>ой</w:t>
      </w:r>
      <w:r w:rsidRPr="0041602C">
        <w:rPr>
          <w:rFonts w:ascii="Times New Roman" w:eastAsia="Times New Roman" w:hAnsi="Times New Roman"/>
          <w:sz w:val="28"/>
          <w:szCs w:val="28"/>
          <w:lang w:eastAsia="ru-RU"/>
        </w:rPr>
        <w:t xml:space="preserve"> насосн</w:t>
      </w:r>
      <w:r w:rsidR="00EA45C5">
        <w:rPr>
          <w:rFonts w:ascii="Times New Roman" w:eastAsia="Times New Roman" w:hAnsi="Times New Roman"/>
          <w:sz w:val="28"/>
          <w:szCs w:val="28"/>
          <w:lang w:eastAsia="ru-RU"/>
        </w:rPr>
        <w:t>ой</w:t>
      </w:r>
      <w:r w:rsidRPr="0041602C">
        <w:rPr>
          <w:rFonts w:ascii="Times New Roman" w:eastAsia="Times New Roman" w:hAnsi="Times New Roman"/>
          <w:sz w:val="28"/>
          <w:szCs w:val="28"/>
          <w:lang w:eastAsia="ru-RU"/>
        </w:rPr>
        <w:t xml:space="preserve"> станци</w:t>
      </w:r>
      <w:r w:rsidR="00EA45C5">
        <w:rPr>
          <w:rFonts w:ascii="Times New Roman" w:eastAsia="Times New Roman" w:hAnsi="Times New Roman"/>
          <w:sz w:val="28"/>
          <w:szCs w:val="28"/>
          <w:lang w:eastAsia="ru-RU"/>
        </w:rPr>
        <w:t>и</w:t>
      </w:r>
      <w:r w:rsidRPr="0041602C">
        <w:rPr>
          <w:rFonts w:ascii="Times New Roman" w:eastAsia="Times New Roman" w:hAnsi="Times New Roman"/>
          <w:sz w:val="28"/>
          <w:szCs w:val="28"/>
          <w:lang w:eastAsia="ru-RU"/>
        </w:rPr>
        <w:t xml:space="preserve">, 20 квартир и 5 выморочных квартир, объем расходов – 378,82 тыс. рублей; </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проведение технической инвентаризации 90 объектов недвижимости с целью регистрации права собственности муниципального образования, объем расходов – 321,74 тыс. рублей;</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проведение экспертизы 568 квартир (жилых помещений) во исполнение требований Федерального закона от 05.04.2013 №44-ФЗ "О контрактной системе в сфере закупок товаров, работ, услуг для обеспечения государственных и муниципальных нужд" с целью дальнейшего предоставления гражданам, объем расходов – 272,64 тыс. рублей;</w:t>
      </w:r>
    </w:p>
    <w:p w:rsidR="0041602C" w:rsidRPr="0041602C" w:rsidRDefault="0041602C" w:rsidP="0041602C">
      <w:pPr>
        <w:spacing w:after="0" w:line="240" w:lineRule="auto"/>
        <w:ind w:firstLine="700"/>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снос объекта недвижимости</w:t>
      </w:r>
      <w:r w:rsidRPr="0041602C">
        <w:rPr>
          <w:rFonts w:ascii="Times New Roman" w:eastAsia="Times New Roman" w:hAnsi="Times New Roman"/>
          <w:sz w:val="24"/>
          <w:szCs w:val="24"/>
          <w:lang w:eastAsia="ru-RU"/>
        </w:rPr>
        <w:t xml:space="preserve"> </w:t>
      </w:r>
      <w:r w:rsidRPr="0041602C">
        <w:rPr>
          <w:rFonts w:ascii="Times New Roman" w:eastAsia="Times New Roman" w:hAnsi="Times New Roman"/>
          <w:sz w:val="28"/>
          <w:szCs w:val="28"/>
          <w:lang w:eastAsia="ru-RU"/>
        </w:rPr>
        <w:t xml:space="preserve">"Подмешивающая станция ПС-24А", расположенного по адресу: улица Мусы </w:t>
      </w:r>
      <w:proofErr w:type="spellStart"/>
      <w:r w:rsidRPr="0041602C">
        <w:rPr>
          <w:rFonts w:ascii="Times New Roman" w:eastAsia="Times New Roman" w:hAnsi="Times New Roman"/>
          <w:sz w:val="28"/>
          <w:szCs w:val="28"/>
          <w:lang w:eastAsia="ru-RU"/>
        </w:rPr>
        <w:t>Джалиля</w:t>
      </w:r>
      <w:proofErr w:type="spellEnd"/>
      <w:r w:rsidRPr="0041602C">
        <w:rPr>
          <w:rFonts w:ascii="Times New Roman" w:eastAsia="Times New Roman" w:hAnsi="Times New Roman"/>
          <w:sz w:val="28"/>
          <w:szCs w:val="28"/>
          <w:lang w:eastAsia="ru-RU"/>
        </w:rPr>
        <w:t>, дом 14б, объем расходов – 83,00 тыс. рублей.</w:t>
      </w:r>
    </w:p>
    <w:p w:rsidR="0041602C" w:rsidRPr="0041602C" w:rsidRDefault="0041602C" w:rsidP="0041602C">
      <w:pPr>
        <w:suppressAutoHyphen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За счет объема бюджетных ассигнований, предусмотренного по основному мероприятию "Управление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 выполнена:</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lastRenderedPageBreak/>
        <w:t>- оценка 21 земельного участка с целью дальнейшего проведения аукционов на право заключения договоров аренды, на данные цели направлено – 84,00 тыс. рублей;</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оплата по исполнительным листам в пользу истцов (услуги представителя, судебные расходы, госпошлина), на данные цели направлено – 251,42 тыс. рублей.</w:t>
      </w:r>
    </w:p>
    <w:p w:rsidR="0041602C" w:rsidRPr="0041602C" w:rsidRDefault="0041602C" w:rsidP="0041602C">
      <w:pPr>
        <w:suppressAutoHyphen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Бюджетные ассигнования по основному мероприятию "Организация и выполнение работ по землеустройству, оказание услуг по оформлению землеустроительной документации" в объеме 36 368,47 тыс. рублей направлены на обеспечение деятельности 23 штатных единиц муниципального казенного учреждения "Нижневартовский кадастровый центр".</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Направление расходов на обеспечение деятельности муниципального казенного учреждения "Нижневартовский кадастровый центр" представлено на диаграмме:</w:t>
      </w:r>
    </w:p>
    <w:p w:rsidR="0041602C" w:rsidRPr="0041602C" w:rsidRDefault="0041602C" w:rsidP="0041602C">
      <w:pPr>
        <w:suppressAutoHyphens/>
        <w:spacing w:after="0" w:line="240" w:lineRule="auto"/>
        <w:jc w:val="both"/>
        <w:rPr>
          <w:rFonts w:ascii="Times New Roman" w:eastAsia="Times New Roman" w:hAnsi="Times New Roman"/>
          <w:sz w:val="28"/>
          <w:szCs w:val="28"/>
          <w:lang w:eastAsia="ru-RU"/>
        </w:rPr>
      </w:pPr>
      <w:r w:rsidRPr="0041602C">
        <w:rPr>
          <w:rFonts w:ascii="Times New Roman" w:eastAsia="Times New Roman" w:hAnsi="Times New Roman"/>
          <w:noProof/>
          <w:sz w:val="28"/>
          <w:szCs w:val="28"/>
          <w:lang w:eastAsia="ru-RU"/>
        </w:rPr>
        <w:drawing>
          <wp:inline distT="0" distB="0" distL="0" distR="0" wp14:anchorId="10ECBC1B" wp14:editId="64F91D0A">
            <wp:extent cx="6074410" cy="2276475"/>
            <wp:effectExtent l="0" t="19050" r="2540" b="0"/>
            <wp:docPr id="285" name="Диаграмма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Из приведенных данных диаграммы видно, что наибольший удельный вес в общем объеме расходов занимает оплата труда и начисления на выплаты по оплате труда – 85,4%.</w:t>
      </w:r>
    </w:p>
    <w:p w:rsidR="0041602C" w:rsidRPr="0041602C" w:rsidRDefault="0041602C" w:rsidP="0041602C">
      <w:pPr>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За отчетный период муниципальным казенным учреждением "Нижневартовский кадастровый центр":</w:t>
      </w:r>
    </w:p>
    <w:p w:rsidR="0041602C" w:rsidRPr="0041602C" w:rsidRDefault="0041602C" w:rsidP="0041602C">
      <w:pPr>
        <w:suppressAutoHyphens/>
        <w:spacing w:after="0" w:line="240" w:lineRule="auto"/>
        <w:ind w:firstLine="709"/>
        <w:jc w:val="both"/>
        <w:rPr>
          <w:rFonts w:ascii="Times New Roman" w:eastAsia="Times New Roman" w:hAnsi="Times New Roman"/>
          <w:bCs/>
          <w:sz w:val="28"/>
          <w:szCs w:val="28"/>
          <w:lang w:eastAsia="ru-RU"/>
        </w:rPr>
      </w:pPr>
      <w:r w:rsidRPr="0041602C">
        <w:rPr>
          <w:rFonts w:ascii="Times New Roman" w:eastAsia="Times New Roman" w:hAnsi="Times New Roman"/>
          <w:bCs/>
          <w:sz w:val="28"/>
          <w:szCs w:val="28"/>
          <w:lang w:eastAsia="ru-RU"/>
        </w:rPr>
        <w:t xml:space="preserve">- образовано 95 земельных участков, общей площадью 2 419 292 </w:t>
      </w:r>
      <w:proofErr w:type="spellStart"/>
      <w:r w:rsidRPr="0041602C">
        <w:rPr>
          <w:rFonts w:ascii="Times New Roman" w:eastAsia="Times New Roman" w:hAnsi="Times New Roman"/>
          <w:bCs/>
          <w:sz w:val="28"/>
          <w:szCs w:val="28"/>
          <w:lang w:eastAsia="ru-RU"/>
        </w:rPr>
        <w:t>кв.м</w:t>
      </w:r>
      <w:proofErr w:type="spellEnd"/>
      <w:r w:rsidRPr="0041602C">
        <w:rPr>
          <w:rFonts w:ascii="Times New Roman" w:eastAsia="Times New Roman" w:hAnsi="Times New Roman"/>
          <w:bCs/>
          <w:sz w:val="28"/>
          <w:szCs w:val="28"/>
          <w:lang w:eastAsia="ru-RU"/>
        </w:rPr>
        <w:t xml:space="preserve">. (1 земельный участок – 960 </w:t>
      </w:r>
      <w:proofErr w:type="spellStart"/>
      <w:r w:rsidRPr="0041602C">
        <w:rPr>
          <w:rFonts w:ascii="Times New Roman" w:eastAsia="Times New Roman" w:hAnsi="Times New Roman"/>
          <w:bCs/>
          <w:sz w:val="28"/>
          <w:szCs w:val="28"/>
          <w:lang w:eastAsia="ru-RU"/>
        </w:rPr>
        <w:t>кв.м</w:t>
      </w:r>
      <w:proofErr w:type="spellEnd"/>
      <w:r w:rsidRPr="0041602C">
        <w:rPr>
          <w:rFonts w:ascii="Times New Roman" w:eastAsia="Times New Roman" w:hAnsi="Times New Roman"/>
          <w:bCs/>
          <w:sz w:val="28"/>
          <w:szCs w:val="28"/>
          <w:lang w:eastAsia="ru-RU"/>
        </w:rPr>
        <w:t xml:space="preserve">. для предоставления льготной категории граждан под индивидуальное жилищное строительство, 14 земельных участков –                    307 917 </w:t>
      </w:r>
      <w:proofErr w:type="spellStart"/>
      <w:r w:rsidRPr="0041602C">
        <w:rPr>
          <w:rFonts w:ascii="Times New Roman" w:eastAsia="Times New Roman" w:hAnsi="Times New Roman"/>
          <w:bCs/>
          <w:sz w:val="28"/>
          <w:szCs w:val="28"/>
          <w:lang w:eastAsia="ru-RU"/>
        </w:rPr>
        <w:t>кв.м</w:t>
      </w:r>
      <w:proofErr w:type="spellEnd"/>
      <w:r w:rsidRPr="0041602C">
        <w:rPr>
          <w:rFonts w:ascii="Times New Roman" w:eastAsia="Times New Roman" w:hAnsi="Times New Roman"/>
          <w:bCs/>
          <w:sz w:val="28"/>
          <w:szCs w:val="28"/>
          <w:lang w:eastAsia="ru-RU"/>
        </w:rPr>
        <w:t xml:space="preserve">. с расположенными на них объектами муниципальной собственности, 20 земельных участков – 989 908 </w:t>
      </w:r>
      <w:proofErr w:type="spellStart"/>
      <w:r w:rsidRPr="0041602C">
        <w:rPr>
          <w:rFonts w:ascii="Times New Roman" w:eastAsia="Times New Roman" w:hAnsi="Times New Roman"/>
          <w:bCs/>
          <w:sz w:val="28"/>
          <w:szCs w:val="28"/>
          <w:lang w:eastAsia="ru-RU"/>
        </w:rPr>
        <w:t>кв.м</w:t>
      </w:r>
      <w:proofErr w:type="spellEnd"/>
      <w:r w:rsidRPr="0041602C">
        <w:rPr>
          <w:rFonts w:ascii="Times New Roman" w:eastAsia="Times New Roman" w:hAnsi="Times New Roman"/>
          <w:bCs/>
          <w:sz w:val="28"/>
          <w:szCs w:val="28"/>
          <w:lang w:eastAsia="ru-RU"/>
        </w:rPr>
        <w:t>. с расположенными на них линейными объектами муниципальной собственности,</w:t>
      </w:r>
      <w:r w:rsidRPr="0041602C">
        <w:rPr>
          <w:rFonts w:ascii="Times New Roman" w:eastAsia="Times New Roman" w:hAnsi="Times New Roman"/>
          <w:bCs/>
          <w:color w:val="FF0000"/>
          <w:sz w:val="28"/>
          <w:szCs w:val="28"/>
          <w:lang w:eastAsia="ru-RU"/>
        </w:rPr>
        <w:t xml:space="preserve"> </w:t>
      </w:r>
      <w:r w:rsidRPr="0041602C">
        <w:rPr>
          <w:rFonts w:ascii="Times New Roman" w:eastAsia="Times New Roman" w:hAnsi="Times New Roman"/>
          <w:bCs/>
          <w:sz w:val="28"/>
          <w:szCs w:val="28"/>
          <w:lang w:eastAsia="ru-RU"/>
        </w:rPr>
        <w:t xml:space="preserve">22 земельных участка – 483 925 </w:t>
      </w:r>
      <w:proofErr w:type="spellStart"/>
      <w:r w:rsidRPr="0041602C">
        <w:rPr>
          <w:rFonts w:ascii="Times New Roman" w:eastAsia="Times New Roman" w:hAnsi="Times New Roman"/>
          <w:bCs/>
          <w:sz w:val="28"/>
          <w:szCs w:val="28"/>
          <w:lang w:eastAsia="ru-RU"/>
        </w:rPr>
        <w:t>кв.м</w:t>
      </w:r>
      <w:proofErr w:type="spellEnd"/>
      <w:r w:rsidRPr="0041602C">
        <w:rPr>
          <w:rFonts w:ascii="Times New Roman" w:eastAsia="Times New Roman" w:hAnsi="Times New Roman"/>
          <w:bCs/>
          <w:sz w:val="28"/>
          <w:szCs w:val="28"/>
          <w:lang w:eastAsia="ru-RU"/>
        </w:rPr>
        <w:t>., предназначенных для организации торгов (конкурсов, аукционов),</w:t>
      </w:r>
      <w:r w:rsidRPr="0041602C">
        <w:rPr>
          <w:rFonts w:ascii="Times New Roman" w:eastAsia="Times New Roman" w:hAnsi="Times New Roman"/>
          <w:bCs/>
          <w:color w:val="FF0000"/>
          <w:sz w:val="28"/>
          <w:szCs w:val="28"/>
          <w:lang w:eastAsia="ru-RU"/>
        </w:rPr>
        <w:t xml:space="preserve"> </w:t>
      </w:r>
      <w:r w:rsidRPr="0041602C">
        <w:rPr>
          <w:rFonts w:ascii="Times New Roman" w:eastAsia="Times New Roman" w:hAnsi="Times New Roman"/>
          <w:bCs/>
          <w:sz w:val="28"/>
          <w:szCs w:val="28"/>
          <w:lang w:eastAsia="ru-RU"/>
        </w:rPr>
        <w:t xml:space="preserve">36 земельных участков общего пользования – 621 801 </w:t>
      </w:r>
      <w:proofErr w:type="spellStart"/>
      <w:r w:rsidRPr="0041602C">
        <w:rPr>
          <w:rFonts w:ascii="Times New Roman" w:eastAsia="Times New Roman" w:hAnsi="Times New Roman"/>
          <w:bCs/>
          <w:sz w:val="28"/>
          <w:szCs w:val="28"/>
          <w:lang w:eastAsia="ru-RU"/>
        </w:rPr>
        <w:t>кв.м</w:t>
      </w:r>
      <w:proofErr w:type="spellEnd"/>
      <w:r w:rsidRPr="0041602C">
        <w:rPr>
          <w:rFonts w:ascii="Times New Roman" w:eastAsia="Times New Roman" w:hAnsi="Times New Roman"/>
          <w:bCs/>
          <w:sz w:val="28"/>
          <w:szCs w:val="28"/>
          <w:lang w:eastAsia="ru-RU"/>
        </w:rPr>
        <w:t>., расположен</w:t>
      </w:r>
      <w:r w:rsidR="00EA45C5">
        <w:rPr>
          <w:rFonts w:ascii="Times New Roman" w:eastAsia="Times New Roman" w:hAnsi="Times New Roman"/>
          <w:bCs/>
          <w:sz w:val="28"/>
          <w:szCs w:val="28"/>
          <w:lang w:eastAsia="ru-RU"/>
        </w:rPr>
        <w:t>н</w:t>
      </w:r>
      <w:r w:rsidRPr="0041602C">
        <w:rPr>
          <w:rFonts w:ascii="Times New Roman" w:eastAsia="Times New Roman" w:hAnsi="Times New Roman"/>
          <w:bCs/>
          <w:sz w:val="28"/>
          <w:szCs w:val="28"/>
          <w:lang w:eastAsia="ru-RU"/>
        </w:rPr>
        <w:t xml:space="preserve">ых на территориях с утвержденным проектом межевания, 1 земельный участок – 12 166 </w:t>
      </w:r>
      <w:proofErr w:type="spellStart"/>
      <w:r w:rsidRPr="0041602C">
        <w:rPr>
          <w:rFonts w:ascii="Times New Roman" w:eastAsia="Times New Roman" w:hAnsi="Times New Roman"/>
          <w:bCs/>
          <w:sz w:val="28"/>
          <w:szCs w:val="28"/>
          <w:lang w:eastAsia="ru-RU"/>
        </w:rPr>
        <w:t>кв.м</w:t>
      </w:r>
      <w:proofErr w:type="spellEnd"/>
      <w:r w:rsidRPr="0041602C">
        <w:rPr>
          <w:rFonts w:ascii="Times New Roman" w:eastAsia="Times New Roman" w:hAnsi="Times New Roman"/>
          <w:bCs/>
          <w:sz w:val="28"/>
          <w:szCs w:val="28"/>
          <w:lang w:eastAsia="ru-RU"/>
        </w:rPr>
        <w:t xml:space="preserve">., предназначенный для целей не связанных со строительством, 1 земельный участок – 2 615 </w:t>
      </w:r>
      <w:proofErr w:type="spellStart"/>
      <w:r w:rsidRPr="0041602C">
        <w:rPr>
          <w:rFonts w:ascii="Times New Roman" w:eastAsia="Times New Roman" w:hAnsi="Times New Roman"/>
          <w:bCs/>
          <w:sz w:val="28"/>
          <w:szCs w:val="28"/>
          <w:lang w:eastAsia="ru-RU"/>
        </w:rPr>
        <w:t>кв.м</w:t>
      </w:r>
      <w:proofErr w:type="spellEnd"/>
      <w:r w:rsidRPr="0041602C">
        <w:rPr>
          <w:rFonts w:ascii="Times New Roman" w:eastAsia="Times New Roman" w:hAnsi="Times New Roman"/>
          <w:bCs/>
          <w:sz w:val="28"/>
          <w:szCs w:val="28"/>
          <w:lang w:eastAsia="ru-RU"/>
        </w:rPr>
        <w:t xml:space="preserve">. под многоквартирный дом и иные, входящие в состав дома объекты недвижимого имущества, расположенные на территории с утвержденным проектом межевания); </w:t>
      </w:r>
    </w:p>
    <w:p w:rsidR="0041602C" w:rsidRPr="0041602C" w:rsidRDefault="0041602C" w:rsidP="0041602C">
      <w:pPr>
        <w:suppressAutoHyphens/>
        <w:spacing w:after="0" w:line="240" w:lineRule="auto"/>
        <w:ind w:firstLine="709"/>
        <w:jc w:val="both"/>
        <w:rPr>
          <w:rFonts w:ascii="Times New Roman" w:eastAsia="Times New Roman" w:hAnsi="Times New Roman"/>
          <w:bCs/>
          <w:sz w:val="28"/>
          <w:szCs w:val="28"/>
          <w:lang w:eastAsia="ru-RU"/>
        </w:rPr>
      </w:pPr>
      <w:r w:rsidRPr="0041602C">
        <w:rPr>
          <w:rFonts w:ascii="Times New Roman" w:eastAsia="Times New Roman" w:hAnsi="Times New Roman"/>
          <w:bCs/>
          <w:sz w:val="28"/>
          <w:szCs w:val="28"/>
          <w:lang w:eastAsia="ru-RU"/>
        </w:rPr>
        <w:lastRenderedPageBreak/>
        <w:t>- выполнены инженерно-геодезические изыскания для дальнейшего формирования земельных участков;</w:t>
      </w:r>
    </w:p>
    <w:p w:rsidR="0041602C" w:rsidRPr="0041602C" w:rsidRDefault="0041602C" w:rsidP="0041602C">
      <w:pPr>
        <w:tabs>
          <w:tab w:val="left" w:pos="0"/>
          <w:tab w:val="left" w:pos="960"/>
        </w:tabs>
        <w:suppressAutoHyphens/>
        <w:autoSpaceDE w:val="0"/>
        <w:autoSpaceDN w:val="0"/>
        <w:adjustRightInd w:val="0"/>
        <w:spacing w:after="0" w:line="240" w:lineRule="auto"/>
        <w:ind w:right="72" w:firstLine="709"/>
        <w:jc w:val="both"/>
        <w:rPr>
          <w:rFonts w:ascii="Times New Roman" w:eastAsia="Times New Roman" w:hAnsi="Times New Roman"/>
          <w:bCs/>
          <w:sz w:val="28"/>
          <w:szCs w:val="28"/>
          <w:lang w:eastAsia="ru-RU"/>
        </w:rPr>
      </w:pPr>
      <w:r w:rsidRPr="0041602C">
        <w:rPr>
          <w:rFonts w:ascii="Times New Roman" w:eastAsia="Times New Roman" w:hAnsi="Times New Roman"/>
          <w:bCs/>
          <w:sz w:val="28"/>
          <w:szCs w:val="28"/>
          <w:lang w:eastAsia="ru-RU"/>
        </w:rPr>
        <w:t>- подготовлено документов по 1 282 объектам адресации на присвоение адресов, по 33 объектам адресации на аннулирование адресов;</w:t>
      </w:r>
    </w:p>
    <w:p w:rsidR="0041602C" w:rsidRPr="0041602C" w:rsidRDefault="0041602C" w:rsidP="0041602C">
      <w:pPr>
        <w:suppressAutoHyphens/>
        <w:spacing w:after="0" w:line="240" w:lineRule="auto"/>
        <w:ind w:firstLine="709"/>
        <w:jc w:val="both"/>
        <w:rPr>
          <w:rFonts w:ascii="Times New Roman" w:eastAsia="Times New Roman" w:hAnsi="Times New Roman"/>
          <w:bCs/>
          <w:sz w:val="28"/>
          <w:szCs w:val="28"/>
          <w:highlight w:val="yellow"/>
          <w:lang w:eastAsia="ru-RU"/>
        </w:rPr>
      </w:pPr>
      <w:r w:rsidRPr="0041602C">
        <w:rPr>
          <w:rFonts w:ascii="Times New Roman" w:eastAsia="Times New Roman" w:hAnsi="Times New Roman"/>
          <w:bCs/>
          <w:sz w:val="28"/>
          <w:szCs w:val="28"/>
          <w:lang w:eastAsia="ru-RU"/>
        </w:rPr>
        <w:t xml:space="preserve">- подготовлено документов для утверждения 343 схем расположения земельных участков на кадастровом плане или кадастровой карте соответствующей территории; </w:t>
      </w:r>
    </w:p>
    <w:p w:rsidR="0041602C" w:rsidRPr="0041602C" w:rsidRDefault="0041602C" w:rsidP="0041602C">
      <w:pPr>
        <w:spacing w:after="0" w:line="240" w:lineRule="auto"/>
        <w:ind w:firstLine="709"/>
        <w:contextualSpacing/>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 разработаны 16 проектов (14 проектов межевания территории общей площадью 630 000 </w:t>
      </w:r>
      <w:proofErr w:type="spellStart"/>
      <w:r w:rsidRPr="0041602C">
        <w:rPr>
          <w:rFonts w:ascii="Times New Roman" w:eastAsia="Times New Roman" w:hAnsi="Times New Roman"/>
          <w:sz w:val="28"/>
          <w:szCs w:val="28"/>
          <w:lang w:eastAsia="ru-RU"/>
        </w:rPr>
        <w:t>кв.м</w:t>
      </w:r>
      <w:proofErr w:type="spellEnd"/>
      <w:r w:rsidRPr="0041602C">
        <w:rPr>
          <w:rFonts w:ascii="Times New Roman" w:eastAsia="Times New Roman" w:hAnsi="Times New Roman"/>
          <w:sz w:val="28"/>
          <w:szCs w:val="28"/>
          <w:lang w:eastAsia="ru-RU"/>
        </w:rPr>
        <w:t>., 1 проект территориального размещения 13 конструкций наружной рекламы, 1 проект схемы размещения нестандартного торгового объекта);</w:t>
      </w:r>
    </w:p>
    <w:p w:rsidR="0041602C" w:rsidRPr="0041602C" w:rsidRDefault="0041602C" w:rsidP="0041602C">
      <w:pPr>
        <w:tabs>
          <w:tab w:val="left" w:pos="0"/>
        </w:tabs>
        <w:spacing w:after="0" w:line="240" w:lineRule="auto"/>
        <w:ind w:firstLine="709"/>
        <w:jc w:val="both"/>
        <w:rPr>
          <w:rFonts w:ascii="Times New Roman" w:eastAsia="Times New Roman" w:hAnsi="Times New Roman"/>
          <w:bCs/>
          <w:sz w:val="28"/>
          <w:szCs w:val="28"/>
          <w:lang w:eastAsia="ru-RU"/>
        </w:rPr>
      </w:pPr>
      <w:r w:rsidRPr="0041602C">
        <w:rPr>
          <w:rFonts w:ascii="Times New Roman" w:eastAsia="Times New Roman" w:hAnsi="Times New Roman"/>
          <w:bCs/>
          <w:sz w:val="28"/>
          <w:szCs w:val="28"/>
          <w:lang w:eastAsia="ru-RU"/>
        </w:rPr>
        <w:t>- выполнены кадастровые работы для уточнения местоположения границ и (или) площади 21 земельного участка.</w:t>
      </w:r>
    </w:p>
    <w:p w:rsidR="0041602C" w:rsidRPr="0041602C" w:rsidRDefault="0041602C" w:rsidP="0041602C">
      <w:pPr>
        <w:tabs>
          <w:tab w:val="left" w:pos="0"/>
        </w:tabs>
        <w:suppressAutoHyphens/>
        <w:spacing w:before="120"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xml:space="preserve">Сложившийся уровень исполнения по расходам на реализацию данной программы обусловлен следующими причинами: </w:t>
      </w:r>
    </w:p>
    <w:p w:rsidR="0041602C" w:rsidRPr="0041602C" w:rsidRDefault="0041602C" w:rsidP="0041602C">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наличие экономии бюджетных ассигнований, сложившейся по результатам проведения конкурсных процедур;</w:t>
      </w:r>
    </w:p>
    <w:p w:rsidR="0041602C" w:rsidRPr="0041602C" w:rsidRDefault="0041602C" w:rsidP="0041602C">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оплата работ по "факту" на основании актов выполненных работ;</w:t>
      </w:r>
    </w:p>
    <w:p w:rsidR="0041602C" w:rsidRDefault="0041602C" w:rsidP="0041602C">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41602C">
        <w:rPr>
          <w:rFonts w:ascii="Times New Roman" w:eastAsia="Times New Roman" w:hAnsi="Times New Roman"/>
          <w:sz w:val="28"/>
          <w:szCs w:val="28"/>
          <w:lang w:eastAsia="ru-RU"/>
        </w:rPr>
        <w:t>- нарушение подрядными организациями сроков исполнения и иных условий контрактов, не повлекшие судебные процедуры.</w:t>
      </w:r>
    </w:p>
    <w:p w:rsidR="004B52C7" w:rsidRDefault="004B52C7" w:rsidP="0041602C">
      <w:pPr>
        <w:tabs>
          <w:tab w:val="left" w:pos="0"/>
        </w:tabs>
        <w:suppressAutoHyphens/>
        <w:spacing w:after="0" w:line="240" w:lineRule="auto"/>
        <w:ind w:firstLine="709"/>
        <w:jc w:val="both"/>
        <w:rPr>
          <w:rFonts w:ascii="Times New Roman" w:eastAsia="Times New Roman" w:hAnsi="Times New Roman"/>
          <w:sz w:val="28"/>
          <w:szCs w:val="28"/>
          <w:lang w:eastAsia="ru-RU"/>
        </w:rPr>
      </w:pPr>
    </w:p>
    <w:p w:rsidR="004B52C7" w:rsidRPr="004B52C7" w:rsidRDefault="004B52C7" w:rsidP="004B52C7">
      <w:pPr>
        <w:tabs>
          <w:tab w:val="left" w:pos="739"/>
          <w:tab w:val="center" w:pos="4819"/>
        </w:tabs>
        <w:suppressAutoHyphens/>
        <w:spacing w:after="0" w:line="240" w:lineRule="auto"/>
        <w:jc w:val="center"/>
        <w:rPr>
          <w:rFonts w:ascii="Times New Roman" w:eastAsia="Times New Roman" w:hAnsi="Times New Roman"/>
          <w:b/>
          <w:sz w:val="28"/>
          <w:szCs w:val="28"/>
          <w:lang w:eastAsia="ru-RU"/>
        </w:rPr>
      </w:pPr>
      <w:r w:rsidRPr="004B52C7">
        <w:rPr>
          <w:rFonts w:ascii="Times New Roman" w:eastAsia="Times New Roman" w:hAnsi="Times New Roman"/>
          <w:b/>
          <w:sz w:val="28"/>
          <w:szCs w:val="28"/>
          <w:lang w:eastAsia="ru-RU"/>
        </w:rPr>
        <w:t>Муниципальная программа</w:t>
      </w:r>
    </w:p>
    <w:p w:rsidR="004B52C7" w:rsidRPr="004B52C7" w:rsidRDefault="004B52C7" w:rsidP="004B52C7">
      <w:pPr>
        <w:suppressAutoHyphens/>
        <w:spacing w:after="0" w:line="240" w:lineRule="auto"/>
        <w:jc w:val="center"/>
        <w:rPr>
          <w:rFonts w:ascii="Times New Roman" w:eastAsia="Times New Roman" w:hAnsi="Times New Roman"/>
          <w:b/>
          <w:sz w:val="28"/>
          <w:szCs w:val="28"/>
          <w:lang w:eastAsia="ru-RU"/>
        </w:rPr>
      </w:pPr>
      <w:r w:rsidRPr="004B52C7">
        <w:rPr>
          <w:rFonts w:ascii="Times New Roman" w:eastAsia="Times New Roman" w:hAnsi="Times New Roman"/>
          <w:b/>
          <w:sz w:val="28"/>
          <w:szCs w:val="28"/>
          <w:lang w:eastAsia="ru-RU"/>
        </w:rPr>
        <w:t>"Управление муниципальными финансами в городе Нижневартовске</w:t>
      </w:r>
    </w:p>
    <w:p w:rsidR="004B52C7" w:rsidRPr="004B52C7" w:rsidRDefault="004B52C7" w:rsidP="004B52C7">
      <w:pPr>
        <w:suppressAutoHyphens/>
        <w:spacing w:after="0" w:line="240" w:lineRule="auto"/>
        <w:jc w:val="center"/>
        <w:rPr>
          <w:rFonts w:ascii="Times New Roman" w:eastAsia="Times New Roman" w:hAnsi="Times New Roman"/>
          <w:b/>
          <w:sz w:val="28"/>
          <w:szCs w:val="28"/>
          <w:lang w:eastAsia="ru-RU"/>
        </w:rPr>
      </w:pPr>
      <w:r w:rsidRPr="004B52C7">
        <w:rPr>
          <w:rFonts w:ascii="Times New Roman" w:eastAsia="Times New Roman" w:hAnsi="Times New Roman"/>
          <w:b/>
          <w:sz w:val="28"/>
          <w:szCs w:val="28"/>
          <w:lang w:eastAsia="ru-RU"/>
        </w:rPr>
        <w:t>на 2018-2025 годы и на период до 2030 года"</w:t>
      </w:r>
    </w:p>
    <w:p w:rsidR="004B52C7" w:rsidRPr="004B52C7" w:rsidRDefault="004B52C7" w:rsidP="004B52C7">
      <w:pPr>
        <w:tabs>
          <w:tab w:val="left" w:pos="709"/>
        </w:tabs>
        <w:suppressAutoHyphens/>
        <w:spacing w:before="24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Целью муниципальной программы "Управление муниципальными финансами в городе Нижневартовске на 2018-2025 годы и на период до 2030 года" (далее – программа) является повышение сбалансированности и устойчивости бюджетной системы, повышение качества управления муниципальными финансами в городе Нижневартовске.</w:t>
      </w:r>
    </w:p>
    <w:p w:rsidR="004B52C7" w:rsidRPr="004B52C7" w:rsidRDefault="004B52C7" w:rsidP="004B52C7">
      <w:pPr>
        <w:suppressAutoHyphens/>
        <w:spacing w:after="12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соисполнителю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4B52C7" w:rsidRPr="004B52C7" w:rsidTr="008938C1">
        <w:trPr>
          <w:trHeight w:val="227"/>
        </w:trPr>
        <w:tc>
          <w:tcPr>
            <w:tcW w:w="5387" w:type="dxa"/>
            <w:vAlign w:val="center"/>
          </w:tcPr>
          <w:p w:rsidR="004B52C7" w:rsidRPr="004B52C7" w:rsidRDefault="004B52C7" w:rsidP="004B52C7">
            <w:pPr>
              <w:suppressAutoHyphens/>
              <w:spacing w:after="0" w:line="240" w:lineRule="auto"/>
              <w:jc w:val="center"/>
              <w:rPr>
                <w:rFonts w:ascii="Times New Roman" w:hAnsi="Times New Roman"/>
                <w:sz w:val="24"/>
                <w:szCs w:val="24"/>
                <w:lang w:eastAsia="ru-RU"/>
              </w:rPr>
            </w:pPr>
            <w:r w:rsidRPr="004B52C7">
              <w:rPr>
                <w:rFonts w:ascii="Times New Roman" w:hAnsi="Times New Roman"/>
                <w:sz w:val="24"/>
                <w:szCs w:val="24"/>
                <w:lang w:eastAsia="ru-RU"/>
              </w:rPr>
              <w:t>Наименование ответственного исполнителя,</w:t>
            </w:r>
          </w:p>
          <w:p w:rsidR="004B52C7" w:rsidRPr="004B52C7" w:rsidRDefault="004B52C7" w:rsidP="004B52C7">
            <w:pPr>
              <w:tabs>
                <w:tab w:val="left" w:pos="851"/>
              </w:tabs>
              <w:suppressAutoHyphens/>
              <w:spacing w:after="0" w:line="240" w:lineRule="auto"/>
              <w:ind w:firstLine="34"/>
              <w:jc w:val="center"/>
              <w:rPr>
                <w:rFonts w:ascii="Times New Roman" w:eastAsia="Times New Roman" w:hAnsi="Times New Roman"/>
                <w:sz w:val="24"/>
                <w:szCs w:val="24"/>
                <w:lang w:eastAsia="ru-RU"/>
              </w:rPr>
            </w:pPr>
            <w:r w:rsidRPr="004B52C7">
              <w:rPr>
                <w:rFonts w:ascii="Times New Roman" w:hAnsi="Times New Roman"/>
                <w:sz w:val="24"/>
                <w:szCs w:val="24"/>
                <w:lang w:eastAsia="ru-RU"/>
              </w:rPr>
              <w:t>соисполнителя программы</w:t>
            </w:r>
          </w:p>
        </w:tc>
        <w:tc>
          <w:tcPr>
            <w:tcW w:w="1559" w:type="dxa"/>
            <w:vAlign w:val="center"/>
          </w:tcPr>
          <w:p w:rsidR="004B52C7" w:rsidRPr="004B52C7" w:rsidRDefault="004B52C7" w:rsidP="004B52C7">
            <w:pPr>
              <w:tabs>
                <w:tab w:val="left" w:pos="851"/>
              </w:tabs>
              <w:suppressAutoHyphen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Уточненные плановые назначения, </w:t>
            </w:r>
          </w:p>
          <w:p w:rsidR="004B52C7" w:rsidRPr="004B52C7" w:rsidRDefault="004B52C7" w:rsidP="004B52C7">
            <w:pPr>
              <w:tabs>
                <w:tab w:val="left" w:pos="851"/>
              </w:tabs>
              <w:suppressAutoHyphen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1559" w:type="dxa"/>
            <w:vAlign w:val="center"/>
          </w:tcPr>
          <w:p w:rsidR="004B52C7" w:rsidRPr="004B52C7" w:rsidRDefault="004B52C7" w:rsidP="004B52C7">
            <w:pPr>
              <w:suppressAutoHyphen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Исполнение,</w:t>
            </w:r>
          </w:p>
          <w:p w:rsidR="004B52C7" w:rsidRPr="004B52C7" w:rsidRDefault="004B52C7" w:rsidP="004B52C7">
            <w:pPr>
              <w:suppressAutoHyphen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1134" w:type="dxa"/>
            <w:vAlign w:val="center"/>
          </w:tcPr>
          <w:p w:rsidR="004B52C7" w:rsidRPr="004B52C7" w:rsidRDefault="004B52C7" w:rsidP="004B52C7">
            <w:pPr>
              <w:tabs>
                <w:tab w:val="left" w:pos="851"/>
              </w:tabs>
              <w:suppressAutoHyphen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 </w:t>
            </w:r>
          </w:p>
          <w:p w:rsidR="004B52C7" w:rsidRPr="004B52C7" w:rsidRDefault="004B52C7" w:rsidP="004B52C7">
            <w:pPr>
              <w:tabs>
                <w:tab w:val="left" w:pos="851"/>
              </w:tabs>
              <w:suppressAutoHyphen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исполнения</w:t>
            </w:r>
          </w:p>
        </w:tc>
      </w:tr>
      <w:tr w:rsidR="004B52C7" w:rsidRPr="004B52C7" w:rsidTr="008938C1">
        <w:trPr>
          <w:trHeight w:val="227"/>
        </w:trPr>
        <w:tc>
          <w:tcPr>
            <w:tcW w:w="5387" w:type="dxa"/>
            <w:vAlign w:val="center"/>
          </w:tcPr>
          <w:p w:rsidR="004B52C7" w:rsidRPr="004B52C7" w:rsidRDefault="004B52C7" w:rsidP="004B52C7">
            <w:pPr>
              <w:suppressAutoHyphens/>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департамент финансов администрации города Нижневартовска</w:t>
            </w:r>
          </w:p>
        </w:tc>
        <w:tc>
          <w:tcPr>
            <w:tcW w:w="1559" w:type="dxa"/>
            <w:vAlign w:val="center"/>
          </w:tcPr>
          <w:p w:rsidR="004B52C7" w:rsidRPr="004B52C7" w:rsidRDefault="004B52C7" w:rsidP="004B52C7">
            <w:pPr>
              <w:tabs>
                <w:tab w:val="left" w:pos="851"/>
              </w:tabs>
              <w:suppressAutoHyphens/>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90 356,71</w:t>
            </w:r>
          </w:p>
        </w:tc>
        <w:tc>
          <w:tcPr>
            <w:tcW w:w="1559" w:type="dxa"/>
            <w:vAlign w:val="center"/>
          </w:tcPr>
          <w:p w:rsidR="004B52C7" w:rsidRPr="004B52C7" w:rsidRDefault="004B52C7" w:rsidP="004B52C7">
            <w:pPr>
              <w:tabs>
                <w:tab w:val="left" w:pos="851"/>
              </w:tabs>
              <w:suppressAutoHyphens/>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88 327,01</w:t>
            </w:r>
          </w:p>
        </w:tc>
        <w:tc>
          <w:tcPr>
            <w:tcW w:w="1134" w:type="dxa"/>
            <w:vAlign w:val="center"/>
          </w:tcPr>
          <w:p w:rsidR="004B52C7" w:rsidRPr="004B52C7" w:rsidRDefault="004B52C7" w:rsidP="004B52C7">
            <w:pPr>
              <w:tabs>
                <w:tab w:val="left" w:pos="851"/>
              </w:tabs>
              <w:suppressAutoHyphens/>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97,8</w:t>
            </w:r>
          </w:p>
        </w:tc>
      </w:tr>
      <w:tr w:rsidR="004B52C7" w:rsidRPr="004B52C7" w:rsidTr="008938C1">
        <w:trPr>
          <w:trHeight w:val="227"/>
        </w:trPr>
        <w:tc>
          <w:tcPr>
            <w:tcW w:w="5387" w:type="dxa"/>
            <w:vAlign w:val="center"/>
          </w:tcPr>
          <w:p w:rsidR="004B52C7" w:rsidRPr="004B52C7" w:rsidRDefault="004B52C7" w:rsidP="004B52C7">
            <w:pPr>
              <w:suppressAutoHyphens/>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управление бухгалтерского учета и отчетности администрации города Нижневартовска</w:t>
            </w:r>
          </w:p>
        </w:tc>
        <w:tc>
          <w:tcPr>
            <w:tcW w:w="1559" w:type="dxa"/>
            <w:vAlign w:val="center"/>
          </w:tcPr>
          <w:p w:rsidR="004B52C7" w:rsidRPr="004B52C7" w:rsidRDefault="004B52C7" w:rsidP="004B52C7">
            <w:pPr>
              <w:tabs>
                <w:tab w:val="left" w:pos="851"/>
              </w:tabs>
              <w:suppressAutoHyphens/>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39 908,65</w:t>
            </w:r>
          </w:p>
        </w:tc>
        <w:tc>
          <w:tcPr>
            <w:tcW w:w="1559" w:type="dxa"/>
            <w:vAlign w:val="center"/>
          </w:tcPr>
          <w:p w:rsidR="004B52C7" w:rsidRPr="004B52C7" w:rsidRDefault="004B52C7" w:rsidP="004B52C7">
            <w:pPr>
              <w:tabs>
                <w:tab w:val="left" w:pos="851"/>
              </w:tabs>
              <w:suppressAutoHyphens/>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27 992,86</w:t>
            </w:r>
          </w:p>
        </w:tc>
        <w:tc>
          <w:tcPr>
            <w:tcW w:w="1134" w:type="dxa"/>
            <w:vAlign w:val="center"/>
          </w:tcPr>
          <w:p w:rsidR="004B52C7" w:rsidRPr="004B52C7" w:rsidRDefault="004B52C7" w:rsidP="004B52C7">
            <w:pPr>
              <w:tabs>
                <w:tab w:val="left" w:pos="851"/>
              </w:tabs>
              <w:suppressAutoHyphens/>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70,1</w:t>
            </w:r>
          </w:p>
        </w:tc>
      </w:tr>
    </w:tbl>
    <w:p w:rsidR="004B52C7" w:rsidRDefault="004B52C7" w:rsidP="004B52C7">
      <w:pPr>
        <w:suppressAutoHyphens/>
        <w:spacing w:before="120" w:after="12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В целом исполнение по данной программе составило 116 319,87 тыс. рублей или 89,3% по отношению к уточненным плановым назначениям -        130 265,36 тыс. рублей.</w:t>
      </w:r>
    </w:p>
    <w:p w:rsidR="00842F10" w:rsidRPr="00842F10" w:rsidRDefault="00842F10" w:rsidP="00842F10">
      <w:pPr>
        <w:spacing w:after="0" w:line="240" w:lineRule="auto"/>
        <w:jc w:val="both"/>
        <w:rPr>
          <w:rFonts w:ascii="Times New Roman" w:eastAsia="Times New Roman" w:hAnsi="Times New Roman"/>
          <w:color w:val="FF0000"/>
          <w:sz w:val="24"/>
          <w:szCs w:val="24"/>
          <w:lang w:eastAsia="ru-RU"/>
        </w:rPr>
      </w:pPr>
    </w:p>
    <w:p w:rsidR="00842F10" w:rsidRPr="00842F10" w:rsidRDefault="00B721E6" w:rsidP="00842F10">
      <w:pPr>
        <w:spacing w:after="0" w:line="240" w:lineRule="auto"/>
        <w:jc w:val="both"/>
        <w:rPr>
          <w:rFonts w:ascii="Times New Roman" w:eastAsia="Times New Roman" w:hAnsi="Times New Roman"/>
          <w:sz w:val="24"/>
          <w:szCs w:val="24"/>
          <w:lang w:eastAsia="ru-RU"/>
        </w:rPr>
      </w:pPr>
      <w:r w:rsidRPr="00842F10">
        <w:rPr>
          <w:rFonts w:ascii="Times New Roman" w:eastAsia="Times New Roman" w:hAnsi="Times New Roman"/>
          <w:noProof/>
          <w:color w:val="FF0000"/>
          <w:sz w:val="24"/>
          <w:szCs w:val="24"/>
          <w:lang w:eastAsia="ru-RU"/>
        </w:rPr>
        <w:lastRenderedPageBreak/>
        <w:drawing>
          <wp:anchor distT="0" distB="0" distL="114300" distR="114300" simplePos="0" relativeHeight="251666432" behindDoc="0" locked="0" layoutInCell="1" allowOverlap="1" wp14:anchorId="43DC028B" wp14:editId="6A5A5646">
            <wp:simplePos x="0" y="0"/>
            <wp:positionH relativeFrom="column">
              <wp:posOffset>-3810</wp:posOffset>
            </wp:positionH>
            <wp:positionV relativeFrom="paragraph">
              <wp:posOffset>118110</wp:posOffset>
            </wp:positionV>
            <wp:extent cx="3013075" cy="1562100"/>
            <wp:effectExtent l="0" t="0" r="0" b="0"/>
            <wp:wrapSquare wrapText="bothSides"/>
            <wp:docPr id="5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842F10">
        <w:rPr>
          <w:rFonts w:ascii="Times New Roman" w:eastAsia="Times New Roman" w:hAnsi="Times New Roman"/>
          <w:noProof/>
          <w:color w:val="FF0000"/>
          <w:sz w:val="24"/>
          <w:szCs w:val="24"/>
          <w:lang w:eastAsia="ru-RU"/>
        </w:rPr>
        <w:drawing>
          <wp:anchor distT="0" distB="0" distL="114300" distR="114300" simplePos="0" relativeHeight="251670528" behindDoc="0" locked="0" layoutInCell="1" allowOverlap="1" wp14:anchorId="26ACBC15" wp14:editId="4BB846BF">
            <wp:simplePos x="0" y="0"/>
            <wp:positionH relativeFrom="column">
              <wp:posOffset>3091815</wp:posOffset>
            </wp:positionH>
            <wp:positionV relativeFrom="paragraph">
              <wp:posOffset>60960</wp:posOffset>
            </wp:positionV>
            <wp:extent cx="2994660" cy="1781175"/>
            <wp:effectExtent l="0" t="0" r="0" b="0"/>
            <wp:wrapSquare wrapText="bothSides"/>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00842F10" w:rsidRPr="00842F10">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1" locked="0" layoutInCell="1" allowOverlap="1" wp14:anchorId="777EF469" wp14:editId="5C7356FB">
                <wp:simplePos x="0" y="0"/>
                <wp:positionH relativeFrom="column">
                  <wp:posOffset>-49530</wp:posOffset>
                </wp:positionH>
                <wp:positionV relativeFrom="paragraph">
                  <wp:posOffset>2149475</wp:posOffset>
                </wp:positionV>
                <wp:extent cx="6083300" cy="435610"/>
                <wp:effectExtent l="76200" t="57150" r="88900" b="116840"/>
                <wp:wrapSquare wrapText="bothSides"/>
                <wp:docPr id="237" name="Поле 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43561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B721E6">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alt="Название: Исполнение бюджетной росписи Администрации города за 2012 год" style="position:absolute;left:0;text-align:left;margin-left:-3.9pt;margin-top:169.25pt;width:479pt;height:3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" fillcolor="#fefcee">
                <v:fill color2="#787567" focusposition=".5,-52429f" focussize="" colors="0 #fefcee;45875f #fdfaea;1 #787567" focus="100%" type="gradientRadial"/>
                <v:shadow on="t" color="black" opacity="24903f" origin=",.5" offset="0,.55556mm"/>
                <v:textbox inset="0,0,0,0">
                  <w:txbxContent>
                    <w:p w:rsidR="007C4508" w:rsidRDefault="007C4508" w:rsidP="00B721E6">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v:textbox>
                <w10:wrap type="square"/>
              </v:shape>
            </w:pict>
          </mc:Fallback>
        </mc:AlternateContent>
      </w:r>
      <w:r w:rsidR="00842F10" w:rsidRPr="00842F10">
        <w:rPr>
          <w:rFonts w:ascii="Times New Roman" w:eastAsia="Times New Roman" w:hAnsi="Times New Roman"/>
          <w:noProof/>
          <w:color w:val="FF0000"/>
          <w:sz w:val="24"/>
          <w:szCs w:val="24"/>
          <w:lang w:eastAsia="ru-RU"/>
        </w:rPr>
        <w:drawing>
          <wp:inline distT="0" distB="0" distL="0" distR="0" wp14:anchorId="4FDCB82B" wp14:editId="6192336B">
            <wp:extent cx="5934075" cy="1828800"/>
            <wp:effectExtent l="38100" t="57150" r="47625" b="3810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B52C7" w:rsidRPr="004B52C7" w:rsidRDefault="004B52C7" w:rsidP="004B52C7">
      <w:pPr>
        <w:suppressAutoHyphens/>
        <w:spacing w:after="0" w:line="240" w:lineRule="auto"/>
        <w:ind w:firstLine="709"/>
        <w:jc w:val="both"/>
        <w:rPr>
          <w:rFonts w:ascii="Times New Roman" w:hAnsi="Times New Roman"/>
          <w:sz w:val="28"/>
          <w:szCs w:val="28"/>
          <w:lang w:eastAsia="ru-RU"/>
        </w:rPr>
      </w:pPr>
      <w:r w:rsidRPr="004B52C7">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4B52C7" w:rsidRPr="004B52C7" w:rsidRDefault="004B52C7" w:rsidP="004B52C7">
      <w:pPr>
        <w:tabs>
          <w:tab w:val="left" w:pos="708"/>
        </w:tabs>
        <w:suppressAutoHyphens/>
        <w:spacing w:after="120" w:line="240" w:lineRule="auto"/>
        <w:ind w:firstLine="709"/>
        <w:jc w:val="both"/>
        <w:rPr>
          <w:rFonts w:ascii="Times New Roman" w:hAnsi="Times New Roman"/>
          <w:sz w:val="28"/>
          <w:szCs w:val="28"/>
          <w:lang w:eastAsia="ru-RU"/>
        </w:rPr>
      </w:pPr>
      <w:r w:rsidRPr="004B52C7">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240"/>
        <w:tblW w:w="0" w:type="auto"/>
        <w:tblInd w:w="108" w:type="dxa"/>
        <w:tblLook w:val="04A0" w:firstRow="1" w:lastRow="0" w:firstColumn="1" w:lastColumn="0" w:noHBand="0" w:noVBand="1"/>
      </w:tblPr>
      <w:tblGrid>
        <w:gridCol w:w="5528"/>
        <w:gridCol w:w="1417"/>
        <w:gridCol w:w="1418"/>
        <w:gridCol w:w="1332"/>
      </w:tblGrid>
      <w:tr w:rsidR="004B52C7" w:rsidRPr="004B52C7" w:rsidTr="008938C1">
        <w:tc>
          <w:tcPr>
            <w:tcW w:w="5529" w:type="dxa"/>
            <w:vAlign w:val="center"/>
          </w:tcPr>
          <w:p w:rsidR="004B52C7" w:rsidRPr="004B52C7" w:rsidRDefault="004B52C7" w:rsidP="004B52C7">
            <w:pPr>
              <w:tabs>
                <w:tab w:val="left" w:pos="993"/>
              </w:tabs>
              <w:suppressAutoHyphens/>
              <w:spacing w:after="120"/>
              <w:ind w:left="-142" w:right="-108"/>
              <w:rPr>
                <w:rFonts w:ascii="Times New Roman" w:eastAsia="Times New Roman" w:hAnsi="Times New Roman"/>
                <w:sz w:val="24"/>
                <w:szCs w:val="24"/>
              </w:rPr>
            </w:pPr>
            <w:r w:rsidRPr="004B52C7">
              <w:rPr>
                <w:rFonts w:ascii="Times New Roman" w:eastAsia="Times New Roman" w:hAnsi="Times New Roman"/>
                <w:sz w:val="24"/>
                <w:szCs w:val="24"/>
              </w:rPr>
              <w:t>Наименование</w:t>
            </w:r>
          </w:p>
        </w:tc>
        <w:tc>
          <w:tcPr>
            <w:tcW w:w="1417" w:type="dxa"/>
            <w:tcMar>
              <w:top w:w="28" w:type="dxa"/>
              <w:left w:w="57" w:type="dxa"/>
              <w:bottom w:w="28" w:type="dxa"/>
              <w:right w:w="57" w:type="dxa"/>
            </w:tcMar>
            <w:vAlign w:val="center"/>
          </w:tcPr>
          <w:p w:rsidR="004B52C7" w:rsidRPr="004B52C7" w:rsidRDefault="004B52C7" w:rsidP="004B52C7">
            <w:pPr>
              <w:tabs>
                <w:tab w:val="left" w:pos="993"/>
              </w:tabs>
              <w:suppressAutoHyphens/>
              <w:ind w:left="-40" w:firstLine="11"/>
              <w:rPr>
                <w:rFonts w:ascii="Times New Roman" w:eastAsia="Times New Roman" w:hAnsi="Times New Roman"/>
                <w:sz w:val="24"/>
                <w:szCs w:val="24"/>
              </w:rPr>
            </w:pPr>
            <w:r w:rsidRPr="004B52C7">
              <w:rPr>
                <w:rFonts w:ascii="Times New Roman" w:eastAsia="Times New Roman" w:hAnsi="Times New Roman"/>
                <w:sz w:val="24"/>
                <w:szCs w:val="24"/>
              </w:rPr>
              <w:t>Уточненные плановые назначения</w:t>
            </w:r>
          </w:p>
          <w:p w:rsidR="004B52C7" w:rsidRPr="004B52C7" w:rsidRDefault="004B52C7" w:rsidP="004B52C7">
            <w:pPr>
              <w:tabs>
                <w:tab w:val="left" w:pos="993"/>
              </w:tabs>
              <w:suppressAutoHyphens/>
              <w:ind w:left="-40" w:firstLine="11"/>
              <w:rPr>
                <w:rFonts w:ascii="Times New Roman" w:eastAsia="Times New Roman" w:hAnsi="Times New Roman"/>
                <w:sz w:val="24"/>
                <w:szCs w:val="24"/>
              </w:rPr>
            </w:pPr>
            <w:r w:rsidRPr="004B52C7">
              <w:rPr>
                <w:rFonts w:ascii="Times New Roman" w:eastAsia="Times New Roman" w:hAnsi="Times New Roman"/>
                <w:sz w:val="24"/>
                <w:szCs w:val="24"/>
              </w:rPr>
              <w:t>тыс. рублей</w:t>
            </w:r>
          </w:p>
        </w:tc>
        <w:tc>
          <w:tcPr>
            <w:tcW w:w="1418" w:type="dxa"/>
            <w:tcMar>
              <w:top w:w="28" w:type="dxa"/>
              <w:left w:w="57" w:type="dxa"/>
              <w:bottom w:w="28" w:type="dxa"/>
              <w:right w:w="57" w:type="dxa"/>
            </w:tcMar>
            <w:vAlign w:val="center"/>
          </w:tcPr>
          <w:p w:rsidR="004B52C7" w:rsidRPr="004B52C7" w:rsidRDefault="004B52C7" w:rsidP="004B52C7">
            <w:pPr>
              <w:tabs>
                <w:tab w:val="left" w:pos="993"/>
              </w:tabs>
              <w:suppressAutoHyphens/>
              <w:ind w:left="-40" w:firstLine="11"/>
              <w:rPr>
                <w:rFonts w:ascii="Times New Roman" w:eastAsia="Times New Roman" w:hAnsi="Times New Roman"/>
                <w:sz w:val="24"/>
                <w:szCs w:val="24"/>
              </w:rPr>
            </w:pPr>
            <w:r w:rsidRPr="004B52C7">
              <w:rPr>
                <w:rFonts w:ascii="Times New Roman" w:eastAsia="Times New Roman" w:hAnsi="Times New Roman"/>
                <w:sz w:val="24"/>
                <w:szCs w:val="24"/>
              </w:rPr>
              <w:t>Исполнение,</w:t>
            </w:r>
          </w:p>
          <w:p w:rsidR="004B52C7" w:rsidRPr="004B52C7" w:rsidRDefault="004B52C7" w:rsidP="004B52C7">
            <w:pPr>
              <w:tabs>
                <w:tab w:val="left" w:pos="993"/>
              </w:tabs>
              <w:suppressAutoHyphens/>
              <w:ind w:left="-40" w:firstLine="11"/>
              <w:rPr>
                <w:rFonts w:ascii="Times New Roman" w:eastAsia="Times New Roman" w:hAnsi="Times New Roman"/>
                <w:sz w:val="24"/>
                <w:szCs w:val="24"/>
              </w:rPr>
            </w:pPr>
            <w:r w:rsidRPr="004B52C7">
              <w:rPr>
                <w:rFonts w:ascii="Times New Roman" w:eastAsia="Times New Roman" w:hAnsi="Times New Roman"/>
                <w:sz w:val="24"/>
                <w:szCs w:val="24"/>
              </w:rPr>
              <w:t>тыс. рублей</w:t>
            </w:r>
          </w:p>
        </w:tc>
        <w:tc>
          <w:tcPr>
            <w:tcW w:w="1332" w:type="dxa"/>
            <w:tcMar>
              <w:top w:w="28" w:type="dxa"/>
              <w:left w:w="57" w:type="dxa"/>
              <w:bottom w:w="28" w:type="dxa"/>
              <w:right w:w="57" w:type="dxa"/>
            </w:tcMar>
            <w:vAlign w:val="center"/>
          </w:tcPr>
          <w:p w:rsidR="004B52C7" w:rsidRPr="004B52C7" w:rsidRDefault="004B52C7" w:rsidP="004B52C7">
            <w:pPr>
              <w:tabs>
                <w:tab w:val="left" w:pos="993"/>
              </w:tabs>
              <w:suppressAutoHyphens/>
              <w:ind w:left="-40" w:firstLine="11"/>
              <w:rPr>
                <w:rFonts w:ascii="Times New Roman" w:eastAsia="Times New Roman" w:hAnsi="Times New Roman"/>
                <w:sz w:val="24"/>
                <w:szCs w:val="24"/>
              </w:rPr>
            </w:pPr>
            <w:r w:rsidRPr="004B52C7">
              <w:rPr>
                <w:rFonts w:ascii="Times New Roman" w:eastAsia="Times New Roman" w:hAnsi="Times New Roman"/>
                <w:sz w:val="24"/>
                <w:szCs w:val="24"/>
              </w:rPr>
              <w:t>%</w:t>
            </w:r>
          </w:p>
          <w:p w:rsidR="004B52C7" w:rsidRPr="004B52C7" w:rsidRDefault="004B52C7" w:rsidP="004B52C7">
            <w:pPr>
              <w:tabs>
                <w:tab w:val="left" w:pos="993"/>
              </w:tabs>
              <w:suppressAutoHyphens/>
              <w:ind w:left="-40" w:firstLine="11"/>
              <w:rPr>
                <w:rFonts w:ascii="Times New Roman" w:eastAsia="Times New Roman" w:hAnsi="Times New Roman"/>
                <w:sz w:val="24"/>
                <w:szCs w:val="24"/>
              </w:rPr>
            </w:pPr>
            <w:r w:rsidRPr="004B52C7">
              <w:rPr>
                <w:rFonts w:ascii="Times New Roman" w:eastAsia="Times New Roman" w:hAnsi="Times New Roman"/>
                <w:sz w:val="24"/>
                <w:szCs w:val="24"/>
              </w:rPr>
              <w:t>исполнения</w:t>
            </w:r>
          </w:p>
        </w:tc>
      </w:tr>
      <w:tr w:rsidR="004B52C7" w:rsidRPr="004B52C7" w:rsidTr="008938C1">
        <w:tc>
          <w:tcPr>
            <w:tcW w:w="5529" w:type="dxa"/>
            <w:vAlign w:val="center"/>
          </w:tcPr>
          <w:p w:rsidR="004B52C7" w:rsidRPr="004B52C7" w:rsidRDefault="004B52C7" w:rsidP="004B52C7">
            <w:pPr>
              <w:suppressAutoHyphens/>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 xml:space="preserve">Управление резервными средствами бюджета города </w:t>
            </w:r>
          </w:p>
        </w:tc>
        <w:tc>
          <w:tcPr>
            <w:tcW w:w="1417" w:type="dxa"/>
            <w:vAlign w:val="center"/>
          </w:tcPr>
          <w:p w:rsidR="004B52C7" w:rsidRPr="004B52C7" w:rsidRDefault="004B52C7" w:rsidP="004B52C7">
            <w:pPr>
              <w:tabs>
                <w:tab w:val="left" w:pos="851"/>
              </w:tabs>
              <w:suppressAutoHyphens/>
              <w:jc w:val="right"/>
              <w:rPr>
                <w:rFonts w:ascii="Times New Roman" w:eastAsia="Times New Roman" w:hAnsi="Times New Roman"/>
                <w:sz w:val="24"/>
                <w:szCs w:val="24"/>
              </w:rPr>
            </w:pPr>
            <w:r w:rsidRPr="004B52C7">
              <w:rPr>
                <w:rFonts w:ascii="Times New Roman" w:eastAsia="Times New Roman" w:hAnsi="Times New Roman"/>
                <w:sz w:val="24"/>
                <w:szCs w:val="24"/>
              </w:rPr>
              <w:t>2 007,00</w:t>
            </w:r>
          </w:p>
        </w:tc>
        <w:tc>
          <w:tcPr>
            <w:tcW w:w="1418" w:type="dxa"/>
            <w:vAlign w:val="center"/>
          </w:tcPr>
          <w:p w:rsidR="004B52C7" w:rsidRPr="004B52C7" w:rsidRDefault="004B52C7" w:rsidP="004B52C7">
            <w:pPr>
              <w:suppressAutoHyphens/>
              <w:jc w:val="right"/>
              <w:rPr>
                <w:rFonts w:ascii="Times New Roman" w:eastAsia="Times New Roman" w:hAnsi="Times New Roman"/>
                <w:sz w:val="24"/>
                <w:szCs w:val="24"/>
              </w:rPr>
            </w:pPr>
            <w:r w:rsidRPr="004B52C7">
              <w:rPr>
                <w:rFonts w:ascii="Times New Roman" w:eastAsia="Times New Roman" w:hAnsi="Times New Roman"/>
                <w:sz w:val="24"/>
                <w:szCs w:val="24"/>
              </w:rPr>
              <w:t>0,00</w:t>
            </w:r>
          </w:p>
        </w:tc>
        <w:tc>
          <w:tcPr>
            <w:tcW w:w="1332" w:type="dxa"/>
            <w:vAlign w:val="center"/>
          </w:tcPr>
          <w:p w:rsidR="004B52C7" w:rsidRPr="004B52C7" w:rsidRDefault="004B52C7" w:rsidP="004B52C7">
            <w:pPr>
              <w:tabs>
                <w:tab w:val="left" w:pos="851"/>
              </w:tabs>
              <w:suppressAutoHyphens/>
              <w:jc w:val="right"/>
              <w:rPr>
                <w:rFonts w:ascii="Times New Roman" w:eastAsia="Times New Roman" w:hAnsi="Times New Roman"/>
                <w:sz w:val="24"/>
                <w:szCs w:val="24"/>
              </w:rPr>
            </w:pPr>
            <w:r w:rsidRPr="004B52C7">
              <w:rPr>
                <w:rFonts w:ascii="Times New Roman" w:eastAsia="Times New Roman" w:hAnsi="Times New Roman"/>
                <w:sz w:val="24"/>
                <w:szCs w:val="24"/>
              </w:rPr>
              <w:t>0,0</w:t>
            </w:r>
          </w:p>
        </w:tc>
      </w:tr>
      <w:tr w:rsidR="004B52C7" w:rsidRPr="004B52C7" w:rsidTr="008938C1">
        <w:tc>
          <w:tcPr>
            <w:tcW w:w="5529" w:type="dxa"/>
            <w:vAlign w:val="center"/>
          </w:tcPr>
          <w:p w:rsidR="004B52C7" w:rsidRPr="004B52C7" w:rsidRDefault="004B52C7" w:rsidP="004B52C7">
            <w:pPr>
              <w:suppressAutoHyphens/>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 xml:space="preserve">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 </w:t>
            </w:r>
          </w:p>
        </w:tc>
        <w:tc>
          <w:tcPr>
            <w:tcW w:w="1417" w:type="dxa"/>
            <w:vAlign w:val="center"/>
          </w:tcPr>
          <w:p w:rsidR="004B52C7" w:rsidRPr="004B52C7" w:rsidRDefault="004B52C7" w:rsidP="004B52C7">
            <w:pPr>
              <w:tabs>
                <w:tab w:val="left" w:pos="851"/>
              </w:tabs>
              <w:suppressAutoHyphens/>
              <w:jc w:val="right"/>
              <w:rPr>
                <w:rFonts w:ascii="Times New Roman" w:eastAsia="Times New Roman" w:hAnsi="Times New Roman"/>
                <w:sz w:val="24"/>
                <w:szCs w:val="24"/>
              </w:rPr>
            </w:pPr>
            <w:r w:rsidRPr="004B52C7">
              <w:rPr>
                <w:rFonts w:ascii="Times New Roman" w:eastAsia="Times New Roman" w:hAnsi="Times New Roman"/>
                <w:sz w:val="24"/>
                <w:szCs w:val="24"/>
              </w:rPr>
              <w:t>57,00</w:t>
            </w:r>
          </w:p>
        </w:tc>
        <w:tc>
          <w:tcPr>
            <w:tcW w:w="1418" w:type="dxa"/>
            <w:vAlign w:val="center"/>
          </w:tcPr>
          <w:p w:rsidR="004B52C7" w:rsidRPr="004B52C7" w:rsidRDefault="004B52C7" w:rsidP="004B52C7">
            <w:pPr>
              <w:suppressAutoHyphens/>
              <w:jc w:val="right"/>
              <w:rPr>
                <w:rFonts w:ascii="Times New Roman" w:eastAsia="Times New Roman" w:hAnsi="Times New Roman"/>
                <w:sz w:val="24"/>
                <w:szCs w:val="24"/>
              </w:rPr>
            </w:pPr>
            <w:r w:rsidRPr="004B52C7">
              <w:rPr>
                <w:rFonts w:ascii="Times New Roman" w:eastAsia="Times New Roman" w:hAnsi="Times New Roman"/>
                <w:sz w:val="24"/>
                <w:szCs w:val="24"/>
              </w:rPr>
              <w:t>34,40</w:t>
            </w:r>
          </w:p>
        </w:tc>
        <w:tc>
          <w:tcPr>
            <w:tcW w:w="1332" w:type="dxa"/>
            <w:vAlign w:val="center"/>
          </w:tcPr>
          <w:p w:rsidR="004B52C7" w:rsidRPr="004B52C7" w:rsidRDefault="004B52C7" w:rsidP="004B52C7">
            <w:pPr>
              <w:tabs>
                <w:tab w:val="left" w:pos="851"/>
              </w:tabs>
              <w:suppressAutoHyphens/>
              <w:jc w:val="right"/>
              <w:rPr>
                <w:rFonts w:ascii="Times New Roman" w:eastAsia="Times New Roman" w:hAnsi="Times New Roman"/>
                <w:sz w:val="24"/>
                <w:szCs w:val="24"/>
              </w:rPr>
            </w:pPr>
            <w:r w:rsidRPr="004B52C7">
              <w:rPr>
                <w:rFonts w:ascii="Times New Roman" w:eastAsia="Times New Roman" w:hAnsi="Times New Roman"/>
                <w:sz w:val="24"/>
                <w:szCs w:val="24"/>
              </w:rPr>
              <w:t>60,4</w:t>
            </w:r>
          </w:p>
        </w:tc>
      </w:tr>
      <w:tr w:rsidR="004B52C7" w:rsidRPr="004B52C7" w:rsidTr="008938C1">
        <w:tc>
          <w:tcPr>
            <w:tcW w:w="5529" w:type="dxa"/>
            <w:vAlign w:val="center"/>
          </w:tcPr>
          <w:p w:rsidR="004B52C7" w:rsidRPr="004B52C7" w:rsidRDefault="004B52C7" w:rsidP="004B52C7">
            <w:pPr>
              <w:suppressAutoHyphens/>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 xml:space="preserve">Составление проекта бюджета города, организация исполнения бюджета города и формирование отчетности о его исполнении </w:t>
            </w:r>
          </w:p>
        </w:tc>
        <w:tc>
          <w:tcPr>
            <w:tcW w:w="1417" w:type="dxa"/>
            <w:vAlign w:val="center"/>
          </w:tcPr>
          <w:p w:rsidR="004B52C7" w:rsidRPr="004B52C7" w:rsidRDefault="004B52C7" w:rsidP="004B52C7">
            <w:pPr>
              <w:tabs>
                <w:tab w:val="left" w:pos="851"/>
              </w:tabs>
              <w:suppressAutoHyphens/>
              <w:jc w:val="right"/>
              <w:rPr>
                <w:rFonts w:ascii="Times New Roman" w:eastAsia="Times New Roman" w:hAnsi="Times New Roman"/>
                <w:sz w:val="24"/>
                <w:szCs w:val="24"/>
              </w:rPr>
            </w:pPr>
            <w:r w:rsidRPr="004B52C7">
              <w:rPr>
                <w:rFonts w:ascii="Times New Roman" w:eastAsia="Times New Roman" w:hAnsi="Times New Roman"/>
                <w:sz w:val="24"/>
                <w:szCs w:val="24"/>
              </w:rPr>
              <w:t>128 201,36</w:t>
            </w:r>
          </w:p>
        </w:tc>
        <w:tc>
          <w:tcPr>
            <w:tcW w:w="1418" w:type="dxa"/>
            <w:vAlign w:val="center"/>
          </w:tcPr>
          <w:p w:rsidR="004B52C7" w:rsidRPr="004B52C7" w:rsidRDefault="004B52C7" w:rsidP="004B52C7">
            <w:pPr>
              <w:suppressAutoHyphens/>
              <w:jc w:val="right"/>
              <w:rPr>
                <w:rFonts w:ascii="Times New Roman" w:eastAsia="Times New Roman" w:hAnsi="Times New Roman"/>
                <w:sz w:val="24"/>
                <w:szCs w:val="24"/>
              </w:rPr>
            </w:pPr>
            <w:r w:rsidRPr="004B52C7">
              <w:rPr>
                <w:rFonts w:ascii="Times New Roman" w:eastAsia="Times New Roman" w:hAnsi="Times New Roman"/>
                <w:sz w:val="24"/>
                <w:szCs w:val="24"/>
              </w:rPr>
              <w:t>116 285,47</w:t>
            </w:r>
          </w:p>
        </w:tc>
        <w:tc>
          <w:tcPr>
            <w:tcW w:w="1332" w:type="dxa"/>
            <w:vAlign w:val="center"/>
          </w:tcPr>
          <w:p w:rsidR="004B52C7" w:rsidRPr="004B52C7" w:rsidRDefault="004B52C7" w:rsidP="004B52C7">
            <w:pPr>
              <w:tabs>
                <w:tab w:val="left" w:pos="851"/>
              </w:tabs>
              <w:suppressAutoHyphens/>
              <w:jc w:val="right"/>
              <w:rPr>
                <w:rFonts w:ascii="Times New Roman" w:eastAsia="Times New Roman" w:hAnsi="Times New Roman"/>
                <w:sz w:val="24"/>
                <w:szCs w:val="24"/>
              </w:rPr>
            </w:pPr>
            <w:r w:rsidRPr="004B52C7">
              <w:rPr>
                <w:rFonts w:ascii="Times New Roman" w:eastAsia="Times New Roman" w:hAnsi="Times New Roman"/>
                <w:sz w:val="24"/>
                <w:szCs w:val="24"/>
              </w:rPr>
              <w:t>90,7</w:t>
            </w:r>
          </w:p>
        </w:tc>
      </w:tr>
    </w:tbl>
    <w:p w:rsidR="004B52C7" w:rsidRPr="004B52C7" w:rsidRDefault="004B52C7" w:rsidP="004B52C7">
      <w:pPr>
        <w:suppressAutoHyphens/>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xml:space="preserve">Бюджетные ассигнования по основному мероприятию "Выполнение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 направлены на </w:t>
      </w:r>
      <w:r w:rsidRPr="004B52C7">
        <w:rPr>
          <w:rFonts w:ascii="Times New Roman" w:eastAsia="Times New Roman" w:hAnsi="Times New Roman"/>
          <w:sz w:val="28"/>
          <w:szCs w:val="28"/>
          <w:lang w:eastAsia="ar-SA"/>
        </w:rPr>
        <w:t>исполнение обязательств</w:t>
      </w:r>
      <w:r w:rsidRPr="004B52C7">
        <w:rPr>
          <w:rFonts w:ascii="Times New Roman" w:eastAsia="Times New Roman" w:hAnsi="Times New Roman"/>
          <w:sz w:val="28"/>
          <w:szCs w:val="28"/>
          <w:lang w:eastAsia="ru-RU"/>
        </w:rPr>
        <w:t xml:space="preserve"> по выплате вознаграждений банку по агентскому договору от 08.05.2007 №189-СД-2007 за выполнение операций по учету и приему платежей и возврату средств бюджета города, выделенных </w:t>
      </w:r>
      <w:r w:rsidRPr="004B52C7">
        <w:rPr>
          <w:rFonts w:ascii="Times New Roman" w:eastAsia="Times New Roman" w:hAnsi="Times New Roman"/>
          <w:sz w:val="28"/>
          <w:szCs w:val="28"/>
          <w:lang w:eastAsia="ru-RU"/>
        </w:rPr>
        <w:lastRenderedPageBreak/>
        <w:t xml:space="preserve">физическим лицам для приобретения благоустроенного жилья в городе Нижневартовске в связи со сносом ветхого и аварийного жилья. </w:t>
      </w:r>
    </w:p>
    <w:p w:rsidR="004B52C7" w:rsidRPr="004B52C7" w:rsidRDefault="004B52C7" w:rsidP="004B52C7">
      <w:pPr>
        <w:suppressAutoHyphens/>
        <w:spacing w:before="12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По основному мероприятию "Составление проекта бюджета города, организация исполнения бюджета города и формирование отчетности о его исполнении" предусмотренные бюджетные ассигнования использованы на:</w:t>
      </w:r>
    </w:p>
    <w:p w:rsidR="004B52C7" w:rsidRPr="004B52C7" w:rsidRDefault="004B52C7" w:rsidP="004B52C7">
      <w:pPr>
        <w:suppressAutoHyphen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оплату труда и начисления на выплаты по оплате труда, социальное обеспечение 46 штатных единиц департамента финансов администрации города Нижневартовска в сумме 88 292,61 тыс. рублей;</w:t>
      </w:r>
    </w:p>
    <w:p w:rsidR="004B52C7" w:rsidRPr="004B52C7" w:rsidRDefault="004B52C7" w:rsidP="004B52C7">
      <w:pPr>
        <w:suppressAutoHyphen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оплату расходов</w:t>
      </w:r>
      <w:r w:rsidRPr="004B52C7">
        <w:rPr>
          <w:rFonts w:ascii="Times New Roman" w:hAnsi="Times New Roman"/>
          <w:sz w:val="28"/>
          <w:szCs w:val="28"/>
        </w:rPr>
        <w:t xml:space="preserve">, связанных с выплатой процентных платежей по муниципальным долговым обязательствам, в сумме </w:t>
      </w:r>
      <w:r w:rsidRPr="004B52C7">
        <w:rPr>
          <w:rFonts w:ascii="Times New Roman" w:eastAsia="Times New Roman" w:hAnsi="Times New Roman"/>
          <w:sz w:val="28"/>
          <w:szCs w:val="28"/>
          <w:lang w:eastAsia="ru-RU"/>
        </w:rPr>
        <w:t xml:space="preserve">27 992,86 тыс. рублей. </w:t>
      </w:r>
    </w:p>
    <w:p w:rsidR="004B52C7" w:rsidRPr="004B52C7" w:rsidRDefault="004B52C7" w:rsidP="004B52C7">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xml:space="preserve">Сложившийся уровень исполнения по расходам на реализацию данной программы обусловлен следующими причинами: </w:t>
      </w:r>
    </w:p>
    <w:p w:rsidR="004B52C7" w:rsidRPr="004B52C7" w:rsidRDefault="004B52C7" w:rsidP="004B52C7">
      <w:pPr>
        <w:suppressAutoHyphen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отсутствие чрезвычайных ситуаций на территории муниципального образования город Нижневартовск;</w:t>
      </w:r>
    </w:p>
    <w:p w:rsidR="004B52C7" w:rsidRPr="004B52C7" w:rsidRDefault="004B52C7" w:rsidP="004B52C7">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отсутствие потребности в плановых назначениях на расходы, связанные с выплатой агентского вознаграждения банку за выполнение операций по учету и приему платежей и возврат средств бюджета города в результате того, что фактическое поступление средств от физических лиц на погашение ссуд, предоставленных им ранее за счет средств бюджета города для приобретения благоустроенного жилья в городе Нижневартовске при сносе ветхого и аварийного жилья в рамках целевой программы "Жилище", утвержденной решением Думы города от 17.09.1997 №89, составило меньшую сумму;</w:t>
      </w:r>
    </w:p>
    <w:p w:rsidR="004B52C7" w:rsidRPr="004B52C7" w:rsidRDefault="004B52C7" w:rsidP="004B52C7">
      <w:pPr>
        <w:tabs>
          <w:tab w:val="left" w:pos="0"/>
        </w:tabs>
        <w:suppressAutoHyphens/>
        <w:spacing w:after="24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xml:space="preserve">- в соответствии с условиями муниципальных контрактов на оказание финансовых услуг по предоставлению кредита городу Нижневартовску на финансирование дефицита бюджета в рамках не возобновляемой кредитной линии выборка средств осуществлялась траншами. Лимит по выдаче средств транша в пределах кредитной линии и обязательные дополнительные погашения внутри кредита (транша) не установлены. </w:t>
      </w:r>
    </w:p>
    <w:p w:rsidR="004B52C7" w:rsidRPr="004B52C7" w:rsidRDefault="004B52C7" w:rsidP="004B52C7">
      <w:pPr>
        <w:spacing w:after="0" w:line="240" w:lineRule="auto"/>
        <w:jc w:val="center"/>
        <w:rPr>
          <w:rFonts w:ascii="Times New Roman" w:eastAsia="Times New Roman" w:hAnsi="Times New Roman"/>
          <w:b/>
          <w:sz w:val="28"/>
          <w:szCs w:val="28"/>
          <w:lang w:eastAsia="ru-RU"/>
        </w:rPr>
      </w:pPr>
      <w:r w:rsidRPr="004B52C7">
        <w:rPr>
          <w:rFonts w:ascii="Times New Roman" w:eastAsia="Times New Roman" w:hAnsi="Times New Roman"/>
          <w:b/>
          <w:noProof/>
          <w:sz w:val="28"/>
          <w:szCs w:val="28"/>
          <w:lang w:eastAsia="ru-RU"/>
        </w:rPr>
        <w:t>Муниципальная</w:t>
      </w:r>
      <w:r w:rsidRPr="004B52C7">
        <w:rPr>
          <w:rFonts w:ascii="Times New Roman" w:eastAsia="Times New Roman" w:hAnsi="Times New Roman"/>
          <w:b/>
          <w:sz w:val="28"/>
          <w:szCs w:val="28"/>
          <w:lang w:eastAsia="ru-RU"/>
        </w:rPr>
        <w:t xml:space="preserve"> программа</w:t>
      </w:r>
    </w:p>
    <w:p w:rsidR="004B52C7" w:rsidRPr="004B52C7" w:rsidRDefault="004B52C7" w:rsidP="004B52C7">
      <w:pPr>
        <w:spacing w:after="0" w:line="240" w:lineRule="auto"/>
        <w:jc w:val="center"/>
        <w:rPr>
          <w:rFonts w:ascii="Times New Roman" w:eastAsia="Times New Roman" w:hAnsi="Times New Roman"/>
          <w:b/>
          <w:sz w:val="28"/>
          <w:szCs w:val="28"/>
          <w:lang w:eastAsia="ru-RU"/>
        </w:rPr>
      </w:pPr>
      <w:r w:rsidRPr="004B52C7">
        <w:rPr>
          <w:rFonts w:ascii="Times New Roman" w:eastAsia="Times New Roman" w:hAnsi="Times New Roman"/>
          <w:b/>
          <w:sz w:val="28"/>
          <w:szCs w:val="28"/>
          <w:lang w:eastAsia="ru-RU"/>
        </w:rPr>
        <w:t>"Комплексные меры по пропаганде здорового образа жизни (профилактика наркомании, токсикомании)</w:t>
      </w:r>
      <w:r w:rsidRPr="004B52C7">
        <w:rPr>
          <w:rFonts w:ascii="Times New Roman" w:eastAsia="Times New Roman" w:hAnsi="Times New Roman"/>
          <w:sz w:val="28"/>
          <w:szCs w:val="28"/>
          <w:lang w:eastAsia="ru-RU"/>
        </w:rPr>
        <w:t xml:space="preserve"> </w:t>
      </w:r>
      <w:r w:rsidRPr="004B52C7">
        <w:rPr>
          <w:rFonts w:ascii="Times New Roman" w:eastAsia="Times New Roman" w:hAnsi="Times New Roman"/>
          <w:b/>
          <w:sz w:val="28"/>
          <w:szCs w:val="28"/>
          <w:lang w:eastAsia="ru-RU"/>
        </w:rPr>
        <w:t>в городе Нижневартовске</w:t>
      </w:r>
    </w:p>
    <w:p w:rsidR="004B52C7" w:rsidRPr="004B52C7" w:rsidRDefault="004B52C7" w:rsidP="004B52C7">
      <w:pPr>
        <w:spacing w:after="0" w:line="240" w:lineRule="auto"/>
        <w:jc w:val="center"/>
        <w:rPr>
          <w:rFonts w:ascii="Times New Roman" w:eastAsia="Times New Roman" w:hAnsi="Times New Roman"/>
          <w:b/>
          <w:sz w:val="28"/>
          <w:szCs w:val="28"/>
          <w:lang w:eastAsia="ru-RU"/>
        </w:rPr>
      </w:pPr>
      <w:r w:rsidRPr="004B52C7">
        <w:rPr>
          <w:rFonts w:ascii="Times New Roman" w:eastAsia="Times New Roman" w:hAnsi="Times New Roman"/>
          <w:b/>
          <w:sz w:val="28"/>
          <w:szCs w:val="28"/>
          <w:lang w:eastAsia="ru-RU"/>
        </w:rPr>
        <w:t>на 2018-2025 годы и на период до 2030 года"</w:t>
      </w:r>
    </w:p>
    <w:p w:rsidR="004B52C7" w:rsidRPr="004B52C7" w:rsidRDefault="004B52C7" w:rsidP="004B52C7">
      <w:pPr>
        <w:spacing w:before="24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Целью муниципальной программы "Комплексные меры по пропаганде здорового образа жизни (профилактика наркомании, токсикомании, алкоголизма) в городе Нижневартовске на 2018-2025 годы и на период до 2030 года " (далее – программа) является обеспечение условий для приостановления роста немедицинского потребления наркотиков, поэтапное сокращение распространения наркомании и формирование у населения активных жизненных позиций, пропагандирующих здоровый образ жизни.</w:t>
      </w:r>
    </w:p>
    <w:p w:rsidR="004B52C7" w:rsidRDefault="004B52C7" w:rsidP="004B52C7">
      <w:pPr>
        <w:spacing w:after="12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p w:rsidR="00B721E6" w:rsidRPr="004B52C7" w:rsidRDefault="00B721E6" w:rsidP="004B52C7">
      <w:pPr>
        <w:spacing w:after="120" w:line="240" w:lineRule="auto"/>
        <w:ind w:firstLine="709"/>
        <w:jc w:val="both"/>
        <w:rPr>
          <w:rFonts w:ascii="Times New Roman" w:eastAsia="Times New Roman" w:hAnsi="Times New Roman"/>
          <w:sz w:val="28"/>
          <w:szCs w:val="28"/>
          <w:lang w:eastAsia="ru-RU"/>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843"/>
        <w:gridCol w:w="1560"/>
        <w:gridCol w:w="992"/>
      </w:tblGrid>
      <w:tr w:rsidR="004B52C7" w:rsidRPr="004B52C7" w:rsidTr="00EB4D09">
        <w:trPr>
          <w:trHeight w:val="227"/>
        </w:trPr>
        <w:tc>
          <w:tcPr>
            <w:tcW w:w="5245" w:type="dxa"/>
            <w:vAlign w:val="center"/>
          </w:tcPr>
          <w:p w:rsidR="004B52C7" w:rsidRPr="004B52C7" w:rsidRDefault="004B52C7" w:rsidP="004B52C7">
            <w:pPr>
              <w:spacing w:after="0" w:line="240" w:lineRule="auto"/>
              <w:jc w:val="center"/>
              <w:rPr>
                <w:rFonts w:ascii="Times New Roman" w:hAnsi="Times New Roman"/>
                <w:sz w:val="24"/>
                <w:szCs w:val="24"/>
                <w:lang w:eastAsia="ru-RU"/>
              </w:rPr>
            </w:pPr>
            <w:r w:rsidRPr="004B52C7">
              <w:rPr>
                <w:rFonts w:ascii="Times New Roman" w:hAnsi="Times New Roman"/>
                <w:sz w:val="24"/>
                <w:szCs w:val="24"/>
                <w:lang w:eastAsia="ru-RU"/>
              </w:rPr>
              <w:lastRenderedPageBreak/>
              <w:t>Наименование ответственного исполнителя,</w:t>
            </w:r>
          </w:p>
          <w:p w:rsidR="004B52C7" w:rsidRPr="004B52C7" w:rsidRDefault="004B52C7" w:rsidP="004B52C7">
            <w:pPr>
              <w:tabs>
                <w:tab w:val="left" w:pos="851"/>
              </w:tabs>
              <w:spacing w:after="0" w:line="240" w:lineRule="auto"/>
              <w:ind w:firstLine="34"/>
              <w:jc w:val="center"/>
              <w:rPr>
                <w:rFonts w:ascii="Times New Roman" w:eastAsia="Times New Roman" w:hAnsi="Times New Roman"/>
                <w:sz w:val="24"/>
                <w:szCs w:val="24"/>
                <w:lang w:eastAsia="ru-RU"/>
              </w:rPr>
            </w:pPr>
            <w:r w:rsidRPr="004B52C7">
              <w:rPr>
                <w:rFonts w:ascii="Times New Roman" w:hAnsi="Times New Roman"/>
                <w:sz w:val="24"/>
                <w:szCs w:val="24"/>
                <w:lang w:eastAsia="ru-RU"/>
              </w:rPr>
              <w:t>соисполнителя программы</w:t>
            </w:r>
          </w:p>
        </w:tc>
        <w:tc>
          <w:tcPr>
            <w:tcW w:w="1843" w:type="dxa"/>
            <w:vAlign w:val="center"/>
          </w:tcPr>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Уточненные плановые назначения, </w:t>
            </w:r>
          </w:p>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1560" w:type="dxa"/>
            <w:vAlign w:val="center"/>
          </w:tcPr>
          <w:p w:rsidR="004B52C7" w:rsidRPr="004B52C7" w:rsidRDefault="004B52C7" w:rsidP="004B52C7">
            <w:pPr>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Исполнение,</w:t>
            </w:r>
          </w:p>
          <w:p w:rsidR="004B52C7" w:rsidRPr="004B52C7" w:rsidRDefault="004B52C7" w:rsidP="004B52C7">
            <w:pPr>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992" w:type="dxa"/>
            <w:vAlign w:val="center"/>
          </w:tcPr>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 </w:t>
            </w:r>
          </w:p>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исполнения</w:t>
            </w:r>
          </w:p>
        </w:tc>
      </w:tr>
      <w:tr w:rsidR="004B52C7" w:rsidRPr="004B52C7" w:rsidTr="00EB4D09">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управление по вопросам законности, правопорядка и безопасности администрации города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136,40</w:t>
            </w:r>
          </w:p>
        </w:tc>
        <w:tc>
          <w:tcPr>
            <w:tcW w:w="1560" w:type="dxa"/>
            <w:vAlign w:val="center"/>
          </w:tcPr>
          <w:p w:rsidR="004B52C7" w:rsidRPr="004B52C7" w:rsidRDefault="004B52C7" w:rsidP="004B52C7">
            <w:pPr>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130,00</w:t>
            </w:r>
          </w:p>
        </w:tc>
        <w:tc>
          <w:tcPr>
            <w:tcW w:w="992" w:type="dxa"/>
            <w:vAlign w:val="center"/>
          </w:tcPr>
          <w:p w:rsidR="004B52C7" w:rsidRPr="004B52C7" w:rsidRDefault="004B52C7" w:rsidP="004B52C7">
            <w:pPr>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95,3</w:t>
            </w:r>
          </w:p>
        </w:tc>
      </w:tr>
      <w:tr w:rsidR="004B52C7" w:rsidRPr="004B52C7" w:rsidTr="00EB4D09">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управление по взаимодействию со средствами массовой информации администрации города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221,81</w:t>
            </w:r>
          </w:p>
        </w:tc>
        <w:tc>
          <w:tcPr>
            <w:tcW w:w="1560"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221,03</w:t>
            </w:r>
          </w:p>
        </w:tc>
        <w:tc>
          <w:tcPr>
            <w:tcW w:w="992"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99,6</w:t>
            </w:r>
          </w:p>
        </w:tc>
      </w:tr>
      <w:tr w:rsidR="004B52C7" w:rsidRPr="004B52C7" w:rsidTr="00EB4D09">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департамент образования администрации города Нижневартовска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1 127,00</w:t>
            </w:r>
          </w:p>
        </w:tc>
        <w:tc>
          <w:tcPr>
            <w:tcW w:w="1560"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1 127,00</w:t>
            </w:r>
          </w:p>
        </w:tc>
        <w:tc>
          <w:tcPr>
            <w:tcW w:w="992" w:type="dxa"/>
            <w:vAlign w:val="center"/>
          </w:tcPr>
          <w:p w:rsidR="004B52C7" w:rsidRPr="004B52C7" w:rsidRDefault="004B52C7" w:rsidP="004B52C7">
            <w:pPr>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100,0</w:t>
            </w:r>
          </w:p>
        </w:tc>
      </w:tr>
      <w:tr w:rsidR="004B52C7" w:rsidRPr="004B52C7" w:rsidTr="00EB4D09">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департамент по социальной политике администрации города Нижневартовска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1 036,00</w:t>
            </w:r>
          </w:p>
        </w:tc>
        <w:tc>
          <w:tcPr>
            <w:tcW w:w="1560"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1 036,00</w:t>
            </w:r>
          </w:p>
        </w:tc>
        <w:tc>
          <w:tcPr>
            <w:tcW w:w="992" w:type="dxa"/>
            <w:vAlign w:val="center"/>
          </w:tcPr>
          <w:p w:rsidR="004B52C7" w:rsidRPr="004B52C7" w:rsidRDefault="004B52C7" w:rsidP="004B52C7">
            <w:pPr>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100,0</w:t>
            </w:r>
          </w:p>
        </w:tc>
      </w:tr>
    </w:tbl>
    <w:p w:rsidR="004B52C7" w:rsidRPr="004B52C7" w:rsidRDefault="004B52C7" w:rsidP="004B52C7">
      <w:pPr>
        <w:spacing w:before="120" w:after="12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В целом исполнение по данной программе составило 2 514,03 тыс. рублей или 99,7% по отношению к уточненным плановым назначениям - 2 521,21 тыс. рублей.</w:t>
      </w:r>
    </w:p>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noProof/>
          <w:sz w:val="24"/>
          <w:szCs w:val="24"/>
          <w:lang w:eastAsia="ru-RU"/>
        </w:rPr>
        <mc:AlternateContent>
          <mc:Choice Requires="wps">
            <w:drawing>
              <wp:anchor distT="0" distB="0" distL="114300" distR="114300" simplePos="0" relativeHeight="251616256" behindDoc="1" locked="0" layoutInCell="1" allowOverlap="1" wp14:anchorId="40CB7BFE" wp14:editId="59609D3B">
                <wp:simplePos x="0" y="0"/>
                <wp:positionH relativeFrom="column">
                  <wp:posOffset>69629</wp:posOffset>
                </wp:positionH>
                <wp:positionV relativeFrom="paragraph">
                  <wp:posOffset>66620</wp:posOffset>
                </wp:positionV>
                <wp:extent cx="2988000" cy="435600"/>
                <wp:effectExtent l="76200" t="57150" r="98425" b="117475"/>
                <wp:wrapNone/>
                <wp:docPr id="292"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45000"/>
                                  <a:lumOff val="55000"/>
                                </a:schemeClr>
                              </a:gs>
                              <a:gs pos="69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4B52C7">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alt="Название: Исполнение бюджетной росписи Администрации города за 2012 год" style="position:absolute;left:0;text-align:left;margin-left:5.5pt;margin-top:5.25pt;width:235.3pt;height:3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4B52C7">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4B52C7">
        <w:rPr>
          <w:rFonts w:ascii="Times New Roman" w:eastAsia="Times New Roman" w:hAnsi="Times New Roman"/>
          <w:noProof/>
          <w:sz w:val="24"/>
          <w:szCs w:val="24"/>
          <w:lang w:eastAsia="ru-RU"/>
        </w:rPr>
        <mc:AlternateContent>
          <mc:Choice Requires="wps">
            <w:drawing>
              <wp:anchor distT="0" distB="0" distL="114300" distR="114300" simplePos="0" relativeHeight="251614208" behindDoc="1" locked="0" layoutInCell="1" allowOverlap="1" wp14:anchorId="6A7CD818" wp14:editId="527AEDA1">
                <wp:simplePos x="0" y="0"/>
                <wp:positionH relativeFrom="column">
                  <wp:posOffset>3134995</wp:posOffset>
                </wp:positionH>
                <wp:positionV relativeFrom="paragraph">
                  <wp:posOffset>56515</wp:posOffset>
                </wp:positionV>
                <wp:extent cx="2988000" cy="435600"/>
                <wp:effectExtent l="76200" t="57150" r="98425" b="117475"/>
                <wp:wrapNone/>
                <wp:docPr id="293"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6" type="#_x0000_t202" alt="Название: Исполнение бюджетной росписи Администрации города за 2012 год" style="position:absolute;left:0;text-align:left;margin-left:246.85pt;margin-top:4.45pt;width:235.3pt;height:3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" fillcolor="#fefcee">
                <v:fill color2="#787567" rotate="t" focusposition=".5,-52429f" focussize="" colors="0 #fefcee;26214f #fdfaea;1 #787567" focus="100%" type="gradientRadial"/>
                <v:shadow on="t" color="black" opacity="24903f" origin=",.5" offset="0,.55556mm"/>
                <v:textbox inset="0,0,0,0">
                  <w:txbxContent>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4B52C7" w:rsidRPr="004B52C7" w:rsidRDefault="00180E7B"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noProof/>
          <w:sz w:val="24"/>
          <w:szCs w:val="24"/>
          <w:lang w:eastAsia="ru-RU"/>
        </w:rPr>
        <w:drawing>
          <wp:anchor distT="0" distB="0" distL="114300" distR="114300" simplePos="0" relativeHeight="251638784" behindDoc="0" locked="0" layoutInCell="1" allowOverlap="1" wp14:anchorId="50FB1C51" wp14:editId="4C7A3FAB">
            <wp:simplePos x="0" y="0"/>
            <wp:positionH relativeFrom="column">
              <wp:posOffset>3291840</wp:posOffset>
            </wp:positionH>
            <wp:positionV relativeFrom="paragraph">
              <wp:posOffset>441960</wp:posOffset>
            </wp:positionV>
            <wp:extent cx="2781300" cy="1771650"/>
            <wp:effectExtent l="0" t="0" r="38100" b="0"/>
            <wp:wrapTopAndBottom/>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p w:rsidR="004B52C7" w:rsidRPr="004B52C7" w:rsidRDefault="00180E7B"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noProof/>
          <w:color w:val="FF0000"/>
          <w:sz w:val="24"/>
          <w:szCs w:val="24"/>
          <w:lang w:eastAsia="ru-RU"/>
        </w:rPr>
        <w:drawing>
          <wp:anchor distT="0" distB="0" distL="114300" distR="114300" simplePos="0" relativeHeight="251644928" behindDoc="0" locked="0" layoutInCell="1" allowOverlap="1" wp14:anchorId="08E960B6" wp14:editId="7C2FD492">
            <wp:simplePos x="0" y="0"/>
            <wp:positionH relativeFrom="column">
              <wp:posOffset>-3810</wp:posOffset>
            </wp:positionH>
            <wp:positionV relativeFrom="paragraph">
              <wp:posOffset>199390</wp:posOffset>
            </wp:positionV>
            <wp:extent cx="2828925" cy="1952625"/>
            <wp:effectExtent l="0" t="0" r="0" b="0"/>
            <wp:wrapTopAndBottom/>
            <wp:docPr id="29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4B52C7" w:rsidRPr="004B52C7" w:rsidRDefault="004B52C7" w:rsidP="00EB4D09">
      <w:pPr>
        <w:spacing w:before="120" w:after="0" w:line="240" w:lineRule="auto"/>
        <w:ind w:firstLine="709"/>
        <w:jc w:val="both"/>
        <w:rPr>
          <w:rFonts w:ascii="Times New Roman" w:hAnsi="Times New Roman"/>
          <w:sz w:val="28"/>
          <w:szCs w:val="28"/>
          <w:lang w:eastAsia="ru-RU"/>
        </w:rPr>
      </w:pPr>
      <w:r w:rsidRPr="004B52C7">
        <w:rPr>
          <w:rFonts w:ascii="Times New Roman" w:eastAsia="Times New Roman" w:hAnsi="Times New Roman"/>
          <w:noProof/>
          <w:sz w:val="24"/>
          <w:szCs w:val="24"/>
          <w:lang w:eastAsia="ru-RU"/>
        </w:rPr>
        <mc:AlternateContent>
          <mc:Choice Requires="wps">
            <w:drawing>
              <wp:anchor distT="0" distB="0" distL="114300" distR="114300" simplePos="0" relativeHeight="251586560" behindDoc="0" locked="0" layoutInCell="1" allowOverlap="1" wp14:anchorId="51FAD68E" wp14:editId="1F05E69F">
                <wp:simplePos x="0" y="0"/>
                <wp:positionH relativeFrom="column">
                  <wp:posOffset>5206172</wp:posOffset>
                </wp:positionH>
                <wp:positionV relativeFrom="paragraph">
                  <wp:posOffset>960451</wp:posOffset>
                </wp:positionV>
                <wp:extent cx="795020" cy="238539"/>
                <wp:effectExtent l="0" t="0" r="0" b="0"/>
                <wp:wrapNone/>
                <wp:docPr id="294" name="Прямоугольник 1"/>
                <wp:cNvGraphicFramePr/>
                <a:graphic xmlns:a="http://schemas.openxmlformats.org/drawingml/2006/main">
                  <a:graphicData uri="http://schemas.microsoft.com/office/word/2010/wordprocessingShape">
                    <wps:wsp>
                      <wps:cNvSpPr/>
                      <wps:spPr>
                        <a:xfrm>
                          <a:off x="0" y="0"/>
                          <a:ext cx="795020" cy="238539"/>
                        </a:xfrm>
                        <a:prstGeom prst="rect">
                          <a:avLst/>
                        </a:prstGeom>
                        <a:noFill/>
                        <a:ln w="25400" cap="flat" cmpd="sng" algn="ctr">
                          <a:noFill/>
                          <a:prstDash val="solid"/>
                        </a:ln>
                        <a:effectLst/>
                      </wps:spPr>
                      <wps:txbx>
                        <w:txbxContent>
                          <w:p w:rsidR="007C4508" w:rsidRPr="00CB1957" w:rsidRDefault="007C4508" w:rsidP="004B52C7">
                            <w:pPr>
                              <w:pStyle w:val="ad"/>
                              <w:contextualSpacing/>
                              <w:jc w:val="center"/>
                              <w:rPr>
                                <w:b/>
                                <w:sz w:val="20"/>
                                <w:szCs w:val="20"/>
                              </w:rPr>
                            </w:pP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left:0;text-align:left;margin-left:409.95pt;margin-top:75.65pt;width:62.6pt;height:18.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" filled="f" stroked="f" strokeweight="2pt">
                <v:textbox>
                  <w:txbxContent>
                    <w:p w:rsidR="007C4508" w:rsidRPr="00CB1957" w:rsidRDefault="007C4508" w:rsidP="004B52C7">
                      <w:pPr>
                        <w:pStyle w:val="ad"/>
                        <w:contextualSpacing/>
                        <w:jc w:val="center"/>
                        <w:rPr>
                          <w:b/>
                          <w:sz w:val="20"/>
                          <w:szCs w:val="20"/>
                        </w:rPr>
                      </w:pPr>
                    </w:p>
                  </w:txbxContent>
                </v:textbox>
              </v:rect>
            </w:pict>
          </mc:Fallback>
        </mc:AlternateContent>
      </w:r>
      <w:r w:rsidRPr="004B52C7">
        <w:rPr>
          <w:rFonts w:ascii="Times New Roman" w:hAnsi="Times New Roman"/>
          <w:sz w:val="28"/>
          <w:szCs w:val="28"/>
          <w:lang w:eastAsia="ru-RU"/>
        </w:rPr>
        <w:t>Бюджетные ассигнования в рамках программы направлялись на исполнение следующих основных мероприятий:</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843"/>
        <w:gridCol w:w="1559"/>
        <w:gridCol w:w="1135"/>
      </w:tblGrid>
      <w:tr w:rsidR="004B52C7" w:rsidRPr="004B52C7" w:rsidTr="004B52C7">
        <w:trPr>
          <w:trHeight w:val="227"/>
        </w:trPr>
        <w:tc>
          <w:tcPr>
            <w:tcW w:w="5103" w:type="dxa"/>
            <w:vAlign w:val="center"/>
          </w:tcPr>
          <w:p w:rsidR="004B52C7" w:rsidRPr="004B52C7" w:rsidRDefault="004B52C7" w:rsidP="004B52C7">
            <w:pPr>
              <w:tabs>
                <w:tab w:val="left" w:pos="851"/>
              </w:tabs>
              <w:spacing w:after="0" w:line="240" w:lineRule="auto"/>
              <w:ind w:firstLine="34"/>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Наименование</w:t>
            </w:r>
          </w:p>
        </w:tc>
        <w:tc>
          <w:tcPr>
            <w:tcW w:w="1843" w:type="dxa"/>
            <w:vAlign w:val="center"/>
          </w:tcPr>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Уточненные плановые назначения, </w:t>
            </w:r>
          </w:p>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1559" w:type="dxa"/>
            <w:vAlign w:val="center"/>
          </w:tcPr>
          <w:p w:rsidR="004B52C7" w:rsidRPr="004B52C7" w:rsidRDefault="004B52C7" w:rsidP="004B52C7">
            <w:pPr>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Исполнение,</w:t>
            </w:r>
          </w:p>
          <w:p w:rsidR="004B52C7" w:rsidRPr="004B52C7" w:rsidRDefault="004B52C7" w:rsidP="004B52C7">
            <w:pPr>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1135" w:type="dxa"/>
            <w:vAlign w:val="center"/>
          </w:tcPr>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 </w:t>
            </w:r>
          </w:p>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исполнения</w:t>
            </w:r>
          </w:p>
        </w:tc>
      </w:tr>
      <w:tr w:rsidR="004B52C7" w:rsidRPr="004B52C7" w:rsidTr="004B52C7">
        <w:trPr>
          <w:trHeight w:val="227"/>
        </w:trPr>
        <w:tc>
          <w:tcPr>
            <w:tcW w:w="5103" w:type="dxa"/>
            <w:vAlign w:val="center"/>
          </w:tcPr>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Создание условий для развития первичной профилактики наркомании, пропаганды здорового образа жизни, организация проведения комплекса профилактических мероприятий </w:t>
            </w:r>
            <w:r w:rsidRPr="004B52C7">
              <w:rPr>
                <w:rFonts w:ascii="Times New Roman" w:eastAsia="Times New Roman" w:hAnsi="Times New Roman"/>
                <w:color w:val="000000"/>
                <w:sz w:val="24"/>
                <w:szCs w:val="24"/>
                <w:lang w:eastAsia="ru-RU"/>
              </w:rPr>
              <w:t>(</w:t>
            </w:r>
            <w:r w:rsidRPr="004B52C7">
              <w:rPr>
                <w:rFonts w:ascii="Times New Roman" w:eastAsia="Times New Roman" w:hAnsi="Times New Roman"/>
                <w:sz w:val="24"/>
                <w:szCs w:val="24"/>
                <w:lang w:eastAsia="ru-RU"/>
              </w:rPr>
              <w:t>средства  бюджета города)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1 493,00</w:t>
            </w:r>
          </w:p>
        </w:tc>
        <w:tc>
          <w:tcPr>
            <w:tcW w:w="1559" w:type="dxa"/>
            <w:vAlign w:val="center"/>
          </w:tcPr>
          <w:p w:rsidR="004B52C7" w:rsidRPr="004B52C7" w:rsidRDefault="004B52C7" w:rsidP="004B52C7">
            <w:pPr>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1 493,00</w:t>
            </w:r>
          </w:p>
        </w:tc>
        <w:tc>
          <w:tcPr>
            <w:tcW w:w="1135" w:type="dxa"/>
            <w:vAlign w:val="center"/>
          </w:tcPr>
          <w:p w:rsidR="004B52C7" w:rsidRPr="004B52C7" w:rsidRDefault="004B52C7" w:rsidP="004B52C7">
            <w:pPr>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100,0</w:t>
            </w:r>
          </w:p>
        </w:tc>
      </w:tr>
      <w:tr w:rsidR="004B52C7" w:rsidRPr="004B52C7" w:rsidTr="004B52C7">
        <w:trPr>
          <w:trHeight w:val="227"/>
        </w:trPr>
        <w:tc>
          <w:tcPr>
            <w:tcW w:w="5103"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color w:val="000000"/>
                <w:sz w:val="24"/>
                <w:szCs w:val="24"/>
                <w:lang w:eastAsia="ru-RU"/>
              </w:rPr>
              <w:t>Приобретение игрового инвентаря и оборудования для организации профилактической работы в подростковых клубах по месту жительства (</w:t>
            </w:r>
            <w:r w:rsidRPr="004B52C7">
              <w:rPr>
                <w:rFonts w:ascii="Times New Roman" w:eastAsia="Times New Roman" w:hAnsi="Times New Roman"/>
                <w:sz w:val="24"/>
                <w:szCs w:val="24"/>
                <w:lang w:eastAsia="ru-RU"/>
              </w:rPr>
              <w:t>средства  бюджета города)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220,00</w:t>
            </w:r>
          </w:p>
        </w:tc>
        <w:tc>
          <w:tcPr>
            <w:tcW w:w="1559"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220,00</w:t>
            </w:r>
          </w:p>
        </w:tc>
        <w:tc>
          <w:tcPr>
            <w:tcW w:w="1135"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lang w:eastAsia="ru-RU"/>
              </w:rPr>
              <w:t>100,0</w:t>
            </w:r>
          </w:p>
        </w:tc>
      </w:tr>
      <w:tr w:rsidR="004B52C7" w:rsidRPr="004B52C7" w:rsidTr="004B52C7">
        <w:trPr>
          <w:trHeight w:val="227"/>
        </w:trPr>
        <w:tc>
          <w:tcPr>
            <w:tcW w:w="5103"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color w:val="000000"/>
                <w:sz w:val="24"/>
                <w:szCs w:val="24"/>
                <w:lang w:eastAsia="ru-RU"/>
              </w:rPr>
              <w:t xml:space="preserve">Приобретение и внедрение профилактических, диагностических программ по работе с семьей, детьми и подростками. Проведение </w:t>
            </w:r>
            <w:r w:rsidRPr="004B52C7">
              <w:rPr>
                <w:rFonts w:ascii="Times New Roman" w:eastAsia="Times New Roman" w:hAnsi="Times New Roman"/>
                <w:color w:val="000000"/>
                <w:sz w:val="24"/>
                <w:szCs w:val="24"/>
                <w:lang w:eastAsia="ru-RU"/>
              </w:rPr>
              <w:lastRenderedPageBreak/>
              <w:t xml:space="preserve">развивающих занятий по формированию навыков </w:t>
            </w:r>
            <w:proofErr w:type="spellStart"/>
            <w:r w:rsidRPr="004B52C7">
              <w:rPr>
                <w:rFonts w:ascii="Times New Roman" w:eastAsia="Times New Roman" w:hAnsi="Times New Roman"/>
                <w:color w:val="000000"/>
                <w:sz w:val="24"/>
                <w:szCs w:val="24"/>
                <w:lang w:eastAsia="ru-RU"/>
              </w:rPr>
              <w:t>ассертивного</w:t>
            </w:r>
            <w:proofErr w:type="spellEnd"/>
            <w:r w:rsidRPr="004B52C7">
              <w:rPr>
                <w:rFonts w:ascii="Times New Roman" w:eastAsia="Times New Roman" w:hAnsi="Times New Roman"/>
                <w:color w:val="000000"/>
                <w:sz w:val="24"/>
                <w:szCs w:val="24"/>
                <w:lang w:eastAsia="ru-RU"/>
              </w:rPr>
              <w:t xml:space="preserve"> (уверенного) поведения (</w:t>
            </w:r>
            <w:r w:rsidRPr="004B52C7">
              <w:rPr>
                <w:rFonts w:ascii="Times New Roman" w:eastAsia="Times New Roman" w:hAnsi="Times New Roman"/>
                <w:sz w:val="24"/>
                <w:szCs w:val="24"/>
                <w:lang w:eastAsia="ru-RU"/>
              </w:rPr>
              <w:t>средства  бюджета города)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lastRenderedPageBreak/>
              <w:t>50,00</w:t>
            </w:r>
          </w:p>
        </w:tc>
        <w:tc>
          <w:tcPr>
            <w:tcW w:w="1559"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50,00</w:t>
            </w:r>
          </w:p>
        </w:tc>
        <w:tc>
          <w:tcPr>
            <w:tcW w:w="1135"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lang w:eastAsia="ru-RU"/>
              </w:rPr>
              <w:t>100,0</w:t>
            </w:r>
          </w:p>
        </w:tc>
      </w:tr>
      <w:tr w:rsidR="004B52C7" w:rsidRPr="004B52C7" w:rsidTr="004B52C7">
        <w:trPr>
          <w:trHeight w:val="227"/>
        </w:trPr>
        <w:tc>
          <w:tcPr>
            <w:tcW w:w="5103"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color w:val="000000"/>
                <w:sz w:val="24"/>
                <w:szCs w:val="24"/>
                <w:lang w:eastAsia="ru-RU"/>
              </w:rPr>
              <w:lastRenderedPageBreak/>
              <w:t>Организация изготовления и размещения наружной социальной   рекламы, информационно-справочных и агитационных  материалов, подготовка и выпуск в телевизионном эфире социальных видеороликов, тематических фильмов, направленных на формирование здорового образа жизни (</w:t>
            </w:r>
            <w:r w:rsidRPr="004B52C7">
              <w:rPr>
                <w:rFonts w:ascii="Times New Roman" w:eastAsia="Times New Roman" w:hAnsi="Times New Roman"/>
                <w:sz w:val="24"/>
                <w:szCs w:val="24"/>
                <w:lang w:eastAsia="ru-RU"/>
              </w:rPr>
              <w:t>средства  бюджета города)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399,58</w:t>
            </w:r>
          </w:p>
        </w:tc>
        <w:tc>
          <w:tcPr>
            <w:tcW w:w="1559"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392,40</w:t>
            </w:r>
          </w:p>
        </w:tc>
        <w:tc>
          <w:tcPr>
            <w:tcW w:w="1135"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98,2</w:t>
            </w:r>
          </w:p>
        </w:tc>
      </w:tr>
      <w:tr w:rsidR="004B52C7" w:rsidRPr="004B52C7" w:rsidTr="004B52C7">
        <w:trPr>
          <w:trHeight w:val="227"/>
        </w:trPr>
        <w:tc>
          <w:tcPr>
            <w:tcW w:w="5103"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color w:val="000000"/>
                <w:sz w:val="24"/>
                <w:szCs w:val="24"/>
                <w:lang w:eastAsia="ru-RU"/>
              </w:rPr>
              <w:t>Организация работы тематического сайта в сети Интернет, размещение интернет-рекламы  мероприятий, направленных на пропаганду здорового образа жизни (</w:t>
            </w:r>
            <w:r w:rsidRPr="004B52C7">
              <w:rPr>
                <w:rFonts w:ascii="Times New Roman" w:eastAsia="Times New Roman" w:hAnsi="Times New Roman"/>
                <w:sz w:val="24"/>
                <w:szCs w:val="24"/>
                <w:lang w:eastAsia="ru-RU"/>
              </w:rPr>
              <w:t>средства  бюджета города)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100,00</w:t>
            </w:r>
          </w:p>
        </w:tc>
        <w:tc>
          <w:tcPr>
            <w:tcW w:w="1559"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100,00</w:t>
            </w:r>
          </w:p>
        </w:tc>
        <w:tc>
          <w:tcPr>
            <w:tcW w:w="1135"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lang w:eastAsia="ru-RU"/>
              </w:rPr>
              <w:t>100,0</w:t>
            </w:r>
          </w:p>
        </w:tc>
      </w:tr>
      <w:tr w:rsidR="004B52C7" w:rsidRPr="004B52C7" w:rsidTr="004B52C7">
        <w:trPr>
          <w:trHeight w:val="227"/>
        </w:trPr>
        <w:tc>
          <w:tcPr>
            <w:tcW w:w="5103"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color w:val="000000"/>
                <w:sz w:val="24"/>
                <w:szCs w:val="24"/>
                <w:lang w:eastAsia="ru-RU"/>
              </w:rPr>
              <w:t>Проведение социологических исследований (</w:t>
            </w:r>
            <w:r w:rsidRPr="004B52C7">
              <w:rPr>
                <w:rFonts w:ascii="Times New Roman" w:eastAsia="Times New Roman" w:hAnsi="Times New Roman"/>
                <w:sz w:val="24"/>
                <w:szCs w:val="24"/>
                <w:lang w:eastAsia="ru-RU"/>
              </w:rPr>
              <w:t>средства  бюджета города)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18,63</w:t>
            </w:r>
          </w:p>
        </w:tc>
        <w:tc>
          <w:tcPr>
            <w:tcW w:w="1559"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18,63</w:t>
            </w:r>
          </w:p>
        </w:tc>
        <w:tc>
          <w:tcPr>
            <w:tcW w:w="1135"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lang w:eastAsia="ru-RU"/>
              </w:rPr>
              <w:t>100,0</w:t>
            </w:r>
          </w:p>
        </w:tc>
      </w:tr>
      <w:tr w:rsidR="004B52C7" w:rsidRPr="004B52C7" w:rsidTr="004B52C7">
        <w:trPr>
          <w:trHeight w:val="227"/>
        </w:trPr>
        <w:tc>
          <w:tcPr>
            <w:tcW w:w="5103"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color w:val="000000"/>
                <w:sz w:val="24"/>
                <w:szCs w:val="24"/>
                <w:lang w:eastAsia="ru-RU"/>
              </w:rPr>
              <w:t>Организация и проведение мастер-классов, конференций для родительской и педагогической общественности, реализация антинаркотических проектов с участием субъектов профилактики наркомании,  городских общественных организаций (</w:t>
            </w:r>
            <w:r w:rsidRPr="004B52C7">
              <w:rPr>
                <w:rFonts w:ascii="Times New Roman" w:eastAsia="Times New Roman" w:hAnsi="Times New Roman"/>
                <w:sz w:val="24"/>
                <w:szCs w:val="24"/>
                <w:lang w:eastAsia="ru-RU"/>
              </w:rPr>
              <w:t>средства  бюджета города)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90,00</w:t>
            </w:r>
          </w:p>
        </w:tc>
        <w:tc>
          <w:tcPr>
            <w:tcW w:w="1559"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90,00</w:t>
            </w:r>
          </w:p>
        </w:tc>
        <w:tc>
          <w:tcPr>
            <w:tcW w:w="1135"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lang w:eastAsia="ru-RU"/>
              </w:rPr>
              <w:t>100,0</w:t>
            </w:r>
          </w:p>
        </w:tc>
      </w:tr>
      <w:tr w:rsidR="004B52C7" w:rsidRPr="004B52C7" w:rsidTr="004B52C7">
        <w:trPr>
          <w:trHeight w:val="227"/>
        </w:trPr>
        <w:tc>
          <w:tcPr>
            <w:tcW w:w="5103" w:type="dxa"/>
            <w:vAlign w:val="center"/>
          </w:tcPr>
          <w:p w:rsidR="004B52C7" w:rsidRPr="004B52C7" w:rsidRDefault="004B52C7" w:rsidP="004B52C7">
            <w:pPr>
              <w:spacing w:after="0" w:line="240" w:lineRule="auto"/>
              <w:jc w:val="both"/>
              <w:rPr>
                <w:rFonts w:ascii="Times New Roman" w:eastAsia="Times New Roman" w:hAnsi="Times New Roman"/>
                <w:color w:val="000000"/>
                <w:sz w:val="24"/>
                <w:szCs w:val="24"/>
                <w:lang w:eastAsia="ru-RU"/>
              </w:rPr>
            </w:pPr>
            <w:r w:rsidRPr="004B52C7">
              <w:rPr>
                <w:rFonts w:ascii="Times New Roman" w:eastAsia="Times New Roman" w:hAnsi="Times New Roman"/>
                <w:sz w:val="24"/>
                <w:szCs w:val="24"/>
                <w:lang w:eastAsia="ru-RU"/>
              </w:rPr>
              <w:t>Организация обучающих семинаров по вопросами профилактики наркомании для специалистов общеобразовательных организаций (средства бюджета автономного округа)</w:t>
            </w:r>
          </w:p>
        </w:tc>
        <w:tc>
          <w:tcPr>
            <w:tcW w:w="1843"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150,00</w:t>
            </w:r>
          </w:p>
        </w:tc>
        <w:tc>
          <w:tcPr>
            <w:tcW w:w="1559" w:type="dxa"/>
            <w:vAlign w:val="center"/>
          </w:tcPr>
          <w:p w:rsidR="004B52C7" w:rsidRPr="004B52C7" w:rsidRDefault="004B52C7" w:rsidP="004B52C7">
            <w:pPr>
              <w:spacing w:after="0" w:line="240" w:lineRule="auto"/>
              <w:jc w:val="right"/>
              <w:rPr>
                <w:rFonts w:ascii="Times New Roman" w:eastAsia="Times New Roman" w:hAnsi="Times New Roman"/>
                <w:sz w:val="24"/>
                <w:szCs w:val="24"/>
              </w:rPr>
            </w:pPr>
            <w:r w:rsidRPr="004B52C7">
              <w:rPr>
                <w:rFonts w:ascii="Times New Roman" w:eastAsia="Times New Roman" w:hAnsi="Times New Roman"/>
                <w:sz w:val="24"/>
                <w:szCs w:val="24"/>
              </w:rPr>
              <w:t>150,00</w:t>
            </w:r>
          </w:p>
        </w:tc>
        <w:tc>
          <w:tcPr>
            <w:tcW w:w="1135" w:type="dxa"/>
            <w:vAlign w:val="center"/>
          </w:tcPr>
          <w:p w:rsidR="004B52C7" w:rsidRPr="004B52C7" w:rsidRDefault="004B52C7" w:rsidP="004B52C7">
            <w:pPr>
              <w:spacing w:after="0" w:line="240" w:lineRule="auto"/>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100,0</w:t>
            </w:r>
          </w:p>
        </w:tc>
      </w:tr>
    </w:tbl>
    <w:p w:rsidR="004B52C7" w:rsidRPr="004B52C7" w:rsidRDefault="004B52C7" w:rsidP="004B52C7">
      <w:pPr>
        <w:spacing w:before="120" w:after="0" w:line="240" w:lineRule="auto"/>
        <w:ind w:firstLine="709"/>
        <w:jc w:val="both"/>
        <w:rPr>
          <w:rFonts w:ascii="Times New Roman" w:eastAsia="Times New Roman" w:hAnsi="Times New Roman"/>
          <w:color w:val="000000"/>
          <w:sz w:val="28"/>
          <w:szCs w:val="28"/>
          <w:lang w:eastAsia="ru-RU"/>
        </w:rPr>
      </w:pPr>
      <w:r w:rsidRPr="004B52C7">
        <w:rPr>
          <w:rFonts w:ascii="Times New Roman" w:eastAsia="Times New Roman" w:hAnsi="Times New Roman"/>
          <w:bCs/>
          <w:sz w:val="28"/>
          <w:szCs w:val="28"/>
          <w:lang w:eastAsia="ru-RU"/>
        </w:rPr>
        <w:t xml:space="preserve">В рамках реализации </w:t>
      </w:r>
      <w:r w:rsidRPr="004B52C7">
        <w:rPr>
          <w:rFonts w:ascii="Times New Roman" w:eastAsia="Times New Roman" w:hAnsi="Times New Roman"/>
          <w:sz w:val="28"/>
          <w:szCs w:val="28"/>
          <w:lang w:eastAsia="ru-RU"/>
        </w:rPr>
        <w:t>основных мероприятий программы:</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проведен цикл тематических бесед, лекций, диспутов по профилактике вредных привычек и наркотической зависимости с использованием демонстрационных материалов и наглядных пособий;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приобретены и внедрены в двух общеобразовательных организациях психолого-диагностические программы "Психология в школе" (сетевая версия на 10 компьютеров) по работе с семьей, детьми и подростками, в том числе из "группы риска";</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проведены фестивали, развивающие занятия</w:t>
      </w:r>
      <w:r w:rsidR="00C27C6F">
        <w:rPr>
          <w:rFonts w:ascii="Times New Roman" w:eastAsia="Times New Roman" w:hAnsi="Times New Roman"/>
          <w:sz w:val="28"/>
          <w:szCs w:val="28"/>
          <w:lang w:eastAsia="ru-RU"/>
        </w:rPr>
        <w:t>,</w:t>
      </w:r>
      <w:r w:rsidRPr="004B52C7">
        <w:rPr>
          <w:rFonts w:ascii="Times New Roman" w:eastAsia="Times New Roman" w:hAnsi="Times New Roman"/>
          <w:sz w:val="28"/>
          <w:szCs w:val="28"/>
          <w:lang w:eastAsia="ru-RU"/>
        </w:rPr>
        <w:t xml:space="preserve"> направленные на формирование у детей, подростков и молодежи навыков активного и здорового образа жизни "Здоровым быть здорово", "Воспитание семейных ценностей", "Максимум жизни", "Здоров будешь – все добудешь", "Я выбираю жизнь", "Наркомания – болезнь века" и другие;</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приобретено игровое оборудование, инвентарь в подростковые клубы города;</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проведено социологическое исследование "Проблемы наркотизации молодежи города Нижневартовска" с охватом 300 респондентов (анкетирование респондентов);</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lastRenderedPageBreak/>
        <w:t>- организованы и проведены серия профилактических выступлений в средствах массовой информации по вопросам профилактики наркомании, криминогенной обстановки, связанной с незаконным оборотом наркотиков.</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Реализация мероприятий программы, ориентированной на обеспечение условий для приостановления роста злоупотребления наркотиками, позволила:</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добиться позитивного изменения ситуации, связанной с распространением и незаконным потреблением наркотических средств и психотропных веществ;</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улучшить методическое и информационное обеспечение профилактики наркомании в образовательных организациях;</w:t>
      </w:r>
    </w:p>
    <w:p w:rsidR="004B52C7" w:rsidRPr="004B52C7" w:rsidRDefault="004B52C7" w:rsidP="004B52C7">
      <w:pPr>
        <w:tabs>
          <w:tab w:val="left" w:pos="709"/>
          <w:tab w:val="left" w:pos="993"/>
          <w:tab w:val="left" w:pos="1134"/>
          <w:tab w:val="left" w:pos="1701"/>
        </w:tabs>
        <w:spacing w:after="0" w:line="240" w:lineRule="auto"/>
        <w:ind w:right="-1"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повысить уровень информированности населения о социально-правовых последствиях употребления наркотических средств и психотропных веществ;</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увеличить количество детей, подростков и молодежи, вовлеченных в профилактические мероприятия;</w:t>
      </w:r>
    </w:p>
    <w:p w:rsidR="004B52C7" w:rsidRPr="004B52C7" w:rsidRDefault="004B52C7" w:rsidP="004B52C7">
      <w:pPr>
        <w:spacing w:after="24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обеспечить формирование позитивных моральных и нравственных ценностей, определяющих отрицательное отношение к потреблению наркотических средств, выбор здорового образа жизни абсолютным большинством подростков и молодежи.</w:t>
      </w:r>
    </w:p>
    <w:p w:rsidR="004B52C7" w:rsidRPr="004B52C7" w:rsidRDefault="004B52C7" w:rsidP="004B52C7">
      <w:pPr>
        <w:tabs>
          <w:tab w:val="left" w:pos="851"/>
        </w:tabs>
        <w:spacing w:after="0" w:line="240" w:lineRule="auto"/>
        <w:jc w:val="center"/>
        <w:rPr>
          <w:rFonts w:ascii="Times New Roman" w:eastAsia="Times New Roman" w:hAnsi="Times New Roman"/>
          <w:b/>
          <w:sz w:val="28"/>
          <w:szCs w:val="28"/>
          <w:lang w:eastAsia="ru-RU"/>
        </w:rPr>
      </w:pPr>
      <w:r w:rsidRPr="004B52C7">
        <w:rPr>
          <w:rFonts w:ascii="Times New Roman" w:eastAsia="Times New Roman" w:hAnsi="Times New Roman"/>
          <w:b/>
          <w:sz w:val="28"/>
          <w:szCs w:val="28"/>
          <w:lang w:eastAsia="ru-RU"/>
        </w:rPr>
        <w:t>Муниципальная программа</w:t>
      </w:r>
    </w:p>
    <w:p w:rsidR="004B52C7" w:rsidRPr="004B52C7" w:rsidRDefault="004B52C7" w:rsidP="004B52C7">
      <w:pPr>
        <w:tabs>
          <w:tab w:val="left" w:pos="851"/>
        </w:tabs>
        <w:spacing w:after="0" w:line="240" w:lineRule="auto"/>
        <w:jc w:val="center"/>
        <w:rPr>
          <w:rFonts w:ascii="Times New Roman CYR" w:eastAsia="Times New Roman" w:hAnsi="Times New Roman CYR" w:cs="Times New Roman CYR"/>
          <w:b/>
          <w:sz w:val="28"/>
          <w:szCs w:val="28"/>
          <w:lang w:eastAsia="ru-RU"/>
        </w:rPr>
      </w:pPr>
      <w:r w:rsidRPr="004B52C7">
        <w:rPr>
          <w:rFonts w:ascii="Times New Roman CYR" w:eastAsia="Times New Roman" w:hAnsi="Times New Roman CYR" w:cs="Times New Roman CYR"/>
          <w:b/>
          <w:sz w:val="28"/>
          <w:szCs w:val="28"/>
          <w:lang w:eastAsia="ru-RU"/>
        </w:rPr>
        <w:t>"Комплекс мероприятий по профилактике правонарушений в городе Нижневартовске на 2018-2025 годы и на период до 2030 года"</w:t>
      </w:r>
    </w:p>
    <w:p w:rsidR="004B52C7" w:rsidRPr="004B52C7" w:rsidRDefault="004B52C7" w:rsidP="004B52C7">
      <w:pPr>
        <w:autoSpaceDE w:val="0"/>
        <w:autoSpaceDN w:val="0"/>
        <w:adjustRightInd w:val="0"/>
        <w:spacing w:before="24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Целью муниципальной программы "Комплекс мероприятий по профилактике правонарушений в городе Нижневартовске на 2018-2025 годы и на период до 2030 года" (далее – программа) является совершенствование системы профилактики правонарушений, связанных с нарушением общественного порядка и безопасности дорожного движения, повышение уровня правовой культуры граждан.</w:t>
      </w:r>
    </w:p>
    <w:p w:rsidR="004B52C7" w:rsidRPr="004B52C7" w:rsidRDefault="004B52C7" w:rsidP="004B52C7">
      <w:pPr>
        <w:spacing w:after="12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4B52C7" w:rsidRPr="004B52C7" w:rsidTr="00C27C6F">
        <w:trPr>
          <w:trHeight w:val="227"/>
        </w:trPr>
        <w:tc>
          <w:tcPr>
            <w:tcW w:w="5387" w:type="dxa"/>
            <w:tcBorders>
              <w:top w:val="single" w:sz="4" w:space="0" w:color="auto"/>
              <w:left w:val="single" w:sz="4" w:space="0" w:color="auto"/>
              <w:bottom w:val="single" w:sz="4" w:space="0" w:color="auto"/>
              <w:right w:val="single" w:sz="4" w:space="0" w:color="auto"/>
            </w:tcBorders>
            <w:vAlign w:val="center"/>
          </w:tcPr>
          <w:p w:rsidR="004B52C7" w:rsidRPr="004B52C7" w:rsidRDefault="004B52C7" w:rsidP="004B52C7">
            <w:pPr>
              <w:spacing w:after="0" w:line="240" w:lineRule="auto"/>
              <w:jc w:val="center"/>
              <w:rPr>
                <w:rFonts w:ascii="Times New Roman" w:hAnsi="Times New Roman"/>
                <w:sz w:val="24"/>
                <w:szCs w:val="24"/>
                <w:lang w:eastAsia="ru-RU"/>
              </w:rPr>
            </w:pPr>
            <w:r w:rsidRPr="004B52C7">
              <w:rPr>
                <w:rFonts w:ascii="Times New Roman" w:hAnsi="Times New Roman"/>
                <w:sz w:val="24"/>
                <w:szCs w:val="24"/>
                <w:lang w:eastAsia="ru-RU"/>
              </w:rPr>
              <w:t>Наименование ответственного исполнителя,</w:t>
            </w:r>
          </w:p>
          <w:p w:rsidR="004B52C7" w:rsidRPr="004B52C7" w:rsidRDefault="004B52C7" w:rsidP="004B52C7">
            <w:pPr>
              <w:tabs>
                <w:tab w:val="left" w:pos="851"/>
              </w:tabs>
              <w:spacing w:after="0" w:line="240" w:lineRule="auto"/>
              <w:ind w:firstLine="34"/>
              <w:jc w:val="center"/>
              <w:rPr>
                <w:rFonts w:ascii="Times New Roman" w:eastAsia="Times New Roman" w:hAnsi="Times New Roman"/>
                <w:sz w:val="24"/>
                <w:szCs w:val="24"/>
                <w:lang w:eastAsia="ru-RU"/>
              </w:rPr>
            </w:pPr>
            <w:r w:rsidRPr="004B52C7">
              <w:rPr>
                <w:rFonts w:ascii="Times New Roman" w:hAnsi="Times New Roman"/>
                <w:sz w:val="24"/>
                <w:szCs w:val="24"/>
                <w:lang w:eastAsia="ru-RU"/>
              </w:rPr>
              <w:t>соисполнителя программы</w:t>
            </w:r>
          </w:p>
        </w:tc>
        <w:tc>
          <w:tcPr>
            <w:tcW w:w="1559" w:type="dxa"/>
            <w:tcBorders>
              <w:top w:val="single" w:sz="4" w:space="0" w:color="auto"/>
              <w:left w:val="single" w:sz="4" w:space="0" w:color="auto"/>
              <w:bottom w:val="single" w:sz="4" w:space="0" w:color="auto"/>
              <w:right w:val="single" w:sz="4" w:space="0" w:color="auto"/>
            </w:tcBorders>
            <w:vAlign w:val="center"/>
          </w:tcPr>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Уточненные плановые назначения, </w:t>
            </w:r>
          </w:p>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4B52C7" w:rsidRPr="004B52C7" w:rsidRDefault="004B52C7" w:rsidP="004B52C7">
            <w:pPr>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Исполнение,</w:t>
            </w:r>
          </w:p>
          <w:p w:rsidR="004B52C7" w:rsidRPr="004B52C7" w:rsidRDefault="004B52C7" w:rsidP="004B52C7">
            <w:pPr>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 </w:t>
            </w:r>
          </w:p>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исполнения</w:t>
            </w:r>
          </w:p>
        </w:tc>
      </w:tr>
      <w:tr w:rsidR="004B52C7" w:rsidRPr="004B52C7" w:rsidTr="00C27C6F">
        <w:trPr>
          <w:trHeight w:val="227"/>
        </w:trPr>
        <w:tc>
          <w:tcPr>
            <w:tcW w:w="5387" w:type="dxa"/>
            <w:tcBorders>
              <w:top w:val="single" w:sz="4" w:space="0" w:color="auto"/>
              <w:left w:val="single" w:sz="4" w:space="0" w:color="auto"/>
              <w:bottom w:val="single" w:sz="4" w:space="0" w:color="auto"/>
              <w:right w:val="single" w:sz="4" w:space="0" w:color="auto"/>
            </w:tcBorders>
            <w:vAlign w:val="center"/>
          </w:tcPr>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управление по вопросам законности, правопорядка и безопасности администрации города Нижневартовска</w:t>
            </w:r>
          </w:p>
        </w:tc>
        <w:tc>
          <w:tcPr>
            <w:tcW w:w="1559" w:type="dxa"/>
            <w:tcBorders>
              <w:top w:val="single" w:sz="4" w:space="0" w:color="auto"/>
              <w:left w:val="single" w:sz="4" w:space="0" w:color="auto"/>
              <w:bottom w:val="single" w:sz="4" w:space="0" w:color="auto"/>
              <w:right w:val="single" w:sz="4" w:space="0" w:color="auto"/>
            </w:tcBorders>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1 554,49</w:t>
            </w:r>
          </w:p>
        </w:tc>
        <w:tc>
          <w:tcPr>
            <w:tcW w:w="1559" w:type="dxa"/>
            <w:tcBorders>
              <w:top w:val="single" w:sz="4" w:space="0" w:color="auto"/>
              <w:left w:val="single" w:sz="4" w:space="0" w:color="auto"/>
              <w:bottom w:val="single" w:sz="4" w:space="0" w:color="auto"/>
              <w:right w:val="single" w:sz="4" w:space="0" w:color="auto"/>
            </w:tcBorders>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1 554,47</w:t>
            </w:r>
          </w:p>
        </w:tc>
        <w:tc>
          <w:tcPr>
            <w:tcW w:w="1134" w:type="dxa"/>
            <w:tcBorders>
              <w:top w:val="single" w:sz="4" w:space="0" w:color="auto"/>
              <w:left w:val="single" w:sz="4" w:space="0" w:color="auto"/>
              <w:bottom w:val="single" w:sz="4" w:space="0" w:color="auto"/>
              <w:right w:val="single" w:sz="4" w:space="0" w:color="auto"/>
            </w:tcBorders>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100,0</w:t>
            </w:r>
          </w:p>
        </w:tc>
      </w:tr>
      <w:tr w:rsidR="004B52C7" w:rsidRPr="004B52C7" w:rsidTr="00C27C6F">
        <w:trPr>
          <w:trHeight w:val="227"/>
        </w:trPr>
        <w:tc>
          <w:tcPr>
            <w:tcW w:w="5387" w:type="dxa"/>
            <w:tcBorders>
              <w:top w:val="single" w:sz="4" w:space="0" w:color="auto"/>
            </w:tcBorders>
            <w:vAlign w:val="center"/>
          </w:tcPr>
          <w:p w:rsidR="004B52C7" w:rsidRPr="004B52C7" w:rsidRDefault="004B52C7" w:rsidP="004B52C7">
            <w:pPr>
              <w:autoSpaceDE w:val="0"/>
              <w:autoSpaceDN w:val="0"/>
              <w:adjustRightInd w:val="0"/>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департамент жилищно-коммунального хозяйства администрации города Нижневартовска</w:t>
            </w:r>
          </w:p>
        </w:tc>
        <w:tc>
          <w:tcPr>
            <w:tcW w:w="1559" w:type="dxa"/>
            <w:tcBorders>
              <w:top w:val="single" w:sz="4" w:space="0" w:color="auto"/>
            </w:tcBorders>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100,00</w:t>
            </w:r>
          </w:p>
        </w:tc>
        <w:tc>
          <w:tcPr>
            <w:tcW w:w="1559" w:type="dxa"/>
            <w:tcBorders>
              <w:top w:val="single" w:sz="4" w:space="0" w:color="auto"/>
            </w:tcBorders>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75,68</w:t>
            </w:r>
          </w:p>
        </w:tc>
        <w:tc>
          <w:tcPr>
            <w:tcW w:w="1134" w:type="dxa"/>
            <w:tcBorders>
              <w:top w:val="single" w:sz="4" w:space="0" w:color="auto"/>
            </w:tcBorders>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75,7</w:t>
            </w:r>
          </w:p>
        </w:tc>
      </w:tr>
      <w:tr w:rsidR="004B52C7" w:rsidRPr="004B52C7" w:rsidTr="008938C1">
        <w:trPr>
          <w:trHeight w:val="227"/>
        </w:trPr>
        <w:tc>
          <w:tcPr>
            <w:tcW w:w="5387" w:type="dxa"/>
            <w:vAlign w:val="center"/>
          </w:tcPr>
          <w:p w:rsidR="004B52C7" w:rsidRPr="004B52C7" w:rsidRDefault="004B52C7" w:rsidP="004B52C7">
            <w:pPr>
              <w:autoSpaceDE w:val="0"/>
              <w:autoSpaceDN w:val="0"/>
              <w:adjustRightInd w:val="0"/>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департамент образования администрации города</w:t>
            </w:r>
          </w:p>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rPr>
              <w:t>Нижневартовска</w:t>
            </w:r>
          </w:p>
        </w:tc>
        <w:tc>
          <w:tcPr>
            <w:tcW w:w="1559" w:type="dxa"/>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3 105,00</w:t>
            </w:r>
          </w:p>
        </w:tc>
        <w:tc>
          <w:tcPr>
            <w:tcW w:w="1559" w:type="dxa"/>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3 105,00</w:t>
            </w:r>
          </w:p>
        </w:tc>
        <w:tc>
          <w:tcPr>
            <w:tcW w:w="1134" w:type="dxa"/>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100,0</w:t>
            </w:r>
          </w:p>
        </w:tc>
      </w:tr>
      <w:tr w:rsidR="004B52C7" w:rsidRPr="004B52C7" w:rsidTr="008938C1">
        <w:trPr>
          <w:trHeight w:val="227"/>
        </w:trPr>
        <w:tc>
          <w:tcPr>
            <w:tcW w:w="5387"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муниципальное автономное учреждение города Нижневартовска "Молодежный центр"</w:t>
            </w:r>
          </w:p>
        </w:tc>
        <w:tc>
          <w:tcPr>
            <w:tcW w:w="1559" w:type="dxa"/>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55,00</w:t>
            </w:r>
          </w:p>
        </w:tc>
        <w:tc>
          <w:tcPr>
            <w:tcW w:w="1559" w:type="dxa"/>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55,00</w:t>
            </w:r>
          </w:p>
        </w:tc>
        <w:tc>
          <w:tcPr>
            <w:tcW w:w="1134" w:type="dxa"/>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100,0</w:t>
            </w:r>
          </w:p>
        </w:tc>
      </w:tr>
      <w:tr w:rsidR="004B52C7" w:rsidRPr="004B52C7" w:rsidTr="008938C1">
        <w:trPr>
          <w:trHeight w:val="227"/>
        </w:trPr>
        <w:tc>
          <w:tcPr>
            <w:tcW w:w="5387"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 xml:space="preserve">муниципальное казенное учреждение города Нижневартовска "Управление по делам </w:t>
            </w:r>
            <w:r w:rsidRPr="004B52C7">
              <w:rPr>
                <w:rFonts w:ascii="Times New Roman" w:eastAsia="Times New Roman" w:hAnsi="Times New Roman"/>
                <w:sz w:val="24"/>
                <w:szCs w:val="24"/>
                <w:lang w:eastAsia="ru-RU"/>
              </w:rPr>
              <w:lastRenderedPageBreak/>
              <w:t>гражданской обороны и чрезвычайным ситуациям"</w:t>
            </w:r>
          </w:p>
        </w:tc>
        <w:tc>
          <w:tcPr>
            <w:tcW w:w="1559" w:type="dxa"/>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lastRenderedPageBreak/>
              <w:t>7 631,90</w:t>
            </w:r>
          </w:p>
        </w:tc>
        <w:tc>
          <w:tcPr>
            <w:tcW w:w="1559" w:type="dxa"/>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7 631,89</w:t>
            </w:r>
          </w:p>
        </w:tc>
        <w:tc>
          <w:tcPr>
            <w:tcW w:w="1134" w:type="dxa"/>
            <w:vAlign w:val="center"/>
          </w:tcPr>
          <w:p w:rsidR="004B52C7" w:rsidRPr="004B52C7" w:rsidRDefault="004B52C7" w:rsidP="004B52C7">
            <w:pPr>
              <w:spacing w:after="0" w:line="240" w:lineRule="auto"/>
              <w:jc w:val="right"/>
              <w:rPr>
                <w:rFonts w:ascii="Times New Roman" w:hAnsi="Times New Roman"/>
                <w:sz w:val="24"/>
                <w:szCs w:val="24"/>
              </w:rPr>
            </w:pPr>
            <w:r w:rsidRPr="004B52C7">
              <w:rPr>
                <w:rFonts w:ascii="Times New Roman" w:hAnsi="Times New Roman"/>
                <w:sz w:val="24"/>
                <w:szCs w:val="24"/>
              </w:rPr>
              <w:t>100,0</w:t>
            </w:r>
          </w:p>
        </w:tc>
      </w:tr>
    </w:tbl>
    <w:p w:rsidR="004B52C7" w:rsidRPr="004B52C7" w:rsidRDefault="004B52C7" w:rsidP="004B52C7">
      <w:pPr>
        <w:spacing w:before="120" w:after="12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lastRenderedPageBreak/>
        <w:t>В целом исполнение по данной программе составило 12 422,04 тыс. рублей или 99,8% по отношению к уточненным плановым назначениям -         12 446,39 тыс. рублей.</w:t>
      </w:r>
    </w:p>
    <w:p w:rsidR="004B52C7" w:rsidRPr="004B52C7" w:rsidRDefault="004B52C7" w:rsidP="004B52C7">
      <w:pPr>
        <w:spacing w:after="0" w:line="240" w:lineRule="auto"/>
        <w:jc w:val="both"/>
        <w:rPr>
          <w:rFonts w:ascii="Times New Roman" w:eastAsia="Times New Roman" w:hAnsi="Times New Roman"/>
          <w:color w:val="FF0000"/>
          <w:sz w:val="24"/>
          <w:szCs w:val="24"/>
          <w:lang w:eastAsia="ru-RU"/>
        </w:rPr>
      </w:pPr>
      <w:r w:rsidRPr="004B52C7">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19328" behindDoc="1" locked="0" layoutInCell="1" allowOverlap="1" wp14:anchorId="406D1DDB" wp14:editId="351F27F6">
                <wp:simplePos x="0" y="0"/>
                <wp:positionH relativeFrom="column">
                  <wp:posOffset>3139440</wp:posOffset>
                </wp:positionH>
                <wp:positionV relativeFrom="paragraph">
                  <wp:posOffset>66675</wp:posOffset>
                </wp:positionV>
                <wp:extent cx="2987675" cy="425450"/>
                <wp:effectExtent l="76200" t="57150" r="98425" b="107950"/>
                <wp:wrapNone/>
                <wp:docPr id="297"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2545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202" alt="Название: Исполнение бюджетной росписи Администрации города за 2012 год" style="position:absolute;left:0;text-align:left;margin-left:247.2pt;margin-top:5.25pt;width:235.25pt;height: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" fillcolor="#fefcee">
                <v:fill color2="#787567" rotate="t" focusposition=".5,-52429f" focussize="" colors="0 #fefcee;45875f #fdfaea;1 #787567" focus="100%" type="gradientRadial"/>
                <v:shadow on="t" color="black" opacity="24903f" origin=",.5" offset="0,.55556mm"/>
                <v:textbox inset="0,0,0,0">
                  <w:txbxContent>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4B52C7">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22400" behindDoc="1" locked="0" layoutInCell="1" allowOverlap="1" wp14:anchorId="074CD433" wp14:editId="2975551D">
                <wp:simplePos x="0" y="0"/>
                <wp:positionH relativeFrom="column">
                  <wp:posOffset>69629</wp:posOffset>
                </wp:positionH>
                <wp:positionV relativeFrom="paragraph">
                  <wp:posOffset>66620</wp:posOffset>
                </wp:positionV>
                <wp:extent cx="2988000" cy="435600"/>
                <wp:effectExtent l="57150" t="57150" r="60325" b="117475"/>
                <wp:wrapNone/>
                <wp:docPr id="29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sx="95000" sy="95000" rotWithShape="0">
                            <a:srgbClr val="000000">
                              <a:alpha val="38000"/>
                            </a:srgbClr>
                          </a:outerShdw>
                        </a:effectLst>
                        <a:scene3d>
                          <a:camera prst="orthographicFront"/>
                          <a:lightRig rig="threePt" dir="t"/>
                        </a:scene3d>
                        <a:sp3d>
                          <a:bevelT/>
                        </a:sp3d>
                      </wps:spPr>
                      <wps:txbx>
                        <w:txbxContent>
                          <w:p w:rsidR="007C4508" w:rsidRDefault="007C4508" w:rsidP="004B52C7">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9" type="#_x0000_t202" alt="Название: Исполнение бюджетной росписи Администрации города за 2012 год" style="position:absolute;left:0;text-align:left;margin-left:5.5pt;margin-top:5.25pt;width:235.3pt;height:3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" fillcolor="#fefcee">
                <v:fill color2="#787567" rotate="t" focusposition=".5,-52429f" focussize="" colors="0 #fefcee;45875f #fdfaea;1 #787567" focus="100%" type="gradientRadial"/>
                <v:shadow on="t" type="perspective" color="black" opacity="24903f" origin=",.5" offset="0,.55556mm" matrix="62259f,,,62259f"/>
                <v:textbox inset="0,0,0,0">
                  <w:txbxContent>
                    <w:p w:rsidR="007C4508" w:rsidRDefault="007C4508" w:rsidP="004B52C7">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4B52C7" w:rsidRPr="004B52C7" w:rsidRDefault="00ED1D67" w:rsidP="004B52C7">
      <w:pPr>
        <w:spacing w:after="0" w:line="240" w:lineRule="auto"/>
        <w:jc w:val="both"/>
        <w:rPr>
          <w:rFonts w:ascii="Times New Roman" w:eastAsia="Times New Roman" w:hAnsi="Times New Roman"/>
          <w:color w:val="FF0000"/>
          <w:sz w:val="24"/>
          <w:szCs w:val="24"/>
          <w:lang w:eastAsia="ru-RU"/>
        </w:rPr>
      </w:pPr>
      <w:r w:rsidRPr="004B52C7">
        <w:rPr>
          <w:rFonts w:ascii="Times New Roman" w:eastAsia="Times New Roman" w:hAnsi="Times New Roman"/>
          <w:noProof/>
          <w:color w:val="FF0000"/>
          <w:sz w:val="24"/>
          <w:szCs w:val="24"/>
          <w:lang w:eastAsia="ru-RU"/>
        </w:rPr>
        <w:drawing>
          <wp:anchor distT="0" distB="0" distL="114300" distR="114300" simplePos="0" relativeHeight="251667456" behindDoc="0" locked="0" layoutInCell="1" allowOverlap="1" wp14:anchorId="154EEFF0" wp14:editId="105778B9">
            <wp:simplePos x="0" y="0"/>
            <wp:positionH relativeFrom="column">
              <wp:posOffset>3187065</wp:posOffset>
            </wp:positionH>
            <wp:positionV relativeFrom="paragraph">
              <wp:posOffset>330835</wp:posOffset>
            </wp:positionV>
            <wp:extent cx="2911475" cy="1743075"/>
            <wp:effectExtent l="0" t="0" r="22225" b="0"/>
            <wp:wrapTopAndBottom/>
            <wp:docPr id="302" name="Диаграмма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sidRPr="004B52C7">
        <w:rPr>
          <w:rFonts w:ascii="Times New Roman" w:eastAsia="Times New Roman" w:hAnsi="Times New Roman"/>
          <w:noProof/>
          <w:color w:val="FF0000"/>
          <w:sz w:val="24"/>
          <w:szCs w:val="24"/>
          <w:lang w:eastAsia="ru-RU"/>
        </w:rPr>
        <w:drawing>
          <wp:anchor distT="0" distB="0" distL="114300" distR="114300" simplePos="0" relativeHeight="251671552" behindDoc="0" locked="0" layoutInCell="1" allowOverlap="1" wp14:anchorId="06BEFCF8" wp14:editId="67FB6C91">
            <wp:simplePos x="0" y="0"/>
            <wp:positionH relativeFrom="column">
              <wp:posOffset>72390</wp:posOffset>
            </wp:positionH>
            <wp:positionV relativeFrom="paragraph">
              <wp:posOffset>321310</wp:posOffset>
            </wp:positionV>
            <wp:extent cx="2962275" cy="1838325"/>
            <wp:effectExtent l="0" t="0" r="0" b="0"/>
            <wp:wrapTopAndBottom/>
            <wp:docPr id="30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p>
    <w:p w:rsidR="004B52C7" w:rsidRPr="000A103F" w:rsidRDefault="004B52C7" w:rsidP="004B52C7">
      <w:pPr>
        <w:spacing w:after="0" w:line="240" w:lineRule="auto"/>
        <w:jc w:val="center"/>
        <w:rPr>
          <w:rFonts w:ascii="Times New Roman" w:eastAsia="Times New Roman" w:hAnsi="Times New Roman"/>
          <w:sz w:val="24"/>
          <w:szCs w:val="24"/>
          <w:lang w:eastAsia="ru-RU"/>
        </w:rPr>
      </w:pPr>
    </w:p>
    <w:p w:rsidR="004B52C7" w:rsidRPr="004B52C7" w:rsidRDefault="004B52C7" w:rsidP="004B52C7">
      <w:pPr>
        <w:tabs>
          <w:tab w:val="left" w:pos="851"/>
        </w:tabs>
        <w:spacing w:after="0" w:line="240" w:lineRule="auto"/>
        <w:jc w:val="center"/>
        <w:rPr>
          <w:rFonts w:ascii="Times New Roman" w:eastAsia="Times New Roman" w:hAnsi="Times New Roman"/>
          <w:sz w:val="28"/>
          <w:szCs w:val="28"/>
          <w:lang w:eastAsia="ru-RU"/>
        </w:rPr>
      </w:pPr>
      <w:r w:rsidRPr="004B52C7">
        <w:rPr>
          <w:rFonts w:ascii="Times New Roman" w:eastAsia="Times New Roman" w:hAnsi="Times New Roman"/>
          <w:noProof/>
          <w:sz w:val="24"/>
          <w:szCs w:val="24"/>
          <w:lang w:eastAsia="ru-RU"/>
        </w:rPr>
        <mc:AlternateContent>
          <mc:Choice Requires="wps">
            <w:drawing>
              <wp:anchor distT="0" distB="0" distL="114300" distR="114300" simplePos="0" relativeHeight="251625472" behindDoc="1" locked="0" layoutInCell="1" allowOverlap="1" wp14:anchorId="3380D28A" wp14:editId="7019C621">
                <wp:simplePos x="0" y="0"/>
                <wp:positionH relativeFrom="column">
                  <wp:posOffset>-1933</wp:posOffset>
                </wp:positionH>
                <wp:positionV relativeFrom="paragraph">
                  <wp:posOffset>35670</wp:posOffset>
                </wp:positionV>
                <wp:extent cx="6163200" cy="435600"/>
                <wp:effectExtent l="57150" t="57150" r="104775" b="117475"/>
                <wp:wrapNone/>
                <wp:docPr id="29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43560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6C1662">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0626F4">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0" type="#_x0000_t202" alt="Название: Исполнение бюджетной росписи Администрации города за 2012 год" style="position:absolute;left:0;text-align:left;margin-left:-.15pt;margin-top:2.8pt;width:485.3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" fillcolor="#fefcee">
                <v:fill color2="#787567" focusposition=".5,-52429f" focussize="" colors="0 #fefcee;45875f #fdfaea;1 #787567" focus="100%" type="gradientRadial"/>
                <v:shadow on="t" color="black" opacity="24903f" origin=",.5" offset="0,.55556mm"/>
                <v:textbox inset="0,0,0,0">
                  <w:txbxContent>
                    <w:p w:rsidR="007C4508" w:rsidRPr="001E74CF" w:rsidRDefault="007C4508" w:rsidP="006C1662">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0626F4">
                        <w:rPr>
                          <w:b w:val="0"/>
                          <w:noProof/>
                          <w:color w:val="auto"/>
                          <w:sz w:val="20"/>
                          <w:szCs w:val="20"/>
                        </w:rPr>
                        <w:t>тыс. рублей</w:t>
                      </w:r>
                    </w:p>
                  </w:txbxContent>
                </v:textbox>
              </v:shape>
            </w:pict>
          </mc:Fallback>
        </mc:AlternateContent>
      </w:r>
    </w:p>
    <w:p w:rsidR="004B52C7" w:rsidRPr="004B52C7" w:rsidRDefault="004B52C7" w:rsidP="004B52C7">
      <w:pPr>
        <w:tabs>
          <w:tab w:val="left" w:pos="851"/>
        </w:tabs>
        <w:spacing w:after="0" w:line="240" w:lineRule="auto"/>
        <w:jc w:val="center"/>
        <w:rPr>
          <w:rFonts w:ascii="Times New Roman" w:eastAsia="Times New Roman" w:hAnsi="Times New Roman"/>
          <w:sz w:val="28"/>
          <w:szCs w:val="28"/>
          <w:lang w:eastAsia="ru-RU"/>
        </w:rPr>
      </w:pPr>
    </w:p>
    <w:p w:rsidR="004B52C7" w:rsidRPr="004B52C7" w:rsidRDefault="004B52C7" w:rsidP="004B52C7">
      <w:pPr>
        <w:tabs>
          <w:tab w:val="left" w:pos="851"/>
        </w:tabs>
        <w:spacing w:after="0" w:line="240" w:lineRule="auto"/>
        <w:jc w:val="center"/>
        <w:rPr>
          <w:rFonts w:ascii="Times New Roman" w:eastAsia="Times New Roman" w:hAnsi="Times New Roman"/>
          <w:sz w:val="28"/>
          <w:szCs w:val="28"/>
          <w:lang w:eastAsia="ru-RU"/>
        </w:rPr>
      </w:pPr>
    </w:p>
    <w:p w:rsidR="004B52C7" w:rsidRPr="004B52C7" w:rsidRDefault="004B52C7" w:rsidP="004B52C7">
      <w:pPr>
        <w:spacing w:after="0" w:line="240" w:lineRule="auto"/>
        <w:jc w:val="both"/>
        <w:rPr>
          <w:rFonts w:ascii="Times New Roman" w:eastAsia="Times New Roman" w:hAnsi="Times New Roman"/>
          <w:color w:val="FF0000"/>
          <w:sz w:val="28"/>
          <w:szCs w:val="28"/>
          <w:lang w:eastAsia="ru-RU"/>
        </w:rPr>
      </w:pPr>
      <w:r w:rsidRPr="004B52C7">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24448" behindDoc="0" locked="0" layoutInCell="1" allowOverlap="1" wp14:anchorId="27D2E390" wp14:editId="6070E3A7">
                <wp:simplePos x="0" y="0"/>
                <wp:positionH relativeFrom="column">
                  <wp:posOffset>5101590</wp:posOffset>
                </wp:positionH>
                <wp:positionV relativeFrom="paragraph">
                  <wp:posOffset>1068070</wp:posOffset>
                </wp:positionV>
                <wp:extent cx="795020" cy="341630"/>
                <wp:effectExtent l="0" t="0" r="0" b="0"/>
                <wp:wrapNone/>
                <wp:docPr id="300" name="Прямоугольник 1"/>
                <wp:cNvGraphicFramePr/>
                <a:graphic xmlns:a="http://schemas.openxmlformats.org/drawingml/2006/main">
                  <a:graphicData uri="http://schemas.microsoft.com/office/word/2010/wordprocessingShape">
                    <wps:wsp>
                      <wps:cNvSpPr/>
                      <wps:spPr>
                        <a:xfrm>
                          <a:off x="0" y="0"/>
                          <a:ext cx="795020" cy="341630"/>
                        </a:xfrm>
                        <a:prstGeom prst="rect">
                          <a:avLst/>
                        </a:prstGeom>
                        <a:noFill/>
                        <a:ln w="25400" cap="flat" cmpd="sng" algn="ctr">
                          <a:noFill/>
                          <a:prstDash val="solid"/>
                        </a:ln>
                        <a:effectLst/>
                      </wps:spPr>
                      <wps:txbx>
                        <w:txbxContent>
                          <w:p w:rsidR="007C4508" w:rsidRPr="009B7C48" w:rsidRDefault="007C4508" w:rsidP="004B52C7">
                            <w:pPr>
                              <w:pStyle w:val="ad"/>
                              <w:contextualSpacing/>
                              <w:jc w:val="center"/>
                              <w:rPr>
                                <w:b/>
                                <w:sz w:val="20"/>
                                <w:szCs w:val="20"/>
                              </w:rPr>
                            </w:pPr>
                            <w:r>
                              <w:rPr>
                                <w:rFonts w:eastAsia="+mn-ea"/>
                                <w:b/>
                                <w:sz w:val="20"/>
                                <w:szCs w:val="20"/>
                              </w:rPr>
                              <w:t>12 422,04</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11" style="position:absolute;left:0;text-align:left;margin-left:401.7pt;margin-top:84.1pt;width:62.6pt;height:26.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" filled="f" stroked="f" strokeweight="2pt">
                <v:textbox>
                  <w:txbxContent>
                    <w:p w:rsidR="007C4508" w:rsidRPr="009B7C48" w:rsidRDefault="007C4508" w:rsidP="004B52C7">
                      <w:pPr>
                        <w:pStyle w:val="ad"/>
                        <w:contextualSpacing/>
                        <w:jc w:val="center"/>
                        <w:rPr>
                          <w:b/>
                          <w:sz w:val="20"/>
                          <w:szCs w:val="20"/>
                        </w:rPr>
                      </w:pPr>
                      <w:r>
                        <w:rPr>
                          <w:rFonts w:eastAsia="+mn-ea"/>
                          <w:b/>
                          <w:sz w:val="20"/>
                          <w:szCs w:val="20"/>
                        </w:rPr>
                        <w:t>12 422,04</w:t>
                      </w:r>
                    </w:p>
                  </w:txbxContent>
                </v:textbox>
              </v:rect>
            </w:pict>
          </mc:Fallback>
        </mc:AlternateContent>
      </w:r>
      <w:r w:rsidRPr="004B52C7">
        <w:rPr>
          <w:rFonts w:ascii="Times New Roman" w:eastAsia="Times New Roman" w:hAnsi="Times New Roman"/>
          <w:noProof/>
          <w:color w:val="FF0000"/>
          <w:sz w:val="28"/>
          <w:szCs w:val="28"/>
          <w:lang w:eastAsia="ru-RU"/>
        </w:rPr>
        <w:drawing>
          <wp:inline distT="0" distB="0" distL="0" distR="0" wp14:anchorId="65DA5D6D" wp14:editId="053EFDB0">
            <wp:extent cx="6106795" cy="2076450"/>
            <wp:effectExtent l="38100" t="57150" r="46355" b="38100"/>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B52C7" w:rsidRPr="004B52C7" w:rsidRDefault="004B52C7" w:rsidP="004B52C7">
      <w:pPr>
        <w:tabs>
          <w:tab w:val="left" w:pos="708"/>
        </w:tabs>
        <w:spacing w:before="120" w:after="120" w:line="240" w:lineRule="auto"/>
        <w:ind w:firstLine="709"/>
        <w:jc w:val="both"/>
        <w:rPr>
          <w:rFonts w:ascii="Times New Roman" w:hAnsi="Times New Roman"/>
          <w:sz w:val="28"/>
          <w:szCs w:val="28"/>
          <w:lang w:eastAsia="ru-RU"/>
        </w:rPr>
      </w:pPr>
      <w:r w:rsidRPr="004B52C7">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250"/>
        <w:tblW w:w="0" w:type="auto"/>
        <w:tblInd w:w="108" w:type="dxa"/>
        <w:tblLook w:val="04A0" w:firstRow="1" w:lastRow="0" w:firstColumn="1" w:lastColumn="0" w:noHBand="0" w:noVBand="1"/>
      </w:tblPr>
      <w:tblGrid>
        <w:gridCol w:w="5529"/>
        <w:gridCol w:w="1417"/>
        <w:gridCol w:w="1418"/>
        <w:gridCol w:w="1331"/>
      </w:tblGrid>
      <w:tr w:rsidR="004B52C7" w:rsidRPr="004B52C7" w:rsidTr="008938C1">
        <w:tc>
          <w:tcPr>
            <w:tcW w:w="5529" w:type="dxa"/>
            <w:vAlign w:val="center"/>
          </w:tcPr>
          <w:p w:rsidR="004B52C7" w:rsidRPr="004B52C7" w:rsidRDefault="004B52C7" w:rsidP="004B52C7">
            <w:pPr>
              <w:tabs>
                <w:tab w:val="left" w:pos="993"/>
              </w:tabs>
              <w:ind w:left="-142" w:right="-108"/>
              <w:rPr>
                <w:rFonts w:ascii="Times New Roman" w:eastAsia="Times New Roman" w:hAnsi="Times New Roman"/>
                <w:sz w:val="24"/>
                <w:szCs w:val="24"/>
              </w:rPr>
            </w:pPr>
            <w:r w:rsidRPr="004B52C7">
              <w:rPr>
                <w:rFonts w:ascii="Times New Roman" w:eastAsia="Times New Roman" w:hAnsi="Times New Roman"/>
                <w:sz w:val="24"/>
                <w:szCs w:val="24"/>
              </w:rPr>
              <w:t>Наименование</w:t>
            </w:r>
          </w:p>
        </w:tc>
        <w:tc>
          <w:tcPr>
            <w:tcW w:w="1417" w:type="dxa"/>
            <w:tcMar>
              <w:top w:w="28" w:type="dxa"/>
              <w:left w:w="57" w:type="dxa"/>
              <w:bottom w:w="28" w:type="dxa"/>
              <w:right w:w="57" w:type="dxa"/>
            </w:tcMar>
            <w:vAlign w:val="center"/>
          </w:tcPr>
          <w:p w:rsidR="004B52C7" w:rsidRPr="004B52C7" w:rsidRDefault="004B52C7" w:rsidP="004B52C7">
            <w:pPr>
              <w:tabs>
                <w:tab w:val="left" w:pos="993"/>
              </w:tabs>
              <w:ind w:left="-20"/>
              <w:rPr>
                <w:rFonts w:ascii="Times New Roman" w:eastAsia="Times New Roman" w:hAnsi="Times New Roman"/>
                <w:sz w:val="24"/>
                <w:szCs w:val="24"/>
              </w:rPr>
            </w:pPr>
            <w:r w:rsidRPr="004B52C7">
              <w:rPr>
                <w:rFonts w:ascii="Times New Roman" w:eastAsia="Times New Roman" w:hAnsi="Times New Roman"/>
                <w:sz w:val="24"/>
                <w:szCs w:val="24"/>
              </w:rPr>
              <w:t>Уточненные плановые назначения</w:t>
            </w:r>
          </w:p>
          <w:p w:rsidR="004B52C7" w:rsidRPr="004B52C7" w:rsidRDefault="004B52C7" w:rsidP="004B52C7">
            <w:pPr>
              <w:tabs>
                <w:tab w:val="left" w:pos="993"/>
              </w:tabs>
              <w:ind w:left="-20"/>
              <w:rPr>
                <w:rFonts w:ascii="Times New Roman" w:eastAsia="Times New Roman" w:hAnsi="Times New Roman"/>
                <w:sz w:val="24"/>
                <w:szCs w:val="24"/>
              </w:rPr>
            </w:pPr>
            <w:r w:rsidRPr="004B52C7">
              <w:rPr>
                <w:rFonts w:ascii="Times New Roman" w:eastAsia="Times New Roman" w:hAnsi="Times New Roman"/>
                <w:sz w:val="24"/>
                <w:szCs w:val="24"/>
              </w:rPr>
              <w:t>тыс. рублей</w:t>
            </w:r>
          </w:p>
        </w:tc>
        <w:tc>
          <w:tcPr>
            <w:tcW w:w="1418" w:type="dxa"/>
            <w:tcMar>
              <w:top w:w="28" w:type="dxa"/>
              <w:left w:w="57" w:type="dxa"/>
              <w:bottom w:w="28" w:type="dxa"/>
              <w:right w:w="57" w:type="dxa"/>
            </w:tcMar>
            <w:vAlign w:val="center"/>
          </w:tcPr>
          <w:p w:rsidR="004B52C7" w:rsidRPr="004B52C7" w:rsidRDefault="004B52C7" w:rsidP="004B52C7">
            <w:pPr>
              <w:tabs>
                <w:tab w:val="left" w:pos="993"/>
              </w:tabs>
              <w:ind w:left="118" w:hanging="128"/>
              <w:rPr>
                <w:rFonts w:ascii="Times New Roman" w:eastAsia="Times New Roman" w:hAnsi="Times New Roman"/>
                <w:sz w:val="24"/>
                <w:szCs w:val="24"/>
              </w:rPr>
            </w:pPr>
            <w:r w:rsidRPr="004B52C7">
              <w:rPr>
                <w:rFonts w:ascii="Times New Roman" w:eastAsia="Times New Roman" w:hAnsi="Times New Roman"/>
                <w:sz w:val="24"/>
                <w:szCs w:val="24"/>
              </w:rPr>
              <w:t>Исполнение,</w:t>
            </w:r>
          </w:p>
          <w:p w:rsidR="004B52C7" w:rsidRPr="004B52C7" w:rsidRDefault="004B52C7" w:rsidP="004B52C7">
            <w:pPr>
              <w:tabs>
                <w:tab w:val="left" w:pos="993"/>
              </w:tabs>
              <w:ind w:left="118" w:hanging="128"/>
              <w:rPr>
                <w:rFonts w:ascii="Times New Roman" w:eastAsia="Times New Roman" w:hAnsi="Times New Roman"/>
                <w:sz w:val="24"/>
                <w:szCs w:val="24"/>
              </w:rPr>
            </w:pPr>
            <w:r w:rsidRPr="004B52C7">
              <w:rPr>
                <w:rFonts w:ascii="Times New Roman" w:eastAsia="Times New Roman" w:hAnsi="Times New Roman"/>
                <w:sz w:val="24"/>
                <w:szCs w:val="24"/>
              </w:rPr>
              <w:t>тыс. рублей</w:t>
            </w:r>
          </w:p>
        </w:tc>
        <w:tc>
          <w:tcPr>
            <w:tcW w:w="1331" w:type="dxa"/>
            <w:tcMar>
              <w:top w:w="28" w:type="dxa"/>
              <w:left w:w="57" w:type="dxa"/>
              <w:bottom w:w="28" w:type="dxa"/>
              <w:right w:w="57" w:type="dxa"/>
            </w:tcMar>
            <w:vAlign w:val="center"/>
          </w:tcPr>
          <w:p w:rsidR="004B52C7" w:rsidRPr="004B52C7" w:rsidRDefault="004B52C7" w:rsidP="004B52C7">
            <w:pPr>
              <w:tabs>
                <w:tab w:val="left" w:pos="993"/>
              </w:tabs>
              <w:ind w:left="-63"/>
              <w:rPr>
                <w:rFonts w:ascii="Times New Roman" w:eastAsia="Times New Roman" w:hAnsi="Times New Roman"/>
                <w:sz w:val="24"/>
                <w:szCs w:val="24"/>
              </w:rPr>
            </w:pPr>
            <w:r w:rsidRPr="004B52C7">
              <w:rPr>
                <w:rFonts w:ascii="Times New Roman" w:eastAsia="Times New Roman" w:hAnsi="Times New Roman"/>
                <w:sz w:val="24"/>
                <w:szCs w:val="24"/>
              </w:rPr>
              <w:t>%</w:t>
            </w:r>
          </w:p>
          <w:p w:rsidR="004B52C7" w:rsidRPr="004B52C7" w:rsidRDefault="004B52C7" w:rsidP="004B52C7">
            <w:pPr>
              <w:tabs>
                <w:tab w:val="left" w:pos="993"/>
              </w:tabs>
              <w:ind w:left="-63"/>
              <w:rPr>
                <w:rFonts w:ascii="Times New Roman" w:eastAsia="Times New Roman" w:hAnsi="Times New Roman"/>
                <w:sz w:val="24"/>
                <w:szCs w:val="24"/>
              </w:rPr>
            </w:pPr>
            <w:r w:rsidRPr="004B52C7">
              <w:rPr>
                <w:rFonts w:ascii="Times New Roman" w:eastAsia="Times New Roman" w:hAnsi="Times New Roman"/>
                <w:sz w:val="24"/>
                <w:szCs w:val="24"/>
              </w:rPr>
              <w:t>исполнения</w:t>
            </w:r>
          </w:p>
        </w:tc>
      </w:tr>
      <w:tr w:rsidR="004B52C7" w:rsidRPr="004B52C7" w:rsidTr="008938C1">
        <w:tc>
          <w:tcPr>
            <w:tcW w:w="5529" w:type="dxa"/>
            <w:vAlign w:val="center"/>
          </w:tcPr>
          <w:p w:rsidR="004B52C7" w:rsidRPr="004B52C7" w:rsidRDefault="004B52C7" w:rsidP="004B52C7">
            <w:pPr>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Обеспечение функционирования и развития систем видеонаблюдения в сфере общественного порядка, в том числе:</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1 381,90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1 381,90</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tcPr>
          <w:p w:rsidR="004B52C7" w:rsidRPr="004B52C7" w:rsidRDefault="004B52C7" w:rsidP="004B52C7">
            <w:pPr>
              <w:jc w:val="both"/>
              <w:rPr>
                <w:rFonts w:ascii="Times New Roman" w:eastAsia="Times New Roman" w:hAnsi="Times New Roman"/>
                <w:sz w:val="24"/>
                <w:szCs w:val="24"/>
              </w:rPr>
            </w:pPr>
            <w:r w:rsidRPr="004B52C7">
              <w:rPr>
                <w:rFonts w:ascii="Times New Roman" w:eastAsia="Times New Roman" w:hAnsi="Times New Roman"/>
                <w:sz w:val="24"/>
                <w:szCs w:val="24"/>
              </w:rPr>
              <w:t>- средства бюджета города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276,40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276,40</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tcPr>
          <w:p w:rsidR="004B52C7" w:rsidRPr="004B52C7" w:rsidRDefault="004B52C7" w:rsidP="004B52C7">
            <w:pPr>
              <w:jc w:val="both"/>
              <w:rPr>
                <w:rFonts w:ascii="Times New Roman" w:eastAsia="Times New Roman" w:hAnsi="Times New Roman"/>
                <w:sz w:val="24"/>
                <w:szCs w:val="24"/>
              </w:rPr>
            </w:pPr>
            <w:r w:rsidRPr="004B52C7">
              <w:rPr>
                <w:rFonts w:ascii="Times New Roman" w:eastAsia="Times New Roman" w:hAnsi="Times New Roman"/>
                <w:sz w:val="24"/>
                <w:szCs w:val="24"/>
              </w:rPr>
              <w:t>- средства бюджета автономного округа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1 105,50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1 105,50</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vAlign w:val="center"/>
          </w:tcPr>
          <w:p w:rsidR="004B52C7" w:rsidRPr="004B52C7" w:rsidRDefault="004B52C7" w:rsidP="004B52C7">
            <w:pPr>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 xml:space="preserve">Совершенствование системы профилактики правонарушений, связанных с нарушением безопасности дорожного движения </w:t>
            </w:r>
            <w:r w:rsidRPr="004B52C7">
              <w:rPr>
                <w:rFonts w:ascii="Times New Roman" w:eastAsia="Times New Roman" w:hAnsi="Times New Roman"/>
                <w:sz w:val="24"/>
                <w:szCs w:val="24"/>
              </w:rPr>
              <w:t xml:space="preserve">(средства </w:t>
            </w:r>
            <w:r w:rsidRPr="004B52C7">
              <w:rPr>
                <w:rFonts w:ascii="Times New Roman" w:eastAsia="Times New Roman" w:hAnsi="Times New Roman"/>
                <w:sz w:val="24"/>
                <w:szCs w:val="24"/>
              </w:rPr>
              <w:lastRenderedPageBreak/>
              <w:t>бюджета города)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lastRenderedPageBreak/>
              <w:t>2 920,00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2 895,68</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99,2</w:t>
            </w:r>
          </w:p>
        </w:tc>
      </w:tr>
      <w:tr w:rsidR="004B52C7" w:rsidRPr="004B52C7" w:rsidTr="008938C1">
        <w:tc>
          <w:tcPr>
            <w:tcW w:w="5529" w:type="dxa"/>
            <w:vAlign w:val="center"/>
          </w:tcPr>
          <w:p w:rsidR="004B52C7" w:rsidRPr="004B52C7" w:rsidRDefault="004B52C7" w:rsidP="004B52C7">
            <w:pPr>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lastRenderedPageBreak/>
              <w:t xml:space="preserve">Проведение обучающих семинаров, тренингов и конференций по профилактике правонарушений </w:t>
            </w:r>
            <w:r w:rsidRPr="004B52C7">
              <w:rPr>
                <w:rFonts w:ascii="Times New Roman" w:eastAsia="Times New Roman" w:hAnsi="Times New Roman"/>
                <w:sz w:val="24"/>
                <w:szCs w:val="24"/>
              </w:rPr>
              <w:t>(средства бюджета города)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200,00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200,00</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vAlign w:val="center"/>
          </w:tcPr>
          <w:p w:rsidR="004B52C7" w:rsidRPr="004B52C7" w:rsidRDefault="004B52C7" w:rsidP="004B52C7">
            <w:pPr>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 xml:space="preserve">Мероприятия по профилактике правонарушений среди несовершеннолетних </w:t>
            </w:r>
            <w:r w:rsidRPr="004B52C7">
              <w:rPr>
                <w:rFonts w:ascii="Times New Roman" w:eastAsia="Times New Roman" w:hAnsi="Times New Roman"/>
                <w:sz w:val="24"/>
                <w:szCs w:val="24"/>
              </w:rPr>
              <w:t>(средства бюджета города)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140,00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140,00</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vAlign w:val="center"/>
          </w:tcPr>
          <w:p w:rsidR="004B52C7" w:rsidRPr="004B52C7" w:rsidRDefault="004B52C7" w:rsidP="004B52C7">
            <w:pPr>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 xml:space="preserve">Организация информационного сопровождения мероприятий по профилактике правонарушений </w:t>
            </w:r>
            <w:r w:rsidRPr="004B52C7">
              <w:rPr>
                <w:rFonts w:ascii="Times New Roman" w:eastAsia="Times New Roman" w:hAnsi="Times New Roman"/>
                <w:sz w:val="24"/>
                <w:szCs w:val="24"/>
              </w:rPr>
              <w:t>(средства бюджета города)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390,76</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390,75</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vAlign w:val="center"/>
          </w:tcPr>
          <w:p w:rsidR="004B52C7" w:rsidRPr="004B52C7" w:rsidRDefault="004B52C7" w:rsidP="004B52C7">
            <w:pPr>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 xml:space="preserve">Проведение социологических исследований </w:t>
            </w:r>
            <w:r w:rsidRPr="004B52C7">
              <w:rPr>
                <w:rFonts w:ascii="Times New Roman" w:eastAsia="Times New Roman" w:hAnsi="Times New Roman"/>
                <w:sz w:val="24"/>
                <w:szCs w:val="24"/>
              </w:rPr>
              <w:t>(средства бюджета города)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18,63</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18,62</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vAlign w:val="center"/>
          </w:tcPr>
          <w:p w:rsidR="004B52C7" w:rsidRPr="004B52C7" w:rsidRDefault="004B52C7" w:rsidP="004B52C7">
            <w:pPr>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Создание условий для деятельности народных дружин, в том числе:</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1 145,10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1 145,10</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tcPr>
          <w:p w:rsidR="004B52C7" w:rsidRPr="004B52C7" w:rsidRDefault="004B52C7" w:rsidP="004B52C7">
            <w:pPr>
              <w:jc w:val="both"/>
              <w:rPr>
                <w:rFonts w:ascii="Times New Roman" w:eastAsia="Times New Roman" w:hAnsi="Times New Roman"/>
                <w:sz w:val="24"/>
                <w:szCs w:val="24"/>
              </w:rPr>
            </w:pPr>
            <w:r w:rsidRPr="004B52C7">
              <w:rPr>
                <w:rFonts w:ascii="Times New Roman" w:eastAsia="Times New Roman" w:hAnsi="Times New Roman"/>
                <w:sz w:val="24"/>
                <w:szCs w:val="24"/>
              </w:rPr>
              <w:t>- средства бюджета города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587,60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587,60</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tcPr>
          <w:p w:rsidR="004B52C7" w:rsidRPr="004B52C7" w:rsidRDefault="004B52C7" w:rsidP="004B52C7">
            <w:pPr>
              <w:jc w:val="both"/>
              <w:rPr>
                <w:rFonts w:ascii="Times New Roman" w:eastAsia="Times New Roman" w:hAnsi="Times New Roman"/>
                <w:sz w:val="24"/>
                <w:szCs w:val="24"/>
              </w:rPr>
            </w:pPr>
            <w:r w:rsidRPr="004B52C7">
              <w:rPr>
                <w:rFonts w:ascii="Times New Roman" w:eastAsia="Times New Roman" w:hAnsi="Times New Roman"/>
                <w:sz w:val="24"/>
                <w:szCs w:val="24"/>
              </w:rPr>
              <w:t>- средства бюджета автономного округа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557,50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557,50</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vAlign w:val="center"/>
          </w:tcPr>
          <w:p w:rsidR="004B52C7" w:rsidRPr="004B52C7" w:rsidRDefault="004B52C7" w:rsidP="004B52C7">
            <w:pPr>
              <w:autoSpaceDE w:val="0"/>
              <w:autoSpaceDN w:val="0"/>
              <w:adjustRightInd w:val="0"/>
              <w:jc w:val="both"/>
              <w:rPr>
                <w:rFonts w:ascii="Times New Roman CYR" w:eastAsia="Times New Roman" w:hAnsi="Times New Roman CYR" w:cs="Times New Roman CYR"/>
                <w:sz w:val="24"/>
                <w:szCs w:val="24"/>
              </w:rPr>
            </w:pPr>
            <w:r w:rsidRPr="004B52C7">
              <w:rPr>
                <w:rFonts w:ascii="Times New Roman CYR" w:eastAsia="Times New Roman" w:hAnsi="Times New Roman CYR" w:cs="Times New Roman CYR"/>
                <w:sz w:val="24"/>
                <w:szCs w:val="24"/>
              </w:rPr>
              <w:t>Обеспечение функционирования и развития систем видеонаблюдения с целью повышения безопасности дорожного движения, информирования населения, в том числе:</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6 250,00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6 249,99</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tcPr>
          <w:p w:rsidR="004B52C7" w:rsidRPr="004B52C7" w:rsidRDefault="004B52C7" w:rsidP="004B52C7">
            <w:pPr>
              <w:jc w:val="both"/>
              <w:rPr>
                <w:rFonts w:ascii="Times New Roman" w:eastAsia="Times New Roman" w:hAnsi="Times New Roman"/>
                <w:sz w:val="24"/>
                <w:szCs w:val="24"/>
              </w:rPr>
            </w:pPr>
            <w:r w:rsidRPr="004B52C7">
              <w:rPr>
                <w:rFonts w:ascii="Times New Roman" w:eastAsia="Times New Roman" w:hAnsi="Times New Roman"/>
                <w:sz w:val="24"/>
                <w:szCs w:val="24"/>
              </w:rPr>
              <w:t>- средства бюджета города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1 250,00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1 250,00</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r w:rsidR="004B52C7" w:rsidRPr="004B52C7" w:rsidTr="008938C1">
        <w:tc>
          <w:tcPr>
            <w:tcW w:w="5529" w:type="dxa"/>
          </w:tcPr>
          <w:p w:rsidR="004B52C7" w:rsidRPr="004B52C7" w:rsidRDefault="004B52C7" w:rsidP="004B52C7">
            <w:pPr>
              <w:jc w:val="both"/>
              <w:rPr>
                <w:rFonts w:ascii="Times New Roman" w:eastAsia="Times New Roman" w:hAnsi="Times New Roman"/>
                <w:sz w:val="24"/>
                <w:szCs w:val="24"/>
              </w:rPr>
            </w:pPr>
            <w:r w:rsidRPr="004B52C7">
              <w:rPr>
                <w:rFonts w:ascii="Times New Roman" w:eastAsia="Times New Roman" w:hAnsi="Times New Roman"/>
                <w:sz w:val="24"/>
                <w:szCs w:val="24"/>
              </w:rPr>
              <w:t>- средства бюджета автономного округа</w:t>
            </w:r>
          </w:p>
        </w:tc>
        <w:tc>
          <w:tcPr>
            <w:tcW w:w="1417"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5 000,00</w:t>
            </w:r>
          </w:p>
        </w:tc>
        <w:tc>
          <w:tcPr>
            <w:tcW w:w="1418" w:type="dxa"/>
            <w:vAlign w:val="center"/>
          </w:tcPr>
          <w:p w:rsidR="004B52C7" w:rsidRPr="004B52C7" w:rsidRDefault="004B52C7" w:rsidP="004B52C7">
            <w:pPr>
              <w:jc w:val="right"/>
              <w:rPr>
                <w:rFonts w:ascii="Times New Roman" w:eastAsia="Times New Roman" w:hAnsi="Times New Roman"/>
                <w:sz w:val="24"/>
                <w:szCs w:val="24"/>
              </w:rPr>
            </w:pPr>
            <w:r w:rsidRPr="004B52C7">
              <w:rPr>
                <w:rFonts w:ascii="Times New Roman" w:eastAsia="Times New Roman" w:hAnsi="Times New Roman"/>
                <w:sz w:val="24"/>
                <w:szCs w:val="24"/>
              </w:rPr>
              <w:t>4 999,99</w:t>
            </w:r>
          </w:p>
        </w:tc>
        <w:tc>
          <w:tcPr>
            <w:tcW w:w="1331" w:type="dxa"/>
            <w:vAlign w:val="center"/>
          </w:tcPr>
          <w:p w:rsidR="004B52C7" w:rsidRPr="004B52C7" w:rsidRDefault="004B52C7" w:rsidP="004B52C7">
            <w:pPr>
              <w:tabs>
                <w:tab w:val="left" w:pos="851"/>
              </w:tabs>
              <w:jc w:val="right"/>
              <w:rPr>
                <w:rFonts w:ascii="Times New Roman" w:eastAsia="Times New Roman" w:hAnsi="Times New Roman"/>
                <w:sz w:val="24"/>
                <w:szCs w:val="24"/>
              </w:rPr>
            </w:pPr>
            <w:r w:rsidRPr="004B52C7">
              <w:rPr>
                <w:rFonts w:ascii="Times New Roman" w:eastAsia="Times New Roman" w:hAnsi="Times New Roman"/>
                <w:sz w:val="24"/>
                <w:szCs w:val="24"/>
              </w:rPr>
              <w:t>100,0</w:t>
            </w:r>
          </w:p>
        </w:tc>
      </w:tr>
    </w:tbl>
    <w:p w:rsidR="004B52C7" w:rsidRPr="004B52C7" w:rsidRDefault="004B52C7" w:rsidP="004B52C7">
      <w:pPr>
        <w:spacing w:before="120" w:after="0" w:line="240" w:lineRule="auto"/>
        <w:ind w:firstLine="816"/>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Бюджетные ассигнования по основному мероприятию "Обеспечение функционирования и развития систем видеонаблюдения в сфере общественного порядка" направлены на проведение модернизации оборудования АПК "Безопасный город" (приобретены и заменены 19 видеокамер поворотных, 1 сервер, 12 жестких дисков).</w:t>
      </w:r>
    </w:p>
    <w:p w:rsidR="004B52C7" w:rsidRPr="004B52C7" w:rsidRDefault="004B52C7" w:rsidP="004B52C7">
      <w:pPr>
        <w:tabs>
          <w:tab w:val="left" w:pos="851"/>
        </w:tabs>
        <w:spacing w:before="12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По основному мероприятию "Совершенствование системы профилактики правонарушений, связанных с нарушением безопасности дорожного движения" бюджетные ассигнования использованы на:</w:t>
      </w:r>
    </w:p>
    <w:p w:rsidR="004B52C7" w:rsidRPr="004B52C7" w:rsidRDefault="004B52C7" w:rsidP="004B52C7">
      <w:pPr>
        <w:tabs>
          <w:tab w:val="left" w:pos="851"/>
        </w:tab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приобретение для дошкольных образовательных учреждений города оборудования, позволяющего в игровой форме формировать навыки безопасности поведения на улично-дорожной сети, объем расходов - 2 523,39 тыс. рублей;</w:t>
      </w:r>
    </w:p>
    <w:p w:rsidR="004B52C7" w:rsidRPr="004B52C7" w:rsidRDefault="004B52C7" w:rsidP="004B52C7">
      <w:pPr>
        <w:tabs>
          <w:tab w:val="left" w:pos="851"/>
        </w:tab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изготовление и размещение видеороликов социальной рекламы по пропаганде безопасности дорожного движения, рассчитанных на детскую, юношескую аудиторию, объем расходов - 100,00 тыс. рублей;</w:t>
      </w:r>
    </w:p>
    <w:p w:rsidR="004B52C7" w:rsidRPr="004B52C7" w:rsidRDefault="004B52C7" w:rsidP="004B52C7">
      <w:pPr>
        <w:tabs>
          <w:tab w:val="left" w:pos="851"/>
        </w:tab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изготовление и поставку информационных плакатов в количестве 1 935 экземпляров для детей по правилам дорожного движения, объем расходов - 100,00 тыс. рублей;</w:t>
      </w:r>
    </w:p>
    <w:p w:rsidR="004B52C7" w:rsidRPr="004B52C7" w:rsidRDefault="004B52C7" w:rsidP="004B52C7">
      <w:pPr>
        <w:tabs>
          <w:tab w:val="left" w:pos="851"/>
        </w:tab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организацию и проведение смотров-конкурсов "Наш друг светофор" в общеобразовательных организациях и организациях дополнительного образования города, соревнования "Безопасное колесо" среди общеобразовательных организаций города, участие на окружном соревновании среди отрядов юных инспекторов движения "Безопасное колесо-2018", объем расходов - 96,61 тыс. рублей;</w:t>
      </w:r>
    </w:p>
    <w:p w:rsidR="004B52C7" w:rsidRPr="004B52C7" w:rsidRDefault="004B52C7" w:rsidP="004B52C7">
      <w:pPr>
        <w:tabs>
          <w:tab w:val="left" w:pos="851"/>
        </w:tab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lastRenderedPageBreak/>
        <w:t>- приобретение цветов и памятных подарков для победителей конкурса "Лучший водитель города Нижневартовска 2018 года", объем расходов – 75,68 тыс. рублей.</w:t>
      </w:r>
    </w:p>
    <w:p w:rsidR="004B52C7" w:rsidRPr="004B52C7" w:rsidRDefault="004B52C7" w:rsidP="004B52C7">
      <w:pPr>
        <w:tabs>
          <w:tab w:val="left" w:pos="851"/>
        </w:tabs>
        <w:spacing w:before="12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По основному мероприятию "Проведение обучающих семинаров, тренингов и конференций по профилактике правонарушений" проведены:</w:t>
      </w:r>
    </w:p>
    <w:p w:rsidR="004B52C7" w:rsidRPr="004B52C7" w:rsidRDefault="004B52C7" w:rsidP="004B52C7">
      <w:pPr>
        <w:tabs>
          <w:tab w:val="left" w:pos="567"/>
        </w:tab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обучающий семинар для педагогов "Современные подходы к профилактике противоправных и антиобщественных действий среди несовершеннолетних", объем расходов – 100,00 тыс. рублей;</w:t>
      </w:r>
    </w:p>
    <w:p w:rsidR="004B52C7" w:rsidRPr="004B52C7" w:rsidRDefault="004B52C7" w:rsidP="004B52C7">
      <w:pPr>
        <w:tabs>
          <w:tab w:val="left" w:pos="567"/>
        </w:tab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семинар для педагогов "Профилактика вовлечения детей и подростков в неформальные группы деструктивной направленности", объем расходов - 100,00 тыс. рублей.</w:t>
      </w:r>
    </w:p>
    <w:p w:rsidR="004B52C7" w:rsidRPr="004B52C7" w:rsidRDefault="004B52C7" w:rsidP="004B52C7">
      <w:pPr>
        <w:tabs>
          <w:tab w:val="left" w:pos="567"/>
        </w:tabs>
        <w:spacing w:before="120" w:after="0" w:line="240" w:lineRule="auto"/>
        <w:ind w:firstLine="709"/>
        <w:jc w:val="both"/>
        <w:rPr>
          <w:rFonts w:ascii="Times New Roman" w:eastAsia="Times New Roman" w:hAnsi="Times New Roman"/>
          <w:sz w:val="28"/>
          <w:szCs w:val="28"/>
          <w:lang w:eastAsia="ar-SA"/>
        </w:rPr>
      </w:pPr>
      <w:r w:rsidRPr="004B52C7">
        <w:rPr>
          <w:rFonts w:ascii="Times New Roman" w:eastAsia="Times New Roman" w:hAnsi="Times New Roman"/>
          <w:sz w:val="28"/>
          <w:szCs w:val="28"/>
          <w:lang w:eastAsia="ar-SA"/>
        </w:rPr>
        <w:t>За счет объема бюджетных ассигнований, предусмотренного по основному мероприятию "Мероприятия по профилактике правонарушений среди несовершеннолетних":</w:t>
      </w:r>
    </w:p>
    <w:p w:rsidR="004B52C7" w:rsidRPr="004B52C7" w:rsidRDefault="004B52C7" w:rsidP="004B52C7">
      <w:pPr>
        <w:tabs>
          <w:tab w:val="left" w:pos="567"/>
        </w:tabs>
        <w:spacing w:after="0" w:line="240" w:lineRule="auto"/>
        <w:ind w:firstLine="709"/>
        <w:jc w:val="both"/>
        <w:rPr>
          <w:rFonts w:ascii="Times New Roman" w:eastAsia="Times New Roman" w:hAnsi="Times New Roman"/>
          <w:sz w:val="28"/>
          <w:szCs w:val="28"/>
          <w:lang w:eastAsia="ar-SA"/>
        </w:rPr>
      </w:pPr>
      <w:r w:rsidRPr="004B52C7">
        <w:rPr>
          <w:rFonts w:ascii="Times New Roman" w:eastAsia="Times New Roman" w:hAnsi="Times New Roman"/>
          <w:sz w:val="28"/>
          <w:szCs w:val="28"/>
          <w:lang w:eastAsia="ar-SA"/>
        </w:rPr>
        <w:t xml:space="preserve">- проведена акция "Безопасный двор" в подростковых </w:t>
      </w:r>
      <w:proofErr w:type="gramStart"/>
      <w:r w:rsidRPr="004B52C7">
        <w:rPr>
          <w:rFonts w:ascii="Times New Roman" w:eastAsia="Times New Roman" w:hAnsi="Times New Roman"/>
          <w:sz w:val="28"/>
          <w:szCs w:val="28"/>
          <w:lang w:eastAsia="ar-SA"/>
        </w:rPr>
        <w:t>клубах</w:t>
      </w:r>
      <w:proofErr w:type="gramEnd"/>
      <w:r w:rsidRPr="004B52C7">
        <w:rPr>
          <w:rFonts w:ascii="Times New Roman" w:eastAsia="Times New Roman" w:hAnsi="Times New Roman"/>
          <w:sz w:val="28"/>
          <w:szCs w:val="28"/>
          <w:lang w:eastAsia="ar-SA"/>
        </w:rPr>
        <w:t xml:space="preserve"> по месту жительства и творческий конкурс "Правопорядок и мы" среди обучающихся образовательных организаций города, на данные цели направлено - 105,00 тыс. рублей;</w:t>
      </w:r>
    </w:p>
    <w:p w:rsidR="004B52C7" w:rsidRPr="004B52C7" w:rsidRDefault="004B52C7" w:rsidP="004B52C7">
      <w:pPr>
        <w:tabs>
          <w:tab w:val="left" w:pos="567"/>
        </w:tabs>
        <w:spacing w:after="0" w:line="240" w:lineRule="auto"/>
        <w:ind w:firstLine="709"/>
        <w:jc w:val="both"/>
        <w:rPr>
          <w:rFonts w:ascii="Times New Roman" w:eastAsia="Times New Roman" w:hAnsi="Times New Roman"/>
          <w:sz w:val="28"/>
          <w:szCs w:val="28"/>
          <w:lang w:eastAsia="ar-SA"/>
        </w:rPr>
      </w:pPr>
      <w:r w:rsidRPr="004B52C7">
        <w:rPr>
          <w:rFonts w:ascii="Times New Roman" w:eastAsia="Times New Roman" w:hAnsi="Times New Roman"/>
          <w:sz w:val="28"/>
          <w:szCs w:val="28"/>
          <w:lang w:eastAsia="ar-SA"/>
        </w:rPr>
        <w:t>- приобретено 4 комплекта плакатов "Онлайн-среда и безопасность. Как уберечь себя от виртуальных рисков" (наглядная агитация по профилактике правонарушений среди несовершеннолетних), на данные цели направлено - 35,00 тыс. рублей.</w:t>
      </w:r>
    </w:p>
    <w:p w:rsidR="004B52C7" w:rsidRPr="004B52C7" w:rsidRDefault="004B52C7" w:rsidP="004B52C7">
      <w:pPr>
        <w:tabs>
          <w:tab w:val="left" w:pos="567"/>
        </w:tabs>
        <w:spacing w:before="120" w:after="0" w:line="240" w:lineRule="auto"/>
        <w:ind w:firstLine="709"/>
        <w:jc w:val="both"/>
        <w:rPr>
          <w:rFonts w:ascii="Times New Roman" w:eastAsia="Times New Roman" w:hAnsi="Times New Roman"/>
          <w:sz w:val="28"/>
          <w:szCs w:val="28"/>
          <w:lang w:eastAsia="ar-SA"/>
        </w:rPr>
      </w:pPr>
      <w:r w:rsidRPr="004B52C7">
        <w:rPr>
          <w:rFonts w:ascii="Times New Roman" w:eastAsia="Times New Roman" w:hAnsi="Times New Roman"/>
          <w:sz w:val="28"/>
          <w:szCs w:val="28"/>
          <w:lang w:eastAsia="ar-SA"/>
        </w:rPr>
        <w:t>По основному мероприятию "Организация информационного сопровождения мероприятий по профилактике правонарушений", бюджетные ассигнования использованы на:</w:t>
      </w:r>
    </w:p>
    <w:p w:rsidR="004B52C7" w:rsidRPr="004B52C7" w:rsidRDefault="004B52C7" w:rsidP="004B52C7">
      <w:pPr>
        <w:tabs>
          <w:tab w:val="left" w:pos="567"/>
        </w:tabs>
        <w:spacing w:after="0" w:line="240" w:lineRule="auto"/>
        <w:ind w:firstLine="709"/>
        <w:jc w:val="both"/>
        <w:rPr>
          <w:rFonts w:ascii="Times New Roman" w:eastAsia="Times New Roman" w:hAnsi="Times New Roman"/>
          <w:sz w:val="28"/>
          <w:szCs w:val="28"/>
          <w:lang w:eastAsia="ar-SA"/>
        </w:rPr>
      </w:pPr>
      <w:r w:rsidRPr="004B52C7">
        <w:rPr>
          <w:rFonts w:ascii="Times New Roman" w:eastAsia="Times New Roman" w:hAnsi="Times New Roman"/>
          <w:sz w:val="28"/>
          <w:szCs w:val="28"/>
          <w:lang w:eastAsia="ar-SA"/>
        </w:rPr>
        <w:t xml:space="preserve">- подготовку 4 видеороликов, направленных на профилактику правонарушений и детского дорожно-транспортного травматизма в городе, и 54-х разовый прокат изготовленных видеороликов, на сумму 293,75 тыс. рублей; </w:t>
      </w:r>
    </w:p>
    <w:p w:rsidR="004B52C7" w:rsidRPr="004B52C7" w:rsidRDefault="004B52C7" w:rsidP="004B52C7">
      <w:pPr>
        <w:tabs>
          <w:tab w:val="left" w:pos="567"/>
        </w:tabs>
        <w:spacing w:after="0" w:line="240" w:lineRule="auto"/>
        <w:ind w:firstLine="709"/>
        <w:jc w:val="both"/>
        <w:rPr>
          <w:rFonts w:ascii="Times New Roman" w:eastAsia="Times New Roman" w:hAnsi="Times New Roman"/>
          <w:sz w:val="28"/>
          <w:szCs w:val="28"/>
          <w:lang w:eastAsia="ar-SA"/>
        </w:rPr>
      </w:pPr>
      <w:r w:rsidRPr="004B52C7">
        <w:rPr>
          <w:rFonts w:ascii="Times New Roman" w:eastAsia="Times New Roman" w:hAnsi="Times New Roman"/>
          <w:sz w:val="28"/>
          <w:szCs w:val="28"/>
          <w:lang w:eastAsia="ar-SA"/>
        </w:rPr>
        <w:t>- изготовление и размещение информации на 2 рекламных конструкциях (баннерах) города с социальной рекламой по профилактике мошенничества, на сумму 97,00 тыс. рублей.</w:t>
      </w:r>
    </w:p>
    <w:p w:rsidR="004B52C7" w:rsidRPr="004B52C7" w:rsidRDefault="004B52C7" w:rsidP="004B52C7">
      <w:pPr>
        <w:spacing w:before="120" w:after="0" w:line="240" w:lineRule="auto"/>
        <w:ind w:firstLine="709"/>
        <w:jc w:val="both"/>
        <w:rPr>
          <w:rFonts w:ascii="Times New Roman" w:eastAsia="Times New Roman" w:hAnsi="Times New Roman"/>
          <w:sz w:val="28"/>
          <w:szCs w:val="28"/>
          <w:lang w:eastAsia="ar-SA"/>
        </w:rPr>
      </w:pPr>
      <w:r w:rsidRPr="004B52C7">
        <w:rPr>
          <w:rFonts w:ascii="Times New Roman" w:eastAsia="Times New Roman" w:hAnsi="Times New Roman"/>
          <w:sz w:val="28"/>
          <w:szCs w:val="28"/>
          <w:lang w:eastAsia="ar-SA"/>
        </w:rPr>
        <w:t xml:space="preserve">Бюджетные ассигнования по основному мероприятию "Проведение социологических исследований" направлены на оказание услуг по сбору информации (анкетирование) к социологическим исследованиям. </w:t>
      </w:r>
    </w:p>
    <w:p w:rsidR="004B52C7" w:rsidRPr="004B52C7" w:rsidRDefault="004B52C7" w:rsidP="004B52C7">
      <w:pPr>
        <w:tabs>
          <w:tab w:val="left" w:pos="851"/>
        </w:tabs>
        <w:spacing w:before="12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По основному мероприятию "Создание условий для деятельности народных дружин" выполнены мероприятия по созданию условий для деятельности 108 членов добровольных народных дружин:</w:t>
      </w:r>
    </w:p>
    <w:p w:rsidR="004B52C7" w:rsidRPr="004B52C7" w:rsidRDefault="004B52C7" w:rsidP="004B52C7">
      <w:pPr>
        <w:tabs>
          <w:tab w:val="left" w:pos="851"/>
        </w:tabs>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произведены выплаты материального стимулирования, объем расходов - 1 125,66 тыс. рублей;</w:t>
      </w:r>
    </w:p>
    <w:p w:rsidR="004B52C7" w:rsidRPr="004B52C7" w:rsidRDefault="004B52C7" w:rsidP="004B52C7">
      <w:pPr>
        <w:tabs>
          <w:tab w:val="left" w:pos="851"/>
        </w:tabs>
        <w:spacing w:after="0" w:line="240" w:lineRule="auto"/>
        <w:ind w:firstLine="709"/>
        <w:jc w:val="both"/>
        <w:rPr>
          <w:rFonts w:ascii="Times New Roman" w:eastAsia="Times New Roman" w:hAnsi="Times New Roman"/>
          <w:color w:val="FF0000"/>
          <w:sz w:val="28"/>
          <w:szCs w:val="28"/>
          <w:lang w:eastAsia="ru-RU"/>
        </w:rPr>
      </w:pPr>
      <w:r w:rsidRPr="004B52C7">
        <w:rPr>
          <w:rFonts w:ascii="Times New Roman" w:eastAsia="Times New Roman" w:hAnsi="Times New Roman"/>
          <w:sz w:val="28"/>
          <w:szCs w:val="28"/>
          <w:lang w:eastAsia="ru-RU"/>
        </w:rPr>
        <w:t>- осуществлено личное страхование на период участия добровольных народных дружин в мероприятиях по охране общественного порядка на территории города, объем расходов - 19,44 тыс. рублей.</w:t>
      </w:r>
    </w:p>
    <w:p w:rsidR="004B52C7" w:rsidRPr="004B52C7" w:rsidRDefault="004B52C7" w:rsidP="004B52C7">
      <w:pPr>
        <w:spacing w:before="120" w:after="24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lastRenderedPageBreak/>
        <w:t>За счет объема бюджетных ассигнований по основному мероприятию "Обеспечение функционирования и развития систем видеонаблюдения с целью повышения безопасности дорожного движения, информирования населения" произведена оплата услуг почтовой связи по рассылке постановлений об административных правонарушениях в сфере безопасности дорожного движения.</w:t>
      </w:r>
    </w:p>
    <w:p w:rsidR="004B52C7" w:rsidRPr="004B52C7" w:rsidRDefault="004B52C7" w:rsidP="004B52C7">
      <w:pPr>
        <w:spacing w:before="120" w:after="0" w:line="240" w:lineRule="auto"/>
        <w:jc w:val="center"/>
        <w:rPr>
          <w:rFonts w:ascii="Times New Roman" w:eastAsia="Times New Roman" w:hAnsi="Times New Roman"/>
          <w:b/>
          <w:sz w:val="28"/>
          <w:szCs w:val="28"/>
          <w:lang w:eastAsia="ar-SA"/>
        </w:rPr>
      </w:pPr>
      <w:r w:rsidRPr="004B52C7">
        <w:rPr>
          <w:rFonts w:ascii="Times New Roman" w:eastAsia="Times New Roman" w:hAnsi="Times New Roman"/>
          <w:b/>
          <w:sz w:val="28"/>
          <w:szCs w:val="28"/>
          <w:lang w:eastAsia="ar-SA"/>
        </w:rPr>
        <w:t>Муниципальная программа</w:t>
      </w:r>
    </w:p>
    <w:p w:rsidR="004B52C7" w:rsidRPr="004B52C7" w:rsidRDefault="004B52C7" w:rsidP="004B52C7">
      <w:pPr>
        <w:spacing w:after="0" w:line="240" w:lineRule="auto"/>
        <w:jc w:val="center"/>
        <w:rPr>
          <w:rFonts w:ascii="Times New Roman" w:eastAsia="Times New Roman" w:hAnsi="Times New Roman"/>
          <w:b/>
          <w:sz w:val="28"/>
          <w:szCs w:val="28"/>
          <w:lang w:eastAsia="ar-SA"/>
        </w:rPr>
      </w:pPr>
      <w:r w:rsidRPr="004B52C7">
        <w:rPr>
          <w:rFonts w:ascii="Times New Roman" w:eastAsia="Times New Roman" w:hAnsi="Times New Roman"/>
          <w:b/>
          <w:sz w:val="28"/>
          <w:szCs w:val="28"/>
          <w:lang w:eastAsia="ar-SA"/>
        </w:rPr>
        <w:t xml:space="preserve">"Профилактика терроризма и экстремизма в городе Нижневартовске </w:t>
      </w:r>
    </w:p>
    <w:p w:rsidR="004B52C7" w:rsidRPr="004B52C7" w:rsidRDefault="004B52C7" w:rsidP="004B52C7">
      <w:pPr>
        <w:spacing w:after="0" w:line="240" w:lineRule="auto"/>
        <w:jc w:val="center"/>
        <w:rPr>
          <w:rFonts w:ascii="Times New Roman" w:eastAsia="Times New Roman" w:hAnsi="Times New Roman"/>
          <w:b/>
          <w:sz w:val="28"/>
          <w:szCs w:val="28"/>
          <w:lang w:eastAsia="ar-SA"/>
        </w:rPr>
      </w:pPr>
      <w:r w:rsidRPr="004B52C7">
        <w:rPr>
          <w:rFonts w:ascii="Times New Roman" w:eastAsia="Times New Roman" w:hAnsi="Times New Roman"/>
          <w:b/>
          <w:sz w:val="28"/>
          <w:szCs w:val="28"/>
          <w:lang w:eastAsia="ar-SA"/>
        </w:rPr>
        <w:t>на 2018-2025 годы и на период до 2030 года"</w:t>
      </w:r>
    </w:p>
    <w:p w:rsidR="004B52C7" w:rsidRPr="004B52C7" w:rsidRDefault="004B52C7" w:rsidP="004B52C7">
      <w:pPr>
        <w:spacing w:after="0" w:line="240" w:lineRule="auto"/>
        <w:jc w:val="center"/>
        <w:rPr>
          <w:rFonts w:ascii="Times New Roman" w:eastAsia="Times New Roman" w:hAnsi="Times New Roman"/>
          <w:b/>
          <w:sz w:val="28"/>
          <w:szCs w:val="28"/>
          <w:lang w:eastAsia="ar-SA"/>
        </w:rPr>
      </w:pPr>
    </w:p>
    <w:p w:rsidR="004B52C7" w:rsidRPr="004B52C7" w:rsidRDefault="004B52C7" w:rsidP="004B52C7">
      <w:pPr>
        <w:tabs>
          <w:tab w:val="left" w:pos="567"/>
        </w:tabs>
        <w:spacing w:after="0" w:line="240" w:lineRule="auto"/>
        <w:ind w:firstLine="709"/>
        <w:jc w:val="both"/>
        <w:rPr>
          <w:rFonts w:ascii="Times New Roman" w:eastAsia="Times New Roman" w:hAnsi="Times New Roman"/>
          <w:sz w:val="28"/>
          <w:szCs w:val="28"/>
          <w:lang w:eastAsia="ar-SA"/>
        </w:rPr>
      </w:pPr>
      <w:r w:rsidRPr="004B52C7">
        <w:rPr>
          <w:rFonts w:ascii="Times New Roman" w:eastAsia="Times New Roman" w:hAnsi="Times New Roman"/>
          <w:sz w:val="28"/>
          <w:szCs w:val="28"/>
          <w:lang w:eastAsia="ru-RU"/>
        </w:rPr>
        <w:t xml:space="preserve">Целью муниципальной </w:t>
      </w:r>
      <w:r w:rsidRPr="004B52C7">
        <w:rPr>
          <w:rFonts w:ascii="Times New Roman" w:eastAsia="Times New Roman" w:hAnsi="Times New Roman"/>
          <w:bCs/>
          <w:sz w:val="28"/>
          <w:szCs w:val="28"/>
          <w:lang w:eastAsia="ru-RU"/>
        </w:rPr>
        <w:t xml:space="preserve">программы </w:t>
      </w:r>
      <w:r w:rsidRPr="004B52C7">
        <w:rPr>
          <w:rFonts w:ascii="Times New Roman" w:eastAsia="Times New Roman" w:hAnsi="Times New Roman"/>
          <w:sz w:val="28"/>
          <w:szCs w:val="28"/>
          <w:lang w:eastAsia="ar-SA"/>
        </w:rPr>
        <w:t xml:space="preserve">"Профилактика терроризма и экстремизма в городе Нижневартовске на 2018-2025 годы и на период до 2030 года" </w:t>
      </w:r>
      <w:r w:rsidRPr="004B52C7">
        <w:rPr>
          <w:rFonts w:ascii="Times New Roman" w:eastAsia="Times New Roman" w:hAnsi="Times New Roman"/>
          <w:sz w:val="28"/>
          <w:szCs w:val="28"/>
          <w:lang w:eastAsia="ru-RU"/>
        </w:rPr>
        <w:t xml:space="preserve">(далее – программа) </w:t>
      </w:r>
      <w:r w:rsidRPr="004B52C7">
        <w:rPr>
          <w:rFonts w:ascii="Times New Roman" w:eastAsia="Times New Roman" w:hAnsi="Times New Roman"/>
          <w:sz w:val="28"/>
          <w:szCs w:val="28"/>
          <w:lang w:eastAsia="ar-SA"/>
        </w:rPr>
        <w:t>является совершенствование мер, направленных на профилактику терроризма и экстремизма, создание условий для комплексной антитеррористической безопасности в городе Нижневартовске.</w:t>
      </w:r>
    </w:p>
    <w:p w:rsidR="004B52C7" w:rsidRPr="004B52C7" w:rsidRDefault="004B52C7" w:rsidP="004B52C7">
      <w:pPr>
        <w:spacing w:after="12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843"/>
        <w:gridCol w:w="1560"/>
        <w:gridCol w:w="992"/>
      </w:tblGrid>
      <w:tr w:rsidR="004B52C7" w:rsidRPr="004B52C7" w:rsidTr="004B52C7">
        <w:trPr>
          <w:trHeight w:val="227"/>
        </w:trPr>
        <w:tc>
          <w:tcPr>
            <w:tcW w:w="5245" w:type="dxa"/>
            <w:vAlign w:val="center"/>
          </w:tcPr>
          <w:p w:rsidR="004B52C7" w:rsidRPr="004B52C7" w:rsidRDefault="004B52C7" w:rsidP="004B52C7">
            <w:pPr>
              <w:spacing w:after="0" w:line="240" w:lineRule="auto"/>
              <w:jc w:val="center"/>
              <w:rPr>
                <w:rFonts w:ascii="Times New Roman" w:hAnsi="Times New Roman"/>
                <w:sz w:val="24"/>
                <w:szCs w:val="24"/>
                <w:lang w:eastAsia="ru-RU"/>
              </w:rPr>
            </w:pPr>
            <w:r w:rsidRPr="004B52C7">
              <w:rPr>
                <w:rFonts w:ascii="Times New Roman" w:hAnsi="Times New Roman"/>
                <w:sz w:val="24"/>
                <w:szCs w:val="24"/>
                <w:lang w:eastAsia="ru-RU"/>
              </w:rPr>
              <w:t>Наименование ответственного исполнителя,</w:t>
            </w:r>
          </w:p>
          <w:p w:rsidR="004B52C7" w:rsidRPr="004B52C7" w:rsidRDefault="004B52C7" w:rsidP="004B52C7">
            <w:pPr>
              <w:tabs>
                <w:tab w:val="left" w:pos="851"/>
              </w:tabs>
              <w:spacing w:after="0" w:line="240" w:lineRule="auto"/>
              <w:ind w:firstLine="34"/>
              <w:jc w:val="center"/>
              <w:rPr>
                <w:rFonts w:ascii="Times New Roman" w:eastAsia="Times New Roman" w:hAnsi="Times New Roman"/>
                <w:sz w:val="24"/>
                <w:szCs w:val="24"/>
                <w:lang w:eastAsia="ru-RU"/>
              </w:rPr>
            </w:pPr>
            <w:r w:rsidRPr="004B52C7">
              <w:rPr>
                <w:rFonts w:ascii="Times New Roman" w:hAnsi="Times New Roman"/>
                <w:sz w:val="24"/>
                <w:szCs w:val="24"/>
                <w:lang w:eastAsia="ru-RU"/>
              </w:rPr>
              <w:t>соисполнителя программы</w:t>
            </w:r>
          </w:p>
        </w:tc>
        <w:tc>
          <w:tcPr>
            <w:tcW w:w="1843" w:type="dxa"/>
            <w:vAlign w:val="center"/>
          </w:tcPr>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Уточненные плановые назначения, </w:t>
            </w:r>
          </w:p>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1560" w:type="dxa"/>
            <w:vAlign w:val="center"/>
          </w:tcPr>
          <w:p w:rsidR="004B52C7" w:rsidRPr="004B52C7" w:rsidRDefault="004B52C7" w:rsidP="004B52C7">
            <w:pPr>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Исполнение,</w:t>
            </w:r>
          </w:p>
          <w:p w:rsidR="004B52C7" w:rsidRPr="004B52C7" w:rsidRDefault="004B52C7" w:rsidP="004B52C7">
            <w:pPr>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тыс. рублей</w:t>
            </w:r>
          </w:p>
        </w:tc>
        <w:tc>
          <w:tcPr>
            <w:tcW w:w="992" w:type="dxa"/>
            <w:vAlign w:val="center"/>
          </w:tcPr>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xml:space="preserve">% </w:t>
            </w:r>
          </w:p>
          <w:p w:rsidR="004B52C7" w:rsidRPr="004B52C7" w:rsidRDefault="004B52C7" w:rsidP="004B52C7">
            <w:pPr>
              <w:tabs>
                <w:tab w:val="left" w:pos="851"/>
              </w:tabs>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исполнения</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управление по вопросам законности, правопорядка и безопасности администрации города Нижневартовска</w:t>
            </w:r>
          </w:p>
        </w:tc>
        <w:tc>
          <w:tcPr>
            <w:tcW w:w="1843"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578,90</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497,09</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85,9</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управление по взаимодействию со средствами массовой информации администрации города Нижневартовска</w:t>
            </w:r>
          </w:p>
        </w:tc>
        <w:tc>
          <w:tcPr>
            <w:tcW w:w="1843" w:type="dxa"/>
            <w:vAlign w:val="center"/>
          </w:tcPr>
          <w:p w:rsidR="004B52C7" w:rsidRPr="004B52C7" w:rsidRDefault="004B52C7" w:rsidP="004B52C7">
            <w:pPr>
              <w:spacing w:after="0" w:line="240" w:lineRule="auto"/>
              <w:jc w:val="right"/>
              <w:rPr>
                <w:rFonts w:ascii="Times New Roman" w:hAnsi="Times New Roman"/>
                <w:color w:val="FF0000"/>
              </w:rPr>
            </w:pPr>
            <w:r w:rsidRPr="004B52C7">
              <w:rPr>
                <w:rFonts w:ascii="Times New Roman" w:hAnsi="Times New Roman"/>
              </w:rPr>
              <w:t>1 046,59</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973,85</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93,0</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муниципальные учреждения в сфере образования</w:t>
            </w:r>
          </w:p>
        </w:tc>
        <w:tc>
          <w:tcPr>
            <w:tcW w:w="1843"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7 256,89</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7 255,57</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100,0</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муниципальные учреждения в сфере культуры</w:t>
            </w:r>
          </w:p>
        </w:tc>
        <w:tc>
          <w:tcPr>
            <w:tcW w:w="1843"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1 310,00</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1 310,00</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100,0</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муниципальные учреждения в сфере физической культуры и спорта</w:t>
            </w:r>
          </w:p>
        </w:tc>
        <w:tc>
          <w:tcPr>
            <w:tcW w:w="1843"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760,00</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 xml:space="preserve"> 760,00</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100,0</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муниципальное автономное учреждение города Нижневартовска "Молодежный центр"</w:t>
            </w:r>
          </w:p>
        </w:tc>
        <w:tc>
          <w:tcPr>
            <w:tcW w:w="1843"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4 686,70</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4 686,70</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100,0</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департамент по социальной политике администрации города Нижневартовска</w:t>
            </w:r>
          </w:p>
        </w:tc>
        <w:tc>
          <w:tcPr>
            <w:tcW w:w="1843"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210,00</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210,00</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100,0</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rPr>
            </w:pPr>
            <w:r w:rsidRPr="004B52C7">
              <w:rPr>
                <w:rFonts w:ascii="Times New Roman" w:eastAsia="Times New Roman" w:hAnsi="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843"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10 629,76</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195,00</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1,8</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департамент жилищно-коммунального хозяйства администрации города Нижневартовска</w:t>
            </w:r>
          </w:p>
        </w:tc>
        <w:tc>
          <w:tcPr>
            <w:tcW w:w="1843"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2 765,01</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2 723,48</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98,5</w:t>
            </w:r>
          </w:p>
        </w:tc>
      </w:tr>
      <w:tr w:rsidR="004B52C7" w:rsidRPr="004B52C7" w:rsidTr="004B52C7">
        <w:trPr>
          <w:trHeight w:val="227"/>
        </w:trPr>
        <w:tc>
          <w:tcPr>
            <w:tcW w:w="5245" w:type="dxa"/>
            <w:vAlign w:val="center"/>
          </w:tcPr>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муниципальное казенное учреждение "Управление по дорожному хозяйству и благоустройству"</w:t>
            </w:r>
          </w:p>
        </w:tc>
        <w:tc>
          <w:tcPr>
            <w:tcW w:w="1843"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25,30</w:t>
            </w:r>
          </w:p>
        </w:tc>
        <w:tc>
          <w:tcPr>
            <w:tcW w:w="1560"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25,30</w:t>
            </w:r>
          </w:p>
        </w:tc>
        <w:tc>
          <w:tcPr>
            <w:tcW w:w="992" w:type="dxa"/>
            <w:vAlign w:val="center"/>
          </w:tcPr>
          <w:p w:rsidR="004B52C7" w:rsidRPr="004B52C7" w:rsidRDefault="004B52C7" w:rsidP="004B52C7">
            <w:pPr>
              <w:spacing w:after="0" w:line="240" w:lineRule="auto"/>
              <w:jc w:val="right"/>
              <w:rPr>
                <w:rFonts w:ascii="Times New Roman" w:hAnsi="Times New Roman"/>
              </w:rPr>
            </w:pPr>
            <w:r w:rsidRPr="004B52C7">
              <w:rPr>
                <w:rFonts w:ascii="Times New Roman" w:hAnsi="Times New Roman"/>
              </w:rPr>
              <w:t>100,0</w:t>
            </w:r>
          </w:p>
        </w:tc>
      </w:tr>
    </w:tbl>
    <w:p w:rsidR="004B52C7" w:rsidRDefault="004B52C7" w:rsidP="004B52C7">
      <w:pPr>
        <w:spacing w:before="120" w:after="12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lastRenderedPageBreak/>
        <w:t>В целом исполнение по данной программе составило 18 636,99 тыс. рублей или 63,7% по отношению к уточненным плановым назначениям -           29 269,15 тыс. рублей.</w:t>
      </w:r>
    </w:p>
    <w:p w:rsidR="00B81021" w:rsidRPr="004B52C7" w:rsidRDefault="00B81021" w:rsidP="004B52C7">
      <w:pPr>
        <w:spacing w:before="120" w:after="120" w:line="240" w:lineRule="auto"/>
        <w:ind w:firstLine="709"/>
        <w:jc w:val="both"/>
        <w:rPr>
          <w:rFonts w:ascii="Times New Roman" w:eastAsia="Times New Roman" w:hAnsi="Times New Roman"/>
          <w:sz w:val="28"/>
          <w:szCs w:val="28"/>
          <w:lang w:eastAsia="ru-RU"/>
        </w:rPr>
      </w:pPr>
    </w:p>
    <w:p w:rsidR="004B52C7" w:rsidRPr="004B52C7" w:rsidRDefault="004B52C7" w:rsidP="004B52C7">
      <w:pPr>
        <w:spacing w:after="0" w:line="240" w:lineRule="auto"/>
        <w:jc w:val="both"/>
        <w:rPr>
          <w:rFonts w:ascii="Times New Roman" w:eastAsia="Times New Roman" w:hAnsi="Times New Roman"/>
          <w:sz w:val="24"/>
          <w:szCs w:val="24"/>
          <w:lang w:eastAsia="ru-RU"/>
        </w:rPr>
      </w:pPr>
      <w:r w:rsidRPr="004B52C7">
        <w:rPr>
          <w:rFonts w:ascii="Times New Roman" w:eastAsia="Times New Roman" w:hAnsi="Times New Roman"/>
          <w:noProof/>
          <w:sz w:val="24"/>
          <w:szCs w:val="24"/>
          <w:lang w:eastAsia="ru-RU"/>
        </w:rPr>
        <mc:AlternateContent>
          <mc:Choice Requires="wps">
            <w:drawing>
              <wp:anchor distT="0" distB="0" distL="114300" distR="114300" simplePos="0" relativeHeight="251631616" behindDoc="1" locked="0" layoutInCell="1" allowOverlap="1" wp14:anchorId="5C96E94E" wp14:editId="24814129">
                <wp:simplePos x="0" y="0"/>
                <wp:positionH relativeFrom="column">
                  <wp:posOffset>2994660</wp:posOffset>
                </wp:positionH>
                <wp:positionV relativeFrom="paragraph">
                  <wp:posOffset>64466</wp:posOffset>
                </wp:positionV>
                <wp:extent cx="2915920" cy="434975"/>
                <wp:effectExtent l="57150" t="38100" r="74930" b="98425"/>
                <wp:wrapNone/>
                <wp:docPr id="304"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202" alt="Название: Исполнение бюджетной росписи Администрации города за 2012 год" style="position:absolute;left:0;text-align:left;margin-left:235.8pt;margin-top:5.1pt;width:229.6pt;height:3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4B52C7">
        <w:rPr>
          <w:rFonts w:ascii="Times New Roman" w:eastAsia="Times New Roman" w:hAnsi="Times New Roman"/>
          <w:noProof/>
          <w:sz w:val="24"/>
          <w:szCs w:val="24"/>
          <w:lang w:eastAsia="ru-RU"/>
        </w:rPr>
        <mc:AlternateContent>
          <mc:Choice Requires="wps">
            <w:drawing>
              <wp:anchor distT="0" distB="0" distL="114300" distR="114300" simplePos="0" relativeHeight="251635712" behindDoc="1" locked="0" layoutInCell="1" allowOverlap="1" wp14:anchorId="0DAD83FC" wp14:editId="54AD15F7">
                <wp:simplePos x="0" y="0"/>
                <wp:positionH relativeFrom="column">
                  <wp:posOffset>28879</wp:posOffset>
                </wp:positionH>
                <wp:positionV relativeFrom="paragraph">
                  <wp:posOffset>61595</wp:posOffset>
                </wp:positionV>
                <wp:extent cx="2916000" cy="435600"/>
                <wp:effectExtent l="57150" t="38100" r="74930" b="98425"/>
                <wp:wrapNone/>
                <wp:docPr id="305" name="Поле 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7C4508" w:rsidRDefault="007C4508" w:rsidP="004B52C7">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113" type="#_x0000_t202" alt="Название: Исполнение бюджетной росписи Администрации города за 2012 год" style="position:absolute;left:0;text-align:left;margin-left:2.25pt;margin-top:4.85pt;width:229.6pt;height:3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4B52C7">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B52C7">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4B52C7" w:rsidRPr="004B52C7" w:rsidRDefault="004B52C7" w:rsidP="004B52C7">
      <w:pPr>
        <w:spacing w:after="0" w:line="240" w:lineRule="auto"/>
        <w:jc w:val="both"/>
        <w:rPr>
          <w:rFonts w:ascii="Times New Roman" w:eastAsia="Times New Roman" w:hAnsi="Times New Roman"/>
          <w:sz w:val="24"/>
          <w:szCs w:val="24"/>
          <w:lang w:eastAsia="ru-RU"/>
        </w:rPr>
      </w:pPr>
    </w:p>
    <w:p w:rsidR="004B52C7" w:rsidRPr="004B52C7" w:rsidRDefault="004B52C7" w:rsidP="004B52C7">
      <w:pPr>
        <w:spacing w:after="0" w:line="240" w:lineRule="auto"/>
        <w:jc w:val="both"/>
        <w:rPr>
          <w:rFonts w:ascii="Times New Roman" w:eastAsia="Times New Roman" w:hAnsi="Times New Roman"/>
          <w:sz w:val="24"/>
          <w:szCs w:val="24"/>
          <w:lang w:eastAsia="ru-RU"/>
        </w:rPr>
      </w:pPr>
    </w:p>
    <w:p w:rsidR="004B52C7" w:rsidRPr="004B52C7" w:rsidRDefault="004B52C7" w:rsidP="004B52C7">
      <w:pPr>
        <w:spacing w:after="0" w:line="240" w:lineRule="auto"/>
        <w:jc w:val="center"/>
        <w:rPr>
          <w:rFonts w:ascii="Times New Roman" w:eastAsia="Times New Roman" w:hAnsi="Times New Roman"/>
          <w:sz w:val="24"/>
          <w:szCs w:val="24"/>
          <w:lang w:eastAsia="ru-RU"/>
        </w:rPr>
      </w:pPr>
      <w:r w:rsidRPr="004B52C7">
        <w:rPr>
          <w:rFonts w:ascii="Times New Roman" w:eastAsia="Times New Roman" w:hAnsi="Times New Roman"/>
          <w:noProof/>
          <w:color w:val="FF0000"/>
          <w:sz w:val="24"/>
          <w:szCs w:val="24"/>
          <w:lang w:eastAsia="ru-RU"/>
        </w:rPr>
        <w:drawing>
          <wp:inline distT="0" distB="0" distL="0" distR="0" wp14:anchorId="0F308025" wp14:editId="52B0D5FF">
            <wp:extent cx="2865151" cy="1995778"/>
            <wp:effectExtent l="0" t="0" r="0" b="0"/>
            <wp:docPr id="30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4B52C7">
        <w:rPr>
          <w:rFonts w:ascii="Times New Roman" w:eastAsia="Times New Roman" w:hAnsi="Times New Roman"/>
          <w:noProof/>
          <w:sz w:val="24"/>
          <w:szCs w:val="24"/>
          <w:lang w:eastAsia="ru-RU"/>
        </w:rPr>
        <w:drawing>
          <wp:inline distT="0" distB="0" distL="0" distR="0" wp14:anchorId="650E6735" wp14:editId="749A58B5">
            <wp:extent cx="3019480" cy="2099144"/>
            <wp:effectExtent l="0" t="0" r="0" b="0"/>
            <wp:docPr id="307" name="Диаграмма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B52C7" w:rsidRPr="004B52C7" w:rsidRDefault="004B52C7" w:rsidP="004B52C7">
      <w:pPr>
        <w:tabs>
          <w:tab w:val="left" w:pos="708"/>
        </w:tabs>
        <w:spacing w:after="120" w:line="240" w:lineRule="auto"/>
        <w:ind w:firstLine="709"/>
        <w:jc w:val="both"/>
        <w:rPr>
          <w:rFonts w:ascii="Times New Roman" w:hAnsi="Times New Roman"/>
          <w:sz w:val="28"/>
          <w:szCs w:val="28"/>
          <w:lang w:eastAsia="ru-RU"/>
        </w:rPr>
      </w:pPr>
      <w:r w:rsidRPr="004B52C7">
        <w:rPr>
          <w:rFonts w:ascii="Times New Roman" w:hAnsi="Times New Roman"/>
          <w:sz w:val="28"/>
          <w:szCs w:val="28"/>
          <w:lang w:eastAsia="ru-RU"/>
        </w:rPr>
        <w:t>Бюджетные ассигнования в рамках программы направлялись на исполнение следующих основных мероприятий:</w:t>
      </w:r>
    </w:p>
    <w:tbl>
      <w:tblPr>
        <w:tblStyle w:val="260"/>
        <w:tblW w:w="0" w:type="auto"/>
        <w:tblInd w:w="108" w:type="dxa"/>
        <w:tblLayout w:type="fixed"/>
        <w:tblLook w:val="04A0" w:firstRow="1" w:lastRow="0" w:firstColumn="1" w:lastColumn="0" w:noHBand="0" w:noVBand="1"/>
      </w:tblPr>
      <w:tblGrid>
        <w:gridCol w:w="5387"/>
        <w:gridCol w:w="1701"/>
        <w:gridCol w:w="1560"/>
        <w:gridCol w:w="992"/>
      </w:tblGrid>
      <w:tr w:rsidR="004B52C7" w:rsidRPr="004B52C7" w:rsidTr="008938C1">
        <w:trPr>
          <w:trHeight w:val="549"/>
        </w:trPr>
        <w:tc>
          <w:tcPr>
            <w:tcW w:w="5387" w:type="dxa"/>
            <w:vAlign w:val="center"/>
          </w:tcPr>
          <w:p w:rsidR="004B52C7" w:rsidRPr="004B52C7" w:rsidRDefault="004B52C7" w:rsidP="004B52C7">
            <w:pPr>
              <w:ind w:right="-392"/>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Наименование</w:t>
            </w:r>
          </w:p>
        </w:tc>
        <w:tc>
          <w:tcPr>
            <w:tcW w:w="1701" w:type="dxa"/>
            <w:vAlign w:val="center"/>
          </w:tcPr>
          <w:p w:rsidR="004B52C7" w:rsidRPr="004B52C7" w:rsidRDefault="004B52C7" w:rsidP="004B52C7">
            <w:pPr>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Уточненные плановые назначения, тыс. рублей</w:t>
            </w:r>
          </w:p>
        </w:tc>
        <w:tc>
          <w:tcPr>
            <w:tcW w:w="1560" w:type="dxa"/>
            <w:vAlign w:val="center"/>
          </w:tcPr>
          <w:p w:rsidR="004B52C7" w:rsidRPr="004B52C7" w:rsidRDefault="004B52C7" w:rsidP="004B52C7">
            <w:pPr>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Исполнение, тыс. рублей</w:t>
            </w:r>
          </w:p>
        </w:tc>
        <w:tc>
          <w:tcPr>
            <w:tcW w:w="992" w:type="dxa"/>
            <w:vAlign w:val="center"/>
          </w:tcPr>
          <w:p w:rsidR="004B52C7" w:rsidRPr="004B52C7" w:rsidRDefault="004B52C7" w:rsidP="004B52C7">
            <w:pPr>
              <w:jc w:val="center"/>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 исполнения</w:t>
            </w:r>
          </w:p>
        </w:tc>
      </w:tr>
      <w:tr w:rsidR="004B52C7" w:rsidRPr="004B52C7" w:rsidTr="008938C1">
        <w:tc>
          <w:tcPr>
            <w:tcW w:w="5387" w:type="dxa"/>
          </w:tcPr>
          <w:p w:rsidR="004B52C7" w:rsidRPr="004B52C7" w:rsidRDefault="004B52C7" w:rsidP="004B52C7">
            <w:pPr>
              <w:jc w:val="both"/>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Организация и проведение воспитательной и просветительской работы среди детей и молодежи, направленной на профилактику терроризма и экстремизма всего, в том числе:</w:t>
            </w:r>
          </w:p>
        </w:tc>
        <w:tc>
          <w:tcPr>
            <w:tcW w:w="1701"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756,70</w:t>
            </w:r>
          </w:p>
        </w:tc>
        <w:tc>
          <w:tcPr>
            <w:tcW w:w="1560"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756,70</w:t>
            </w:r>
          </w:p>
        </w:tc>
        <w:tc>
          <w:tcPr>
            <w:tcW w:w="992"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100,0</w:t>
            </w:r>
          </w:p>
        </w:tc>
      </w:tr>
      <w:tr w:rsidR="004B52C7" w:rsidRPr="004B52C7" w:rsidTr="008938C1">
        <w:tc>
          <w:tcPr>
            <w:tcW w:w="5387" w:type="dxa"/>
          </w:tcPr>
          <w:p w:rsidR="004B52C7" w:rsidRPr="004B52C7" w:rsidRDefault="004B52C7" w:rsidP="004B52C7">
            <w:pPr>
              <w:jc w:val="both"/>
              <w:rPr>
                <w:rFonts w:ascii="Times New Roman" w:eastAsia="Times New Roman" w:hAnsi="Times New Roman"/>
                <w:sz w:val="24"/>
                <w:lang w:eastAsia="ru-RU"/>
              </w:rPr>
            </w:pPr>
            <w:r w:rsidRPr="004B52C7">
              <w:rPr>
                <w:rFonts w:ascii="Times New Roman" w:eastAsia="Times New Roman" w:hAnsi="Times New Roman"/>
                <w:sz w:val="24"/>
                <w:lang w:eastAsia="ru-RU"/>
              </w:rPr>
              <w:t>- средства бюджета города</w:t>
            </w:r>
          </w:p>
        </w:tc>
        <w:tc>
          <w:tcPr>
            <w:tcW w:w="1701"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650,00</w:t>
            </w:r>
          </w:p>
        </w:tc>
        <w:tc>
          <w:tcPr>
            <w:tcW w:w="1560"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650,00</w:t>
            </w:r>
          </w:p>
        </w:tc>
        <w:tc>
          <w:tcPr>
            <w:tcW w:w="992"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100,0</w:t>
            </w:r>
          </w:p>
        </w:tc>
      </w:tr>
      <w:tr w:rsidR="004B52C7" w:rsidRPr="004B52C7" w:rsidTr="008938C1">
        <w:tc>
          <w:tcPr>
            <w:tcW w:w="5387" w:type="dxa"/>
          </w:tcPr>
          <w:p w:rsidR="004B52C7" w:rsidRPr="004B52C7" w:rsidRDefault="004B52C7" w:rsidP="004B52C7">
            <w:pPr>
              <w:jc w:val="both"/>
              <w:rPr>
                <w:rFonts w:ascii="Times New Roman" w:eastAsia="Times New Roman" w:hAnsi="Times New Roman"/>
                <w:sz w:val="24"/>
                <w:lang w:eastAsia="ru-RU"/>
              </w:rPr>
            </w:pPr>
            <w:r w:rsidRPr="004B52C7">
              <w:rPr>
                <w:rFonts w:ascii="Times New Roman" w:eastAsia="Times New Roman" w:hAnsi="Times New Roman"/>
                <w:sz w:val="24"/>
                <w:lang w:eastAsia="ru-RU"/>
              </w:rPr>
              <w:t>- средства бюджета автономного округа</w:t>
            </w:r>
          </w:p>
        </w:tc>
        <w:tc>
          <w:tcPr>
            <w:tcW w:w="1701"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106,70</w:t>
            </w:r>
          </w:p>
        </w:tc>
        <w:tc>
          <w:tcPr>
            <w:tcW w:w="1560"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106,70</w:t>
            </w:r>
          </w:p>
        </w:tc>
        <w:tc>
          <w:tcPr>
            <w:tcW w:w="992"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100,0</w:t>
            </w:r>
          </w:p>
        </w:tc>
      </w:tr>
      <w:tr w:rsidR="004B52C7" w:rsidRPr="004B52C7" w:rsidTr="008938C1">
        <w:tc>
          <w:tcPr>
            <w:tcW w:w="5387" w:type="dxa"/>
          </w:tcPr>
          <w:p w:rsidR="004B52C7" w:rsidRPr="004B52C7" w:rsidRDefault="004B52C7" w:rsidP="004B52C7">
            <w:pPr>
              <w:jc w:val="both"/>
              <w:rPr>
                <w:rFonts w:ascii="Times New Roman" w:eastAsia="Times New Roman" w:hAnsi="Times New Roman"/>
                <w:sz w:val="24"/>
                <w:szCs w:val="24"/>
                <w:lang w:eastAsia="ru-RU"/>
              </w:rPr>
            </w:pPr>
            <w:r w:rsidRPr="004B52C7">
              <w:rPr>
                <w:rFonts w:ascii="Times New Roman" w:eastAsia="Times New Roman" w:hAnsi="Times New Roman"/>
                <w:sz w:val="24"/>
                <w:lang w:eastAsia="ru-RU"/>
              </w:rPr>
              <w:t xml:space="preserve">Проведение мероприятий по гармонизации </w:t>
            </w:r>
            <w:proofErr w:type="spellStart"/>
            <w:r w:rsidRPr="004B52C7">
              <w:rPr>
                <w:rFonts w:ascii="Times New Roman" w:eastAsia="Times New Roman" w:hAnsi="Times New Roman"/>
                <w:sz w:val="24"/>
                <w:lang w:eastAsia="ru-RU"/>
              </w:rPr>
              <w:t>этноконфессиональных</w:t>
            </w:r>
            <w:proofErr w:type="spellEnd"/>
            <w:r w:rsidRPr="004B52C7">
              <w:rPr>
                <w:rFonts w:ascii="Times New Roman" w:eastAsia="Times New Roman" w:hAnsi="Times New Roman"/>
                <w:sz w:val="24"/>
                <w:lang w:eastAsia="ru-RU"/>
              </w:rPr>
              <w:t xml:space="preserve"> отношений. Социокультурная адаптация  мигрантов </w:t>
            </w:r>
            <w:r w:rsidRPr="004B52C7">
              <w:rPr>
                <w:rFonts w:ascii="Times New Roman" w:eastAsia="Times New Roman" w:hAnsi="Times New Roman"/>
                <w:sz w:val="24"/>
                <w:szCs w:val="24"/>
                <w:lang w:eastAsia="ru-RU"/>
              </w:rPr>
              <w:t>(средства бюджета города)</w:t>
            </w:r>
          </w:p>
        </w:tc>
        <w:tc>
          <w:tcPr>
            <w:tcW w:w="1701"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1 140,00</w:t>
            </w:r>
          </w:p>
        </w:tc>
        <w:tc>
          <w:tcPr>
            <w:tcW w:w="1560"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1 140,00</w:t>
            </w:r>
          </w:p>
        </w:tc>
        <w:tc>
          <w:tcPr>
            <w:tcW w:w="992"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100,0</w:t>
            </w:r>
          </w:p>
        </w:tc>
      </w:tr>
      <w:tr w:rsidR="004B52C7" w:rsidRPr="004B52C7" w:rsidTr="008938C1">
        <w:tc>
          <w:tcPr>
            <w:tcW w:w="5387" w:type="dxa"/>
          </w:tcPr>
          <w:p w:rsidR="004B52C7" w:rsidRPr="004B52C7" w:rsidRDefault="004B52C7" w:rsidP="004B52C7">
            <w:pPr>
              <w:jc w:val="both"/>
              <w:rPr>
                <w:rFonts w:ascii="Times New Roman" w:eastAsia="Times New Roman" w:hAnsi="Times New Roman"/>
                <w:sz w:val="24"/>
                <w:szCs w:val="24"/>
                <w:lang w:eastAsia="ru-RU"/>
              </w:rPr>
            </w:pPr>
            <w:r w:rsidRPr="004B52C7">
              <w:rPr>
                <w:rFonts w:ascii="Times New Roman" w:eastAsia="Times New Roman" w:hAnsi="Times New Roman"/>
                <w:sz w:val="24"/>
                <w:lang w:eastAsia="ru-RU"/>
              </w:rPr>
              <w:t xml:space="preserve">Информирование населения муниципального образования в сфере профилактики терроризма и экстремизма </w:t>
            </w:r>
            <w:r w:rsidRPr="004B52C7">
              <w:rPr>
                <w:rFonts w:ascii="Times New Roman" w:eastAsia="Times New Roman" w:hAnsi="Times New Roman"/>
                <w:sz w:val="24"/>
                <w:szCs w:val="24"/>
                <w:lang w:eastAsia="ru-RU"/>
              </w:rPr>
              <w:t>(средства бюджета города)</w:t>
            </w:r>
          </w:p>
        </w:tc>
        <w:tc>
          <w:tcPr>
            <w:tcW w:w="1701"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1 179,99</w:t>
            </w:r>
          </w:p>
        </w:tc>
        <w:tc>
          <w:tcPr>
            <w:tcW w:w="1560"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1 098,17</w:t>
            </w:r>
          </w:p>
        </w:tc>
        <w:tc>
          <w:tcPr>
            <w:tcW w:w="992"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93,1</w:t>
            </w:r>
          </w:p>
        </w:tc>
      </w:tr>
      <w:tr w:rsidR="004B52C7" w:rsidRPr="004B52C7" w:rsidTr="008938C1">
        <w:tc>
          <w:tcPr>
            <w:tcW w:w="5387" w:type="dxa"/>
          </w:tcPr>
          <w:p w:rsidR="004B52C7" w:rsidRPr="004B52C7" w:rsidRDefault="004B52C7" w:rsidP="004B52C7">
            <w:pPr>
              <w:jc w:val="both"/>
              <w:rPr>
                <w:rFonts w:ascii="Times New Roman" w:eastAsia="Times New Roman" w:hAnsi="Times New Roman"/>
                <w:sz w:val="24"/>
                <w:szCs w:val="24"/>
                <w:lang w:eastAsia="ru-RU"/>
              </w:rPr>
            </w:pPr>
            <w:r w:rsidRPr="004B52C7">
              <w:rPr>
                <w:rFonts w:ascii="Times New Roman" w:eastAsia="Times New Roman" w:hAnsi="Times New Roman"/>
                <w:sz w:val="24"/>
                <w:lang w:eastAsia="ru-RU"/>
              </w:rPr>
              <w:t xml:space="preserve">Семинары, конференции, "круглые столы", тренинги по профилактике терроризма и экстремизма </w:t>
            </w:r>
            <w:r w:rsidRPr="004B52C7">
              <w:rPr>
                <w:rFonts w:ascii="Times New Roman" w:eastAsia="Times New Roman" w:hAnsi="Times New Roman"/>
                <w:sz w:val="24"/>
                <w:szCs w:val="24"/>
                <w:lang w:eastAsia="ru-RU"/>
              </w:rPr>
              <w:t>(средства бюджета города)</w:t>
            </w:r>
          </w:p>
        </w:tc>
        <w:tc>
          <w:tcPr>
            <w:tcW w:w="1701"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208,90</w:t>
            </w:r>
          </w:p>
        </w:tc>
        <w:tc>
          <w:tcPr>
            <w:tcW w:w="1560"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208,90</w:t>
            </w:r>
          </w:p>
        </w:tc>
        <w:tc>
          <w:tcPr>
            <w:tcW w:w="992"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100,0</w:t>
            </w:r>
          </w:p>
        </w:tc>
      </w:tr>
      <w:tr w:rsidR="004B52C7" w:rsidRPr="004B52C7" w:rsidTr="008938C1">
        <w:tc>
          <w:tcPr>
            <w:tcW w:w="5387" w:type="dxa"/>
          </w:tcPr>
          <w:p w:rsidR="004B52C7" w:rsidRPr="004B52C7" w:rsidRDefault="004B52C7" w:rsidP="004B52C7">
            <w:pPr>
              <w:jc w:val="both"/>
              <w:rPr>
                <w:rFonts w:ascii="Times New Roman" w:eastAsia="Times New Roman" w:hAnsi="Times New Roman"/>
                <w:sz w:val="24"/>
                <w:szCs w:val="24"/>
                <w:lang w:eastAsia="ru-RU"/>
              </w:rPr>
            </w:pPr>
            <w:r w:rsidRPr="004B52C7">
              <w:rPr>
                <w:rFonts w:ascii="Times New Roman" w:eastAsia="Times New Roman" w:hAnsi="Times New Roman"/>
                <w:sz w:val="24"/>
                <w:lang w:eastAsia="ru-RU"/>
              </w:rPr>
              <w:t xml:space="preserve">Повышение уровня антитеррористической защищенности муниципальных объектов </w:t>
            </w:r>
            <w:r w:rsidRPr="004B52C7">
              <w:rPr>
                <w:rFonts w:ascii="Times New Roman" w:eastAsia="Times New Roman" w:hAnsi="Times New Roman"/>
                <w:sz w:val="24"/>
                <w:szCs w:val="24"/>
                <w:lang w:eastAsia="ru-RU"/>
              </w:rPr>
              <w:t>(средства бюджета города)</w:t>
            </w:r>
          </w:p>
        </w:tc>
        <w:tc>
          <w:tcPr>
            <w:tcW w:w="1701"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25 983,56</w:t>
            </w:r>
          </w:p>
        </w:tc>
        <w:tc>
          <w:tcPr>
            <w:tcW w:w="1560"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15 433,22</w:t>
            </w:r>
          </w:p>
        </w:tc>
        <w:tc>
          <w:tcPr>
            <w:tcW w:w="992" w:type="dxa"/>
            <w:vAlign w:val="center"/>
          </w:tcPr>
          <w:p w:rsidR="004B52C7" w:rsidRPr="004B52C7" w:rsidRDefault="004B52C7" w:rsidP="004B52C7">
            <w:pPr>
              <w:jc w:val="right"/>
              <w:rPr>
                <w:rFonts w:ascii="Times New Roman" w:eastAsia="Times New Roman" w:hAnsi="Times New Roman"/>
                <w:sz w:val="24"/>
                <w:szCs w:val="24"/>
                <w:lang w:eastAsia="ru-RU"/>
              </w:rPr>
            </w:pPr>
            <w:r w:rsidRPr="004B52C7">
              <w:rPr>
                <w:rFonts w:ascii="Times New Roman" w:eastAsia="Times New Roman" w:hAnsi="Times New Roman"/>
                <w:sz w:val="24"/>
                <w:szCs w:val="24"/>
                <w:lang w:eastAsia="ru-RU"/>
              </w:rPr>
              <w:t>59,4</w:t>
            </w:r>
          </w:p>
        </w:tc>
      </w:tr>
    </w:tbl>
    <w:p w:rsidR="004B52C7" w:rsidRPr="004B52C7" w:rsidRDefault="004B52C7" w:rsidP="004B52C7">
      <w:pPr>
        <w:spacing w:before="12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При реализации основного мероприятия "</w:t>
      </w:r>
      <w:r w:rsidRPr="004B52C7">
        <w:rPr>
          <w:rFonts w:ascii="Times New Roman" w:eastAsia="Times New Roman" w:hAnsi="Times New Roman"/>
          <w:sz w:val="28"/>
          <w:szCs w:val="24"/>
          <w:lang w:eastAsia="ru-RU"/>
        </w:rPr>
        <w:t>Организация и проведение воспитательной и просветительской работы среди детей и молодежи, направленной на профилактику терроризма и экстремизма" организованы и проведены</w:t>
      </w:r>
      <w:r w:rsidRPr="004B52C7">
        <w:rPr>
          <w:rFonts w:ascii="Times New Roman" w:eastAsia="Times New Roman" w:hAnsi="Times New Roman"/>
          <w:sz w:val="28"/>
          <w:szCs w:val="28"/>
          <w:lang w:eastAsia="ru-RU"/>
        </w:rPr>
        <w:t>:</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lastRenderedPageBreak/>
        <w:t>- вечера-диалоги "Герои нашего времени" на сумму 100,00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форум по консолидации многонациональной молодежи города - 236,70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спортивно-игровые программы, конкурсы, турниры, мастер-классы, фестивали, викторины, акции, форумы на базе подростковых клубов по месту жительства в рамках проекта "Нижневартовск – территория дружбы" – 150,00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xml:space="preserve">- </w:t>
      </w:r>
      <w:proofErr w:type="spellStart"/>
      <w:r w:rsidRPr="004B52C7">
        <w:rPr>
          <w:rFonts w:ascii="Times New Roman" w:eastAsia="Times New Roman" w:hAnsi="Times New Roman"/>
          <w:sz w:val="28"/>
          <w:szCs w:val="24"/>
          <w:lang w:eastAsia="ru-RU"/>
        </w:rPr>
        <w:t>медиауроки</w:t>
      </w:r>
      <w:proofErr w:type="spellEnd"/>
      <w:r w:rsidRPr="004B52C7">
        <w:rPr>
          <w:rFonts w:ascii="Times New Roman" w:eastAsia="Times New Roman" w:hAnsi="Times New Roman"/>
          <w:sz w:val="28"/>
          <w:szCs w:val="24"/>
          <w:lang w:eastAsia="ru-RU"/>
        </w:rPr>
        <w:t xml:space="preserve">, дискуссии, </w:t>
      </w:r>
      <w:proofErr w:type="spellStart"/>
      <w:r w:rsidRPr="004B52C7">
        <w:rPr>
          <w:rFonts w:ascii="Times New Roman" w:eastAsia="Times New Roman" w:hAnsi="Times New Roman"/>
          <w:sz w:val="28"/>
          <w:szCs w:val="24"/>
          <w:lang w:eastAsia="ru-RU"/>
        </w:rPr>
        <w:t>видеолектории</w:t>
      </w:r>
      <w:proofErr w:type="spellEnd"/>
      <w:r w:rsidRPr="004B52C7">
        <w:rPr>
          <w:rFonts w:ascii="Times New Roman" w:eastAsia="Times New Roman" w:hAnsi="Times New Roman"/>
          <w:sz w:val="28"/>
          <w:szCs w:val="24"/>
          <w:lang w:eastAsia="ru-RU"/>
        </w:rPr>
        <w:t>, диспуты, беседы для молодежи в рамках проекта "Нет – экстремизму и ксенофобии" на базе публичных библиотек города – 70,00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мероприятие "Мы за мир" – 100,00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фестивали, концерты, "круглые столы", соревнования, выставки, акции в рамках проведения Дня солидарности в борьбе с терроризмом – 100,00 тыс. рублей.</w:t>
      </w:r>
    </w:p>
    <w:p w:rsidR="004B52C7" w:rsidRPr="004B52C7" w:rsidRDefault="004B52C7" w:rsidP="004B52C7">
      <w:pPr>
        <w:spacing w:before="120"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xml:space="preserve">При реализации </w:t>
      </w:r>
      <w:r w:rsidRPr="004B52C7">
        <w:rPr>
          <w:rFonts w:ascii="Times New Roman" w:eastAsia="Times New Roman" w:hAnsi="Times New Roman"/>
          <w:sz w:val="28"/>
          <w:szCs w:val="24"/>
          <w:lang w:eastAsia="ru-RU"/>
        </w:rPr>
        <w:t>основного мероприятия "</w:t>
      </w:r>
      <w:r w:rsidRPr="004B52C7">
        <w:rPr>
          <w:rFonts w:ascii="Times New Roman" w:eastAsia="Times New Roman" w:hAnsi="Times New Roman"/>
          <w:sz w:val="28"/>
          <w:szCs w:val="28"/>
          <w:lang w:eastAsia="ru-RU"/>
        </w:rPr>
        <w:t xml:space="preserve">Проведение мероприятий по гармонизации </w:t>
      </w:r>
      <w:proofErr w:type="spellStart"/>
      <w:r w:rsidRPr="004B52C7">
        <w:rPr>
          <w:rFonts w:ascii="Times New Roman" w:eastAsia="Times New Roman" w:hAnsi="Times New Roman"/>
          <w:sz w:val="28"/>
          <w:szCs w:val="28"/>
          <w:lang w:eastAsia="ru-RU"/>
        </w:rPr>
        <w:t>этноконфессиональных</w:t>
      </w:r>
      <w:proofErr w:type="spellEnd"/>
      <w:r w:rsidRPr="004B52C7">
        <w:rPr>
          <w:rFonts w:ascii="Times New Roman" w:eastAsia="Times New Roman" w:hAnsi="Times New Roman"/>
          <w:sz w:val="28"/>
          <w:szCs w:val="28"/>
          <w:lang w:eastAsia="ru-RU"/>
        </w:rPr>
        <w:t xml:space="preserve"> отношений. Социокультурная адаптация мигрантов" проведены и реализованы:</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"круглые столы", конференции, семинары, тренинги, форумы, встречи, направленные на развитие межэтнического и межконфессионального диалогов на сумму 280,00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8"/>
          <w:lang w:eastAsia="ru-RU"/>
        </w:rPr>
        <w:t xml:space="preserve">- </w:t>
      </w:r>
      <w:r w:rsidRPr="004B52C7">
        <w:rPr>
          <w:rFonts w:ascii="Times New Roman" w:eastAsia="Times New Roman" w:hAnsi="Times New Roman"/>
          <w:sz w:val="28"/>
          <w:szCs w:val="24"/>
          <w:lang w:eastAsia="ru-RU"/>
        </w:rPr>
        <w:t>городские выставки-конкурсы декоративно-прикладного искусства "Навстречу друг другу" и "Мы против террора" - 70,00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проект "Литературно-музыкальная гостиная" по упрочению общероссийского гражданского самосознания и духовной общности многонационального народа российской нации – 80,00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проект "Ты нам нужен" по сохранению и популяризации историко-культурного наследия - 70,00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фестиваль-конкурс "Мы вместе!" по формированию единого этнокультурного пространства на территории города – 300,00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недели национальных литератур - 50,00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цикл музейных программ "Познаем народы России – познаем себя" (тематические экскурсии, выставки, мастер-классы, лектории) – 50,00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4"/>
          <w:lang w:eastAsia="ru-RU"/>
        </w:rPr>
      </w:pPr>
      <w:r w:rsidRPr="004B52C7">
        <w:rPr>
          <w:rFonts w:ascii="Times New Roman" w:eastAsia="Times New Roman" w:hAnsi="Times New Roman"/>
          <w:sz w:val="28"/>
          <w:szCs w:val="24"/>
          <w:lang w:eastAsia="ru-RU"/>
        </w:rPr>
        <w:t>- этнокультурные мероприятия, направленные на адаптацию мигрантов в российское культурное пространство (беседы, выставки, праздники, дни национальных культур, фестивали) – 150,00 тыс. рублей;</w:t>
      </w:r>
    </w:p>
    <w:p w:rsidR="004B52C7" w:rsidRPr="004B52C7" w:rsidRDefault="004B52C7" w:rsidP="004B52C7">
      <w:pPr>
        <w:spacing w:after="120" w:line="240" w:lineRule="auto"/>
        <w:ind w:firstLine="709"/>
        <w:jc w:val="both"/>
        <w:rPr>
          <w:rFonts w:ascii="Times New Roman" w:eastAsia="Times New Roman" w:hAnsi="Times New Roman"/>
          <w:sz w:val="36"/>
          <w:szCs w:val="28"/>
          <w:lang w:eastAsia="ru-RU"/>
        </w:rPr>
      </w:pPr>
      <w:r w:rsidRPr="004B52C7">
        <w:rPr>
          <w:rFonts w:ascii="Times New Roman" w:eastAsia="Times New Roman" w:hAnsi="Times New Roman"/>
          <w:sz w:val="28"/>
          <w:szCs w:val="24"/>
          <w:lang w:eastAsia="ru-RU"/>
        </w:rPr>
        <w:t>- соревнования по футболу среди национальных общественных объединений города - 90,00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При реализации основного мероприятия "Информирование населения муниципального образования в сфере профилактики терроризма и экстремизма":</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xml:space="preserve">- изготовлены и выпущены в прокат видеоролики социальной рекламы, направленной на укрепление позитивного имиджа города Нижневартовска как </w:t>
      </w:r>
      <w:r w:rsidRPr="004B52C7">
        <w:rPr>
          <w:rFonts w:ascii="Times New Roman" w:eastAsia="Times New Roman" w:hAnsi="Times New Roman"/>
          <w:sz w:val="28"/>
          <w:szCs w:val="28"/>
          <w:lang w:eastAsia="ru-RU"/>
        </w:rPr>
        <w:lastRenderedPageBreak/>
        <w:t>территории дружбы, а также видеоролики по профилактике терроризма и экстремизма на сумму 709,98 тыс. рублей;</w:t>
      </w:r>
    </w:p>
    <w:p w:rsidR="004B52C7" w:rsidRPr="004B52C7" w:rsidRDefault="004B52C7" w:rsidP="004B52C7">
      <w:pPr>
        <w:spacing w:after="12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w:t>
      </w:r>
      <w:r w:rsidRPr="004B52C7">
        <w:rPr>
          <w:rFonts w:ascii="Times New Roman" w:eastAsia="Times New Roman" w:hAnsi="Times New Roman"/>
          <w:color w:val="FF0000"/>
          <w:sz w:val="28"/>
          <w:szCs w:val="28"/>
          <w:lang w:eastAsia="ru-RU"/>
        </w:rPr>
        <w:t xml:space="preserve"> </w:t>
      </w:r>
      <w:r w:rsidRPr="004B52C7">
        <w:rPr>
          <w:rFonts w:ascii="Times New Roman" w:eastAsia="Times New Roman" w:hAnsi="Times New Roman"/>
          <w:sz w:val="28"/>
          <w:szCs w:val="28"/>
          <w:lang w:eastAsia="ru-RU"/>
        </w:rPr>
        <w:t>изготовлены и размещены информационно-справочные материалы по профилактике терроризма и экстремизма (памятки, буклеты, листовки, баннеры) – 388,19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4"/>
          <w:lang w:eastAsia="ru-RU"/>
        </w:rPr>
        <w:t>При реализации основного мероприятия "</w:t>
      </w:r>
      <w:r w:rsidRPr="004B52C7">
        <w:rPr>
          <w:rFonts w:ascii="Times New Roman" w:eastAsia="Times New Roman" w:hAnsi="Times New Roman"/>
          <w:sz w:val="28"/>
          <w:szCs w:val="28"/>
          <w:lang w:eastAsia="ru-RU"/>
        </w:rPr>
        <w:t xml:space="preserve">Семинары, конференции, "круглые столы", тренинги по профилактике терроризма и экстремизма" организованы и проведены </w:t>
      </w:r>
      <w:r w:rsidRPr="004B52C7">
        <w:rPr>
          <w:rFonts w:ascii="Times New Roman" w:eastAsia="Times New Roman" w:hAnsi="Times New Roman"/>
          <w:sz w:val="28"/>
          <w:lang w:eastAsia="ru-RU"/>
        </w:rPr>
        <w:t xml:space="preserve">семинары, конференции, "круглые столы", тренинги по профилактике терроризма и экстремизма для работников </w:t>
      </w:r>
      <w:r w:rsidRPr="004B52C7">
        <w:rPr>
          <w:rFonts w:ascii="Times New Roman" w:eastAsia="Times New Roman" w:hAnsi="Times New Roman"/>
          <w:sz w:val="28"/>
          <w:szCs w:val="28"/>
          <w:lang w:eastAsia="ru-RU"/>
        </w:rPr>
        <w:t>администрации города, учреждений культуры, спорта, образования.</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За счет бюджетных ассигнований, определенных на реализацию основного мероприятия "Повышение уровня антитеррористической защищенности муниципальных объектов":</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xml:space="preserve">- приобретены 56 стационарных </w:t>
      </w:r>
      <w:proofErr w:type="spellStart"/>
      <w:r w:rsidRPr="004B52C7">
        <w:rPr>
          <w:rFonts w:ascii="Times New Roman" w:eastAsia="Times New Roman" w:hAnsi="Times New Roman"/>
          <w:sz w:val="28"/>
          <w:szCs w:val="28"/>
          <w:lang w:eastAsia="ru-RU"/>
        </w:rPr>
        <w:t>металлодетекторов</w:t>
      </w:r>
      <w:proofErr w:type="spellEnd"/>
      <w:r w:rsidRPr="004B52C7">
        <w:rPr>
          <w:rFonts w:ascii="Times New Roman" w:eastAsia="Times New Roman" w:hAnsi="Times New Roman"/>
          <w:sz w:val="28"/>
          <w:szCs w:val="28"/>
          <w:lang w:eastAsia="ru-RU"/>
        </w:rPr>
        <w:t xml:space="preserve"> на сумму 7 155,58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произведена поставка и монтаж систем оповещения об угрозе совершения террористического акта в местах массового пребывания людей "Памятный монумент "Воинам интернационалистам" и "Площадь "Нефтяников" – 2 748,78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выполнена проектно-сметная документация по установке наружного и внутреннего видеонаблюдения административного здания, расположенного по адресу: ул. Омская, 4а и работы по модернизации системы видеонаблюдения, расположенной в административном здании по адресу: ул.  Таежная, 24 - 194,99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установлены системы видеонаблюдения и речевого оповещения в спортивно-оздоровительном комплексе "Радуга" – 4 200,00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xml:space="preserve">- приобретены 2 </w:t>
      </w:r>
      <w:proofErr w:type="spellStart"/>
      <w:r w:rsidRPr="004B52C7">
        <w:rPr>
          <w:rFonts w:ascii="Times New Roman" w:eastAsia="Times New Roman" w:hAnsi="Times New Roman"/>
          <w:sz w:val="28"/>
          <w:szCs w:val="28"/>
          <w:lang w:eastAsia="ru-RU"/>
        </w:rPr>
        <w:t>локализатора</w:t>
      </w:r>
      <w:proofErr w:type="spellEnd"/>
      <w:r w:rsidRPr="004B52C7">
        <w:rPr>
          <w:rFonts w:ascii="Times New Roman" w:eastAsia="Times New Roman" w:hAnsi="Times New Roman"/>
          <w:sz w:val="28"/>
          <w:szCs w:val="28"/>
          <w:lang w:eastAsia="ru-RU"/>
        </w:rPr>
        <w:t xml:space="preserve"> взрыва и ячейки для хранения запрещенных к проносу предметов для физкультурно-спортивного комплекса "Юбилейный" - 320,00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установлены системы управления доступом на стадионе "Центральный", спортивных комплексах "Крытый хоккейный корт" и "Триумф" - 300,00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произведен монтаж системы видеонаблюдения Центральной городской библиотеки - 250,00 тыс. рублей;</w:t>
      </w:r>
    </w:p>
    <w:p w:rsidR="004B52C7" w:rsidRPr="004B52C7" w:rsidRDefault="004B52C7" w:rsidP="004B52C7">
      <w:pPr>
        <w:spacing w:after="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 приобретены барьерные ограждения для оснащения мест массового пребывания людей - 263,87 тыс. рублей.</w:t>
      </w:r>
    </w:p>
    <w:p w:rsidR="004B52C7" w:rsidRPr="004B52C7" w:rsidRDefault="004B52C7" w:rsidP="008938C1">
      <w:pPr>
        <w:spacing w:after="240" w:line="240" w:lineRule="auto"/>
        <w:ind w:firstLine="709"/>
        <w:jc w:val="both"/>
        <w:rPr>
          <w:rFonts w:ascii="Times New Roman" w:eastAsia="Times New Roman" w:hAnsi="Times New Roman"/>
          <w:sz w:val="28"/>
          <w:szCs w:val="28"/>
          <w:lang w:eastAsia="ru-RU"/>
        </w:rPr>
      </w:pPr>
      <w:r w:rsidRPr="004B52C7">
        <w:rPr>
          <w:rFonts w:ascii="Times New Roman" w:eastAsia="Times New Roman" w:hAnsi="Times New Roman"/>
          <w:sz w:val="28"/>
          <w:szCs w:val="28"/>
          <w:lang w:eastAsia="ru-RU"/>
        </w:rPr>
        <w:t>Сложившийся уровень исполнения по расходам на реализацию данной</w:t>
      </w:r>
      <w:r w:rsidRPr="004B52C7">
        <w:rPr>
          <w:rFonts w:ascii="Times New Roman CYR" w:eastAsia="Times New Roman" w:hAnsi="Times New Roman CYR" w:cs="Times New Roman CYR"/>
          <w:sz w:val="28"/>
          <w:szCs w:val="28"/>
          <w:lang w:eastAsia="ru-RU"/>
        </w:rPr>
        <w:t xml:space="preserve"> программы обусловлен </w:t>
      </w:r>
      <w:r w:rsidRPr="004B52C7">
        <w:rPr>
          <w:rFonts w:ascii="Times New Roman" w:eastAsia="Times New Roman" w:hAnsi="Times New Roman"/>
          <w:sz w:val="28"/>
          <w:szCs w:val="28"/>
          <w:lang w:eastAsia="ru-RU"/>
        </w:rPr>
        <w:t>длительность проведения конкурсных процедур по расходам на повышение уровня антитеррористической защищенности муниципальных объектов.</w:t>
      </w:r>
    </w:p>
    <w:p w:rsidR="0020478D" w:rsidRDefault="0020478D" w:rsidP="008938C1">
      <w:pPr>
        <w:spacing w:after="0" w:line="240" w:lineRule="auto"/>
        <w:jc w:val="center"/>
        <w:rPr>
          <w:rFonts w:ascii="Times New Roman" w:eastAsia="Times New Roman" w:hAnsi="Times New Roman"/>
          <w:b/>
          <w:sz w:val="28"/>
          <w:szCs w:val="28"/>
          <w:lang w:eastAsia="ru-RU"/>
        </w:rPr>
      </w:pPr>
    </w:p>
    <w:p w:rsidR="0020478D" w:rsidRDefault="0020478D" w:rsidP="008938C1">
      <w:pPr>
        <w:spacing w:after="0" w:line="240" w:lineRule="auto"/>
        <w:jc w:val="center"/>
        <w:rPr>
          <w:rFonts w:ascii="Times New Roman" w:eastAsia="Times New Roman" w:hAnsi="Times New Roman"/>
          <w:b/>
          <w:sz w:val="28"/>
          <w:szCs w:val="28"/>
          <w:lang w:eastAsia="ru-RU"/>
        </w:rPr>
      </w:pPr>
    </w:p>
    <w:p w:rsidR="0020478D" w:rsidRDefault="0020478D" w:rsidP="008938C1">
      <w:pPr>
        <w:spacing w:after="0" w:line="240" w:lineRule="auto"/>
        <w:jc w:val="center"/>
        <w:rPr>
          <w:rFonts w:ascii="Times New Roman" w:eastAsia="Times New Roman" w:hAnsi="Times New Roman"/>
          <w:b/>
          <w:sz w:val="28"/>
          <w:szCs w:val="28"/>
          <w:lang w:eastAsia="ru-RU"/>
        </w:rPr>
      </w:pPr>
    </w:p>
    <w:p w:rsidR="0020478D" w:rsidRDefault="0020478D" w:rsidP="008938C1">
      <w:pPr>
        <w:spacing w:after="0" w:line="240" w:lineRule="auto"/>
        <w:jc w:val="center"/>
        <w:rPr>
          <w:rFonts w:ascii="Times New Roman" w:eastAsia="Times New Roman" w:hAnsi="Times New Roman"/>
          <w:b/>
          <w:sz w:val="28"/>
          <w:szCs w:val="28"/>
          <w:lang w:eastAsia="ru-RU"/>
        </w:rPr>
      </w:pPr>
    </w:p>
    <w:p w:rsidR="008938C1" w:rsidRPr="008938C1" w:rsidRDefault="008938C1" w:rsidP="008938C1">
      <w:pPr>
        <w:spacing w:after="0" w:line="240" w:lineRule="auto"/>
        <w:jc w:val="center"/>
        <w:rPr>
          <w:rFonts w:ascii="Times New Roman" w:eastAsia="Times New Roman" w:hAnsi="Times New Roman"/>
          <w:b/>
          <w:sz w:val="28"/>
          <w:szCs w:val="28"/>
          <w:lang w:eastAsia="ru-RU"/>
        </w:rPr>
      </w:pPr>
      <w:r w:rsidRPr="008938C1">
        <w:rPr>
          <w:rFonts w:ascii="Times New Roman" w:eastAsia="Times New Roman" w:hAnsi="Times New Roman"/>
          <w:b/>
          <w:sz w:val="28"/>
          <w:szCs w:val="28"/>
          <w:lang w:eastAsia="ru-RU"/>
        </w:rPr>
        <w:lastRenderedPageBreak/>
        <w:t xml:space="preserve">Муниципальная программа </w:t>
      </w:r>
    </w:p>
    <w:p w:rsidR="008938C1" w:rsidRPr="008938C1" w:rsidRDefault="008938C1" w:rsidP="008938C1">
      <w:pPr>
        <w:spacing w:after="0" w:line="240" w:lineRule="auto"/>
        <w:jc w:val="center"/>
        <w:rPr>
          <w:rFonts w:ascii="Times New Roman" w:eastAsia="Times New Roman" w:hAnsi="Times New Roman"/>
          <w:b/>
          <w:sz w:val="28"/>
          <w:szCs w:val="28"/>
          <w:lang w:eastAsia="ru-RU"/>
        </w:rPr>
      </w:pPr>
      <w:r w:rsidRPr="008938C1">
        <w:rPr>
          <w:rFonts w:ascii="Times New Roman" w:eastAsia="Times New Roman" w:hAnsi="Times New Roman"/>
          <w:b/>
          <w:sz w:val="28"/>
          <w:szCs w:val="28"/>
          <w:lang w:eastAsia="ru-RU"/>
        </w:rPr>
        <w:t xml:space="preserve">"Укрепление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w:t>
      </w:r>
    </w:p>
    <w:p w:rsidR="008938C1" w:rsidRPr="008938C1" w:rsidRDefault="008938C1" w:rsidP="008938C1">
      <w:pPr>
        <w:spacing w:after="0" w:line="240" w:lineRule="auto"/>
        <w:jc w:val="center"/>
        <w:rPr>
          <w:rFonts w:ascii="Times New Roman" w:eastAsia="Times New Roman" w:hAnsi="Times New Roman"/>
          <w:b/>
          <w:sz w:val="28"/>
          <w:szCs w:val="28"/>
          <w:lang w:eastAsia="ru-RU"/>
        </w:rPr>
      </w:pPr>
      <w:r w:rsidRPr="008938C1">
        <w:rPr>
          <w:rFonts w:ascii="Times New Roman" w:eastAsia="Times New Roman" w:hAnsi="Times New Roman"/>
          <w:b/>
          <w:sz w:val="28"/>
          <w:szCs w:val="28"/>
          <w:lang w:eastAsia="ru-RU"/>
        </w:rPr>
        <w:t>на 2018-2025 годы и на период до 2030 года"</w:t>
      </w:r>
    </w:p>
    <w:p w:rsidR="008938C1" w:rsidRPr="008938C1" w:rsidRDefault="008938C1" w:rsidP="008938C1">
      <w:pPr>
        <w:autoSpaceDE w:val="0"/>
        <w:autoSpaceDN w:val="0"/>
        <w:adjustRightInd w:val="0"/>
        <w:spacing w:before="240"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xml:space="preserve">Целями муниципальной программы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 (далее – программа) являются: </w:t>
      </w:r>
    </w:p>
    <w:p w:rsidR="008938C1" w:rsidRPr="008938C1" w:rsidRDefault="008938C1" w:rsidP="008938C1">
      <w:pPr>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совершенствование пожарной безопасности, укрепление противопожарной защиты территории города, снижение количества пожаров на объектах муниципальной собственности и территории города;</w:t>
      </w:r>
    </w:p>
    <w:p w:rsidR="008938C1" w:rsidRPr="008938C1" w:rsidRDefault="008938C1" w:rsidP="008938C1">
      <w:pPr>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повышение уровня защиты населения и территории города от чрезвычайных ситуаций природного и техногенного характера;</w:t>
      </w:r>
    </w:p>
    <w:p w:rsidR="008938C1" w:rsidRPr="008938C1" w:rsidRDefault="008938C1" w:rsidP="008938C1">
      <w:pPr>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создание условий для осуществления эффективной деятельности муниципального казенного учреждения города Нижневартовска "Управление по делам гражданской обороны и чрезвычайным ситуациям".</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Ответственный исполнитель программы – департамент жилищно-коммунального хозяйства администрации города Нижневартовска.</w:t>
      </w:r>
    </w:p>
    <w:p w:rsidR="008938C1" w:rsidRPr="008938C1" w:rsidRDefault="008938C1" w:rsidP="008938C1">
      <w:pPr>
        <w:tabs>
          <w:tab w:val="left" w:pos="709"/>
        </w:tabs>
        <w:spacing w:after="12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соисполнителям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8938C1" w:rsidRPr="008938C1" w:rsidTr="008938C1">
        <w:trPr>
          <w:trHeight w:val="227"/>
        </w:trPr>
        <w:tc>
          <w:tcPr>
            <w:tcW w:w="5387" w:type="dxa"/>
            <w:vAlign w:val="center"/>
          </w:tcPr>
          <w:p w:rsidR="008938C1" w:rsidRPr="008938C1" w:rsidRDefault="008938C1" w:rsidP="008938C1">
            <w:pPr>
              <w:spacing w:after="0" w:line="240" w:lineRule="auto"/>
              <w:jc w:val="center"/>
              <w:rPr>
                <w:rFonts w:ascii="Times New Roman" w:eastAsia="Times New Roman" w:hAnsi="Times New Roman"/>
                <w:sz w:val="24"/>
                <w:szCs w:val="24"/>
                <w:lang w:eastAsia="ru-RU"/>
              </w:rPr>
            </w:pPr>
            <w:r w:rsidRPr="008938C1">
              <w:rPr>
                <w:rFonts w:ascii="Times New Roman" w:hAnsi="Times New Roman"/>
                <w:sz w:val="24"/>
                <w:szCs w:val="24"/>
                <w:lang w:eastAsia="ru-RU"/>
              </w:rPr>
              <w:t>Наименование соисполнителя программы</w:t>
            </w:r>
          </w:p>
        </w:tc>
        <w:tc>
          <w:tcPr>
            <w:tcW w:w="1559" w:type="dxa"/>
            <w:vAlign w:val="center"/>
          </w:tcPr>
          <w:p w:rsidR="008938C1" w:rsidRPr="008938C1" w:rsidRDefault="008938C1" w:rsidP="008938C1">
            <w:pPr>
              <w:tabs>
                <w:tab w:val="left" w:pos="851"/>
              </w:tabs>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 xml:space="preserve">Уточненные плановые назначения, </w:t>
            </w:r>
          </w:p>
          <w:p w:rsidR="008938C1" w:rsidRPr="008938C1" w:rsidRDefault="008938C1" w:rsidP="008938C1">
            <w:pPr>
              <w:tabs>
                <w:tab w:val="left" w:pos="851"/>
              </w:tabs>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тыс. рублей</w:t>
            </w:r>
          </w:p>
        </w:tc>
        <w:tc>
          <w:tcPr>
            <w:tcW w:w="1559" w:type="dxa"/>
            <w:vAlign w:val="center"/>
          </w:tcPr>
          <w:p w:rsidR="008938C1" w:rsidRPr="008938C1" w:rsidRDefault="008938C1" w:rsidP="008938C1">
            <w:pPr>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Исполнение,</w:t>
            </w:r>
          </w:p>
          <w:p w:rsidR="008938C1" w:rsidRPr="008938C1" w:rsidRDefault="008938C1" w:rsidP="008938C1">
            <w:pPr>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тыс. рублей</w:t>
            </w:r>
          </w:p>
        </w:tc>
        <w:tc>
          <w:tcPr>
            <w:tcW w:w="1134" w:type="dxa"/>
            <w:vAlign w:val="center"/>
          </w:tcPr>
          <w:p w:rsidR="008938C1" w:rsidRPr="008938C1" w:rsidRDefault="008938C1" w:rsidP="008938C1">
            <w:pPr>
              <w:tabs>
                <w:tab w:val="left" w:pos="851"/>
              </w:tabs>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 xml:space="preserve">% </w:t>
            </w:r>
          </w:p>
          <w:p w:rsidR="008938C1" w:rsidRPr="008938C1" w:rsidRDefault="008938C1" w:rsidP="008938C1">
            <w:pPr>
              <w:tabs>
                <w:tab w:val="left" w:pos="851"/>
              </w:tabs>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исполнения</w:t>
            </w:r>
          </w:p>
        </w:tc>
      </w:tr>
      <w:tr w:rsidR="008938C1" w:rsidRPr="008938C1" w:rsidTr="008938C1">
        <w:trPr>
          <w:trHeight w:val="227"/>
        </w:trPr>
        <w:tc>
          <w:tcPr>
            <w:tcW w:w="5387" w:type="dxa"/>
            <w:vAlign w:val="center"/>
          </w:tcPr>
          <w:p w:rsidR="008938C1" w:rsidRPr="008938C1" w:rsidRDefault="008938C1" w:rsidP="008938C1">
            <w:pPr>
              <w:spacing w:after="0" w:line="240" w:lineRule="auto"/>
              <w:jc w:val="both"/>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департамент образования администрации города</w:t>
            </w:r>
          </w:p>
        </w:tc>
        <w:tc>
          <w:tcPr>
            <w:tcW w:w="1559"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3 616,10</w:t>
            </w:r>
          </w:p>
        </w:tc>
        <w:tc>
          <w:tcPr>
            <w:tcW w:w="1559"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3 615,91</w:t>
            </w:r>
          </w:p>
        </w:tc>
        <w:tc>
          <w:tcPr>
            <w:tcW w:w="1134"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100,0</w:t>
            </w:r>
          </w:p>
        </w:tc>
      </w:tr>
      <w:tr w:rsidR="008938C1" w:rsidRPr="008938C1" w:rsidTr="008938C1">
        <w:trPr>
          <w:trHeight w:val="227"/>
        </w:trPr>
        <w:tc>
          <w:tcPr>
            <w:tcW w:w="5387" w:type="dxa"/>
            <w:vAlign w:val="center"/>
          </w:tcPr>
          <w:p w:rsidR="008938C1" w:rsidRPr="008938C1" w:rsidRDefault="008938C1" w:rsidP="008938C1">
            <w:pPr>
              <w:spacing w:after="0" w:line="240" w:lineRule="auto"/>
              <w:jc w:val="both"/>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департамент по социальной политике администрации города</w:t>
            </w:r>
          </w:p>
        </w:tc>
        <w:tc>
          <w:tcPr>
            <w:tcW w:w="1559"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5 887,30</w:t>
            </w:r>
          </w:p>
        </w:tc>
        <w:tc>
          <w:tcPr>
            <w:tcW w:w="1559"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5 199,53</w:t>
            </w:r>
          </w:p>
        </w:tc>
        <w:tc>
          <w:tcPr>
            <w:tcW w:w="1134"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88,3</w:t>
            </w:r>
          </w:p>
        </w:tc>
      </w:tr>
      <w:tr w:rsidR="008938C1" w:rsidRPr="008938C1" w:rsidTr="008938C1">
        <w:trPr>
          <w:trHeight w:val="227"/>
        </w:trPr>
        <w:tc>
          <w:tcPr>
            <w:tcW w:w="5387" w:type="dxa"/>
            <w:vAlign w:val="center"/>
          </w:tcPr>
          <w:p w:rsidR="008938C1" w:rsidRPr="008938C1" w:rsidRDefault="008938C1" w:rsidP="008938C1">
            <w:pPr>
              <w:spacing w:after="0" w:line="240" w:lineRule="auto"/>
              <w:jc w:val="both"/>
              <w:rPr>
                <w:rFonts w:ascii="Times New Roman" w:eastAsiaTheme="minorEastAsia" w:hAnsi="Times New Roman"/>
                <w:sz w:val="24"/>
                <w:szCs w:val="24"/>
              </w:rPr>
            </w:pPr>
            <w:r w:rsidRPr="008938C1">
              <w:rPr>
                <w:rFonts w:ascii="Times New Roman" w:eastAsia="Times New Roman" w:hAnsi="Times New Roman"/>
                <w:sz w:val="24"/>
                <w:szCs w:val="24"/>
                <w:lang w:eastAsia="ru-RU"/>
              </w:rPr>
              <w:t>муниципальное казенное учреждение города Нижневартовска "Управление по делам гражданской обороны и чрезвычайным ситуациям"</w:t>
            </w:r>
          </w:p>
        </w:tc>
        <w:tc>
          <w:tcPr>
            <w:tcW w:w="1559"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170 215,55</w:t>
            </w:r>
          </w:p>
        </w:tc>
        <w:tc>
          <w:tcPr>
            <w:tcW w:w="1559"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168 565,55</w:t>
            </w:r>
          </w:p>
        </w:tc>
        <w:tc>
          <w:tcPr>
            <w:tcW w:w="1134"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99,0</w:t>
            </w:r>
          </w:p>
        </w:tc>
      </w:tr>
    </w:tbl>
    <w:p w:rsidR="008938C1" w:rsidRPr="008938C1" w:rsidRDefault="008938C1" w:rsidP="008938C1">
      <w:pPr>
        <w:tabs>
          <w:tab w:val="left" w:pos="709"/>
        </w:tabs>
        <w:spacing w:before="120" w:after="12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В целом исполнение по данной программе составило 177 380,99 тыс. рублей или 98,7% по отношению к уточненным плановым назначениям –        179 718,95 тыс. рублей.</w:t>
      </w:r>
    </w:p>
    <w:p w:rsidR="008938C1" w:rsidRPr="008938C1" w:rsidRDefault="008938C1" w:rsidP="008938C1">
      <w:pPr>
        <w:tabs>
          <w:tab w:val="left" w:pos="709"/>
        </w:tabs>
        <w:spacing w:before="120" w:after="120" w:line="240" w:lineRule="auto"/>
        <w:jc w:val="both"/>
        <w:rPr>
          <w:rFonts w:ascii="Times New Roman" w:hAnsi="Times New Roman"/>
          <w:sz w:val="28"/>
          <w:szCs w:val="28"/>
          <w:lang w:eastAsia="ru-RU"/>
        </w:rPr>
      </w:pPr>
      <w:r w:rsidRPr="008938C1">
        <w:rPr>
          <w:rFonts w:ascii="Times New Roman" w:eastAsia="Times New Roman" w:hAnsi="Times New Roman"/>
          <w:noProof/>
          <w:sz w:val="24"/>
          <w:szCs w:val="24"/>
          <w:lang w:eastAsia="ru-RU"/>
        </w:rPr>
        <w:lastRenderedPageBreak/>
        <w:drawing>
          <wp:anchor distT="0" distB="0" distL="114300" distR="114300" simplePos="0" relativeHeight="251672576" behindDoc="0" locked="0" layoutInCell="1" allowOverlap="1" wp14:anchorId="604A0CA4" wp14:editId="13D3D735">
            <wp:simplePos x="0" y="0"/>
            <wp:positionH relativeFrom="column">
              <wp:posOffset>3077210</wp:posOffset>
            </wp:positionH>
            <wp:positionV relativeFrom="paragraph">
              <wp:posOffset>638810</wp:posOffset>
            </wp:positionV>
            <wp:extent cx="2941955" cy="2038350"/>
            <wp:effectExtent l="0" t="0" r="0" b="0"/>
            <wp:wrapSquare wrapText="bothSides"/>
            <wp:docPr id="311" name="Диаграмма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8938C1">
        <w:rPr>
          <w:rFonts w:ascii="Times New Roman" w:eastAsia="Times New Roman" w:hAnsi="Times New Roman"/>
          <w:noProof/>
          <w:sz w:val="24"/>
          <w:szCs w:val="24"/>
          <w:lang w:eastAsia="ru-RU"/>
        </w:rPr>
        <mc:AlternateContent>
          <mc:Choice Requires="wps">
            <w:drawing>
              <wp:anchor distT="0" distB="0" distL="114300" distR="114300" simplePos="0" relativeHeight="251665408" behindDoc="1" locked="0" layoutInCell="1" allowOverlap="1" wp14:anchorId="40F3C7BF" wp14:editId="6342CCC4">
                <wp:simplePos x="0" y="0"/>
                <wp:positionH relativeFrom="column">
                  <wp:posOffset>-49530</wp:posOffset>
                </wp:positionH>
                <wp:positionV relativeFrom="paragraph">
                  <wp:posOffset>2704465</wp:posOffset>
                </wp:positionV>
                <wp:extent cx="6083300" cy="435610"/>
                <wp:effectExtent l="76200" t="57150" r="88900" b="116840"/>
                <wp:wrapSquare wrapText="bothSides"/>
                <wp:docPr id="308" name="Поле 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43561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2F3644">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4" type="#_x0000_t202" alt="Название: Исполнение бюджетной росписи Администрации города за 2012 год" style="position:absolute;left:0;text-align:left;margin-left:-3.9pt;margin-top:212.95pt;width:479pt;height:3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" fillcolor="#fefcee">
                <v:fill color2="#787567" focusposition=".5,-52429f" focussize="" colors="0 #fefcee;45875f #fdfaea;1 #787567" focus="100%" type="gradientRadial"/>
                <v:shadow on="t" color="black" opacity="24903f" origin=",.5" offset="0,.55556mm"/>
                <v:textbox inset="0,0,0,0">
                  <w:txbxContent>
                    <w:p w:rsidR="007C4508" w:rsidRDefault="007C4508" w:rsidP="002F3644">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v:textbox>
                <w10:wrap type="square"/>
              </v:shape>
            </w:pict>
          </mc:Fallback>
        </mc:AlternateContent>
      </w:r>
      <w:r w:rsidRPr="008938C1">
        <w:rPr>
          <w:rFonts w:ascii="Times New Roman" w:eastAsia="Times New Roman" w:hAnsi="Times New Roman"/>
          <w:noProof/>
          <w:sz w:val="24"/>
          <w:szCs w:val="24"/>
          <w:lang w:eastAsia="ru-RU"/>
        </w:rPr>
        <mc:AlternateContent>
          <mc:Choice Requires="wps">
            <w:drawing>
              <wp:anchor distT="0" distB="0" distL="114300" distR="114300" simplePos="0" relativeHeight="251641856" behindDoc="1" locked="0" layoutInCell="1" allowOverlap="1" wp14:anchorId="14B66801" wp14:editId="34C097F3">
                <wp:simplePos x="0" y="0"/>
                <wp:positionH relativeFrom="column">
                  <wp:posOffset>3072765</wp:posOffset>
                </wp:positionH>
                <wp:positionV relativeFrom="paragraph">
                  <wp:posOffset>132715</wp:posOffset>
                </wp:positionV>
                <wp:extent cx="2987675" cy="434975"/>
                <wp:effectExtent l="76200" t="57150" r="98425" b="117475"/>
                <wp:wrapSquare wrapText="bothSides"/>
                <wp:docPr id="309"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49092F" w:rsidRDefault="007C4508" w:rsidP="002F3644">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49092F">
                              <w:rPr>
                                <w:noProof/>
                                <w:color w:val="auto"/>
                                <w:sz w:val="20"/>
                                <w:szCs w:val="20"/>
                              </w:rPr>
                              <w:t xml:space="preserve">, </w:t>
                            </w:r>
                            <w:r w:rsidRPr="00453D2A">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alt="Название: Исполнение бюджетной росписи Администрации города за 2012 год" style="position:absolute;left:0;text-align:left;margin-left:241.95pt;margin-top:10.45pt;width:235.25pt;height: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" fillcolor="#fefcee">
                <v:fill color2="#787567" rotate="t" focusposition=".5,-52429f" focussize="" colors="0 #fefcee;45875f #fdfaea;1 #787567" focus="100%" type="gradientRadial"/>
                <v:shadow on="t" color="black" opacity="24903f" origin=",.5" offset="0,.55556mm"/>
                <v:textbox inset="0,0,0,0">
                  <w:txbxContent>
                    <w:p w:rsidR="007C4508" w:rsidRPr="0049092F" w:rsidRDefault="007C4508" w:rsidP="002F3644">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49092F">
                        <w:rPr>
                          <w:noProof/>
                          <w:color w:val="auto"/>
                          <w:sz w:val="20"/>
                          <w:szCs w:val="20"/>
                        </w:rPr>
                        <w:t xml:space="preserve">, </w:t>
                      </w:r>
                      <w:r w:rsidRPr="00453D2A">
                        <w:rPr>
                          <w:b w:val="0"/>
                          <w:noProof/>
                          <w:color w:val="auto"/>
                          <w:sz w:val="20"/>
                          <w:szCs w:val="20"/>
                        </w:rPr>
                        <w:t>тыс. рублей</w:t>
                      </w:r>
                    </w:p>
                  </w:txbxContent>
                </v:textbox>
                <w10:wrap type="square"/>
              </v:shape>
            </w:pict>
          </mc:Fallback>
        </mc:AlternateContent>
      </w:r>
      <w:r w:rsidRPr="008938C1">
        <w:rPr>
          <w:rFonts w:ascii="Times New Roman" w:eastAsia="Times New Roman" w:hAnsi="Times New Roman"/>
          <w:noProof/>
          <w:color w:val="FF0000"/>
          <w:sz w:val="24"/>
          <w:szCs w:val="24"/>
          <w:lang w:eastAsia="ru-RU"/>
        </w:rPr>
        <w:drawing>
          <wp:anchor distT="0" distB="0" distL="114300" distR="114300" simplePos="0" relativeHeight="251669504" behindDoc="0" locked="0" layoutInCell="1" allowOverlap="1" wp14:anchorId="5B9217D9" wp14:editId="0EA9C01E">
            <wp:simplePos x="0" y="0"/>
            <wp:positionH relativeFrom="column">
              <wp:posOffset>-13335</wp:posOffset>
            </wp:positionH>
            <wp:positionV relativeFrom="paragraph">
              <wp:posOffset>580390</wp:posOffset>
            </wp:positionV>
            <wp:extent cx="2933700" cy="1866900"/>
            <wp:effectExtent l="0" t="0" r="0" b="0"/>
            <wp:wrapSquare wrapText="bothSides"/>
            <wp:docPr id="31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8938C1">
        <w:rPr>
          <w:rFonts w:ascii="Times New Roman" w:eastAsia="Times New Roman" w:hAnsi="Times New Roman"/>
          <w:noProof/>
          <w:sz w:val="24"/>
          <w:szCs w:val="24"/>
          <w:lang w:eastAsia="ru-RU"/>
        </w:rPr>
        <mc:AlternateContent>
          <mc:Choice Requires="wps">
            <w:drawing>
              <wp:anchor distT="0" distB="0" distL="114300" distR="114300" simplePos="0" relativeHeight="251643904" behindDoc="1" locked="0" layoutInCell="1" allowOverlap="1" wp14:anchorId="213C0209" wp14:editId="1626E385">
                <wp:simplePos x="0" y="0"/>
                <wp:positionH relativeFrom="column">
                  <wp:posOffset>-27940</wp:posOffset>
                </wp:positionH>
                <wp:positionV relativeFrom="paragraph">
                  <wp:posOffset>143510</wp:posOffset>
                </wp:positionV>
                <wp:extent cx="2988000" cy="435600"/>
                <wp:effectExtent l="76200" t="57150" r="98425" b="117475"/>
                <wp:wrapSquare wrapText="bothSides"/>
                <wp:docPr id="31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2F364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2F364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alt="Название: Исполнение бюджетной росписи Администрации города за 2012 год" style="position:absolute;left:0;text-align:left;margin-left:-2.2pt;margin-top:11.3pt;width:235.3pt;height:3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2F3644">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2F364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w10:wrap type="square"/>
              </v:shape>
            </w:pict>
          </mc:Fallback>
        </mc:AlternateContent>
      </w:r>
      <w:r w:rsidRPr="008938C1">
        <w:rPr>
          <w:rFonts w:ascii="Times New Roman" w:eastAsia="Times New Roman" w:hAnsi="Times New Roman"/>
          <w:noProof/>
          <w:color w:val="FF0000"/>
          <w:sz w:val="24"/>
          <w:szCs w:val="24"/>
          <w:lang w:eastAsia="ru-RU"/>
        </w:rPr>
        <w:drawing>
          <wp:inline distT="0" distB="0" distL="0" distR="0" wp14:anchorId="6CF32D65" wp14:editId="482171DA">
            <wp:extent cx="5934075" cy="1943100"/>
            <wp:effectExtent l="38100" t="57150" r="47625" b="38100"/>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938C1" w:rsidRPr="008938C1" w:rsidRDefault="008938C1" w:rsidP="008938C1">
      <w:pPr>
        <w:spacing w:after="0" w:line="240" w:lineRule="auto"/>
        <w:ind w:firstLine="709"/>
        <w:jc w:val="both"/>
        <w:rPr>
          <w:rFonts w:ascii="Times New Roman" w:hAnsi="Times New Roman"/>
          <w:sz w:val="28"/>
          <w:szCs w:val="28"/>
          <w:lang w:eastAsia="ru-RU"/>
        </w:rPr>
      </w:pPr>
      <w:r w:rsidRPr="008938C1">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8938C1" w:rsidRPr="008938C1" w:rsidRDefault="008938C1" w:rsidP="008938C1">
      <w:pPr>
        <w:tabs>
          <w:tab w:val="left" w:pos="708"/>
        </w:tabs>
        <w:spacing w:after="120" w:line="240" w:lineRule="auto"/>
        <w:ind w:firstLine="709"/>
        <w:jc w:val="both"/>
        <w:rPr>
          <w:rFonts w:ascii="Times New Roman" w:hAnsi="Times New Roman"/>
          <w:sz w:val="28"/>
          <w:szCs w:val="28"/>
          <w:lang w:eastAsia="ru-RU"/>
        </w:rPr>
      </w:pPr>
      <w:r w:rsidRPr="008938C1">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560"/>
        <w:gridCol w:w="1275"/>
      </w:tblGrid>
      <w:tr w:rsidR="008938C1" w:rsidRPr="008938C1" w:rsidTr="008938C1">
        <w:trPr>
          <w:trHeight w:val="227"/>
        </w:trPr>
        <w:tc>
          <w:tcPr>
            <w:tcW w:w="5103" w:type="dxa"/>
            <w:vAlign w:val="center"/>
          </w:tcPr>
          <w:p w:rsidR="008938C1" w:rsidRPr="008938C1" w:rsidRDefault="008938C1" w:rsidP="008938C1">
            <w:pPr>
              <w:tabs>
                <w:tab w:val="left" w:pos="851"/>
              </w:tabs>
              <w:spacing w:after="0" w:line="240" w:lineRule="auto"/>
              <w:ind w:firstLine="34"/>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Наименование</w:t>
            </w:r>
          </w:p>
        </w:tc>
        <w:tc>
          <w:tcPr>
            <w:tcW w:w="1701" w:type="dxa"/>
            <w:vAlign w:val="center"/>
          </w:tcPr>
          <w:p w:rsidR="008938C1" w:rsidRPr="008938C1" w:rsidRDefault="008938C1" w:rsidP="008938C1">
            <w:pPr>
              <w:tabs>
                <w:tab w:val="left" w:pos="851"/>
              </w:tabs>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 xml:space="preserve">Уточненные плановые назначения, </w:t>
            </w:r>
          </w:p>
          <w:p w:rsidR="008938C1" w:rsidRPr="008938C1" w:rsidRDefault="008938C1" w:rsidP="008938C1">
            <w:pPr>
              <w:tabs>
                <w:tab w:val="left" w:pos="851"/>
              </w:tabs>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тыс. рублей</w:t>
            </w:r>
          </w:p>
        </w:tc>
        <w:tc>
          <w:tcPr>
            <w:tcW w:w="1560" w:type="dxa"/>
            <w:vAlign w:val="center"/>
          </w:tcPr>
          <w:p w:rsidR="008938C1" w:rsidRPr="008938C1" w:rsidRDefault="008938C1" w:rsidP="008938C1">
            <w:pPr>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Исполнение,</w:t>
            </w:r>
          </w:p>
          <w:p w:rsidR="008938C1" w:rsidRPr="008938C1" w:rsidRDefault="008938C1" w:rsidP="008938C1">
            <w:pPr>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тыс. рублей</w:t>
            </w:r>
          </w:p>
        </w:tc>
        <w:tc>
          <w:tcPr>
            <w:tcW w:w="1275" w:type="dxa"/>
            <w:vAlign w:val="center"/>
          </w:tcPr>
          <w:p w:rsidR="008938C1" w:rsidRPr="008938C1" w:rsidRDefault="008938C1" w:rsidP="008938C1">
            <w:pPr>
              <w:tabs>
                <w:tab w:val="left" w:pos="851"/>
              </w:tabs>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 xml:space="preserve">% </w:t>
            </w:r>
          </w:p>
          <w:p w:rsidR="008938C1" w:rsidRPr="008938C1" w:rsidRDefault="008938C1" w:rsidP="008938C1">
            <w:pPr>
              <w:tabs>
                <w:tab w:val="left" w:pos="851"/>
              </w:tabs>
              <w:spacing w:after="0" w:line="240" w:lineRule="auto"/>
              <w:jc w:val="center"/>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исполнения</w:t>
            </w:r>
          </w:p>
        </w:tc>
      </w:tr>
      <w:tr w:rsidR="008938C1" w:rsidRPr="008938C1" w:rsidTr="008938C1">
        <w:trPr>
          <w:trHeight w:val="227"/>
        </w:trPr>
        <w:tc>
          <w:tcPr>
            <w:tcW w:w="5103" w:type="dxa"/>
            <w:vAlign w:val="center"/>
          </w:tcPr>
          <w:p w:rsidR="008938C1" w:rsidRPr="008938C1" w:rsidRDefault="008938C1" w:rsidP="008938C1">
            <w:pPr>
              <w:spacing w:after="0" w:line="240" w:lineRule="auto"/>
              <w:jc w:val="both"/>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Создание условий для осуществления эффективной деятельности муниципальных учреждений</w:t>
            </w:r>
          </w:p>
        </w:tc>
        <w:tc>
          <w:tcPr>
            <w:tcW w:w="1701" w:type="dxa"/>
            <w:vAlign w:val="center"/>
          </w:tcPr>
          <w:p w:rsidR="008938C1" w:rsidRPr="008938C1" w:rsidRDefault="008938C1" w:rsidP="008938C1">
            <w:pPr>
              <w:spacing w:after="0" w:line="240" w:lineRule="auto"/>
              <w:jc w:val="right"/>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169 175,52</w:t>
            </w:r>
          </w:p>
        </w:tc>
        <w:tc>
          <w:tcPr>
            <w:tcW w:w="1560" w:type="dxa"/>
            <w:vAlign w:val="center"/>
          </w:tcPr>
          <w:p w:rsidR="008938C1" w:rsidRPr="008938C1" w:rsidRDefault="008938C1" w:rsidP="008938C1">
            <w:pPr>
              <w:spacing w:after="0" w:line="240" w:lineRule="auto"/>
              <w:jc w:val="right"/>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167 639,15</w:t>
            </w:r>
          </w:p>
        </w:tc>
        <w:tc>
          <w:tcPr>
            <w:tcW w:w="1275" w:type="dxa"/>
            <w:vAlign w:val="center"/>
          </w:tcPr>
          <w:p w:rsidR="008938C1" w:rsidRPr="008938C1" w:rsidRDefault="008938C1" w:rsidP="008938C1">
            <w:pPr>
              <w:spacing w:after="0" w:line="240" w:lineRule="auto"/>
              <w:jc w:val="right"/>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99,1</w:t>
            </w:r>
          </w:p>
        </w:tc>
      </w:tr>
      <w:tr w:rsidR="008938C1" w:rsidRPr="008938C1" w:rsidTr="008938C1">
        <w:trPr>
          <w:trHeight w:val="227"/>
        </w:trPr>
        <w:tc>
          <w:tcPr>
            <w:tcW w:w="5103" w:type="dxa"/>
            <w:vAlign w:val="center"/>
          </w:tcPr>
          <w:p w:rsidR="008938C1" w:rsidRPr="008938C1" w:rsidRDefault="008938C1" w:rsidP="008938C1">
            <w:pPr>
              <w:spacing w:after="0" w:line="240" w:lineRule="auto"/>
              <w:jc w:val="both"/>
              <w:rPr>
                <w:rFonts w:ascii="Times New Roman" w:eastAsia="Times New Roman" w:hAnsi="Times New Roman"/>
                <w:sz w:val="24"/>
                <w:szCs w:val="24"/>
              </w:rPr>
            </w:pPr>
            <w:r w:rsidRPr="008938C1">
              <w:rPr>
                <w:rFonts w:ascii="Times New Roman" w:eastAsia="Times New Roman" w:hAnsi="Times New Roman"/>
                <w:sz w:val="24"/>
                <w:szCs w:val="24"/>
              </w:rPr>
              <w:t>Совершенствование противопожарной пропаганды на территории города</w:t>
            </w:r>
          </w:p>
        </w:tc>
        <w:tc>
          <w:tcPr>
            <w:tcW w:w="1701"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330,50</w:t>
            </w:r>
          </w:p>
        </w:tc>
        <w:tc>
          <w:tcPr>
            <w:tcW w:w="1560"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274,54</w:t>
            </w:r>
          </w:p>
        </w:tc>
        <w:tc>
          <w:tcPr>
            <w:tcW w:w="1275"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83,1</w:t>
            </w:r>
          </w:p>
        </w:tc>
      </w:tr>
      <w:tr w:rsidR="008938C1" w:rsidRPr="008938C1" w:rsidTr="008938C1">
        <w:trPr>
          <w:trHeight w:val="227"/>
        </w:trPr>
        <w:tc>
          <w:tcPr>
            <w:tcW w:w="5103" w:type="dxa"/>
            <w:vAlign w:val="center"/>
          </w:tcPr>
          <w:p w:rsidR="008938C1" w:rsidRPr="008938C1" w:rsidRDefault="008938C1" w:rsidP="008938C1">
            <w:pPr>
              <w:spacing w:after="0" w:line="240" w:lineRule="auto"/>
              <w:jc w:val="both"/>
              <w:rPr>
                <w:rFonts w:ascii="Times New Roman" w:eastAsia="Times New Roman" w:hAnsi="Times New Roman"/>
                <w:sz w:val="24"/>
                <w:szCs w:val="24"/>
              </w:rPr>
            </w:pPr>
            <w:r w:rsidRPr="008938C1">
              <w:rPr>
                <w:rFonts w:ascii="Times New Roman" w:eastAsia="Times New Roman" w:hAnsi="Times New Roman"/>
                <w:sz w:val="24"/>
                <w:szCs w:val="24"/>
              </w:rPr>
              <w:t>Обеспечение пожарной безопасности объектов сферы образования</w:t>
            </w:r>
          </w:p>
        </w:tc>
        <w:tc>
          <w:tcPr>
            <w:tcW w:w="1701"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3 616,10</w:t>
            </w:r>
          </w:p>
        </w:tc>
        <w:tc>
          <w:tcPr>
            <w:tcW w:w="1560"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3 615,91</w:t>
            </w:r>
          </w:p>
        </w:tc>
        <w:tc>
          <w:tcPr>
            <w:tcW w:w="1275"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lang w:eastAsia="ru-RU"/>
              </w:rPr>
              <w:t>100,0</w:t>
            </w:r>
          </w:p>
        </w:tc>
      </w:tr>
      <w:tr w:rsidR="008938C1" w:rsidRPr="008938C1" w:rsidTr="008938C1">
        <w:trPr>
          <w:trHeight w:val="227"/>
        </w:trPr>
        <w:tc>
          <w:tcPr>
            <w:tcW w:w="5103" w:type="dxa"/>
            <w:vAlign w:val="center"/>
          </w:tcPr>
          <w:p w:rsidR="008938C1" w:rsidRPr="008938C1" w:rsidRDefault="008938C1" w:rsidP="008938C1">
            <w:pPr>
              <w:spacing w:after="0" w:line="240" w:lineRule="auto"/>
              <w:jc w:val="both"/>
              <w:rPr>
                <w:rFonts w:ascii="Times New Roman" w:eastAsia="Times New Roman" w:hAnsi="Times New Roman"/>
                <w:sz w:val="24"/>
                <w:szCs w:val="24"/>
              </w:rPr>
            </w:pPr>
            <w:r w:rsidRPr="008938C1">
              <w:rPr>
                <w:rFonts w:ascii="Times New Roman" w:eastAsia="Times New Roman" w:hAnsi="Times New Roman"/>
                <w:sz w:val="24"/>
                <w:szCs w:val="24"/>
              </w:rPr>
              <w:t>Обеспечение пожарной безопасности объектов сферы культуры</w:t>
            </w:r>
          </w:p>
        </w:tc>
        <w:tc>
          <w:tcPr>
            <w:tcW w:w="1701"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3 737,30</w:t>
            </w:r>
          </w:p>
        </w:tc>
        <w:tc>
          <w:tcPr>
            <w:tcW w:w="1560"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3 050,17</w:t>
            </w:r>
          </w:p>
        </w:tc>
        <w:tc>
          <w:tcPr>
            <w:tcW w:w="1275" w:type="dxa"/>
            <w:vAlign w:val="center"/>
          </w:tcPr>
          <w:p w:rsidR="008938C1" w:rsidRPr="008938C1" w:rsidRDefault="008938C1" w:rsidP="008938C1">
            <w:pPr>
              <w:spacing w:after="0" w:line="240" w:lineRule="auto"/>
              <w:jc w:val="right"/>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81,6</w:t>
            </w:r>
          </w:p>
        </w:tc>
      </w:tr>
      <w:tr w:rsidR="008938C1" w:rsidRPr="008938C1" w:rsidTr="008938C1">
        <w:trPr>
          <w:trHeight w:val="227"/>
        </w:trPr>
        <w:tc>
          <w:tcPr>
            <w:tcW w:w="5103" w:type="dxa"/>
            <w:vAlign w:val="center"/>
          </w:tcPr>
          <w:p w:rsidR="008938C1" w:rsidRPr="008938C1" w:rsidRDefault="008938C1" w:rsidP="008938C1">
            <w:pPr>
              <w:spacing w:after="0" w:line="240" w:lineRule="auto"/>
              <w:jc w:val="both"/>
              <w:rPr>
                <w:rFonts w:ascii="Times New Roman" w:eastAsia="Times New Roman" w:hAnsi="Times New Roman"/>
                <w:sz w:val="24"/>
                <w:szCs w:val="24"/>
              </w:rPr>
            </w:pPr>
            <w:r w:rsidRPr="008938C1">
              <w:rPr>
                <w:rFonts w:ascii="Times New Roman" w:eastAsia="Times New Roman" w:hAnsi="Times New Roman"/>
                <w:sz w:val="24"/>
                <w:szCs w:val="24"/>
              </w:rPr>
              <w:t>Обеспечение пожарной безопасности объектов сферы физической культуры и спорта</w:t>
            </w:r>
          </w:p>
        </w:tc>
        <w:tc>
          <w:tcPr>
            <w:tcW w:w="1701"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2 150,00</w:t>
            </w:r>
          </w:p>
        </w:tc>
        <w:tc>
          <w:tcPr>
            <w:tcW w:w="1560"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2 149,36</w:t>
            </w:r>
          </w:p>
        </w:tc>
        <w:tc>
          <w:tcPr>
            <w:tcW w:w="1275" w:type="dxa"/>
            <w:vAlign w:val="center"/>
          </w:tcPr>
          <w:p w:rsidR="008938C1" w:rsidRPr="008938C1" w:rsidRDefault="008938C1" w:rsidP="008938C1">
            <w:pPr>
              <w:spacing w:after="0" w:line="240" w:lineRule="auto"/>
              <w:jc w:val="right"/>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100,0</w:t>
            </w:r>
          </w:p>
        </w:tc>
      </w:tr>
      <w:tr w:rsidR="008938C1" w:rsidRPr="008938C1" w:rsidTr="008938C1">
        <w:trPr>
          <w:trHeight w:val="227"/>
        </w:trPr>
        <w:tc>
          <w:tcPr>
            <w:tcW w:w="5103" w:type="dxa"/>
            <w:vAlign w:val="center"/>
          </w:tcPr>
          <w:p w:rsidR="008938C1" w:rsidRPr="008938C1" w:rsidRDefault="008938C1" w:rsidP="008938C1">
            <w:pPr>
              <w:spacing w:after="0" w:line="240" w:lineRule="auto"/>
              <w:jc w:val="both"/>
              <w:rPr>
                <w:rFonts w:ascii="Times New Roman" w:eastAsia="Times New Roman" w:hAnsi="Times New Roman"/>
                <w:sz w:val="24"/>
                <w:szCs w:val="24"/>
              </w:rPr>
            </w:pPr>
            <w:r w:rsidRPr="008938C1">
              <w:rPr>
                <w:rFonts w:ascii="Times New Roman" w:eastAsia="Times New Roman" w:hAnsi="Times New Roman"/>
                <w:sz w:val="24"/>
                <w:szCs w:val="24"/>
              </w:rPr>
              <w:t xml:space="preserve">Снижение рисков и смягчение последствий </w:t>
            </w:r>
            <w:r w:rsidRPr="008938C1">
              <w:rPr>
                <w:rFonts w:ascii="Times New Roman" w:eastAsia="Times New Roman" w:hAnsi="Times New Roman"/>
                <w:sz w:val="24"/>
                <w:szCs w:val="24"/>
              </w:rPr>
              <w:lastRenderedPageBreak/>
              <w:t>чрезвычайных ситуаций природного и техногенного характера на территории города Нижневартовска</w:t>
            </w:r>
          </w:p>
        </w:tc>
        <w:tc>
          <w:tcPr>
            <w:tcW w:w="1701"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lastRenderedPageBreak/>
              <w:t>709,53</w:t>
            </w:r>
          </w:p>
        </w:tc>
        <w:tc>
          <w:tcPr>
            <w:tcW w:w="1560" w:type="dxa"/>
            <w:vAlign w:val="center"/>
          </w:tcPr>
          <w:p w:rsidR="008938C1" w:rsidRPr="008938C1" w:rsidRDefault="008938C1" w:rsidP="008938C1">
            <w:pPr>
              <w:spacing w:after="0" w:line="240" w:lineRule="auto"/>
              <w:jc w:val="right"/>
              <w:rPr>
                <w:rFonts w:ascii="Times New Roman" w:eastAsia="Times New Roman" w:hAnsi="Times New Roman"/>
                <w:sz w:val="24"/>
                <w:szCs w:val="24"/>
              </w:rPr>
            </w:pPr>
            <w:r w:rsidRPr="008938C1">
              <w:rPr>
                <w:rFonts w:ascii="Times New Roman" w:eastAsia="Times New Roman" w:hAnsi="Times New Roman"/>
                <w:sz w:val="24"/>
                <w:szCs w:val="24"/>
              </w:rPr>
              <w:t>651,86</w:t>
            </w:r>
          </w:p>
        </w:tc>
        <w:tc>
          <w:tcPr>
            <w:tcW w:w="1275" w:type="dxa"/>
            <w:vAlign w:val="center"/>
          </w:tcPr>
          <w:p w:rsidR="008938C1" w:rsidRPr="008938C1" w:rsidRDefault="008938C1" w:rsidP="008938C1">
            <w:pPr>
              <w:spacing w:after="0" w:line="240" w:lineRule="auto"/>
              <w:jc w:val="right"/>
              <w:rPr>
                <w:rFonts w:ascii="Times New Roman" w:eastAsia="Times New Roman" w:hAnsi="Times New Roman"/>
                <w:sz w:val="24"/>
                <w:szCs w:val="24"/>
                <w:lang w:eastAsia="ru-RU"/>
              </w:rPr>
            </w:pPr>
            <w:r w:rsidRPr="008938C1">
              <w:rPr>
                <w:rFonts w:ascii="Times New Roman" w:eastAsia="Times New Roman" w:hAnsi="Times New Roman"/>
                <w:sz w:val="24"/>
                <w:szCs w:val="24"/>
                <w:lang w:eastAsia="ru-RU"/>
              </w:rPr>
              <w:t>91,9</w:t>
            </w:r>
          </w:p>
        </w:tc>
      </w:tr>
    </w:tbl>
    <w:p w:rsidR="008938C1" w:rsidRPr="008938C1" w:rsidRDefault="008938C1" w:rsidP="008938C1">
      <w:pPr>
        <w:spacing w:before="120"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lastRenderedPageBreak/>
        <w:t>По основному мероприятию "Создание условий для осуществления эффективной деятельности муниципальных учреждений" осуществлялось обеспечение деятельности муниципального казенного учреждения города Нижневартовска "Управление по делам гражданской обороны и чрезвычайным ситуациям".</w:t>
      </w:r>
    </w:p>
    <w:p w:rsidR="008938C1" w:rsidRPr="008938C1" w:rsidRDefault="008938C1" w:rsidP="008938C1">
      <w:pPr>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Направление расходов на обеспечение деятельности муниципального казенного учреждения города Нижневартовска "Управление по делам гражданской обороны и чрезвычайным ситуациям" за 2018 год представлено на диаграмме:</w:t>
      </w:r>
    </w:p>
    <w:p w:rsidR="008938C1" w:rsidRPr="008938C1" w:rsidRDefault="008938C1" w:rsidP="008938C1">
      <w:pPr>
        <w:spacing w:after="0" w:line="240" w:lineRule="auto"/>
        <w:ind w:firstLine="709"/>
        <w:jc w:val="both"/>
        <w:rPr>
          <w:rFonts w:ascii="Times New Roman" w:eastAsia="Times New Roman" w:hAnsi="Times New Roman"/>
          <w:sz w:val="28"/>
          <w:szCs w:val="28"/>
          <w:lang w:eastAsia="ru-RU"/>
        </w:rPr>
      </w:pPr>
    </w:p>
    <w:p w:rsidR="008938C1" w:rsidRPr="008938C1" w:rsidRDefault="008938C1" w:rsidP="008938C1">
      <w:pPr>
        <w:spacing w:after="0" w:line="240" w:lineRule="auto"/>
        <w:ind w:firstLine="709"/>
        <w:jc w:val="both"/>
        <w:rPr>
          <w:rFonts w:ascii="Times New Roman" w:eastAsia="Times New Roman" w:hAnsi="Times New Roman"/>
          <w:color w:val="FF0000"/>
          <w:sz w:val="28"/>
          <w:szCs w:val="28"/>
          <w:lang w:eastAsia="ru-RU"/>
        </w:rPr>
      </w:pPr>
      <w:r w:rsidRPr="008938C1">
        <w:rPr>
          <w:rFonts w:ascii="Times New Roman" w:eastAsia="Times New Roman" w:hAnsi="Times New Roman"/>
          <w:noProof/>
          <w:color w:val="FF0000"/>
          <w:sz w:val="28"/>
          <w:szCs w:val="28"/>
          <w:lang w:eastAsia="ru-RU"/>
        </w:rPr>
        <w:drawing>
          <wp:anchor distT="0" distB="0" distL="114300" distR="114300" simplePos="0" relativeHeight="251652096" behindDoc="0" locked="0" layoutInCell="1" allowOverlap="1" wp14:anchorId="4619A345" wp14:editId="60995732">
            <wp:simplePos x="0" y="0"/>
            <wp:positionH relativeFrom="column">
              <wp:posOffset>59607</wp:posOffset>
            </wp:positionH>
            <wp:positionV relativeFrom="paragraph">
              <wp:posOffset>-3147</wp:posOffset>
            </wp:positionV>
            <wp:extent cx="6153785" cy="1979874"/>
            <wp:effectExtent l="0" t="0" r="0" b="1905"/>
            <wp:wrapNone/>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p>
    <w:p w:rsidR="008938C1" w:rsidRPr="008938C1" w:rsidRDefault="008938C1" w:rsidP="008938C1">
      <w:pPr>
        <w:spacing w:after="0" w:line="240" w:lineRule="auto"/>
        <w:ind w:firstLine="709"/>
        <w:jc w:val="both"/>
        <w:rPr>
          <w:rFonts w:ascii="Times New Roman" w:eastAsia="Times New Roman" w:hAnsi="Times New Roman"/>
          <w:color w:val="FF0000"/>
          <w:sz w:val="28"/>
          <w:szCs w:val="28"/>
          <w:lang w:eastAsia="ru-RU"/>
        </w:rPr>
      </w:pPr>
      <w:r w:rsidRPr="008938C1">
        <w:rPr>
          <w:rFonts w:ascii="Times New Roman" w:eastAsia="Times New Roman" w:hAnsi="Times New Roman"/>
          <w:color w:val="FF0000"/>
          <w:sz w:val="28"/>
          <w:szCs w:val="28"/>
          <w:lang w:eastAsia="ru-RU"/>
        </w:rPr>
        <w:t xml:space="preserve">Как видно из приведенных данных в общем объеме расходов наибольший </w:t>
      </w:r>
    </w:p>
    <w:p w:rsidR="008938C1" w:rsidRPr="008938C1" w:rsidRDefault="008938C1" w:rsidP="008938C1">
      <w:pPr>
        <w:spacing w:after="0" w:line="240" w:lineRule="auto"/>
        <w:ind w:firstLine="709"/>
        <w:jc w:val="both"/>
        <w:rPr>
          <w:rFonts w:ascii="Times New Roman" w:eastAsia="Times New Roman" w:hAnsi="Times New Roman"/>
          <w:color w:val="FF0000"/>
          <w:sz w:val="28"/>
          <w:szCs w:val="28"/>
          <w:lang w:eastAsia="ru-RU"/>
        </w:rPr>
      </w:pPr>
    </w:p>
    <w:p w:rsidR="008938C1" w:rsidRPr="008938C1" w:rsidRDefault="008938C1" w:rsidP="008938C1">
      <w:pPr>
        <w:spacing w:after="0" w:line="240" w:lineRule="auto"/>
        <w:ind w:firstLine="709"/>
        <w:jc w:val="both"/>
        <w:rPr>
          <w:rFonts w:ascii="Times New Roman" w:eastAsia="Times New Roman" w:hAnsi="Times New Roman"/>
          <w:color w:val="FF0000"/>
          <w:sz w:val="28"/>
          <w:szCs w:val="28"/>
          <w:lang w:eastAsia="ru-RU"/>
        </w:rPr>
      </w:pPr>
    </w:p>
    <w:p w:rsidR="008938C1" w:rsidRPr="008938C1" w:rsidRDefault="008938C1" w:rsidP="008938C1">
      <w:pPr>
        <w:spacing w:after="0" w:line="240" w:lineRule="auto"/>
        <w:ind w:firstLine="709"/>
        <w:jc w:val="both"/>
        <w:rPr>
          <w:rFonts w:ascii="Times New Roman" w:eastAsia="Times New Roman" w:hAnsi="Times New Roman"/>
          <w:color w:val="FF0000"/>
          <w:sz w:val="28"/>
          <w:szCs w:val="28"/>
          <w:lang w:eastAsia="ru-RU"/>
        </w:rPr>
      </w:pPr>
    </w:p>
    <w:p w:rsidR="008938C1" w:rsidRPr="008938C1" w:rsidRDefault="008938C1" w:rsidP="008938C1">
      <w:pPr>
        <w:spacing w:after="0" w:line="240" w:lineRule="auto"/>
        <w:ind w:firstLine="709"/>
        <w:jc w:val="both"/>
        <w:rPr>
          <w:rFonts w:ascii="Times New Roman" w:eastAsia="Times New Roman" w:hAnsi="Times New Roman"/>
          <w:color w:val="FF0000"/>
          <w:sz w:val="28"/>
          <w:szCs w:val="28"/>
          <w:lang w:eastAsia="ru-RU"/>
        </w:rPr>
      </w:pPr>
    </w:p>
    <w:p w:rsidR="008938C1" w:rsidRPr="008938C1" w:rsidRDefault="008938C1" w:rsidP="008938C1">
      <w:pPr>
        <w:spacing w:after="0" w:line="240" w:lineRule="auto"/>
        <w:ind w:firstLine="709"/>
        <w:jc w:val="both"/>
        <w:rPr>
          <w:rFonts w:ascii="Times New Roman" w:eastAsia="Times New Roman" w:hAnsi="Times New Roman"/>
          <w:color w:val="FF0000"/>
          <w:sz w:val="28"/>
          <w:szCs w:val="28"/>
          <w:lang w:eastAsia="ru-RU"/>
        </w:rPr>
      </w:pPr>
    </w:p>
    <w:p w:rsidR="008938C1" w:rsidRPr="008938C1" w:rsidRDefault="008938C1" w:rsidP="008938C1">
      <w:pPr>
        <w:spacing w:after="0" w:line="240" w:lineRule="auto"/>
        <w:ind w:firstLine="709"/>
        <w:jc w:val="both"/>
        <w:rPr>
          <w:rFonts w:ascii="Times New Roman" w:eastAsia="Times New Roman" w:hAnsi="Times New Roman"/>
          <w:color w:val="FF0000"/>
          <w:sz w:val="28"/>
          <w:szCs w:val="28"/>
          <w:lang w:eastAsia="ru-RU"/>
        </w:rPr>
      </w:pPr>
    </w:p>
    <w:p w:rsidR="008938C1" w:rsidRPr="008938C1" w:rsidRDefault="008938C1" w:rsidP="008938C1">
      <w:pPr>
        <w:spacing w:after="0" w:line="240" w:lineRule="auto"/>
        <w:ind w:firstLine="709"/>
        <w:jc w:val="both"/>
        <w:rPr>
          <w:rFonts w:ascii="Times New Roman" w:eastAsia="Times New Roman" w:hAnsi="Times New Roman"/>
          <w:color w:val="FF0000"/>
          <w:sz w:val="28"/>
          <w:szCs w:val="28"/>
          <w:lang w:eastAsia="ru-RU"/>
        </w:rPr>
      </w:pPr>
    </w:p>
    <w:p w:rsidR="008938C1" w:rsidRPr="008938C1" w:rsidRDefault="008938C1" w:rsidP="008938C1">
      <w:pPr>
        <w:spacing w:after="0" w:line="240" w:lineRule="auto"/>
        <w:ind w:firstLine="709"/>
        <w:jc w:val="both"/>
        <w:rPr>
          <w:rFonts w:ascii="Times New Roman" w:eastAsia="Times New Roman" w:hAnsi="Times New Roman"/>
          <w:sz w:val="28"/>
          <w:szCs w:val="28"/>
          <w:lang w:eastAsia="ru-RU"/>
        </w:rPr>
      </w:pPr>
    </w:p>
    <w:p w:rsidR="008938C1" w:rsidRPr="008938C1" w:rsidRDefault="008938C1" w:rsidP="008938C1">
      <w:pPr>
        <w:tabs>
          <w:tab w:val="left" w:pos="0"/>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Как видно из приведенных данных в общем объеме расходов наибольший удельный вес занимает оплата труда и начисления на выплаты по оплате труда – 63,1%.</w:t>
      </w:r>
    </w:p>
    <w:p w:rsidR="008938C1" w:rsidRPr="008938C1" w:rsidRDefault="008938C1" w:rsidP="008938C1">
      <w:pPr>
        <w:tabs>
          <w:tab w:val="left" w:pos="851"/>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Бюджетные ассигнования по основному мероприятию "Совершенствование противопожарной пропаганды на территории города" направлены на изготовление 13 000 памяток на противопожарную тематику, изготовление и установление на улицах города 5 баннеров на тему "Пожарная безопасность", проведение ежегодного городского смотра-конкурса "Лучшее противопожарное состояние садово-огороднических и дачных объединений граждан".</w:t>
      </w:r>
    </w:p>
    <w:p w:rsidR="008938C1" w:rsidRPr="008938C1" w:rsidRDefault="008938C1" w:rsidP="008938C1">
      <w:pPr>
        <w:tabs>
          <w:tab w:val="left" w:pos="709"/>
        </w:tabs>
        <w:spacing w:before="120"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По основному мероприятию "Обеспечение пожарной безопасности объектов сферы образования" бюджетные ассигнования использованы на:</w:t>
      </w:r>
    </w:p>
    <w:p w:rsidR="008938C1" w:rsidRPr="008938C1" w:rsidRDefault="008938C1" w:rsidP="008938C1">
      <w:pPr>
        <w:tabs>
          <w:tab w:val="left" w:pos="709"/>
        </w:tabs>
        <w:spacing w:after="0" w:line="240" w:lineRule="auto"/>
        <w:ind w:firstLine="709"/>
        <w:jc w:val="both"/>
        <w:rPr>
          <w:rFonts w:ascii="Times New Roman" w:eastAsia="Times New Roman" w:hAnsi="Times New Roman"/>
          <w:smallCaps/>
          <w:sz w:val="28"/>
          <w:szCs w:val="28"/>
          <w:lang w:eastAsia="ru-RU"/>
        </w:rPr>
      </w:pPr>
      <w:r w:rsidRPr="008938C1">
        <w:rPr>
          <w:rFonts w:ascii="Times New Roman" w:eastAsia="Times New Roman" w:hAnsi="Times New Roman"/>
          <w:sz w:val="28"/>
          <w:szCs w:val="28"/>
          <w:lang w:eastAsia="ru-RU"/>
        </w:rPr>
        <w:t>- модернизацию и ремонт системы автоматической пожарной сигнализации, системы оповещения людей о пожаре в 9 учреждениях образования, объем расходов – 3 335,91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ремонт и испытание наружных пожарных лестниц, ограждений кровли в 2 учреждениях образования, объем расходов – 77,00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огнезащитную обработку конструкций в муниципальном бюджетном дошкольном образовательном учреждении детский сад №1 "Березка", объем расходов – 123,00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lastRenderedPageBreak/>
        <w:t>- выкладку ступеней лестницы на путях эвакуации и установку противопожарных дверей в муниципальном автономном дошкольном образовательном учреждении детский сад №4 "Сказка", объем расходов – 80,00 тыс. рублей.</w:t>
      </w:r>
    </w:p>
    <w:p w:rsidR="008938C1" w:rsidRPr="008938C1" w:rsidRDefault="008938C1" w:rsidP="008938C1">
      <w:pPr>
        <w:tabs>
          <w:tab w:val="left" w:pos="709"/>
        </w:tabs>
        <w:spacing w:before="120"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За счет объема бюджетных ассигнований по основному мероприятию "Обеспечение пожарной безопасности объектов сферы культуры" выполнены следующие работы:</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xml:space="preserve">- техническое обслуживание и ремонт систем автоматической пожарной сигнализации, оповещения людей, автоматического пожаротушения и вентиляции, </w:t>
      </w:r>
      <w:proofErr w:type="spellStart"/>
      <w:r w:rsidRPr="008938C1">
        <w:rPr>
          <w:rFonts w:ascii="Times New Roman" w:eastAsia="Times New Roman" w:hAnsi="Times New Roman"/>
          <w:sz w:val="28"/>
          <w:szCs w:val="28"/>
          <w:lang w:eastAsia="ru-RU"/>
        </w:rPr>
        <w:t>дымоудаления</w:t>
      </w:r>
      <w:proofErr w:type="spellEnd"/>
      <w:r w:rsidRPr="008938C1">
        <w:rPr>
          <w:rFonts w:ascii="Times New Roman" w:eastAsia="Times New Roman" w:hAnsi="Times New Roman"/>
          <w:sz w:val="28"/>
          <w:szCs w:val="28"/>
          <w:lang w:eastAsia="ru-RU"/>
        </w:rPr>
        <w:t xml:space="preserve">, внутреннего пожарного водопровода и станции насосов </w:t>
      </w:r>
      <w:proofErr w:type="spellStart"/>
      <w:r w:rsidRPr="008938C1">
        <w:rPr>
          <w:rFonts w:ascii="Times New Roman" w:eastAsia="Times New Roman" w:hAnsi="Times New Roman"/>
          <w:sz w:val="28"/>
          <w:szCs w:val="28"/>
          <w:lang w:eastAsia="ru-RU"/>
        </w:rPr>
        <w:t>повысителей</w:t>
      </w:r>
      <w:proofErr w:type="spellEnd"/>
      <w:r w:rsidRPr="008938C1">
        <w:rPr>
          <w:rFonts w:ascii="Times New Roman" w:eastAsia="Times New Roman" w:hAnsi="Times New Roman"/>
          <w:sz w:val="28"/>
          <w:szCs w:val="28"/>
          <w:lang w:eastAsia="ru-RU"/>
        </w:rPr>
        <w:t xml:space="preserve"> давления и электромеханической задвижки в 9 учреждениях культуры, на данные цели направлено – 1 559,83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перезарядка средств первичного пожаротушения в 3 учреждениях культуры, на данные цели направлено – 92,45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приобретение средств индивидуальной защиты людей при пожаре в 2 учреждениях культуры, на данные цели направлено – 31,07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испытание противопожарных дверей, наружных пожарных лестниц, ограждений кровли в 2 учреждениях культуры, на данные цели направлено – 149,82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огнезащитная обработка наружных деревянных конструкций, деревянных конструкций сцены, декораций, сценического и выставочного оборудования, одежды сцены, чердачных помещений с последующим контролем качества обработки в 2 учреждениях культуры, на данные цели направлено – 307,08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замеры сопротивления изоляции токоведущих частей силового и осветительного оборудования в муниципальном автономном учреждении</w:t>
      </w:r>
      <w:r w:rsidRPr="008938C1">
        <w:rPr>
          <w:rFonts w:ascii="Times New Roman" w:eastAsia="Times New Roman" w:hAnsi="Times New Roman"/>
          <w:bCs/>
          <w:sz w:val="28"/>
          <w:szCs w:val="28"/>
          <w:lang w:eastAsia="ru-RU"/>
        </w:rPr>
        <w:t xml:space="preserve"> города Нижневартовска </w:t>
      </w:r>
      <w:r w:rsidRPr="008938C1">
        <w:rPr>
          <w:rFonts w:ascii="Times New Roman" w:eastAsia="Times New Roman" w:hAnsi="Times New Roman"/>
          <w:sz w:val="28"/>
          <w:szCs w:val="28"/>
          <w:lang w:eastAsia="ru-RU"/>
        </w:rPr>
        <w:t>"Городской драматический театр", на данные цели направлено – 137,25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xml:space="preserve">- поставка, монтаж и пуско-наладка </w:t>
      </w:r>
      <w:proofErr w:type="spellStart"/>
      <w:r w:rsidRPr="008938C1">
        <w:rPr>
          <w:rFonts w:ascii="Times New Roman" w:eastAsia="Times New Roman" w:hAnsi="Times New Roman"/>
          <w:sz w:val="28"/>
          <w:szCs w:val="28"/>
          <w:lang w:eastAsia="ru-RU"/>
        </w:rPr>
        <w:t>электрозатвора</w:t>
      </w:r>
      <w:proofErr w:type="spellEnd"/>
      <w:r w:rsidRPr="008938C1">
        <w:rPr>
          <w:rFonts w:ascii="Times New Roman" w:eastAsia="Times New Roman" w:hAnsi="Times New Roman"/>
          <w:sz w:val="28"/>
          <w:szCs w:val="28"/>
          <w:lang w:eastAsia="ru-RU"/>
        </w:rPr>
        <w:t xml:space="preserve"> на пожарный трубопровод в муниципальном автономном учреждении города Нижневартовска "Детская школа искусств №1", на данные цели направлено – 140,00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установка системы автоматического открытия-закрытия дверных запасных выходов в 2 учреждениях культуры, на данные цели направлено – 207,00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очистка воздуховодов систем приточно-вытяжной вентиляции в муниципальном автономном учреждении города Нижневартовска "Детская школа искусств №3", на данные цели направлено – 28,80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приобретение, монтаж источников бесперебойного питания ламп аварийного освещения на аккумуляторах для обеспечения работы аварийного освещения при отключении электропитания в муниципальном автономном учреждении города Нижневартовска "Детская школа искусств №3", на данные цели направлено – 34,00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lastRenderedPageBreak/>
        <w:t>- обучение по пожарно-техническому минимуму в муниципальном бюджетном учреждении "Нижневартовский краеведческий музей имени Т.Д. Шуваева", на данные цели направлено – 12,00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монтаж модульных установок автоматического пожаротушения тонкораспыленной водой в фондохранилищах в муниципальном бюджетном учреждении "Нижневартовский краеведческий музей имени Т.Д. Шуваева", на данные цели направлено – 350,87 тыс. рублей.</w:t>
      </w:r>
    </w:p>
    <w:p w:rsidR="008938C1" w:rsidRPr="008938C1" w:rsidRDefault="008938C1" w:rsidP="008938C1">
      <w:pPr>
        <w:tabs>
          <w:tab w:val="left" w:pos="0"/>
        </w:tabs>
        <w:spacing w:before="120"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По основному мероприятию "Обеспечение пожарной безопасности объектов сферы физической культуры и спорта" бюджетные ассигнования использованы на:</w:t>
      </w:r>
    </w:p>
    <w:p w:rsidR="008938C1" w:rsidRPr="008938C1" w:rsidRDefault="008938C1" w:rsidP="008938C1">
      <w:pPr>
        <w:tabs>
          <w:tab w:val="left" w:pos="0"/>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модернизацию, ремонт и техническое обслуживание систем пожарной сигнализации и оповещения людей о пожаре в 3 спортивных учреждениях, объем расходов – 1 852,60 тыс. рублей;</w:t>
      </w:r>
    </w:p>
    <w:p w:rsidR="008938C1" w:rsidRPr="008938C1" w:rsidRDefault="008938C1" w:rsidP="008938C1">
      <w:pPr>
        <w:tabs>
          <w:tab w:val="left" w:pos="0"/>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приобретение и перезарядка средств первичного пожаротушения, изготовление и приобретение наглядной агитации по пожарной безопасности, приобретение средств индивидуальной защиты в 3 спортивных учреждениях, объем расходов – 95,36 тыс. рублей;</w:t>
      </w:r>
    </w:p>
    <w:p w:rsidR="008938C1" w:rsidRPr="008938C1" w:rsidRDefault="008938C1" w:rsidP="008938C1">
      <w:pPr>
        <w:tabs>
          <w:tab w:val="left" w:pos="0"/>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монтаж источников бесперебойного питания ламп аварийного освещения на аккумуляторах для обеспечения работы аварийного освещения при отключении электропитания в муниципальном автономном учреждении города Нижневартовска "Дирекция спортивных сооружений", объем расходов – 30,00 тыс. рублей;</w:t>
      </w:r>
    </w:p>
    <w:p w:rsidR="008938C1" w:rsidRPr="008938C1" w:rsidRDefault="008938C1" w:rsidP="008938C1">
      <w:pPr>
        <w:tabs>
          <w:tab w:val="left" w:pos="0"/>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приобретение, монтаж, демонтаж, испытание противопожарных дверей в 2 спортивных учреждениях, объем расходов – 161,4</w:t>
      </w:r>
      <w:r w:rsidR="00A17088">
        <w:rPr>
          <w:rFonts w:ascii="Times New Roman" w:eastAsia="Times New Roman" w:hAnsi="Times New Roman"/>
          <w:sz w:val="28"/>
          <w:szCs w:val="28"/>
          <w:lang w:eastAsia="ru-RU"/>
        </w:rPr>
        <w:t>0</w:t>
      </w:r>
      <w:r w:rsidRPr="008938C1">
        <w:rPr>
          <w:rFonts w:ascii="Times New Roman" w:eastAsia="Times New Roman" w:hAnsi="Times New Roman"/>
          <w:sz w:val="28"/>
          <w:szCs w:val="28"/>
          <w:lang w:eastAsia="ru-RU"/>
        </w:rPr>
        <w:t xml:space="preserve"> тыс. рублей;</w:t>
      </w:r>
    </w:p>
    <w:p w:rsidR="008938C1" w:rsidRPr="008938C1" w:rsidRDefault="008938C1" w:rsidP="008938C1">
      <w:pPr>
        <w:tabs>
          <w:tab w:val="left" w:pos="0"/>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испытание на водоотдачу пожарных кранов в муниципальном автономном учреждении города Нижневартовска "Специализированная школа олимпийского резерва "</w:t>
      </w:r>
      <w:proofErr w:type="spellStart"/>
      <w:r w:rsidRPr="008938C1">
        <w:rPr>
          <w:rFonts w:ascii="Times New Roman" w:eastAsia="Times New Roman" w:hAnsi="Times New Roman"/>
          <w:sz w:val="28"/>
          <w:szCs w:val="28"/>
          <w:lang w:eastAsia="ru-RU"/>
        </w:rPr>
        <w:t>Самотлор</w:t>
      </w:r>
      <w:proofErr w:type="spellEnd"/>
      <w:r w:rsidRPr="008938C1">
        <w:rPr>
          <w:rFonts w:ascii="Times New Roman" w:eastAsia="Times New Roman" w:hAnsi="Times New Roman"/>
          <w:sz w:val="28"/>
          <w:szCs w:val="28"/>
          <w:lang w:eastAsia="ru-RU"/>
        </w:rPr>
        <w:t>", объем расходов – 10,00 тыс. рублей.</w:t>
      </w:r>
    </w:p>
    <w:p w:rsidR="008938C1" w:rsidRPr="008938C1" w:rsidRDefault="008938C1" w:rsidP="008938C1">
      <w:pPr>
        <w:tabs>
          <w:tab w:val="left" w:pos="709"/>
        </w:tabs>
        <w:spacing w:before="120" w:after="0" w:line="240" w:lineRule="auto"/>
        <w:ind w:right="-108" w:firstLine="709"/>
        <w:jc w:val="both"/>
        <w:rPr>
          <w:rFonts w:ascii="Times New Roman" w:eastAsia="Times New Roman" w:hAnsi="Times New Roman"/>
          <w:sz w:val="24"/>
          <w:szCs w:val="24"/>
          <w:lang w:eastAsia="ru-RU"/>
        </w:rPr>
      </w:pPr>
      <w:r w:rsidRPr="008938C1">
        <w:rPr>
          <w:rFonts w:ascii="Times New Roman" w:eastAsia="Times New Roman" w:hAnsi="Times New Roman"/>
          <w:sz w:val="28"/>
          <w:szCs w:val="28"/>
          <w:lang w:eastAsia="ru-RU"/>
        </w:rPr>
        <w:t>Бюджетные ассигнования по основному мероприятию "Снижение рисков и смягчение последствий чрезвычайных ситуаций природного и техногенного характера на территории города Нижневартовска" направлены на:</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восполнение резервов материальных ресурсов (запасов) города Нижневартовска для ликвидации чрезвычайных ситуаций на муниципальном уровне и в целях гражданской обороны (приобретение спальных мешков, комплектов постельного белья, подушек, одеял), объем расходов – 253,40 тыс. рублей;</w:t>
      </w:r>
    </w:p>
    <w:p w:rsidR="008938C1" w:rsidRPr="008938C1" w:rsidRDefault="008938C1" w:rsidP="008938C1">
      <w:pPr>
        <w:tabs>
          <w:tab w:val="left" w:pos="709"/>
        </w:tabs>
        <w:spacing w:after="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содержание городских резервов материальных ресурсов (запасов), находящихся на хранении на предприятиях жилищно-коммунального хозяйства в соответствии с заключенными договорами, объем расходов – 218,46 тыс. рублей;</w:t>
      </w:r>
    </w:p>
    <w:p w:rsidR="008938C1" w:rsidRPr="008938C1" w:rsidRDefault="008938C1" w:rsidP="002F3644">
      <w:pPr>
        <w:tabs>
          <w:tab w:val="left" w:pos="709"/>
        </w:tabs>
        <w:spacing w:after="240" w:line="240" w:lineRule="auto"/>
        <w:ind w:firstLine="709"/>
        <w:jc w:val="both"/>
        <w:rPr>
          <w:rFonts w:ascii="Times New Roman" w:eastAsia="Times New Roman" w:hAnsi="Times New Roman"/>
          <w:sz w:val="28"/>
          <w:szCs w:val="28"/>
          <w:lang w:eastAsia="ru-RU"/>
        </w:rPr>
      </w:pPr>
      <w:r w:rsidRPr="008938C1">
        <w:rPr>
          <w:rFonts w:ascii="Times New Roman" w:eastAsia="Times New Roman" w:hAnsi="Times New Roman"/>
          <w:sz w:val="28"/>
          <w:szCs w:val="28"/>
          <w:lang w:eastAsia="ru-RU"/>
        </w:rPr>
        <w:t>- корректировку и согласование плана по предупреждению и ликвидации аварийных разливов нефти и нефтепродуктов на территории муниципального образования город Нижневартовск, объем расходов – 180,00 тыс. рублей.</w:t>
      </w:r>
    </w:p>
    <w:p w:rsidR="00BE3716" w:rsidRDefault="00BE3716" w:rsidP="00BE3716">
      <w:pPr>
        <w:spacing w:after="0" w:line="240" w:lineRule="auto"/>
        <w:jc w:val="center"/>
        <w:rPr>
          <w:rFonts w:ascii="Times New Roman" w:eastAsia="Times New Roman" w:hAnsi="Times New Roman"/>
          <w:b/>
          <w:noProof/>
          <w:sz w:val="28"/>
          <w:szCs w:val="28"/>
          <w:lang w:eastAsia="ru-RU"/>
        </w:rPr>
      </w:pPr>
    </w:p>
    <w:p w:rsidR="00BE3716" w:rsidRPr="00BE3716" w:rsidRDefault="00BE3716" w:rsidP="00BE3716">
      <w:pPr>
        <w:spacing w:after="0" w:line="240" w:lineRule="auto"/>
        <w:jc w:val="center"/>
        <w:rPr>
          <w:rFonts w:ascii="Times New Roman" w:eastAsia="Times New Roman" w:hAnsi="Times New Roman"/>
          <w:b/>
          <w:sz w:val="28"/>
          <w:szCs w:val="28"/>
          <w:lang w:eastAsia="ru-RU"/>
        </w:rPr>
      </w:pPr>
      <w:r w:rsidRPr="00BE3716">
        <w:rPr>
          <w:rFonts w:ascii="Times New Roman" w:eastAsia="Times New Roman" w:hAnsi="Times New Roman"/>
          <w:b/>
          <w:noProof/>
          <w:sz w:val="28"/>
          <w:szCs w:val="28"/>
          <w:lang w:eastAsia="ru-RU"/>
        </w:rPr>
        <w:lastRenderedPageBreak/>
        <w:t>Муниципальная</w:t>
      </w:r>
      <w:r w:rsidRPr="00BE3716">
        <w:rPr>
          <w:rFonts w:ascii="Times New Roman" w:eastAsia="Times New Roman" w:hAnsi="Times New Roman"/>
          <w:b/>
          <w:sz w:val="28"/>
          <w:szCs w:val="28"/>
          <w:lang w:eastAsia="ru-RU"/>
        </w:rPr>
        <w:t xml:space="preserve"> программа </w:t>
      </w:r>
    </w:p>
    <w:p w:rsidR="00BE3716" w:rsidRPr="00BE3716" w:rsidRDefault="00BE3716" w:rsidP="00BE3716">
      <w:pPr>
        <w:spacing w:after="0" w:line="240" w:lineRule="auto"/>
        <w:jc w:val="center"/>
        <w:rPr>
          <w:rFonts w:ascii="Times New Roman" w:eastAsia="Times New Roman" w:hAnsi="Times New Roman"/>
          <w:b/>
          <w:sz w:val="28"/>
          <w:szCs w:val="28"/>
          <w:lang w:eastAsia="ru-RU"/>
        </w:rPr>
      </w:pPr>
      <w:r w:rsidRPr="00BE3716">
        <w:rPr>
          <w:rFonts w:ascii="Times New Roman" w:eastAsia="Times New Roman" w:hAnsi="Times New Roman"/>
          <w:b/>
          <w:sz w:val="28"/>
          <w:szCs w:val="28"/>
          <w:lang w:eastAsia="ru-RU"/>
        </w:rPr>
        <w:t>"</w:t>
      </w:r>
      <w:r w:rsidRPr="00BE3716">
        <w:rPr>
          <w:rFonts w:ascii="Times New Roman" w:eastAsia="Times New Roman" w:hAnsi="Times New Roman"/>
          <w:b/>
          <w:bCs/>
          <w:color w:val="333333"/>
          <w:sz w:val="28"/>
          <w:szCs w:val="28"/>
          <w:lang w:eastAsia="ru-RU"/>
        </w:rPr>
        <w:t>Энергосбережение и повышение энергетической эффективности</w:t>
      </w:r>
      <w:r w:rsidRPr="00BE3716">
        <w:rPr>
          <w:rFonts w:ascii="Times New Roman" w:eastAsia="Times New Roman" w:hAnsi="Times New Roman"/>
          <w:sz w:val="28"/>
          <w:szCs w:val="28"/>
          <w:lang w:eastAsia="ru-RU"/>
        </w:rPr>
        <w:t xml:space="preserve"> </w:t>
      </w:r>
      <w:r w:rsidRPr="00BE3716">
        <w:rPr>
          <w:rFonts w:ascii="Times New Roman" w:eastAsia="Times New Roman" w:hAnsi="Times New Roman"/>
          <w:b/>
          <w:sz w:val="28"/>
          <w:szCs w:val="28"/>
          <w:lang w:eastAsia="ru-RU"/>
        </w:rPr>
        <w:t xml:space="preserve">в муниципальном образовании город Нижневартовск </w:t>
      </w:r>
    </w:p>
    <w:p w:rsidR="00BE3716" w:rsidRPr="00BE3716" w:rsidRDefault="00BE3716" w:rsidP="00BE3716">
      <w:pPr>
        <w:spacing w:after="0" w:line="240" w:lineRule="auto"/>
        <w:jc w:val="center"/>
        <w:rPr>
          <w:rFonts w:ascii="Times New Roman" w:eastAsia="Times New Roman" w:hAnsi="Times New Roman"/>
          <w:b/>
          <w:sz w:val="28"/>
          <w:szCs w:val="28"/>
          <w:lang w:eastAsia="ru-RU"/>
        </w:rPr>
      </w:pPr>
      <w:r w:rsidRPr="00BE3716">
        <w:rPr>
          <w:rFonts w:ascii="Times New Roman" w:eastAsia="Times New Roman" w:hAnsi="Times New Roman"/>
          <w:b/>
          <w:sz w:val="28"/>
          <w:szCs w:val="28"/>
          <w:lang w:eastAsia="ru-RU"/>
        </w:rPr>
        <w:t>на 2018-2025 годы и на период до 2030 года"</w:t>
      </w:r>
    </w:p>
    <w:p w:rsidR="00BE3716" w:rsidRPr="00BE3716" w:rsidRDefault="00BE3716" w:rsidP="00BE3716">
      <w:pPr>
        <w:spacing w:before="240"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Целью муниципальной программы "Энергосбережение и повышение энергетической эффективности в муниципальном образовании город Нижневартовск на 2018-2025 годы и на период до 2030 года" (далее – программа) является</w:t>
      </w:r>
      <w:r w:rsidRPr="00BE3716">
        <w:rPr>
          <w:rFonts w:ascii="Times New Roman" w:eastAsia="Times New Roman" w:hAnsi="Times New Roman"/>
          <w:color w:val="333333"/>
          <w:sz w:val="28"/>
          <w:szCs w:val="28"/>
          <w:lang w:eastAsia="ru-RU"/>
        </w:rPr>
        <w:t xml:space="preserve"> реализация потенциала энергосбережения города Нижневартовска</w:t>
      </w:r>
      <w:r w:rsidRPr="00BE3716">
        <w:rPr>
          <w:rFonts w:ascii="Times New Roman" w:eastAsia="Times New Roman" w:hAnsi="Times New Roman"/>
          <w:sz w:val="28"/>
          <w:szCs w:val="28"/>
          <w:lang w:eastAsia="ru-RU"/>
        </w:rPr>
        <w:t>.</w:t>
      </w:r>
    </w:p>
    <w:p w:rsidR="00BE3716" w:rsidRPr="00BE3716" w:rsidRDefault="00BE3716" w:rsidP="00BE3716">
      <w:pPr>
        <w:spacing w:after="12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985"/>
        <w:gridCol w:w="1560"/>
        <w:gridCol w:w="992"/>
      </w:tblGrid>
      <w:tr w:rsidR="00BE3716" w:rsidRPr="00BE3716" w:rsidTr="00BE3716">
        <w:trPr>
          <w:trHeight w:val="227"/>
        </w:trPr>
        <w:tc>
          <w:tcPr>
            <w:tcW w:w="5103" w:type="dxa"/>
            <w:vAlign w:val="center"/>
          </w:tcPr>
          <w:p w:rsidR="00BE3716" w:rsidRPr="00BE3716" w:rsidRDefault="00BE3716" w:rsidP="00BE3716">
            <w:pPr>
              <w:spacing w:after="0" w:line="240" w:lineRule="auto"/>
              <w:jc w:val="center"/>
              <w:rPr>
                <w:rFonts w:ascii="Times New Roman" w:hAnsi="Times New Roman"/>
                <w:sz w:val="24"/>
                <w:szCs w:val="24"/>
                <w:lang w:eastAsia="ru-RU"/>
              </w:rPr>
            </w:pPr>
            <w:r w:rsidRPr="00BE3716">
              <w:rPr>
                <w:rFonts w:ascii="Times New Roman" w:hAnsi="Times New Roman"/>
                <w:sz w:val="24"/>
                <w:szCs w:val="24"/>
                <w:lang w:eastAsia="ru-RU"/>
              </w:rPr>
              <w:t>Наименование ответственного исполнителя,</w:t>
            </w:r>
          </w:p>
          <w:p w:rsidR="00BE3716" w:rsidRPr="00BE3716" w:rsidRDefault="00BE3716" w:rsidP="00BE3716">
            <w:pPr>
              <w:tabs>
                <w:tab w:val="left" w:pos="851"/>
              </w:tabs>
              <w:spacing w:after="0" w:line="240" w:lineRule="auto"/>
              <w:ind w:firstLine="34"/>
              <w:jc w:val="center"/>
              <w:rPr>
                <w:rFonts w:ascii="Times New Roman" w:eastAsia="Times New Roman" w:hAnsi="Times New Roman"/>
                <w:sz w:val="24"/>
                <w:szCs w:val="24"/>
                <w:lang w:eastAsia="ru-RU"/>
              </w:rPr>
            </w:pPr>
            <w:r w:rsidRPr="00BE3716">
              <w:rPr>
                <w:rFonts w:ascii="Times New Roman" w:hAnsi="Times New Roman"/>
                <w:sz w:val="24"/>
                <w:szCs w:val="24"/>
                <w:lang w:eastAsia="ru-RU"/>
              </w:rPr>
              <w:t>соисполнителя программы</w:t>
            </w:r>
          </w:p>
        </w:tc>
        <w:tc>
          <w:tcPr>
            <w:tcW w:w="1985" w:type="dxa"/>
            <w:vAlign w:val="center"/>
          </w:tcPr>
          <w:p w:rsidR="00BE3716" w:rsidRPr="00BE3716" w:rsidRDefault="00BE3716" w:rsidP="00BE3716">
            <w:pPr>
              <w:tabs>
                <w:tab w:val="left" w:pos="851"/>
              </w:tabs>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 xml:space="preserve">Уточненные плановые назначения, </w:t>
            </w:r>
          </w:p>
          <w:p w:rsidR="00BE3716" w:rsidRPr="00BE3716" w:rsidRDefault="00BE3716" w:rsidP="00BE3716">
            <w:pPr>
              <w:tabs>
                <w:tab w:val="left" w:pos="851"/>
              </w:tabs>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тыс. рублей</w:t>
            </w:r>
          </w:p>
        </w:tc>
        <w:tc>
          <w:tcPr>
            <w:tcW w:w="1560" w:type="dxa"/>
            <w:vAlign w:val="center"/>
          </w:tcPr>
          <w:p w:rsidR="00BE3716" w:rsidRPr="00BE3716" w:rsidRDefault="00BE3716" w:rsidP="00BE3716">
            <w:pPr>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Исполнение,</w:t>
            </w:r>
          </w:p>
          <w:p w:rsidR="00BE3716" w:rsidRPr="00BE3716" w:rsidRDefault="00BE3716" w:rsidP="00BE3716">
            <w:pPr>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тыс. рублей</w:t>
            </w:r>
          </w:p>
        </w:tc>
        <w:tc>
          <w:tcPr>
            <w:tcW w:w="992" w:type="dxa"/>
            <w:vAlign w:val="center"/>
          </w:tcPr>
          <w:p w:rsidR="00BE3716" w:rsidRPr="00BE3716" w:rsidRDefault="00BE3716" w:rsidP="00BE3716">
            <w:pPr>
              <w:tabs>
                <w:tab w:val="left" w:pos="851"/>
              </w:tabs>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 xml:space="preserve">% </w:t>
            </w:r>
          </w:p>
          <w:p w:rsidR="00BE3716" w:rsidRPr="00BE3716" w:rsidRDefault="00BE3716" w:rsidP="00BE3716">
            <w:pPr>
              <w:tabs>
                <w:tab w:val="left" w:pos="851"/>
              </w:tabs>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исполнения</w:t>
            </w:r>
          </w:p>
        </w:tc>
      </w:tr>
      <w:tr w:rsidR="00BE3716" w:rsidRPr="00BE3716" w:rsidTr="00BE3716">
        <w:trPr>
          <w:trHeight w:val="227"/>
        </w:trPr>
        <w:tc>
          <w:tcPr>
            <w:tcW w:w="5103" w:type="dxa"/>
            <w:vAlign w:val="center"/>
          </w:tcPr>
          <w:p w:rsidR="00BE3716" w:rsidRPr="00BE3716" w:rsidRDefault="00BE3716" w:rsidP="00BE3716">
            <w:pPr>
              <w:spacing w:after="0" w:line="240" w:lineRule="auto"/>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департамент жилищно-коммунального хозяйства администрации города Нижневартовска</w:t>
            </w:r>
          </w:p>
        </w:tc>
        <w:tc>
          <w:tcPr>
            <w:tcW w:w="1985"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1 158,98</w:t>
            </w:r>
          </w:p>
        </w:tc>
        <w:tc>
          <w:tcPr>
            <w:tcW w:w="1560"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1 098,31</w:t>
            </w:r>
          </w:p>
        </w:tc>
        <w:tc>
          <w:tcPr>
            <w:tcW w:w="992"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94,8</w:t>
            </w:r>
          </w:p>
        </w:tc>
      </w:tr>
      <w:tr w:rsidR="00BE3716" w:rsidRPr="00BE3716" w:rsidTr="00BE3716">
        <w:trPr>
          <w:trHeight w:val="227"/>
        </w:trPr>
        <w:tc>
          <w:tcPr>
            <w:tcW w:w="5103" w:type="dxa"/>
            <w:vAlign w:val="center"/>
          </w:tcPr>
          <w:p w:rsidR="00BE3716" w:rsidRPr="00BE3716" w:rsidRDefault="00BE3716" w:rsidP="00BE3716">
            <w:pPr>
              <w:spacing w:after="0" w:line="240" w:lineRule="auto"/>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муниципальные учреждения в сфере образования</w:t>
            </w:r>
          </w:p>
        </w:tc>
        <w:tc>
          <w:tcPr>
            <w:tcW w:w="1985"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7 688,00</w:t>
            </w:r>
          </w:p>
        </w:tc>
        <w:tc>
          <w:tcPr>
            <w:tcW w:w="1560"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7 688,00</w:t>
            </w:r>
          </w:p>
        </w:tc>
        <w:tc>
          <w:tcPr>
            <w:tcW w:w="992"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100,0</w:t>
            </w:r>
          </w:p>
        </w:tc>
      </w:tr>
      <w:tr w:rsidR="00BE3716" w:rsidRPr="00BE3716" w:rsidTr="00BE3716">
        <w:trPr>
          <w:trHeight w:val="227"/>
        </w:trPr>
        <w:tc>
          <w:tcPr>
            <w:tcW w:w="5103" w:type="dxa"/>
            <w:vAlign w:val="center"/>
          </w:tcPr>
          <w:p w:rsidR="00BE3716" w:rsidRPr="00BE3716" w:rsidRDefault="00BE3716" w:rsidP="00BE3716">
            <w:pPr>
              <w:spacing w:after="0" w:line="240" w:lineRule="auto"/>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муниципальные учреждения в сфере культуры</w:t>
            </w:r>
          </w:p>
        </w:tc>
        <w:tc>
          <w:tcPr>
            <w:tcW w:w="1985"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2 000,00</w:t>
            </w:r>
          </w:p>
        </w:tc>
        <w:tc>
          <w:tcPr>
            <w:tcW w:w="1560"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1 999,99</w:t>
            </w:r>
          </w:p>
        </w:tc>
        <w:tc>
          <w:tcPr>
            <w:tcW w:w="992"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99,9</w:t>
            </w:r>
          </w:p>
        </w:tc>
      </w:tr>
      <w:tr w:rsidR="00BE3716" w:rsidRPr="00BE3716" w:rsidTr="00BE3716">
        <w:trPr>
          <w:trHeight w:val="227"/>
        </w:trPr>
        <w:tc>
          <w:tcPr>
            <w:tcW w:w="5103" w:type="dxa"/>
            <w:vAlign w:val="center"/>
          </w:tcPr>
          <w:p w:rsidR="00BE3716" w:rsidRPr="00BE3716" w:rsidRDefault="00BE3716" w:rsidP="00BE3716">
            <w:pPr>
              <w:spacing w:after="0" w:line="240" w:lineRule="auto"/>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муниципальные учреждения в сфере физической культуры и спорта</w:t>
            </w:r>
          </w:p>
        </w:tc>
        <w:tc>
          <w:tcPr>
            <w:tcW w:w="1985"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2 000,00</w:t>
            </w:r>
          </w:p>
        </w:tc>
        <w:tc>
          <w:tcPr>
            <w:tcW w:w="1560"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2 000,00</w:t>
            </w:r>
          </w:p>
        </w:tc>
        <w:tc>
          <w:tcPr>
            <w:tcW w:w="992"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100,0</w:t>
            </w:r>
          </w:p>
        </w:tc>
      </w:tr>
      <w:tr w:rsidR="00BE3716" w:rsidRPr="00BE3716" w:rsidTr="00BE3716">
        <w:trPr>
          <w:trHeight w:val="227"/>
        </w:trPr>
        <w:tc>
          <w:tcPr>
            <w:tcW w:w="5103" w:type="dxa"/>
            <w:vAlign w:val="center"/>
          </w:tcPr>
          <w:p w:rsidR="00BE3716" w:rsidRPr="00BE3716" w:rsidRDefault="00BE3716" w:rsidP="00BE3716">
            <w:pPr>
              <w:spacing w:after="0" w:line="240" w:lineRule="auto"/>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985"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1 000,00</w:t>
            </w:r>
          </w:p>
        </w:tc>
        <w:tc>
          <w:tcPr>
            <w:tcW w:w="1560"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1 000,00</w:t>
            </w:r>
          </w:p>
        </w:tc>
        <w:tc>
          <w:tcPr>
            <w:tcW w:w="992"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100,0</w:t>
            </w:r>
          </w:p>
        </w:tc>
      </w:tr>
    </w:tbl>
    <w:p w:rsidR="00BE3716" w:rsidRPr="00BE3716" w:rsidRDefault="00BE3716" w:rsidP="00BE3716">
      <w:pPr>
        <w:spacing w:before="120" w:after="12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В целом исполнение по данной программе составило 13 786,30 тыс. рублей или 99,6% по отношению к уточненным плановым назначениям –                      13 846,98 тыс. рублей.</w:t>
      </w:r>
    </w:p>
    <w:p w:rsidR="00BE3716" w:rsidRPr="00BE3716" w:rsidRDefault="00BE3716" w:rsidP="00BE3716">
      <w:pPr>
        <w:spacing w:after="0" w:line="240" w:lineRule="auto"/>
        <w:jc w:val="both"/>
        <w:rPr>
          <w:rFonts w:ascii="Times New Roman" w:eastAsia="Times New Roman" w:hAnsi="Times New Roman"/>
          <w:sz w:val="24"/>
          <w:szCs w:val="24"/>
          <w:lang w:eastAsia="ru-RU"/>
        </w:rPr>
      </w:pPr>
      <w:r w:rsidRPr="00BE3716">
        <w:rPr>
          <w:rFonts w:ascii="Times New Roman" w:eastAsia="Times New Roman" w:hAnsi="Times New Roman"/>
          <w:noProof/>
          <w:sz w:val="24"/>
          <w:szCs w:val="24"/>
          <w:lang w:eastAsia="ru-RU"/>
        </w:rPr>
        <mc:AlternateContent>
          <mc:Choice Requires="wps">
            <w:drawing>
              <wp:anchor distT="0" distB="0" distL="114300" distR="114300" simplePos="0" relativeHeight="251675648" behindDoc="1" locked="0" layoutInCell="1" allowOverlap="1" wp14:anchorId="75B2FDCA" wp14:editId="6EBF2C69">
                <wp:simplePos x="0" y="0"/>
                <wp:positionH relativeFrom="column">
                  <wp:posOffset>3002611</wp:posOffset>
                </wp:positionH>
                <wp:positionV relativeFrom="paragraph">
                  <wp:posOffset>64135</wp:posOffset>
                </wp:positionV>
                <wp:extent cx="2915920" cy="434975"/>
                <wp:effectExtent l="76200" t="57150" r="93980" b="117475"/>
                <wp:wrapNone/>
                <wp:docPr id="315"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45000"/>
                                  <a:lumOff val="5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BE371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7" type="#_x0000_t202" alt="Название: Исполнение бюджетной росписи Администрации города за 2012 год" style="position:absolute;left:0;text-align:left;margin-left:236.45pt;margin-top:5.05pt;width:229.6pt;height:3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" fillcolor="#fefcee">
                <v:fill color2="#787567" rotate="t" focusposition=".5,-52429f" focussize="" colors="0 #fefcee;26214f #fdfaea;1 #787567" focus="100%" type="gradientRadial"/>
                <v:shadow on="t" color="black" opacity="24903f" origin=",.5" offset="0,.55556mm"/>
                <v:textbox inset="0,0,0,0">
                  <w:txbxContent>
                    <w:p w:rsidR="007C4508" w:rsidRPr="001E74CF" w:rsidRDefault="007C4508" w:rsidP="00BE371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BE3716">
        <w:rPr>
          <w:rFonts w:ascii="Times New Roman" w:eastAsia="Times New Roman" w:hAnsi="Times New Roman"/>
          <w:noProof/>
          <w:sz w:val="24"/>
          <w:szCs w:val="24"/>
          <w:lang w:eastAsia="ru-RU"/>
        </w:rPr>
        <mc:AlternateContent>
          <mc:Choice Requires="wps">
            <w:drawing>
              <wp:anchor distT="0" distB="0" distL="114300" distR="114300" simplePos="0" relativeHeight="251677696" behindDoc="1" locked="0" layoutInCell="1" allowOverlap="1" wp14:anchorId="3717A5EA" wp14:editId="2144DFE5">
                <wp:simplePos x="0" y="0"/>
                <wp:positionH relativeFrom="column">
                  <wp:posOffset>19989</wp:posOffset>
                </wp:positionH>
                <wp:positionV relativeFrom="paragraph">
                  <wp:posOffset>66040</wp:posOffset>
                </wp:positionV>
                <wp:extent cx="2916000" cy="435600"/>
                <wp:effectExtent l="76200" t="57150" r="93980" b="117475"/>
                <wp:wrapNone/>
                <wp:docPr id="31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3000">
                                <a:schemeClr val="accent1">
                                  <a:lumMod val="45000"/>
                                  <a:lumOff val="55000"/>
                                </a:schemeClr>
                              </a:gs>
                              <a:gs pos="7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BE3716">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BE371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8" type="#_x0000_t202" alt="Название: Исполнение бюджетной росписи Администрации города за 2012 год" style="position:absolute;left:0;text-align:left;margin-left:1.55pt;margin-top:5.2pt;width:229.6pt;height:34.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BE3716">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BE371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BE3716" w:rsidRPr="00BE3716" w:rsidRDefault="00BE3716" w:rsidP="00BE3716">
      <w:pPr>
        <w:spacing w:after="0" w:line="240" w:lineRule="auto"/>
        <w:jc w:val="both"/>
        <w:rPr>
          <w:rFonts w:ascii="Times New Roman" w:eastAsia="Times New Roman" w:hAnsi="Times New Roman"/>
          <w:sz w:val="24"/>
          <w:szCs w:val="24"/>
          <w:lang w:eastAsia="ru-RU"/>
        </w:rPr>
      </w:pPr>
    </w:p>
    <w:p w:rsidR="00BE3716" w:rsidRPr="00BE3716" w:rsidRDefault="00BE3716" w:rsidP="00BE3716">
      <w:pPr>
        <w:spacing w:after="0" w:line="240" w:lineRule="auto"/>
        <w:jc w:val="both"/>
        <w:rPr>
          <w:rFonts w:ascii="Times New Roman" w:eastAsia="Times New Roman" w:hAnsi="Times New Roman"/>
          <w:sz w:val="24"/>
          <w:szCs w:val="24"/>
          <w:lang w:eastAsia="ru-RU"/>
        </w:rPr>
      </w:pPr>
    </w:p>
    <w:p w:rsidR="00BE3716" w:rsidRPr="00BE3716" w:rsidRDefault="00BE3716" w:rsidP="00BE3716">
      <w:pPr>
        <w:spacing w:after="0" w:line="240" w:lineRule="auto"/>
        <w:rPr>
          <w:rFonts w:ascii="Times New Roman" w:eastAsia="Times New Roman" w:hAnsi="Times New Roman"/>
          <w:sz w:val="24"/>
          <w:szCs w:val="24"/>
          <w:lang w:val="en-US" w:eastAsia="ru-RU"/>
        </w:rPr>
      </w:pPr>
      <w:r w:rsidRPr="00BE3716">
        <w:rPr>
          <w:rFonts w:ascii="Times New Roman" w:eastAsia="Times New Roman" w:hAnsi="Times New Roman"/>
          <w:noProof/>
          <w:color w:val="FF0000"/>
          <w:sz w:val="24"/>
          <w:szCs w:val="24"/>
          <w:lang w:eastAsia="ru-RU"/>
        </w:rPr>
        <w:drawing>
          <wp:inline distT="0" distB="0" distL="0" distR="0" wp14:anchorId="6A4E1E85" wp14:editId="51F5B559">
            <wp:extent cx="2957830" cy="1984240"/>
            <wp:effectExtent l="0" t="0" r="0" b="0"/>
            <wp:docPr id="31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BE3716">
        <w:rPr>
          <w:rFonts w:ascii="Times New Roman" w:eastAsia="Times New Roman" w:hAnsi="Times New Roman"/>
          <w:noProof/>
          <w:sz w:val="24"/>
          <w:szCs w:val="24"/>
          <w:lang w:eastAsia="ru-RU"/>
        </w:rPr>
        <w:drawing>
          <wp:inline distT="0" distB="0" distL="0" distR="0" wp14:anchorId="5A3AF9C9" wp14:editId="238D87C9">
            <wp:extent cx="2941955" cy="2000250"/>
            <wp:effectExtent l="0" t="0" r="29845" b="0"/>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E3716" w:rsidRDefault="00BE3716" w:rsidP="00BE3716">
      <w:pPr>
        <w:spacing w:after="0" w:line="240" w:lineRule="auto"/>
        <w:rPr>
          <w:rFonts w:ascii="Times New Roman" w:eastAsia="Times New Roman" w:hAnsi="Times New Roman"/>
          <w:sz w:val="24"/>
          <w:szCs w:val="24"/>
          <w:lang w:val="en-US" w:eastAsia="ru-RU"/>
        </w:rPr>
      </w:pPr>
    </w:p>
    <w:p w:rsidR="006C1662" w:rsidRDefault="006C1662" w:rsidP="00BE3716">
      <w:pPr>
        <w:spacing w:after="0" w:line="240" w:lineRule="auto"/>
        <w:rPr>
          <w:rFonts w:ascii="Times New Roman" w:eastAsia="Times New Roman" w:hAnsi="Times New Roman"/>
          <w:sz w:val="24"/>
          <w:szCs w:val="24"/>
          <w:lang w:val="en-US" w:eastAsia="ru-RU"/>
        </w:rPr>
      </w:pPr>
    </w:p>
    <w:p w:rsidR="00BE3716" w:rsidRPr="00BE3716" w:rsidRDefault="00BE3716" w:rsidP="00BE3716">
      <w:pPr>
        <w:tabs>
          <w:tab w:val="left" w:pos="851"/>
        </w:tabs>
        <w:spacing w:after="0" w:line="240" w:lineRule="auto"/>
        <w:jc w:val="center"/>
        <w:rPr>
          <w:rFonts w:ascii="Times New Roman" w:eastAsia="Times New Roman" w:hAnsi="Times New Roman"/>
          <w:sz w:val="28"/>
          <w:szCs w:val="28"/>
          <w:lang w:eastAsia="ru-RU"/>
        </w:rPr>
      </w:pPr>
      <w:r w:rsidRPr="00BE3716">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679744" behindDoc="1" locked="0" layoutInCell="1" allowOverlap="1" wp14:anchorId="079EF5DA" wp14:editId="784A58C6">
                <wp:simplePos x="0" y="0"/>
                <wp:positionH relativeFrom="column">
                  <wp:posOffset>-6709</wp:posOffset>
                </wp:positionH>
                <wp:positionV relativeFrom="paragraph">
                  <wp:posOffset>35532</wp:posOffset>
                </wp:positionV>
                <wp:extent cx="5955527" cy="435600"/>
                <wp:effectExtent l="76200" t="57150" r="102870" b="117475"/>
                <wp:wrapNone/>
                <wp:docPr id="31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43560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74000">
                                <a:schemeClr val="accent1">
                                  <a:lumMod val="45000"/>
                                  <a:lumOff val="55000"/>
                                </a:schemeClr>
                              </a:gs>
                              <a:gs pos="69000">
                                <a:schemeClr val="accent1">
                                  <a:lumMod val="45000"/>
                                  <a:lumOff val="55000"/>
                                </a:schemeClr>
                              </a:gs>
                              <a:gs pos="10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BE3716">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9" type="#_x0000_t202" alt="Название: Исполнение бюджетной росписи Администрации города за 2012 год" style="position:absolute;left:0;text-align:left;margin-left:-.55pt;margin-top:2.8pt;width:468.95pt;height:34.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" fillcolor="#fefcee">
                <v:fill color2="#787567" focusposition=".5,-52429f" focussize="" colors="0 #fefcee;26214f #fdfaea;1 #787567" focus="100%" type="gradientRadial"/>
                <v:shadow on="t" color="black" opacity="24903f" origin=",.5" offset="0,.55556mm"/>
                <v:textbox inset="0,0,0,0">
                  <w:txbxContent>
                    <w:p w:rsidR="007C4508" w:rsidRPr="001E74CF" w:rsidRDefault="007C4508" w:rsidP="00BE3716">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2017 – 2018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BE3716" w:rsidRPr="00BE3716" w:rsidRDefault="00BE3716" w:rsidP="00BE3716">
      <w:pPr>
        <w:tabs>
          <w:tab w:val="left" w:pos="851"/>
        </w:tabs>
        <w:spacing w:after="0" w:line="240" w:lineRule="auto"/>
        <w:jc w:val="center"/>
        <w:rPr>
          <w:rFonts w:ascii="Times New Roman" w:eastAsia="Times New Roman" w:hAnsi="Times New Roman"/>
          <w:sz w:val="28"/>
          <w:szCs w:val="28"/>
          <w:lang w:eastAsia="ru-RU"/>
        </w:rPr>
      </w:pPr>
    </w:p>
    <w:p w:rsidR="00BE3716" w:rsidRPr="00BE3716" w:rsidRDefault="00BE3716" w:rsidP="00BE3716">
      <w:pPr>
        <w:tabs>
          <w:tab w:val="left" w:pos="851"/>
        </w:tabs>
        <w:spacing w:after="0" w:line="240" w:lineRule="auto"/>
        <w:jc w:val="center"/>
        <w:rPr>
          <w:rFonts w:ascii="Times New Roman" w:eastAsia="Times New Roman" w:hAnsi="Times New Roman"/>
          <w:sz w:val="28"/>
          <w:szCs w:val="28"/>
          <w:lang w:eastAsia="ru-RU"/>
        </w:rPr>
      </w:pPr>
    </w:p>
    <w:p w:rsidR="00BE3716" w:rsidRPr="00BE3716" w:rsidRDefault="00BE3716" w:rsidP="00BE3716">
      <w:pPr>
        <w:keepNext/>
        <w:spacing w:after="0" w:line="240" w:lineRule="auto"/>
        <w:jc w:val="both"/>
        <w:rPr>
          <w:rFonts w:ascii="Times New Roman" w:eastAsia="Times New Roman" w:hAnsi="Times New Roman"/>
          <w:sz w:val="24"/>
          <w:szCs w:val="24"/>
          <w:lang w:eastAsia="ru-RU"/>
        </w:rPr>
      </w:pPr>
      <w:r w:rsidRPr="00BE3716">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573CA70E" wp14:editId="4CE198FB">
                <wp:simplePos x="0" y="0"/>
                <wp:positionH relativeFrom="column">
                  <wp:posOffset>4891295</wp:posOffset>
                </wp:positionH>
                <wp:positionV relativeFrom="paragraph">
                  <wp:posOffset>813021</wp:posOffset>
                </wp:positionV>
                <wp:extent cx="691763" cy="238539"/>
                <wp:effectExtent l="0" t="0" r="0" b="0"/>
                <wp:wrapNone/>
                <wp:docPr id="318" name="Прямоугольник 1"/>
                <wp:cNvGraphicFramePr/>
                <a:graphic xmlns:a="http://schemas.openxmlformats.org/drawingml/2006/main">
                  <a:graphicData uri="http://schemas.microsoft.com/office/word/2010/wordprocessingShape">
                    <wps:wsp>
                      <wps:cNvSpPr/>
                      <wps:spPr>
                        <a:xfrm>
                          <a:off x="0" y="0"/>
                          <a:ext cx="691763" cy="238539"/>
                        </a:xfrm>
                        <a:prstGeom prst="rect">
                          <a:avLst/>
                        </a:prstGeom>
                        <a:noFill/>
                        <a:ln w="25400" cap="flat" cmpd="sng" algn="ctr">
                          <a:noFill/>
                          <a:prstDash val="solid"/>
                        </a:ln>
                        <a:effectLst/>
                      </wps:spPr>
                      <wps:txbx>
                        <w:txbxContent>
                          <w:p w:rsidR="007C4508" w:rsidRPr="002A466F" w:rsidRDefault="007C4508" w:rsidP="00BE3716">
                            <w:pPr>
                              <w:pStyle w:val="ad"/>
                              <w:contextualSpacing/>
                              <w:jc w:val="center"/>
                              <w:rPr>
                                <w:b/>
                                <w:sz w:val="16"/>
                                <w:szCs w:val="16"/>
                              </w:rPr>
                            </w:pPr>
                            <w:r>
                              <w:rPr>
                                <w:rFonts w:eastAsia="+mn-ea"/>
                                <w:b/>
                                <w:sz w:val="16"/>
                                <w:szCs w:val="16"/>
                              </w:rPr>
                              <w:t>13 786,30</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left:0;text-align:left;margin-left:385.15pt;margin-top:64pt;width:54.45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" filled="f" stroked="f" strokeweight="2pt">
                <v:textbox>
                  <w:txbxContent>
                    <w:p w:rsidR="007C4508" w:rsidRPr="002A466F" w:rsidRDefault="007C4508" w:rsidP="00BE3716">
                      <w:pPr>
                        <w:pStyle w:val="ad"/>
                        <w:contextualSpacing/>
                        <w:jc w:val="center"/>
                        <w:rPr>
                          <w:b/>
                          <w:sz w:val="16"/>
                          <w:szCs w:val="16"/>
                        </w:rPr>
                      </w:pPr>
                      <w:r>
                        <w:rPr>
                          <w:rFonts w:eastAsia="+mn-ea"/>
                          <w:b/>
                          <w:sz w:val="16"/>
                          <w:szCs w:val="16"/>
                        </w:rPr>
                        <w:t>13 786,30</w:t>
                      </w:r>
                    </w:p>
                  </w:txbxContent>
                </v:textbox>
              </v:rect>
            </w:pict>
          </mc:Fallback>
        </mc:AlternateContent>
      </w:r>
      <w:r w:rsidRPr="00BE3716">
        <w:rPr>
          <w:rFonts w:ascii="Times New Roman" w:eastAsia="Times New Roman" w:hAnsi="Times New Roman"/>
          <w:noProof/>
          <w:sz w:val="28"/>
          <w:szCs w:val="28"/>
          <w:lang w:eastAsia="ru-RU"/>
        </w:rPr>
        <w:drawing>
          <wp:inline distT="0" distB="0" distL="0" distR="0" wp14:anchorId="05B6A74F" wp14:editId="4B3D382C">
            <wp:extent cx="5860111" cy="2226365"/>
            <wp:effectExtent l="38100" t="57150" r="45720" b="40640"/>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E3716" w:rsidRPr="00BE3716" w:rsidRDefault="00BE3716" w:rsidP="00BE3716">
      <w:pPr>
        <w:spacing w:after="0" w:line="240" w:lineRule="auto"/>
        <w:ind w:firstLine="709"/>
        <w:jc w:val="both"/>
        <w:rPr>
          <w:rFonts w:ascii="Times New Roman" w:hAnsi="Times New Roman"/>
          <w:sz w:val="28"/>
          <w:szCs w:val="28"/>
          <w:lang w:eastAsia="ru-RU"/>
        </w:rPr>
      </w:pPr>
      <w:r w:rsidRPr="00BE3716">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BE3716" w:rsidRPr="00BE3716" w:rsidRDefault="00BE3716" w:rsidP="00BE3716">
      <w:pPr>
        <w:tabs>
          <w:tab w:val="left" w:pos="708"/>
        </w:tabs>
        <w:spacing w:after="120" w:line="240" w:lineRule="auto"/>
        <w:ind w:firstLine="709"/>
        <w:jc w:val="both"/>
        <w:rPr>
          <w:rFonts w:ascii="Times New Roman" w:hAnsi="Times New Roman"/>
          <w:sz w:val="28"/>
          <w:szCs w:val="28"/>
          <w:lang w:eastAsia="ru-RU"/>
        </w:rPr>
      </w:pPr>
      <w:r w:rsidRPr="00BE3716">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9748" w:type="dxa"/>
        <w:tblLayout w:type="fixed"/>
        <w:tblLook w:val="04A0" w:firstRow="1" w:lastRow="0" w:firstColumn="1" w:lastColumn="0" w:noHBand="0" w:noVBand="1"/>
      </w:tblPr>
      <w:tblGrid>
        <w:gridCol w:w="5070"/>
        <w:gridCol w:w="1559"/>
        <w:gridCol w:w="1843"/>
        <w:gridCol w:w="1276"/>
      </w:tblGrid>
      <w:tr w:rsidR="00BE3716" w:rsidRPr="00BE3716" w:rsidTr="00BE3716">
        <w:tc>
          <w:tcPr>
            <w:tcW w:w="5070" w:type="dxa"/>
            <w:vAlign w:val="center"/>
          </w:tcPr>
          <w:p w:rsidR="00BE3716" w:rsidRPr="00BE3716" w:rsidRDefault="00BE3716" w:rsidP="00BE3716">
            <w:pPr>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 xml:space="preserve">Наименование </w:t>
            </w:r>
          </w:p>
        </w:tc>
        <w:tc>
          <w:tcPr>
            <w:tcW w:w="1559" w:type="dxa"/>
            <w:vAlign w:val="center"/>
          </w:tcPr>
          <w:p w:rsidR="00BE3716" w:rsidRPr="00BE3716" w:rsidRDefault="00BE3716" w:rsidP="00BE3716">
            <w:pPr>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Уточненные плановые назначения, тыс. рублей</w:t>
            </w:r>
          </w:p>
        </w:tc>
        <w:tc>
          <w:tcPr>
            <w:tcW w:w="1843" w:type="dxa"/>
            <w:vAlign w:val="center"/>
          </w:tcPr>
          <w:p w:rsidR="00BE3716" w:rsidRPr="00BE3716" w:rsidRDefault="00BE3716" w:rsidP="00BE3716">
            <w:pPr>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Исполнение,</w:t>
            </w:r>
          </w:p>
          <w:p w:rsidR="00BE3716" w:rsidRPr="00BE3716" w:rsidRDefault="00BE3716" w:rsidP="00BE3716">
            <w:pPr>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тыс. рублей</w:t>
            </w:r>
          </w:p>
        </w:tc>
        <w:tc>
          <w:tcPr>
            <w:tcW w:w="1276" w:type="dxa"/>
            <w:vAlign w:val="center"/>
          </w:tcPr>
          <w:p w:rsidR="00BE3716" w:rsidRPr="00BE3716" w:rsidRDefault="00BE3716" w:rsidP="00BE3716">
            <w:pPr>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 xml:space="preserve">% </w:t>
            </w:r>
          </w:p>
          <w:p w:rsidR="00BE3716" w:rsidRPr="00BE3716" w:rsidRDefault="00BE3716" w:rsidP="00BE3716">
            <w:pPr>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исполнения</w:t>
            </w:r>
          </w:p>
        </w:tc>
      </w:tr>
      <w:tr w:rsidR="00BE3716" w:rsidRPr="00BE3716" w:rsidTr="00BE3716">
        <w:tc>
          <w:tcPr>
            <w:tcW w:w="5070" w:type="dxa"/>
          </w:tcPr>
          <w:p w:rsidR="00BE3716" w:rsidRPr="00BE3716" w:rsidRDefault="00BE3716" w:rsidP="00BE3716">
            <w:pPr>
              <w:tabs>
                <w:tab w:val="left" w:pos="851"/>
              </w:tabs>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 xml:space="preserve">Энергосбережение и повышение энергетической эффективности объектов образования </w:t>
            </w:r>
          </w:p>
        </w:tc>
        <w:tc>
          <w:tcPr>
            <w:tcW w:w="1559" w:type="dxa"/>
            <w:vAlign w:val="center"/>
          </w:tcPr>
          <w:p w:rsidR="00BE3716" w:rsidRPr="00BE3716" w:rsidRDefault="00BE3716" w:rsidP="00BE3716">
            <w:pPr>
              <w:tabs>
                <w:tab w:val="left" w:pos="851"/>
              </w:tabs>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7 688,00</w:t>
            </w:r>
          </w:p>
        </w:tc>
        <w:tc>
          <w:tcPr>
            <w:tcW w:w="1843" w:type="dxa"/>
            <w:vAlign w:val="center"/>
          </w:tcPr>
          <w:p w:rsidR="00BE3716" w:rsidRPr="00BE3716" w:rsidRDefault="00BE3716" w:rsidP="00BE3716">
            <w:pPr>
              <w:tabs>
                <w:tab w:val="left" w:pos="851"/>
              </w:tabs>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7 688,00</w:t>
            </w:r>
          </w:p>
        </w:tc>
        <w:tc>
          <w:tcPr>
            <w:tcW w:w="1276" w:type="dxa"/>
            <w:vAlign w:val="center"/>
          </w:tcPr>
          <w:p w:rsidR="00BE3716" w:rsidRPr="00BE3716" w:rsidRDefault="00BE3716" w:rsidP="00BE3716">
            <w:pPr>
              <w:tabs>
                <w:tab w:val="left" w:pos="851"/>
              </w:tabs>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100,0</w:t>
            </w:r>
          </w:p>
        </w:tc>
      </w:tr>
      <w:tr w:rsidR="00BE3716" w:rsidRPr="00BE3716" w:rsidTr="00BE3716">
        <w:tc>
          <w:tcPr>
            <w:tcW w:w="5070" w:type="dxa"/>
          </w:tcPr>
          <w:p w:rsidR="00BE3716" w:rsidRPr="00BE3716" w:rsidRDefault="00BE3716" w:rsidP="00BE3716">
            <w:pPr>
              <w:tabs>
                <w:tab w:val="left" w:pos="851"/>
              </w:tabs>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Энергосбережение и повышение энергетической эффективности объектов культуры</w:t>
            </w:r>
          </w:p>
        </w:tc>
        <w:tc>
          <w:tcPr>
            <w:tcW w:w="1559"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2 000,00</w:t>
            </w:r>
          </w:p>
        </w:tc>
        <w:tc>
          <w:tcPr>
            <w:tcW w:w="1843"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1 999,99</w:t>
            </w:r>
          </w:p>
        </w:tc>
        <w:tc>
          <w:tcPr>
            <w:tcW w:w="1276"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99,9</w:t>
            </w:r>
          </w:p>
        </w:tc>
      </w:tr>
      <w:tr w:rsidR="00BE3716" w:rsidRPr="00BE3716" w:rsidTr="00BE3716">
        <w:tc>
          <w:tcPr>
            <w:tcW w:w="5070" w:type="dxa"/>
          </w:tcPr>
          <w:p w:rsidR="00BE3716" w:rsidRPr="00BE3716" w:rsidRDefault="00BE3716" w:rsidP="00BE3716">
            <w:pPr>
              <w:tabs>
                <w:tab w:val="left" w:pos="851"/>
              </w:tabs>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 xml:space="preserve">Энергосбережение и повышение энергетической эффективности объектов физической культуры и спорта </w:t>
            </w:r>
          </w:p>
        </w:tc>
        <w:tc>
          <w:tcPr>
            <w:tcW w:w="1559"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2 000,00</w:t>
            </w:r>
          </w:p>
        </w:tc>
        <w:tc>
          <w:tcPr>
            <w:tcW w:w="1843"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2 000,00</w:t>
            </w:r>
          </w:p>
        </w:tc>
        <w:tc>
          <w:tcPr>
            <w:tcW w:w="1276"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100,0</w:t>
            </w:r>
          </w:p>
        </w:tc>
      </w:tr>
      <w:tr w:rsidR="00BE3716" w:rsidRPr="00BE3716" w:rsidTr="00BE3716">
        <w:tc>
          <w:tcPr>
            <w:tcW w:w="5070" w:type="dxa"/>
          </w:tcPr>
          <w:p w:rsidR="00BE3716" w:rsidRPr="00BE3716" w:rsidRDefault="00BE3716" w:rsidP="00BE3716">
            <w:pPr>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 xml:space="preserve">Энергосбережение и повышение энергетической эффективности объектов администрации города </w:t>
            </w:r>
          </w:p>
        </w:tc>
        <w:tc>
          <w:tcPr>
            <w:tcW w:w="1559"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1 000,00</w:t>
            </w:r>
          </w:p>
        </w:tc>
        <w:tc>
          <w:tcPr>
            <w:tcW w:w="1843"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1 000,00</w:t>
            </w:r>
          </w:p>
        </w:tc>
        <w:tc>
          <w:tcPr>
            <w:tcW w:w="1276"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100,0</w:t>
            </w:r>
          </w:p>
        </w:tc>
      </w:tr>
      <w:tr w:rsidR="00BE3716" w:rsidRPr="00BE3716" w:rsidTr="00BE3716">
        <w:tc>
          <w:tcPr>
            <w:tcW w:w="5070" w:type="dxa"/>
          </w:tcPr>
          <w:p w:rsidR="00BE3716" w:rsidRPr="00BE3716" w:rsidRDefault="00BE3716" w:rsidP="00BE3716">
            <w:pPr>
              <w:jc w:val="both"/>
              <w:rPr>
                <w:rFonts w:ascii="Times New Roman" w:eastAsia="Times New Roman" w:hAnsi="Times New Roman"/>
                <w:sz w:val="24"/>
                <w:szCs w:val="24"/>
              </w:rPr>
            </w:pPr>
            <w:r w:rsidRPr="00BE3716">
              <w:rPr>
                <w:rFonts w:ascii="Times New Roman" w:eastAsia="Times New Roman" w:hAnsi="Times New Roman"/>
                <w:sz w:val="24"/>
                <w:szCs w:val="24"/>
              </w:rPr>
              <w:t>Оснащение приборами учета используемых энергетических ресурсов жилого фонда города, в том числе с использованием интеллектуальных приборов учета, автоматизированных систем и систем диспетчеризации</w:t>
            </w:r>
            <w:r w:rsidRPr="00BE3716">
              <w:rPr>
                <w:rFonts w:ascii="Times New Roman" w:eastAsia="Times New Roman" w:hAnsi="Times New Roman"/>
                <w:sz w:val="24"/>
                <w:szCs w:val="24"/>
                <w:lang w:eastAsia="ru-RU"/>
              </w:rPr>
              <w:t xml:space="preserve"> </w:t>
            </w:r>
          </w:p>
        </w:tc>
        <w:tc>
          <w:tcPr>
            <w:tcW w:w="1559"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261,37</w:t>
            </w:r>
          </w:p>
        </w:tc>
        <w:tc>
          <w:tcPr>
            <w:tcW w:w="1843"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200,71</w:t>
            </w:r>
          </w:p>
        </w:tc>
        <w:tc>
          <w:tcPr>
            <w:tcW w:w="1276"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76,8</w:t>
            </w:r>
          </w:p>
        </w:tc>
      </w:tr>
      <w:tr w:rsidR="00BE3716" w:rsidRPr="00BE3716" w:rsidTr="00BE3716">
        <w:tc>
          <w:tcPr>
            <w:tcW w:w="5070" w:type="dxa"/>
          </w:tcPr>
          <w:p w:rsidR="00BE3716" w:rsidRPr="00BE3716" w:rsidRDefault="00BE3716" w:rsidP="00BE3716">
            <w:pPr>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 xml:space="preserve">Повышение энергетической эффективности систем уличного освещения </w:t>
            </w:r>
          </w:p>
        </w:tc>
        <w:tc>
          <w:tcPr>
            <w:tcW w:w="1559"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897,61</w:t>
            </w:r>
          </w:p>
        </w:tc>
        <w:tc>
          <w:tcPr>
            <w:tcW w:w="1843"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897,60</w:t>
            </w:r>
          </w:p>
        </w:tc>
        <w:tc>
          <w:tcPr>
            <w:tcW w:w="1276" w:type="dxa"/>
            <w:vAlign w:val="center"/>
          </w:tcPr>
          <w:p w:rsidR="00BE3716" w:rsidRPr="00BE3716" w:rsidRDefault="00BE3716" w:rsidP="00BE3716">
            <w:pPr>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99,9</w:t>
            </w:r>
          </w:p>
        </w:tc>
      </w:tr>
    </w:tbl>
    <w:p w:rsidR="00BE3716" w:rsidRPr="00BE3716" w:rsidRDefault="00BE3716" w:rsidP="00BE3716">
      <w:pPr>
        <w:spacing w:before="120"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По основному мероприятию "Энергосбережение и повышение энергетической эффективности объектов образования" бюджетные ассигнования направлены на:</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lastRenderedPageBreak/>
        <w:t>- внедрение автоматизированной системы коммерческого учета энергоре</w:t>
      </w:r>
      <w:r w:rsidRPr="00BE3716">
        <w:rPr>
          <w:rFonts w:ascii="Times New Roman" w:eastAsia="Times New Roman" w:hAnsi="Times New Roman"/>
          <w:color w:val="333333"/>
          <w:sz w:val="28"/>
          <w:szCs w:val="28"/>
          <w:lang w:eastAsia="ru-RU"/>
        </w:rPr>
        <w:t>сурсов</w:t>
      </w:r>
      <w:r w:rsidRPr="00BE3716">
        <w:rPr>
          <w:rFonts w:ascii="Times New Roman" w:eastAsia="Times New Roman" w:hAnsi="Times New Roman"/>
          <w:sz w:val="28"/>
          <w:szCs w:val="28"/>
          <w:lang w:eastAsia="ru-RU"/>
        </w:rPr>
        <w:t xml:space="preserve"> (система АСКУЭ) с передачей данных по </w:t>
      </w:r>
      <w:r w:rsidRPr="00BE3716">
        <w:rPr>
          <w:rFonts w:ascii="Times New Roman" w:eastAsia="Times New Roman" w:hAnsi="Times New Roman"/>
          <w:sz w:val="28"/>
          <w:szCs w:val="28"/>
          <w:lang w:val="en-US" w:eastAsia="ru-RU"/>
        </w:rPr>
        <w:t>GSM</w:t>
      </w:r>
      <w:r w:rsidRPr="00BE3716">
        <w:rPr>
          <w:rFonts w:ascii="Times New Roman" w:eastAsia="Times New Roman" w:hAnsi="Times New Roman"/>
          <w:sz w:val="28"/>
          <w:szCs w:val="28"/>
          <w:lang w:eastAsia="ru-RU"/>
        </w:rPr>
        <w:t xml:space="preserve"> каналу в МУП "Теплоснабжение", МУП "</w:t>
      </w:r>
      <w:proofErr w:type="spellStart"/>
      <w:r w:rsidRPr="00BE3716">
        <w:rPr>
          <w:rFonts w:ascii="Times New Roman" w:eastAsia="Times New Roman" w:hAnsi="Times New Roman"/>
          <w:sz w:val="28"/>
          <w:szCs w:val="28"/>
          <w:lang w:eastAsia="ru-RU"/>
        </w:rPr>
        <w:t>Горводоканал</w:t>
      </w:r>
      <w:proofErr w:type="spellEnd"/>
      <w:r w:rsidRPr="00BE3716">
        <w:rPr>
          <w:rFonts w:ascii="Times New Roman" w:eastAsia="Times New Roman" w:hAnsi="Times New Roman"/>
          <w:sz w:val="28"/>
          <w:szCs w:val="28"/>
          <w:lang w:eastAsia="ru-RU"/>
        </w:rPr>
        <w:t xml:space="preserve">" в сумме 7 190,85 тыс. рублей; </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усовершенствование подачи тепла посредством реконструкции индивидуальных тепловых пунктов с заменой теплообменника и устройством системы погодного регулирования в сумме 497,15 тыс. рублей.</w:t>
      </w:r>
    </w:p>
    <w:p w:rsidR="00BE3716" w:rsidRPr="00BE3716" w:rsidRDefault="00BE3716" w:rsidP="00BE3716">
      <w:pPr>
        <w:spacing w:before="120"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bCs/>
          <w:sz w:val="28"/>
          <w:szCs w:val="28"/>
          <w:lang w:eastAsia="ru-RU"/>
        </w:rPr>
        <w:t>За счет бюджетных ассигнований п</w:t>
      </w:r>
      <w:r w:rsidRPr="00BE3716">
        <w:rPr>
          <w:rFonts w:ascii="Times New Roman" w:eastAsia="Times New Roman" w:hAnsi="Times New Roman"/>
          <w:sz w:val="28"/>
          <w:szCs w:val="28"/>
          <w:lang w:eastAsia="ru-RU"/>
        </w:rPr>
        <w:t>о основному мероприятию "Энергосбережение и повышение энергетической эффективности объектов культуры" в отчетном году осуществлялись расходы на:</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xml:space="preserve">- замену деревянных оконных блоков на оконные блоки ПВХ в сумме  </w:t>
      </w:r>
      <w:r>
        <w:rPr>
          <w:rFonts w:ascii="Times New Roman" w:eastAsia="Times New Roman" w:hAnsi="Times New Roman"/>
          <w:sz w:val="28"/>
          <w:szCs w:val="28"/>
          <w:lang w:eastAsia="ru-RU"/>
        </w:rPr>
        <w:br/>
      </w:r>
      <w:r w:rsidRPr="00BE3716">
        <w:rPr>
          <w:rFonts w:ascii="Times New Roman" w:eastAsia="Times New Roman" w:hAnsi="Times New Roman"/>
          <w:sz w:val="28"/>
          <w:szCs w:val="28"/>
          <w:lang w:eastAsia="ru-RU"/>
        </w:rPr>
        <w:t xml:space="preserve"> 1 052,00 тыс. рублей;</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модернизацию системы отопления с установкой термостатических регулирующих вентилей для отопительных приборов с заменой радиаторов отопления и узлов учета холодного и горячего водоснабжения – 464,44 тыс. рублей;</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xml:space="preserve">- повышение энергетической эффективности систем освещения, включая замену ламп накаливания на </w:t>
      </w:r>
      <w:proofErr w:type="spellStart"/>
      <w:r w:rsidRPr="00BE3716">
        <w:rPr>
          <w:rFonts w:ascii="Times New Roman" w:eastAsia="Times New Roman" w:hAnsi="Times New Roman"/>
          <w:sz w:val="28"/>
          <w:szCs w:val="28"/>
          <w:lang w:eastAsia="ru-RU"/>
        </w:rPr>
        <w:t>энергоэффективные</w:t>
      </w:r>
      <w:proofErr w:type="spellEnd"/>
      <w:r w:rsidRPr="00BE3716">
        <w:rPr>
          <w:rFonts w:ascii="Times New Roman" w:eastAsia="Times New Roman" w:hAnsi="Times New Roman"/>
          <w:sz w:val="28"/>
          <w:szCs w:val="28"/>
          <w:lang w:eastAsia="ru-RU"/>
        </w:rPr>
        <w:t xml:space="preserve"> в количестве 367 штук –  483,55 тыс. рублей.</w:t>
      </w:r>
    </w:p>
    <w:p w:rsidR="00BE3716" w:rsidRPr="00BE3716" w:rsidRDefault="00BE3716" w:rsidP="00BE3716">
      <w:pPr>
        <w:spacing w:before="120"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По основному мероприятию "Энергосбережение и повышение энергетической эффективности объектов физической культуры и спорта" бюджетные ассигнования направлялись на:</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xml:space="preserve">- повышение энергетической эффективности систем освещения, включая замену ламп накаливания на </w:t>
      </w:r>
      <w:proofErr w:type="spellStart"/>
      <w:r w:rsidRPr="00BE3716">
        <w:rPr>
          <w:rFonts w:ascii="Times New Roman" w:eastAsia="Times New Roman" w:hAnsi="Times New Roman"/>
          <w:sz w:val="28"/>
          <w:szCs w:val="28"/>
          <w:lang w:eastAsia="ru-RU"/>
        </w:rPr>
        <w:t>энергоэффективные</w:t>
      </w:r>
      <w:proofErr w:type="spellEnd"/>
      <w:r w:rsidRPr="00BE3716">
        <w:rPr>
          <w:rFonts w:ascii="Times New Roman" w:eastAsia="Times New Roman" w:hAnsi="Times New Roman"/>
          <w:sz w:val="28"/>
          <w:szCs w:val="28"/>
          <w:lang w:eastAsia="ru-RU"/>
        </w:rPr>
        <w:t xml:space="preserve"> в сумме 1 138,18 тыс. рублей;</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замену узлов учета электрической энергии с заменой оборудования в сумме 290,00 тыс. рублей;</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модернизацию системы отопления с установкой термостатических регулирующих вентилей для отопительных приборов с заменой радиаторов отопления – 571,82 тыс. рублей.</w:t>
      </w:r>
    </w:p>
    <w:p w:rsidR="00BE3716" w:rsidRPr="00BE3716" w:rsidRDefault="00BE3716" w:rsidP="00BE3716">
      <w:pPr>
        <w:spacing w:before="120"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xml:space="preserve">В рамках основного мероприятия "Энергосбережение и повышение энергетической эффективности объектов администрации города" бюджетные ассигнования использованы на повышение энергетической эффективности систем освещения, включая замену ламп накаливания на </w:t>
      </w:r>
      <w:proofErr w:type="spellStart"/>
      <w:r w:rsidRPr="00BE3716">
        <w:rPr>
          <w:rFonts w:ascii="Times New Roman" w:eastAsia="Times New Roman" w:hAnsi="Times New Roman"/>
          <w:sz w:val="28"/>
          <w:szCs w:val="28"/>
          <w:lang w:eastAsia="ru-RU"/>
        </w:rPr>
        <w:t>энергоэффективные</w:t>
      </w:r>
      <w:proofErr w:type="spellEnd"/>
      <w:r w:rsidRPr="00BE3716">
        <w:rPr>
          <w:rFonts w:ascii="Times New Roman" w:eastAsia="Times New Roman" w:hAnsi="Times New Roman"/>
          <w:sz w:val="28"/>
          <w:szCs w:val="28"/>
          <w:lang w:eastAsia="ru-RU"/>
        </w:rPr>
        <w:t>.</w:t>
      </w:r>
    </w:p>
    <w:p w:rsidR="00BE3716" w:rsidRPr="00BE3716" w:rsidRDefault="00BE3716" w:rsidP="00BE3716">
      <w:pPr>
        <w:spacing w:before="120" w:after="0" w:line="240" w:lineRule="auto"/>
        <w:ind w:firstLine="709"/>
        <w:jc w:val="both"/>
        <w:rPr>
          <w:rFonts w:ascii="Times New Roman" w:eastAsia="Times New Roman" w:hAnsi="Times New Roman"/>
          <w:sz w:val="24"/>
          <w:szCs w:val="24"/>
          <w:lang w:eastAsia="ru-RU"/>
        </w:rPr>
      </w:pPr>
      <w:r w:rsidRPr="00BE3716">
        <w:rPr>
          <w:rFonts w:ascii="Times New Roman" w:eastAsia="Times New Roman" w:hAnsi="Times New Roman"/>
          <w:sz w:val="28"/>
          <w:szCs w:val="28"/>
          <w:lang w:eastAsia="ru-RU"/>
        </w:rPr>
        <w:t>Бюджетные ассигнования по основному мероприятию "Оснащение приборами учета используемых энергетических ресурсов жилого фонда города, в том числе с использованием интеллектуальных приборов учета, автоматизированных систем и систем диспетчеризации" направлены на установку и замену приборов учета энергоресурсов в муниципальном жилом фонде.</w:t>
      </w:r>
    </w:p>
    <w:p w:rsidR="00BE3716" w:rsidRPr="00BE3716" w:rsidRDefault="00BE3716" w:rsidP="00BE3716">
      <w:pPr>
        <w:spacing w:after="12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bCs/>
          <w:sz w:val="28"/>
          <w:szCs w:val="28"/>
          <w:lang w:eastAsia="ru-RU"/>
        </w:rPr>
        <w:t>За счет бюджетных ассигнований п</w:t>
      </w:r>
      <w:r w:rsidRPr="00BE3716">
        <w:rPr>
          <w:rFonts w:ascii="Times New Roman" w:eastAsia="Times New Roman" w:hAnsi="Times New Roman"/>
          <w:sz w:val="28"/>
          <w:szCs w:val="28"/>
          <w:lang w:eastAsia="ru-RU"/>
        </w:rPr>
        <w:t xml:space="preserve">о основному мероприятию "Повышение энергетической эффективности систем уличного освещения" на объектах уличного освещения произведена замена </w:t>
      </w:r>
      <w:r w:rsidRPr="00BE3716">
        <w:rPr>
          <w:rFonts w:ascii="Times New Roman" w:eastAsia="Times New Roman" w:hAnsi="Times New Roman"/>
          <w:sz w:val="28"/>
          <w:szCs w:val="28"/>
          <w:lang w:eastAsia="x-none"/>
        </w:rPr>
        <w:t>29 светильников на светодиодные по улице Нефтяников в створе улиц Мира - Спортивная и улиц 60 лет Октября – Омская.</w:t>
      </w:r>
      <w:r w:rsidRPr="00BE3716">
        <w:rPr>
          <w:rFonts w:ascii="Times New Roman" w:eastAsia="Times New Roman" w:hAnsi="Times New Roman"/>
          <w:sz w:val="28"/>
          <w:szCs w:val="28"/>
          <w:lang w:eastAsia="ru-RU"/>
        </w:rPr>
        <w:t xml:space="preserve"> </w:t>
      </w:r>
    </w:p>
    <w:p w:rsidR="00BE3716" w:rsidRPr="00BE3716" w:rsidRDefault="00BE3716" w:rsidP="00BE3716">
      <w:pPr>
        <w:spacing w:after="0" w:line="240" w:lineRule="auto"/>
        <w:ind w:firstLine="709"/>
        <w:jc w:val="both"/>
        <w:rPr>
          <w:rFonts w:ascii="Times New Roman" w:hAnsi="Times New Roman"/>
          <w:sz w:val="28"/>
          <w:szCs w:val="28"/>
        </w:rPr>
      </w:pPr>
      <w:r w:rsidRPr="00BE3716">
        <w:rPr>
          <w:rFonts w:ascii="Times New Roman" w:hAnsi="Times New Roman"/>
          <w:sz w:val="28"/>
          <w:szCs w:val="28"/>
        </w:rPr>
        <w:lastRenderedPageBreak/>
        <w:t>Реализация мероприятий программы, направленных на сокращение потерь энергоресурсов, позволила:</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снизить тепловые потери на трубопроводах отопления;</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xml:space="preserve">- изменять температуру </w:t>
      </w:r>
      <w:r w:rsidRPr="00BE3716">
        <w:rPr>
          <w:rFonts w:ascii="Times New Roman" w:eastAsia="Times New Roman" w:hAnsi="Times New Roman"/>
          <w:bCs/>
          <w:sz w:val="28"/>
          <w:szCs w:val="28"/>
          <w:lang w:eastAsia="ru-RU"/>
        </w:rPr>
        <w:t>отопительных</w:t>
      </w:r>
      <w:r w:rsidRPr="00BE3716">
        <w:rPr>
          <w:rFonts w:ascii="Times New Roman" w:eastAsia="Times New Roman" w:hAnsi="Times New Roman"/>
          <w:sz w:val="28"/>
          <w:szCs w:val="28"/>
          <w:lang w:eastAsia="ru-RU"/>
        </w:rPr>
        <w:t xml:space="preserve"> </w:t>
      </w:r>
      <w:r w:rsidRPr="00BE3716">
        <w:rPr>
          <w:rFonts w:ascii="Times New Roman" w:eastAsia="Times New Roman" w:hAnsi="Times New Roman"/>
          <w:bCs/>
          <w:sz w:val="28"/>
          <w:szCs w:val="28"/>
          <w:lang w:eastAsia="ru-RU"/>
        </w:rPr>
        <w:t>приборов, на которые планируется установить</w:t>
      </w:r>
      <w:r w:rsidRPr="00BE3716">
        <w:rPr>
          <w:rFonts w:ascii="Times New Roman" w:eastAsia="Times New Roman" w:hAnsi="Times New Roman"/>
          <w:sz w:val="28"/>
          <w:szCs w:val="28"/>
          <w:lang w:eastAsia="ru-RU"/>
        </w:rPr>
        <w:t xml:space="preserve"> термостатические регулирующие вентили;</w:t>
      </w:r>
    </w:p>
    <w:p w:rsidR="00BE3716" w:rsidRPr="00BE3716" w:rsidRDefault="00BE3716" w:rsidP="00BE3716">
      <w:pPr>
        <w:spacing w:after="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xml:space="preserve">- </w:t>
      </w:r>
      <w:r w:rsidRPr="00BE3716">
        <w:rPr>
          <w:rFonts w:ascii="Times New Roman" w:eastAsia="Times New Roman" w:hAnsi="Times New Roman"/>
          <w:bCs/>
          <w:sz w:val="28"/>
          <w:szCs w:val="28"/>
          <w:lang w:eastAsia="ru-RU"/>
        </w:rPr>
        <w:t>отключать отопительные приборы от системы отопления без обязательного слива системы</w:t>
      </w:r>
      <w:r w:rsidRPr="00BE3716">
        <w:rPr>
          <w:rFonts w:ascii="Times New Roman" w:eastAsia="Times New Roman" w:hAnsi="Times New Roman"/>
          <w:sz w:val="28"/>
          <w:szCs w:val="28"/>
          <w:lang w:eastAsia="ru-RU"/>
        </w:rPr>
        <w:t>;</w:t>
      </w:r>
    </w:p>
    <w:p w:rsidR="00BE3716" w:rsidRPr="00BE3716" w:rsidRDefault="00BE3716" w:rsidP="00BE3716">
      <w:pPr>
        <w:spacing w:after="24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 xml:space="preserve">- снизить затраты на освещение в результате замены прожекторов уличного освещения на светодиодные, и частичную замену ламп накаливания на </w:t>
      </w:r>
      <w:proofErr w:type="spellStart"/>
      <w:r w:rsidRPr="00BE3716">
        <w:rPr>
          <w:rFonts w:ascii="Times New Roman" w:eastAsia="Times New Roman" w:hAnsi="Times New Roman"/>
          <w:sz w:val="28"/>
          <w:szCs w:val="28"/>
          <w:lang w:eastAsia="ru-RU"/>
        </w:rPr>
        <w:t>энергоэффективные</w:t>
      </w:r>
      <w:proofErr w:type="spellEnd"/>
      <w:r w:rsidRPr="00BE3716">
        <w:rPr>
          <w:rFonts w:ascii="Times New Roman" w:eastAsia="Times New Roman" w:hAnsi="Times New Roman"/>
          <w:sz w:val="28"/>
          <w:szCs w:val="28"/>
          <w:lang w:eastAsia="ru-RU"/>
        </w:rPr>
        <w:t>.</w:t>
      </w:r>
    </w:p>
    <w:p w:rsidR="00BE3716" w:rsidRPr="00BE3716" w:rsidRDefault="00BE3716" w:rsidP="00BE3716">
      <w:pPr>
        <w:spacing w:after="0" w:line="240" w:lineRule="auto"/>
        <w:jc w:val="center"/>
        <w:rPr>
          <w:rFonts w:ascii="Times New Roman" w:eastAsia="Times New Roman" w:hAnsi="Times New Roman"/>
          <w:b/>
          <w:sz w:val="28"/>
          <w:szCs w:val="28"/>
          <w:lang w:eastAsia="ar-SA"/>
        </w:rPr>
      </w:pPr>
      <w:r w:rsidRPr="00BE3716">
        <w:rPr>
          <w:rFonts w:ascii="Times New Roman" w:eastAsia="Times New Roman" w:hAnsi="Times New Roman"/>
          <w:b/>
          <w:sz w:val="28"/>
          <w:szCs w:val="28"/>
          <w:lang w:eastAsia="ar-SA"/>
        </w:rPr>
        <w:t>Муниципальная программа</w:t>
      </w:r>
    </w:p>
    <w:p w:rsidR="00BE3716" w:rsidRPr="00BE3716" w:rsidRDefault="00BE3716" w:rsidP="00BE3716">
      <w:pPr>
        <w:spacing w:after="0" w:line="240" w:lineRule="auto"/>
        <w:jc w:val="center"/>
        <w:rPr>
          <w:rFonts w:ascii="Times New Roman" w:eastAsia="Times New Roman" w:hAnsi="Times New Roman"/>
          <w:b/>
          <w:sz w:val="28"/>
          <w:szCs w:val="28"/>
        </w:rPr>
      </w:pPr>
      <w:r w:rsidRPr="00BE3716">
        <w:rPr>
          <w:rFonts w:ascii="Times New Roman" w:eastAsia="Times New Roman" w:hAnsi="Times New Roman"/>
          <w:b/>
          <w:sz w:val="28"/>
          <w:szCs w:val="28"/>
        </w:rPr>
        <w:t>"Развитие гражданского общества в городе Нижневартовске на 2018 -2025 годы и на период до 2030 года"</w:t>
      </w:r>
    </w:p>
    <w:p w:rsidR="00BE3716" w:rsidRPr="00BE3716" w:rsidRDefault="00BE3716" w:rsidP="00BE3716">
      <w:pPr>
        <w:tabs>
          <w:tab w:val="left" w:pos="709"/>
          <w:tab w:val="left" w:pos="851"/>
          <w:tab w:val="left" w:pos="993"/>
        </w:tabs>
        <w:spacing w:before="120" w:after="0" w:line="240" w:lineRule="auto"/>
        <w:ind w:firstLine="709"/>
        <w:jc w:val="both"/>
        <w:rPr>
          <w:rFonts w:ascii="Times New Roman" w:hAnsi="Times New Roman"/>
          <w:sz w:val="28"/>
          <w:szCs w:val="28"/>
        </w:rPr>
      </w:pPr>
      <w:r w:rsidRPr="00BE3716">
        <w:rPr>
          <w:rFonts w:ascii="Times New Roman" w:hAnsi="Times New Roman"/>
          <w:sz w:val="28"/>
          <w:szCs w:val="28"/>
        </w:rPr>
        <w:t xml:space="preserve">Целями муниципальной программы </w:t>
      </w:r>
      <w:r w:rsidRPr="00BE3716">
        <w:rPr>
          <w:rFonts w:ascii="Times New Roman" w:eastAsia="Times New Roman" w:hAnsi="Times New Roman"/>
          <w:sz w:val="28"/>
          <w:szCs w:val="28"/>
        </w:rPr>
        <w:t>"Развитие гражданского общества в городе Нижневартовске на 2018-2025 годы и на период до 2030 года"</w:t>
      </w:r>
      <w:r w:rsidRPr="00BE3716">
        <w:rPr>
          <w:rFonts w:ascii="Times New Roman" w:hAnsi="Times New Roman"/>
          <w:sz w:val="28"/>
          <w:szCs w:val="28"/>
        </w:rPr>
        <w:t xml:space="preserve"> (далее – программа)</w:t>
      </w:r>
      <w:r w:rsidRPr="00BE3716">
        <w:rPr>
          <w:sz w:val="28"/>
          <w:szCs w:val="28"/>
        </w:rPr>
        <w:t xml:space="preserve"> </w:t>
      </w:r>
      <w:r w:rsidRPr="00BE3716">
        <w:rPr>
          <w:rFonts w:ascii="Times New Roman" w:hAnsi="Times New Roman"/>
          <w:sz w:val="28"/>
          <w:szCs w:val="28"/>
        </w:rPr>
        <w:t>являются:</w:t>
      </w:r>
    </w:p>
    <w:p w:rsidR="00BE3716" w:rsidRPr="00BE3716" w:rsidRDefault="00BE3716" w:rsidP="00BE3716">
      <w:pPr>
        <w:tabs>
          <w:tab w:val="left" w:pos="709"/>
          <w:tab w:val="left" w:pos="851"/>
          <w:tab w:val="left" w:pos="993"/>
        </w:tabs>
        <w:spacing w:after="0" w:line="240" w:lineRule="auto"/>
        <w:ind w:firstLine="709"/>
        <w:jc w:val="both"/>
        <w:rPr>
          <w:rFonts w:ascii="Times New Roman" w:eastAsia="Times New Roman" w:hAnsi="Times New Roman"/>
          <w:sz w:val="28"/>
          <w:szCs w:val="28"/>
        </w:rPr>
      </w:pPr>
      <w:r w:rsidRPr="00BE3716">
        <w:rPr>
          <w:rFonts w:ascii="Times New Roman" w:hAnsi="Times New Roman"/>
          <w:sz w:val="28"/>
          <w:szCs w:val="28"/>
        </w:rPr>
        <w:t xml:space="preserve">- </w:t>
      </w:r>
      <w:r w:rsidRPr="00BE3716">
        <w:rPr>
          <w:rFonts w:ascii="Times New Roman" w:eastAsia="Times New Roman" w:hAnsi="Times New Roman"/>
          <w:sz w:val="28"/>
          <w:szCs w:val="28"/>
        </w:rPr>
        <w:t>создание условий для формирования современного гражданского общества в городе Нижневартовске, обеспечение эффективности и финансовой устойчивости социально ориентированных некоммерческих организаций;</w:t>
      </w:r>
    </w:p>
    <w:p w:rsidR="00BE3716" w:rsidRPr="00BE3716" w:rsidRDefault="00BE3716" w:rsidP="00BE3716">
      <w:pPr>
        <w:tabs>
          <w:tab w:val="left" w:pos="709"/>
          <w:tab w:val="left" w:pos="851"/>
          <w:tab w:val="left" w:pos="993"/>
        </w:tabs>
        <w:spacing w:after="0" w:line="240" w:lineRule="auto"/>
        <w:ind w:firstLine="709"/>
        <w:jc w:val="both"/>
        <w:rPr>
          <w:rFonts w:ascii="Times New Roman" w:eastAsia="Times New Roman" w:hAnsi="Times New Roman"/>
          <w:sz w:val="28"/>
          <w:szCs w:val="28"/>
        </w:rPr>
      </w:pPr>
      <w:r w:rsidRPr="00BE3716">
        <w:rPr>
          <w:rFonts w:ascii="Times New Roman" w:eastAsia="Times New Roman" w:hAnsi="Times New Roman"/>
          <w:sz w:val="28"/>
          <w:szCs w:val="28"/>
        </w:rPr>
        <w:t xml:space="preserve"> - социальная интеграция представителей отдельных категорий граждан, повышение их роли в общественной жизни города.</w:t>
      </w:r>
    </w:p>
    <w:p w:rsidR="00BE3716" w:rsidRPr="00BE3716" w:rsidRDefault="00BE3716" w:rsidP="00BE3716">
      <w:pPr>
        <w:spacing w:after="120" w:line="240" w:lineRule="auto"/>
        <w:ind w:firstLine="709"/>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559"/>
        <w:gridCol w:w="1560"/>
        <w:gridCol w:w="992"/>
      </w:tblGrid>
      <w:tr w:rsidR="00BE3716" w:rsidRPr="00BE3716" w:rsidTr="00BE3716">
        <w:trPr>
          <w:trHeight w:val="227"/>
        </w:trPr>
        <w:tc>
          <w:tcPr>
            <w:tcW w:w="5529" w:type="dxa"/>
            <w:vAlign w:val="center"/>
          </w:tcPr>
          <w:p w:rsidR="00BE3716" w:rsidRPr="00BE3716" w:rsidRDefault="00BE3716" w:rsidP="00BE3716">
            <w:pPr>
              <w:spacing w:after="0" w:line="240" w:lineRule="auto"/>
              <w:jc w:val="center"/>
              <w:rPr>
                <w:rFonts w:ascii="Times New Roman" w:hAnsi="Times New Roman"/>
                <w:sz w:val="24"/>
                <w:szCs w:val="24"/>
                <w:lang w:eastAsia="ru-RU"/>
              </w:rPr>
            </w:pPr>
            <w:r w:rsidRPr="00BE3716">
              <w:rPr>
                <w:rFonts w:ascii="Times New Roman" w:hAnsi="Times New Roman"/>
                <w:sz w:val="24"/>
                <w:szCs w:val="24"/>
                <w:lang w:eastAsia="ru-RU"/>
              </w:rPr>
              <w:t>Наименование ответственного исполнителя,</w:t>
            </w:r>
          </w:p>
          <w:p w:rsidR="00BE3716" w:rsidRPr="00BE3716" w:rsidRDefault="00BE3716" w:rsidP="00BE3716">
            <w:pPr>
              <w:tabs>
                <w:tab w:val="left" w:pos="851"/>
              </w:tabs>
              <w:spacing w:after="0" w:line="240" w:lineRule="auto"/>
              <w:ind w:firstLine="34"/>
              <w:jc w:val="center"/>
              <w:rPr>
                <w:rFonts w:ascii="Times New Roman" w:eastAsia="Times New Roman" w:hAnsi="Times New Roman"/>
                <w:sz w:val="24"/>
                <w:szCs w:val="24"/>
                <w:lang w:eastAsia="ru-RU"/>
              </w:rPr>
            </w:pPr>
            <w:r w:rsidRPr="00BE3716">
              <w:rPr>
                <w:rFonts w:ascii="Times New Roman" w:hAnsi="Times New Roman"/>
                <w:sz w:val="24"/>
                <w:szCs w:val="24"/>
                <w:lang w:eastAsia="ru-RU"/>
              </w:rPr>
              <w:t>соисполнителя программы</w:t>
            </w:r>
          </w:p>
        </w:tc>
        <w:tc>
          <w:tcPr>
            <w:tcW w:w="1559" w:type="dxa"/>
            <w:vAlign w:val="center"/>
          </w:tcPr>
          <w:p w:rsidR="00BE3716" w:rsidRPr="00BE3716" w:rsidRDefault="00BE3716" w:rsidP="00BE3716">
            <w:pPr>
              <w:tabs>
                <w:tab w:val="left" w:pos="851"/>
              </w:tabs>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 xml:space="preserve">Уточненные плановые назначения, </w:t>
            </w:r>
          </w:p>
          <w:p w:rsidR="00BE3716" w:rsidRPr="00BE3716" w:rsidRDefault="00BE3716" w:rsidP="00BE3716">
            <w:pPr>
              <w:tabs>
                <w:tab w:val="left" w:pos="851"/>
              </w:tabs>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тыс. рублей</w:t>
            </w:r>
          </w:p>
        </w:tc>
        <w:tc>
          <w:tcPr>
            <w:tcW w:w="1560" w:type="dxa"/>
            <w:vAlign w:val="center"/>
          </w:tcPr>
          <w:p w:rsidR="00BE3716" w:rsidRPr="00BE3716" w:rsidRDefault="00BE3716" w:rsidP="00BE3716">
            <w:pPr>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Исполнение,</w:t>
            </w:r>
          </w:p>
          <w:p w:rsidR="00BE3716" w:rsidRPr="00BE3716" w:rsidRDefault="00BE3716" w:rsidP="00BE3716">
            <w:pPr>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тыс. рублей</w:t>
            </w:r>
          </w:p>
        </w:tc>
        <w:tc>
          <w:tcPr>
            <w:tcW w:w="992" w:type="dxa"/>
            <w:vAlign w:val="center"/>
          </w:tcPr>
          <w:p w:rsidR="00BE3716" w:rsidRPr="00BE3716" w:rsidRDefault="00BE3716" w:rsidP="00BE3716">
            <w:pPr>
              <w:tabs>
                <w:tab w:val="left" w:pos="851"/>
              </w:tabs>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 xml:space="preserve">% </w:t>
            </w:r>
          </w:p>
          <w:p w:rsidR="00BE3716" w:rsidRPr="00BE3716" w:rsidRDefault="00BE3716" w:rsidP="00BE3716">
            <w:pPr>
              <w:tabs>
                <w:tab w:val="left" w:pos="851"/>
              </w:tabs>
              <w:spacing w:after="0" w:line="240" w:lineRule="auto"/>
              <w:jc w:val="center"/>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исполнения</w:t>
            </w:r>
          </w:p>
        </w:tc>
      </w:tr>
      <w:tr w:rsidR="00BE3716" w:rsidRPr="00BE3716" w:rsidTr="00BE3716">
        <w:trPr>
          <w:trHeight w:val="227"/>
        </w:trPr>
        <w:tc>
          <w:tcPr>
            <w:tcW w:w="5529" w:type="dxa"/>
            <w:vAlign w:val="center"/>
          </w:tcPr>
          <w:p w:rsidR="00BE3716" w:rsidRPr="00BE3716" w:rsidRDefault="00BE3716" w:rsidP="00BE3716">
            <w:pPr>
              <w:spacing w:after="0" w:line="240" w:lineRule="auto"/>
              <w:jc w:val="both"/>
              <w:rPr>
                <w:rFonts w:ascii="Times New Roman" w:hAnsi="Times New Roman"/>
                <w:sz w:val="24"/>
                <w:szCs w:val="24"/>
              </w:rPr>
            </w:pPr>
            <w:r w:rsidRPr="00BE3716">
              <w:rPr>
                <w:rFonts w:ascii="Times New Roman" w:hAnsi="Times New Roman"/>
                <w:sz w:val="24"/>
                <w:szCs w:val="24"/>
              </w:rPr>
              <w:t xml:space="preserve">департамент по социальной политике администрации города </w:t>
            </w:r>
            <w:r w:rsidRPr="00BE3716">
              <w:rPr>
                <w:rFonts w:ascii="Times New Roman" w:eastAsia="Times New Roman" w:hAnsi="Times New Roman"/>
                <w:bCs/>
                <w:sz w:val="24"/>
                <w:szCs w:val="24"/>
              </w:rPr>
              <w:t>Нижневартовска</w:t>
            </w:r>
          </w:p>
        </w:tc>
        <w:tc>
          <w:tcPr>
            <w:tcW w:w="1559"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6 846,44</w:t>
            </w:r>
          </w:p>
        </w:tc>
        <w:tc>
          <w:tcPr>
            <w:tcW w:w="1560"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6 841,10</w:t>
            </w:r>
          </w:p>
        </w:tc>
        <w:tc>
          <w:tcPr>
            <w:tcW w:w="992"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99,9</w:t>
            </w:r>
          </w:p>
        </w:tc>
      </w:tr>
      <w:tr w:rsidR="00BE3716" w:rsidRPr="00BE3716" w:rsidTr="00BE3716">
        <w:trPr>
          <w:trHeight w:val="227"/>
        </w:trPr>
        <w:tc>
          <w:tcPr>
            <w:tcW w:w="5529" w:type="dxa"/>
            <w:vAlign w:val="center"/>
          </w:tcPr>
          <w:p w:rsidR="00BE3716" w:rsidRPr="00BE3716" w:rsidRDefault="00BE3716" w:rsidP="00BE3716">
            <w:pPr>
              <w:spacing w:after="0" w:line="240" w:lineRule="auto"/>
              <w:jc w:val="both"/>
              <w:rPr>
                <w:rFonts w:ascii="Times New Roman" w:eastAsia="Times New Roman" w:hAnsi="Times New Roman"/>
                <w:sz w:val="24"/>
                <w:szCs w:val="24"/>
              </w:rPr>
            </w:pPr>
            <w:r w:rsidRPr="00BE3716">
              <w:rPr>
                <w:rFonts w:ascii="Times New Roman" w:eastAsia="Times New Roman" w:hAnsi="Times New Roman"/>
                <w:sz w:val="24"/>
                <w:szCs w:val="24"/>
                <w:lang w:eastAsia="ru-RU"/>
              </w:rPr>
              <w:t>управление по взаимодействию со средствами массовой информации администрации города</w:t>
            </w:r>
          </w:p>
        </w:tc>
        <w:tc>
          <w:tcPr>
            <w:tcW w:w="1559" w:type="dxa"/>
            <w:vAlign w:val="center"/>
          </w:tcPr>
          <w:p w:rsidR="00BE3716" w:rsidRPr="00BE3716" w:rsidRDefault="00BE3716" w:rsidP="00BE3716">
            <w:pPr>
              <w:spacing w:after="0" w:line="240" w:lineRule="auto"/>
              <w:jc w:val="right"/>
              <w:rPr>
                <w:rFonts w:ascii="Times New Roman" w:eastAsia="Times New Roman" w:hAnsi="Times New Roman"/>
                <w:sz w:val="24"/>
                <w:szCs w:val="24"/>
              </w:rPr>
            </w:pPr>
            <w:r w:rsidRPr="00BE3716">
              <w:rPr>
                <w:rFonts w:ascii="Times New Roman" w:eastAsia="Times New Roman" w:hAnsi="Times New Roman"/>
                <w:sz w:val="24"/>
                <w:szCs w:val="24"/>
                <w:lang w:eastAsia="ru-RU"/>
              </w:rPr>
              <w:t>290,60</w:t>
            </w:r>
          </w:p>
        </w:tc>
        <w:tc>
          <w:tcPr>
            <w:tcW w:w="1560" w:type="dxa"/>
            <w:vAlign w:val="center"/>
          </w:tcPr>
          <w:p w:rsidR="00BE3716" w:rsidRPr="00BE3716" w:rsidRDefault="00BE3716" w:rsidP="00BE3716">
            <w:pPr>
              <w:spacing w:after="0" w:line="240" w:lineRule="auto"/>
              <w:jc w:val="right"/>
              <w:rPr>
                <w:rFonts w:ascii="Times New Roman" w:eastAsia="Times New Roman" w:hAnsi="Times New Roman"/>
                <w:sz w:val="24"/>
                <w:szCs w:val="24"/>
              </w:rPr>
            </w:pPr>
            <w:r w:rsidRPr="00BE3716">
              <w:rPr>
                <w:rFonts w:ascii="Times New Roman" w:eastAsia="Times New Roman" w:hAnsi="Times New Roman"/>
                <w:sz w:val="24"/>
                <w:szCs w:val="24"/>
                <w:lang w:eastAsia="ru-RU"/>
              </w:rPr>
              <w:t>290,60</w:t>
            </w:r>
          </w:p>
        </w:tc>
        <w:tc>
          <w:tcPr>
            <w:tcW w:w="992" w:type="dxa"/>
            <w:vAlign w:val="center"/>
          </w:tcPr>
          <w:p w:rsidR="00BE3716" w:rsidRPr="00BE3716" w:rsidRDefault="00BE3716" w:rsidP="00BE3716">
            <w:pPr>
              <w:spacing w:after="0" w:line="240" w:lineRule="auto"/>
              <w:jc w:val="right"/>
              <w:rPr>
                <w:rFonts w:ascii="Times New Roman" w:eastAsia="Times New Roman" w:hAnsi="Times New Roman"/>
                <w:sz w:val="24"/>
                <w:szCs w:val="24"/>
              </w:rPr>
            </w:pPr>
            <w:r w:rsidRPr="00BE3716">
              <w:rPr>
                <w:rFonts w:ascii="Times New Roman" w:eastAsia="Times New Roman" w:hAnsi="Times New Roman"/>
                <w:sz w:val="24"/>
                <w:szCs w:val="24"/>
                <w:lang w:eastAsia="ru-RU"/>
              </w:rPr>
              <w:t>100,0</w:t>
            </w:r>
          </w:p>
        </w:tc>
      </w:tr>
      <w:tr w:rsidR="00BE3716" w:rsidRPr="00BE3716" w:rsidTr="00BE3716">
        <w:trPr>
          <w:trHeight w:val="227"/>
        </w:trPr>
        <w:tc>
          <w:tcPr>
            <w:tcW w:w="5529" w:type="dxa"/>
            <w:vAlign w:val="center"/>
          </w:tcPr>
          <w:p w:rsidR="00BE3716" w:rsidRPr="00BE3716" w:rsidRDefault="00BE3716" w:rsidP="00BE3716">
            <w:pPr>
              <w:spacing w:after="0" w:line="240" w:lineRule="auto"/>
              <w:jc w:val="both"/>
              <w:rPr>
                <w:rFonts w:ascii="Times New Roman" w:eastAsia="Times New Roman" w:hAnsi="Times New Roman"/>
                <w:sz w:val="24"/>
                <w:szCs w:val="24"/>
              </w:rPr>
            </w:pPr>
            <w:r w:rsidRPr="00BE3716">
              <w:rPr>
                <w:rFonts w:ascii="Times New Roman" w:eastAsia="Times New Roman" w:hAnsi="Times New Roman"/>
                <w:bCs/>
                <w:sz w:val="24"/>
                <w:szCs w:val="24"/>
              </w:rPr>
              <w:t>департамент образования администрации города Нижневартовска</w:t>
            </w:r>
          </w:p>
        </w:tc>
        <w:tc>
          <w:tcPr>
            <w:tcW w:w="1559" w:type="dxa"/>
            <w:vAlign w:val="center"/>
          </w:tcPr>
          <w:p w:rsidR="00BE3716" w:rsidRPr="00BE3716" w:rsidRDefault="00BE3716" w:rsidP="00BE3716">
            <w:pPr>
              <w:spacing w:after="0" w:line="240" w:lineRule="auto"/>
              <w:jc w:val="right"/>
              <w:rPr>
                <w:rFonts w:ascii="Times New Roman" w:eastAsia="Times New Roman" w:hAnsi="Times New Roman"/>
                <w:sz w:val="24"/>
                <w:szCs w:val="24"/>
              </w:rPr>
            </w:pPr>
            <w:r w:rsidRPr="00BE3716">
              <w:rPr>
                <w:rFonts w:ascii="Times New Roman" w:eastAsia="Times New Roman" w:hAnsi="Times New Roman"/>
                <w:sz w:val="24"/>
                <w:szCs w:val="24"/>
              </w:rPr>
              <w:t>2 900,00</w:t>
            </w:r>
          </w:p>
        </w:tc>
        <w:tc>
          <w:tcPr>
            <w:tcW w:w="1560" w:type="dxa"/>
            <w:vAlign w:val="center"/>
          </w:tcPr>
          <w:p w:rsidR="00BE3716" w:rsidRPr="00BE3716" w:rsidRDefault="00BE3716" w:rsidP="00BE3716">
            <w:pPr>
              <w:spacing w:after="0" w:line="240" w:lineRule="auto"/>
              <w:jc w:val="right"/>
              <w:rPr>
                <w:rFonts w:ascii="Times New Roman" w:eastAsia="Times New Roman" w:hAnsi="Times New Roman"/>
                <w:sz w:val="24"/>
                <w:szCs w:val="24"/>
              </w:rPr>
            </w:pPr>
            <w:r w:rsidRPr="00BE3716">
              <w:rPr>
                <w:rFonts w:ascii="Times New Roman" w:eastAsia="Times New Roman" w:hAnsi="Times New Roman"/>
                <w:sz w:val="24"/>
                <w:szCs w:val="24"/>
              </w:rPr>
              <w:t>2 900,00</w:t>
            </w:r>
          </w:p>
        </w:tc>
        <w:tc>
          <w:tcPr>
            <w:tcW w:w="992" w:type="dxa"/>
            <w:vAlign w:val="center"/>
          </w:tcPr>
          <w:p w:rsidR="00BE3716" w:rsidRPr="00BE3716" w:rsidRDefault="00BE3716" w:rsidP="00BE3716">
            <w:pPr>
              <w:spacing w:after="0" w:line="240" w:lineRule="auto"/>
              <w:jc w:val="right"/>
              <w:rPr>
                <w:rFonts w:ascii="Times New Roman" w:eastAsia="Times New Roman" w:hAnsi="Times New Roman"/>
                <w:sz w:val="24"/>
                <w:szCs w:val="24"/>
                <w:lang w:eastAsia="ru-RU"/>
              </w:rPr>
            </w:pPr>
            <w:r w:rsidRPr="00BE3716">
              <w:rPr>
                <w:rFonts w:ascii="Times New Roman" w:eastAsia="Times New Roman" w:hAnsi="Times New Roman"/>
                <w:sz w:val="24"/>
                <w:szCs w:val="24"/>
                <w:lang w:eastAsia="ru-RU"/>
              </w:rPr>
              <w:t>100,0</w:t>
            </w:r>
          </w:p>
        </w:tc>
      </w:tr>
    </w:tbl>
    <w:p w:rsidR="00BE3716" w:rsidRDefault="00BE3716" w:rsidP="00BE3716">
      <w:pPr>
        <w:spacing w:before="120" w:after="120" w:line="240" w:lineRule="auto"/>
        <w:ind w:firstLine="709"/>
        <w:jc w:val="both"/>
        <w:rPr>
          <w:rFonts w:ascii="Times New Roman" w:eastAsia="Times New Roman" w:hAnsi="Times New Roman"/>
          <w:sz w:val="28"/>
          <w:szCs w:val="28"/>
        </w:rPr>
      </w:pPr>
      <w:r w:rsidRPr="00BE3716">
        <w:rPr>
          <w:rFonts w:ascii="Times New Roman" w:eastAsia="Times New Roman" w:hAnsi="Times New Roman"/>
          <w:sz w:val="28"/>
          <w:szCs w:val="28"/>
        </w:rPr>
        <w:t>В целом исполнение по данной программе составило 10 031,70 тыс. рублей или 99,9% по отношению к уточненным плановым назначениям –            10 037,04 тыс.  рублей.</w:t>
      </w:r>
    </w:p>
    <w:p w:rsidR="006C1662" w:rsidRDefault="006C1662" w:rsidP="00BE3716">
      <w:pPr>
        <w:spacing w:before="120" w:after="120" w:line="240" w:lineRule="auto"/>
        <w:ind w:firstLine="709"/>
        <w:jc w:val="both"/>
        <w:rPr>
          <w:rFonts w:ascii="Times New Roman" w:eastAsia="Times New Roman" w:hAnsi="Times New Roman"/>
          <w:sz w:val="28"/>
          <w:szCs w:val="28"/>
        </w:rPr>
      </w:pPr>
    </w:p>
    <w:p w:rsidR="006C1662" w:rsidRDefault="006C1662" w:rsidP="00BE3716">
      <w:pPr>
        <w:spacing w:before="120" w:after="120" w:line="240" w:lineRule="auto"/>
        <w:ind w:firstLine="709"/>
        <w:jc w:val="both"/>
        <w:rPr>
          <w:rFonts w:ascii="Times New Roman" w:eastAsia="Times New Roman" w:hAnsi="Times New Roman"/>
          <w:sz w:val="28"/>
          <w:szCs w:val="28"/>
        </w:rPr>
      </w:pPr>
    </w:p>
    <w:p w:rsidR="006C1662" w:rsidRDefault="006C1662" w:rsidP="00BE3716">
      <w:pPr>
        <w:spacing w:before="120" w:after="120" w:line="240" w:lineRule="auto"/>
        <w:ind w:firstLine="709"/>
        <w:jc w:val="both"/>
        <w:rPr>
          <w:rFonts w:ascii="Times New Roman" w:eastAsia="Times New Roman" w:hAnsi="Times New Roman"/>
          <w:sz w:val="28"/>
          <w:szCs w:val="28"/>
        </w:rPr>
      </w:pPr>
    </w:p>
    <w:p w:rsidR="006C1662" w:rsidRDefault="006C1662" w:rsidP="00BE3716">
      <w:pPr>
        <w:spacing w:before="120" w:after="120" w:line="240" w:lineRule="auto"/>
        <w:ind w:firstLine="709"/>
        <w:jc w:val="both"/>
        <w:rPr>
          <w:rFonts w:ascii="Times New Roman" w:eastAsia="Times New Roman" w:hAnsi="Times New Roman"/>
          <w:sz w:val="28"/>
          <w:szCs w:val="28"/>
        </w:rPr>
      </w:pPr>
    </w:p>
    <w:p w:rsidR="006C1662" w:rsidRPr="00BE3716" w:rsidRDefault="006C1662" w:rsidP="00BE3716">
      <w:pPr>
        <w:spacing w:before="120" w:after="120" w:line="240" w:lineRule="auto"/>
        <w:ind w:firstLine="709"/>
        <w:jc w:val="both"/>
        <w:rPr>
          <w:rFonts w:ascii="Times New Roman" w:eastAsia="Times New Roman" w:hAnsi="Times New Roman"/>
          <w:sz w:val="28"/>
          <w:szCs w:val="28"/>
        </w:rPr>
      </w:pPr>
    </w:p>
    <w:p w:rsidR="00BE3716" w:rsidRPr="00BE3716" w:rsidRDefault="00BE3716" w:rsidP="00BE3716">
      <w:pPr>
        <w:spacing w:after="0" w:line="240" w:lineRule="auto"/>
        <w:jc w:val="both"/>
        <w:rPr>
          <w:rFonts w:ascii="Times New Roman" w:eastAsia="Times New Roman" w:hAnsi="Times New Roman"/>
          <w:sz w:val="24"/>
          <w:szCs w:val="24"/>
          <w:lang w:eastAsia="ru-RU"/>
        </w:rPr>
      </w:pPr>
      <w:r w:rsidRPr="00BE3716">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682816" behindDoc="1" locked="0" layoutInCell="1" allowOverlap="1" wp14:anchorId="06A0CBDA" wp14:editId="61B911D5">
                <wp:simplePos x="0" y="0"/>
                <wp:positionH relativeFrom="column">
                  <wp:posOffset>3077514</wp:posOffset>
                </wp:positionH>
                <wp:positionV relativeFrom="paragraph">
                  <wp:posOffset>71120</wp:posOffset>
                </wp:positionV>
                <wp:extent cx="2853938" cy="434975"/>
                <wp:effectExtent l="76200" t="57150" r="99060" b="117475"/>
                <wp:wrapNone/>
                <wp:docPr id="322"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938" cy="434975"/>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0">
                                <a:schemeClr val="accent1">
                                  <a:lumMod val="5000"/>
                                  <a:lumOff val="95000"/>
                                </a:schemeClr>
                              </a:gs>
                              <a:gs pos="70000">
                                <a:schemeClr val="accent1">
                                  <a:lumMod val="45000"/>
                                  <a:lumOff val="55000"/>
                                </a:schemeClr>
                              </a:gs>
                              <a:gs pos="100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BE371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1" type="#_x0000_t202" alt="Название: Исполнение бюджетной росписи Администрации города за 2012 год" style="position:absolute;left:0;text-align:left;margin-left:242.3pt;margin-top:5.6pt;width:224.7pt;height:3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" fillcolor="#fefcee">
                <v:fill color2="#787567" focusposition=".5,-52429f" focussize="" colors="0 #fefcee;26214f #fdfaea;1 #787567" focus="100%" type="gradientRadial"/>
                <v:shadow on="t" color="black" opacity="24903f" origin=",.5" offset="0,.55556mm"/>
                <v:textbox inset="0,0,0,0">
                  <w:txbxContent>
                    <w:p w:rsidR="007C4508" w:rsidRPr="001E74CF" w:rsidRDefault="007C4508" w:rsidP="00BE371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BE3716">
        <w:rPr>
          <w:rFonts w:ascii="Times New Roman" w:eastAsia="Times New Roman" w:hAnsi="Times New Roman"/>
          <w:noProof/>
          <w:sz w:val="24"/>
          <w:szCs w:val="24"/>
          <w:lang w:eastAsia="ru-RU"/>
        </w:rPr>
        <mc:AlternateContent>
          <mc:Choice Requires="wps">
            <w:drawing>
              <wp:anchor distT="0" distB="0" distL="114300" distR="114300" simplePos="0" relativeHeight="251683840" behindDoc="1" locked="0" layoutInCell="1" allowOverlap="1" wp14:anchorId="13EDF598" wp14:editId="2AF37A33">
                <wp:simplePos x="0" y="0"/>
                <wp:positionH relativeFrom="column">
                  <wp:posOffset>19989</wp:posOffset>
                </wp:positionH>
                <wp:positionV relativeFrom="paragraph">
                  <wp:posOffset>66040</wp:posOffset>
                </wp:positionV>
                <wp:extent cx="2988000" cy="435600"/>
                <wp:effectExtent l="76200" t="57150" r="98425" b="117475"/>
                <wp:wrapNone/>
                <wp:docPr id="32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gradFill>
                            <a:gsLst>
                              <a:gs pos="1000">
                                <a:schemeClr val="accent1">
                                  <a:lumMod val="45000"/>
                                  <a:lumOff val="55000"/>
                                </a:schemeClr>
                              </a:gs>
                              <a:gs pos="71000">
                                <a:schemeClr val="accent1">
                                  <a:lumMod val="30000"/>
                                  <a:lumOff val="70000"/>
                                </a:schemeClr>
                              </a:gs>
                            </a:gsLst>
                            <a:lin ang="5400000" scaled="1"/>
                          </a:gra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BE3716">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BE371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2" type="#_x0000_t202" alt="Название: Исполнение бюджетной росписи Администрации города за 2012 год" style="position:absolute;left:0;text-align:left;margin-left:1.55pt;margin-top:5.2pt;width:235.3pt;height:3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" fillcolor="#fefcee">
                <v:fill color2="#787567" focusposition=".5,-52429f" focussize="" colors="0 #fefcee;26214f #fdfaea;1 #787567" focus="100%" type="gradientRadial"/>
                <v:shadow on="t" color="black" opacity="24903f" origin=",.5" offset="0,.55556mm"/>
                <v:textbox inset="0,0,0,0">
                  <w:txbxContent>
                    <w:p w:rsidR="007C4508" w:rsidRDefault="007C4508" w:rsidP="00BE3716">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BE371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BE3716" w:rsidRPr="00BE3716" w:rsidRDefault="00BE3716" w:rsidP="00BE3716">
      <w:pPr>
        <w:spacing w:after="0" w:line="240" w:lineRule="auto"/>
        <w:jc w:val="both"/>
        <w:rPr>
          <w:rFonts w:ascii="Times New Roman" w:eastAsia="Times New Roman" w:hAnsi="Times New Roman"/>
          <w:sz w:val="24"/>
          <w:szCs w:val="24"/>
          <w:lang w:eastAsia="ru-RU"/>
        </w:rPr>
      </w:pPr>
    </w:p>
    <w:p w:rsidR="00BE3716" w:rsidRPr="00BE3716" w:rsidRDefault="00BE3716" w:rsidP="00BE3716">
      <w:pPr>
        <w:spacing w:after="0" w:line="240" w:lineRule="auto"/>
        <w:jc w:val="both"/>
        <w:rPr>
          <w:rFonts w:ascii="Times New Roman" w:eastAsia="Times New Roman" w:hAnsi="Times New Roman"/>
          <w:sz w:val="24"/>
          <w:szCs w:val="24"/>
          <w:lang w:eastAsia="ru-RU"/>
        </w:rPr>
      </w:pPr>
    </w:p>
    <w:p w:rsidR="00BE3716" w:rsidRPr="00BE3716" w:rsidRDefault="00BE3716" w:rsidP="00BE3716">
      <w:pPr>
        <w:spacing w:after="0" w:line="240" w:lineRule="auto"/>
        <w:rPr>
          <w:rFonts w:ascii="Times New Roman" w:eastAsia="Times New Roman" w:hAnsi="Times New Roman"/>
          <w:sz w:val="24"/>
          <w:szCs w:val="24"/>
          <w:lang w:val="en-US" w:eastAsia="ru-RU"/>
        </w:rPr>
      </w:pPr>
      <w:r w:rsidRPr="00BE3716">
        <w:rPr>
          <w:rFonts w:ascii="Times New Roman" w:eastAsia="Times New Roman" w:hAnsi="Times New Roman"/>
          <w:noProof/>
          <w:color w:val="FF0000"/>
          <w:sz w:val="24"/>
          <w:szCs w:val="24"/>
          <w:lang w:eastAsia="ru-RU"/>
        </w:rPr>
        <w:drawing>
          <wp:inline distT="0" distB="0" distL="0" distR="0" wp14:anchorId="59A3AFEC" wp14:editId="77A0CFD1">
            <wp:extent cx="2886324" cy="2099144"/>
            <wp:effectExtent l="0" t="0" r="0" b="0"/>
            <wp:docPr id="32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BE3716">
        <w:rPr>
          <w:rFonts w:ascii="Times New Roman" w:eastAsia="Times New Roman" w:hAnsi="Times New Roman"/>
          <w:noProof/>
          <w:sz w:val="24"/>
          <w:szCs w:val="24"/>
          <w:lang w:eastAsia="ru-RU"/>
        </w:rPr>
        <w:drawing>
          <wp:inline distT="0" distB="0" distL="0" distR="0" wp14:anchorId="6F517205" wp14:editId="229015A4">
            <wp:extent cx="2909570" cy="1914525"/>
            <wp:effectExtent l="0" t="0" r="43180" b="0"/>
            <wp:docPr id="325" name="Диаграмма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E3716" w:rsidRPr="00BE3716" w:rsidRDefault="00BE3716" w:rsidP="00BE3716">
      <w:pPr>
        <w:spacing w:after="0" w:line="240" w:lineRule="auto"/>
        <w:rPr>
          <w:rFonts w:ascii="Times New Roman" w:eastAsia="Times New Roman" w:hAnsi="Times New Roman"/>
          <w:sz w:val="24"/>
          <w:szCs w:val="24"/>
          <w:lang w:val="en-US" w:eastAsia="ru-RU"/>
        </w:rPr>
      </w:pPr>
    </w:p>
    <w:p w:rsidR="00BE3716" w:rsidRPr="00BE3716" w:rsidRDefault="00BE3716" w:rsidP="00BE3716">
      <w:pPr>
        <w:spacing w:after="0" w:line="240" w:lineRule="auto"/>
        <w:ind w:firstLine="709"/>
        <w:jc w:val="both"/>
        <w:rPr>
          <w:rFonts w:ascii="Times New Roman" w:hAnsi="Times New Roman"/>
          <w:sz w:val="28"/>
          <w:szCs w:val="28"/>
          <w:lang w:eastAsia="ru-RU"/>
        </w:rPr>
      </w:pPr>
      <w:r w:rsidRPr="00BE3716">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BE3716" w:rsidRPr="00BE3716" w:rsidRDefault="00BE3716" w:rsidP="00BE3716">
      <w:pPr>
        <w:spacing w:after="120" w:line="240" w:lineRule="auto"/>
        <w:ind w:firstLine="709"/>
        <w:jc w:val="both"/>
        <w:rPr>
          <w:rFonts w:ascii="Times New Roman" w:hAnsi="Times New Roman"/>
          <w:sz w:val="28"/>
          <w:szCs w:val="28"/>
          <w:lang w:eastAsia="ru-RU"/>
        </w:rPr>
      </w:pPr>
      <w:r w:rsidRPr="00BE3716">
        <w:rPr>
          <w:rFonts w:ascii="Times New Roman" w:hAnsi="Times New Roman"/>
          <w:sz w:val="28"/>
          <w:szCs w:val="28"/>
          <w:lang w:eastAsia="ru-RU"/>
        </w:rPr>
        <w:t>Бюджетные ассигнования в рамках программы направлялись на исполнение следующих основных мероприятий:</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701"/>
        <w:gridCol w:w="1560"/>
        <w:gridCol w:w="992"/>
      </w:tblGrid>
      <w:tr w:rsidR="00BE3716" w:rsidRPr="00BE3716" w:rsidTr="00BE3716">
        <w:trPr>
          <w:trHeight w:val="20"/>
        </w:trPr>
        <w:tc>
          <w:tcPr>
            <w:tcW w:w="5387" w:type="dxa"/>
            <w:vAlign w:val="center"/>
          </w:tcPr>
          <w:p w:rsidR="00BE3716" w:rsidRPr="00BE3716" w:rsidRDefault="00BE3716" w:rsidP="00BE3716">
            <w:pPr>
              <w:tabs>
                <w:tab w:val="left" w:pos="851"/>
              </w:tabs>
              <w:spacing w:after="0" w:line="240" w:lineRule="auto"/>
              <w:ind w:firstLine="34"/>
              <w:jc w:val="center"/>
              <w:rPr>
                <w:rFonts w:ascii="Times New Roman" w:eastAsia="Times New Roman" w:hAnsi="Times New Roman"/>
                <w:bCs/>
                <w:sz w:val="24"/>
                <w:szCs w:val="24"/>
              </w:rPr>
            </w:pPr>
            <w:r w:rsidRPr="00BE3716">
              <w:rPr>
                <w:rFonts w:ascii="Times New Roman" w:eastAsia="Times New Roman" w:hAnsi="Times New Roman"/>
                <w:bCs/>
                <w:sz w:val="24"/>
                <w:szCs w:val="24"/>
              </w:rPr>
              <w:t>Наименование</w:t>
            </w:r>
          </w:p>
        </w:tc>
        <w:tc>
          <w:tcPr>
            <w:tcW w:w="1701" w:type="dxa"/>
            <w:vAlign w:val="center"/>
          </w:tcPr>
          <w:p w:rsidR="00BE3716" w:rsidRPr="00BE3716" w:rsidRDefault="00BE3716" w:rsidP="00BE3716">
            <w:pPr>
              <w:tabs>
                <w:tab w:val="left" w:pos="851"/>
              </w:tabs>
              <w:spacing w:after="0" w:line="240" w:lineRule="auto"/>
              <w:jc w:val="center"/>
              <w:rPr>
                <w:rFonts w:ascii="Times New Roman" w:eastAsia="Times New Roman" w:hAnsi="Times New Roman"/>
                <w:bCs/>
                <w:sz w:val="24"/>
                <w:szCs w:val="24"/>
              </w:rPr>
            </w:pPr>
            <w:r w:rsidRPr="00BE3716">
              <w:rPr>
                <w:rFonts w:ascii="Times New Roman" w:eastAsia="Times New Roman" w:hAnsi="Times New Roman"/>
                <w:bCs/>
                <w:sz w:val="24"/>
                <w:szCs w:val="24"/>
              </w:rPr>
              <w:t>Уточненные плановые</w:t>
            </w:r>
          </w:p>
          <w:p w:rsidR="00BE3716" w:rsidRPr="00BE3716" w:rsidRDefault="00BE3716" w:rsidP="00BE3716">
            <w:pPr>
              <w:tabs>
                <w:tab w:val="left" w:pos="851"/>
              </w:tabs>
              <w:spacing w:after="0" w:line="240" w:lineRule="auto"/>
              <w:jc w:val="center"/>
              <w:rPr>
                <w:rFonts w:ascii="Times New Roman" w:eastAsia="Times New Roman" w:hAnsi="Times New Roman"/>
                <w:bCs/>
                <w:color w:val="FF0000"/>
                <w:sz w:val="24"/>
                <w:szCs w:val="24"/>
              </w:rPr>
            </w:pPr>
            <w:r w:rsidRPr="00BE3716">
              <w:rPr>
                <w:rFonts w:ascii="Times New Roman" w:eastAsia="Times New Roman" w:hAnsi="Times New Roman"/>
                <w:bCs/>
                <w:sz w:val="24"/>
                <w:szCs w:val="24"/>
              </w:rPr>
              <w:t>назначения,</w:t>
            </w:r>
          </w:p>
          <w:p w:rsidR="00BE3716" w:rsidRPr="00BE3716" w:rsidRDefault="00BE3716" w:rsidP="00BE3716">
            <w:pPr>
              <w:tabs>
                <w:tab w:val="left" w:pos="851"/>
              </w:tabs>
              <w:spacing w:after="0" w:line="240" w:lineRule="auto"/>
              <w:jc w:val="center"/>
              <w:rPr>
                <w:rFonts w:ascii="Times New Roman" w:eastAsia="Times New Roman" w:hAnsi="Times New Roman"/>
                <w:bCs/>
                <w:sz w:val="24"/>
                <w:szCs w:val="24"/>
              </w:rPr>
            </w:pPr>
            <w:r w:rsidRPr="00BE3716">
              <w:rPr>
                <w:rFonts w:ascii="Times New Roman" w:eastAsia="Times New Roman" w:hAnsi="Times New Roman"/>
                <w:bCs/>
                <w:sz w:val="24"/>
                <w:szCs w:val="24"/>
              </w:rPr>
              <w:t>тыс. рублей</w:t>
            </w:r>
          </w:p>
        </w:tc>
        <w:tc>
          <w:tcPr>
            <w:tcW w:w="1560" w:type="dxa"/>
            <w:vAlign w:val="center"/>
          </w:tcPr>
          <w:p w:rsidR="00BE3716" w:rsidRPr="00BE3716" w:rsidRDefault="00BE3716" w:rsidP="00BE3716">
            <w:pPr>
              <w:tabs>
                <w:tab w:val="left" w:pos="851"/>
              </w:tabs>
              <w:spacing w:after="0" w:line="240" w:lineRule="auto"/>
              <w:jc w:val="center"/>
              <w:rPr>
                <w:rFonts w:ascii="Times New Roman" w:eastAsia="Times New Roman" w:hAnsi="Times New Roman"/>
                <w:bCs/>
                <w:sz w:val="24"/>
                <w:szCs w:val="24"/>
              </w:rPr>
            </w:pPr>
            <w:r w:rsidRPr="00BE3716">
              <w:rPr>
                <w:rFonts w:ascii="Times New Roman" w:eastAsia="Times New Roman" w:hAnsi="Times New Roman"/>
                <w:bCs/>
                <w:sz w:val="24"/>
                <w:szCs w:val="24"/>
              </w:rPr>
              <w:t>Исполнение,</w:t>
            </w:r>
          </w:p>
          <w:p w:rsidR="00BE3716" w:rsidRPr="00BE3716" w:rsidRDefault="00BE3716" w:rsidP="00BE3716">
            <w:pPr>
              <w:tabs>
                <w:tab w:val="left" w:pos="851"/>
              </w:tabs>
              <w:spacing w:after="0" w:line="240" w:lineRule="auto"/>
              <w:jc w:val="center"/>
              <w:rPr>
                <w:rFonts w:ascii="Times New Roman" w:eastAsia="Times New Roman" w:hAnsi="Times New Roman"/>
                <w:bCs/>
                <w:sz w:val="24"/>
                <w:szCs w:val="24"/>
              </w:rPr>
            </w:pPr>
            <w:r w:rsidRPr="00BE3716">
              <w:rPr>
                <w:rFonts w:ascii="Times New Roman" w:eastAsia="Times New Roman" w:hAnsi="Times New Roman"/>
                <w:bCs/>
                <w:sz w:val="24"/>
                <w:szCs w:val="24"/>
              </w:rPr>
              <w:t>тыс. рублей</w:t>
            </w:r>
          </w:p>
        </w:tc>
        <w:tc>
          <w:tcPr>
            <w:tcW w:w="992" w:type="dxa"/>
            <w:vAlign w:val="center"/>
          </w:tcPr>
          <w:p w:rsidR="00BE3716" w:rsidRPr="00BE3716" w:rsidRDefault="00BE3716" w:rsidP="00BE3716">
            <w:pPr>
              <w:tabs>
                <w:tab w:val="left" w:pos="851"/>
              </w:tabs>
              <w:spacing w:after="0" w:line="240" w:lineRule="auto"/>
              <w:jc w:val="center"/>
              <w:rPr>
                <w:rFonts w:ascii="Times New Roman" w:eastAsia="Times New Roman" w:hAnsi="Times New Roman"/>
                <w:bCs/>
                <w:sz w:val="24"/>
                <w:szCs w:val="24"/>
              </w:rPr>
            </w:pPr>
            <w:r w:rsidRPr="00BE3716">
              <w:rPr>
                <w:rFonts w:ascii="Times New Roman" w:eastAsia="Times New Roman" w:hAnsi="Times New Roman"/>
                <w:bCs/>
                <w:sz w:val="24"/>
                <w:szCs w:val="24"/>
              </w:rPr>
              <w:t>%</w:t>
            </w:r>
          </w:p>
          <w:p w:rsidR="00BE3716" w:rsidRPr="00BE3716" w:rsidRDefault="00BE3716" w:rsidP="00BE3716">
            <w:pPr>
              <w:tabs>
                <w:tab w:val="left" w:pos="851"/>
              </w:tabs>
              <w:spacing w:after="0" w:line="240" w:lineRule="auto"/>
              <w:jc w:val="center"/>
              <w:rPr>
                <w:rFonts w:ascii="Times New Roman" w:eastAsia="Times New Roman" w:hAnsi="Times New Roman"/>
                <w:bCs/>
                <w:sz w:val="24"/>
                <w:szCs w:val="24"/>
              </w:rPr>
            </w:pPr>
            <w:r w:rsidRPr="00BE3716">
              <w:rPr>
                <w:rFonts w:ascii="Times New Roman" w:eastAsia="Times New Roman" w:hAnsi="Times New Roman"/>
                <w:bCs/>
                <w:sz w:val="24"/>
                <w:szCs w:val="24"/>
              </w:rPr>
              <w:t>исполнения</w:t>
            </w:r>
          </w:p>
        </w:tc>
      </w:tr>
      <w:tr w:rsidR="00BE3716" w:rsidRPr="00BE3716" w:rsidTr="00BE3716">
        <w:trPr>
          <w:trHeight w:val="20"/>
        </w:trPr>
        <w:tc>
          <w:tcPr>
            <w:tcW w:w="5387" w:type="dxa"/>
            <w:vAlign w:val="center"/>
          </w:tcPr>
          <w:p w:rsidR="00BE3716" w:rsidRPr="00BE3716" w:rsidRDefault="00BE3716" w:rsidP="00BE3716">
            <w:pPr>
              <w:tabs>
                <w:tab w:val="left" w:pos="851"/>
              </w:tabs>
              <w:spacing w:after="0" w:line="240" w:lineRule="auto"/>
              <w:jc w:val="both"/>
              <w:rPr>
                <w:rFonts w:ascii="Times New Roman" w:eastAsia="Times New Roman" w:hAnsi="Times New Roman"/>
                <w:bCs/>
                <w:sz w:val="24"/>
                <w:szCs w:val="24"/>
              </w:rPr>
            </w:pPr>
            <w:r w:rsidRPr="00BE3716">
              <w:rPr>
                <w:rFonts w:ascii="Times New Roman" w:eastAsia="Times New Roman" w:hAnsi="Times New Roman"/>
                <w:bCs/>
                <w:sz w:val="24"/>
                <w:szCs w:val="24"/>
              </w:rPr>
              <w:t>Обеспечение социальной интеграции представителей общественных организаций отдельных категорий граждан в общественную жизнь города</w:t>
            </w:r>
          </w:p>
        </w:tc>
        <w:tc>
          <w:tcPr>
            <w:tcW w:w="1701"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1 340,00</w:t>
            </w:r>
          </w:p>
        </w:tc>
        <w:tc>
          <w:tcPr>
            <w:tcW w:w="1560"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1 340,00</w:t>
            </w:r>
          </w:p>
        </w:tc>
        <w:tc>
          <w:tcPr>
            <w:tcW w:w="992"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100,0</w:t>
            </w:r>
          </w:p>
        </w:tc>
      </w:tr>
      <w:tr w:rsidR="00BE3716" w:rsidRPr="00BE3716" w:rsidTr="00BE3716">
        <w:trPr>
          <w:trHeight w:val="20"/>
        </w:trPr>
        <w:tc>
          <w:tcPr>
            <w:tcW w:w="5387" w:type="dxa"/>
            <w:vAlign w:val="center"/>
          </w:tcPr>
          <w:p w:rsidR="00BE3716" w:rsidRPr="00BE3716" w:rsidRDefault="00BE3716" w:rsidP="00BE3716">
            <w:pPr>
              <w:tabs>
                <w:tab w:val="left" w:pos="851"/>
              </w:tabs>
              <w:spacing w:after="0" w:line="240" w:lineRule="auto"/>
              <w:jc w:val="both"/>
              <w:rPr>
                <w:rFonts w:ascii="Times New Roman" w:eastAsia="Times New Roman" w:hAnsi="Times New Roman"/>
                <w:bCs/>
                <w:sz w:val="24"/>
                <w:szCs w:val="24"/>
              </w:rPr>
            </w:pPr>
            <w:r w:rsidRPr="00BE3716">
              <w:rPr>
                <w:rFonts w:ascii="Times New Roman" w:eastAsia="Times New Roman" w:hAnsi="Times New Roman"/>
                <w:bCs/>
                <w:sz w:val="24"/>
                <w:szCs w:val="24"/>
              </w:rPr>
              <w:t>Оказание мер поддержки социально ориентированным некоммерческим организациям путем предоставления субсидий</w:t>
            </w:r>
          </w:p>
        </w:tc>
        <w:tc>
          <w:tcPr>
            <w:tcW w:w="1701" w:type="dxa"/>
            <w:vAlign w:val="center"/>
          </w:tcPr>
          <w:p w:rsidR="00BE3716" w:rsidRPr="00BE3716" w:rsidRDefault="00BE3716" w:rsidP="00BE3716">
            <w:pPr>
              <w:tabs>
                <w:tab w:val="left" w:pos="851"/>
              </w:tabs>
              <w:spacing w:after="0" w:line="240" w:lineRule="auto"/>
              <w:ind w:firstLine="539"/>
              <w:jc w:val="right"/>
              <w:rPr>
                <w:rFonts w:ascii="Times New Roman" w:eastAsia="Times New Roman" w:hAnsi="Times New Roman"/>
                <w:bCs/>
                <w:sz w:val="24"/>
                <w:szCs w:val="24"/>
              </w:rPr>
            </w:pPr>
            <w:r w:rsidRPr="00BE3716">
              <w:rPr>
                <w:rFonts w:ascii="Times New Roman" w:eastAsia="Times New Roman" w:hAnsi="Times New Roman"/>
                <w:bCs/>
                <w:sz w:val="24"/>
                <w:szCs w:val="24"/>
              </w:rPr>
              <w:t>8 100,00</w:t>
            </w:r>
          </w:p>
        </w:tc>
        <w:tc>
          <w:tcPr>
            <w:tcW w:w="1560"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8 094,66</w:t>
            </w:r>
          </w:p>
        </w:tc>
        <w:tc>
          <w:tcPr>
            <w:tcW w:w="992"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99,9</w:t>
            </w:r>
          </w:p>
        </w:tc>
      </w:tr>
      <w:tr w:rsidR="00BE3716" w:rsidRPr="00BE3716" w:rsidTr="00BE3716">
        <w:trPr>
          <w:trHeight w:val="20"/>
        </w:trPr>
        <w:tc>
          <w:tcPr>
            <w:tcW w:w="5387" w:type="dxa"/>
            <w:vAlign w:val="center"/>
          </w:tcPr>
          <w:p w:rsidR="00BE3716" w:rsidRPr="00BE3716" w:rsidRDefault="00BE3716" w:rsidP="00BE3716">
            <w:pPr>
              <w:tabs>
                <w:tab w:val="left" w:pos="851"/>
              </w:tabs>
              <w:spacing w:after="0" w:line="240" w:lineRule="auto"/>
              <w:jc w:val="both"/>
              <w:rPr>
                <w:rFonts w:ascii="Times New Roman" w:eastAsia="Times New Roman" w:hAnsi="Times New Roman"/>
                <w:sz w:val="24"/>
                <w:szCs w:val="24"/>
              </w:rPr>
            </w:pPr>
            <w:r w:rsidRPr="00BE3716">
              <w:rPr>
                <w:rFonts w:ascii="Times New Roman" w:eastAsia="Times New Roman" w:hAnsi="Times New Roman"/>
                <w:sz w:val="24"/>
                <w:szCs w:val="24"/>
              </w:rPr>
              <w:t>Организация и проведение обучающих семинаров, тренингов, курсов в области подготовки, переподготовки и повышения квалификации работников и добровольцев социально ориентированных некоммерческих организаций</w:t>
            </w:r>
          </w:p>
        </w:tc>
        <w:tc>
          <w:tcPr>
            <w:tcW w:w="1701" w:type="dxa"/>
            <w:vAlign w:val="center"/>
          </w:tcPr>
          <w:p w:rsidR="00BE3716" w:rsidRPr="00BE3716" w:rsidRDefault="00BE3716" w:rsidP="00BE3716">
            <w:pPr>
              <w:tabs>
                <w:tab w:val="left" w:pos="851"/>
              </w:tabs>
              <w:spacing w:after="0" w:line="240" w:lineRule="auto"/>
              <w:ind w:firstLine="539"/>
              <w:jc w:val="right"/>
              <w:rPr>
                <w:rFonts w:ascii="Times New Roman" w:eastAsia="Times New Roman" w:hAnsi="Times New Roman"/>
                <w:bCs/>
                <w:sz w:val="24"/>
                <w:szCs w:val="24"/>
              </w:rPr>
            </w:pPr>
            <w:r w:rsidRPr="00BE3716">
              <w:rPr>
                <w:rFonts w:ascii="Times New Roman" w:eastAsia="Times New Roman" w:hAnsi="Times New Roman"/>
                <w:bCs/>
                <w:sz w:val="24"/>
                <w:szCs w:val="24"/>
              </w:rPr>
              <w:t>100,00</w:t>
            </w:r>
          </w:p>
        </w:tc>
        <w:tc>
          <w:tcPr>
            <w:tcW w:w="1560"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100,00</w:t>
            </w:r>
          </w:p>
        </w:tc>
        <w:tc>
          <w:tcPr>
            <w:tcW w:w="992"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100,0</w:t>
            </w:r>
          </w:p>
        </w:tc>
      </w:tr>
      <w:tr w:rsidR="00BE3716" w:rsidRPr="00BE3716" w:rsidTr="00BE3716">
        <w:trPr>
          <w:trHeight w:val="20"/>
        </w:trPr>
        <w:tc>
          <w:tcPr>
            <w:tcW w:w="5387" w:type="dxa"/>
            <w:vAlign w:val="center"/>
          </w:tcPr>
          <w:p w:rsidR="00BE3716" w:rsidRPr="00BE3716" w:rsidRDefault="00BE3716" w:rsidP="00BE3716">
            <w:pPr>
              <w:tabs>
                <w:tab w:val="left" w:pos="851"/>
              </w:tabs>
              <w:spacing w:after="0" w:line="240" w:lineRule="auto"/>
              <w:jc w:val="both"/>
              <w:rPr>
                <w:rFonts w:ascii="Times New Roman" w:eastAsia="Times New Roman" w:hAnsi="Times New Roman"/>
                <w:sz w:val="24"/>
                <w:szCs w:val="24"/>
              </w:rPr>
            </w:pPr>
            <w:r w:rsidRPr="00BE3716">
              <w:rPr>
                <w:rFonts w:ascii="Times New Roman" w:eastAsia="Times New Roman" w:hAnsi="Times New Roman"/>
                <w:sz w:val="24"/>
                <w:szCs w:val="24"/>
              </w:rPr>
              <w:t>Организация и проведение мероприятий  с участием социально ориентированных некоммерческих организаций по вопросам развития гражданского общества, социально-экономического развития города</w:t>
            </w:r>
          </w:p>
        </w:tc>
        <w:tc>
          <w:tcPr>
            <w:tcW w:w="1701" w:type="dxa"/>
            <w:vAlign w:val="center"/>
          </w:tcPr>
          <w:p w:rsidR="00BE3716" w:rsidRPr="00BE3716" w:rsidRDefault="00BE3716" w:rsidP="00BE3716">
            <w:pPr>
              <w:tabs>
                <w:tab w:val="left" w:pos="851"/>
              </w:tabs>
              <w:spacing w:after="0" w:line="240" w:lineRule="auto"/>
              <w:ind w:firstLine="539"/>
              <w:jc w:val="right"/>
              <w:rPr>
                <w:rFonts w:ascii="Times New Roman" w:eastAsia="Times New Roman" w:hAnsi="Times New Roman"/>
                <w:bCs/>
                <w:sz w:val="24"/>
                <w:szCs w:val="24"/>
              </w:rPr>
            </w:pPr>
            <w:r w:rsidRPr="00BE3716">
              <w:rPr>
                <w:rFonts w:ascii="Times New Roman" w:eastAsia="Times New Roman" w:hAnsi="Times New Roman"/>
                <w:bCs/>
                <w:sz w:val="24"/>
                <w:szCs w:val="24"/>
              </w:rPr>
              <w:t>106,44</w:t>
            </w:r>
          </w:p>
        </w:tc>
        <w:tc>
          <w:tcPr>
            <w:tcW w:w="1560"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106,44</w:t>
            </w:r>
          </w:p>
        </w:tc>
        <w:tc>
          <w:tcPr>
            <w:tcW w:w="992"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100,0</w:t>
            </w:r>
          </w:p>
        </w:tc>
      </w:tr>
      <w:tr w:rsidR="00BE3716" w:rsidRPr="00BE3716" w:rsidTr="00BE3716">
        <w:trPr>
          <w:trHeight w:val="20"/>
        </w:trPr>
        <w:tc>
          <w:tcPr>
            <w:tcW w:w="5387" w:type="dxa"/>
            <w:vAlign w:val="center"/>
          </w:tcPr>
          <w:p w:rsidR="00BE3716" w:rsidRPr="00BE3716" w:rsidRDefault="00BE3716" w:rsidP="00BE3716">
            <w:pPr>
              <w:tabs>
                <w:tab w:val="left" w:pos="851"/>
              </w:tabs>
              <w:spacing w:after="0" w:line="240" w:lineRule="auto"/>
              <w:jc w:val="both"/>
              <w:rPr>
                <w:rFonts w:ascii="Times New Roman" w:eastAsia="Times New Roman" w:hAnsi="Times New Roman"/>
                <w:sz w:val="24"/>
                <w:szCs w:val="24"/>
              </w:rPr>
            </w:pPr>
            <w:r w:rsidRPr="00BE3716">
              <w:rPr>
                <w:rFonts w:ascii="Times New Roman" w:eastAsia="Times New Roman" w:hAnsi="Times New Roman"/>
                <w:sz w:val="24"/>
                <w:szCs w:val="24"/>
              </w:rPr>
              <w:t>Информационная поддержка социально ориентированных некоммерческих организаций</w:t>
            </w:r>
          </w:p>
        </w:tc>
        <w:tc>
          <w:tcPr>
            <w:tcW w:w="1701" w:type="dxa"/>
            <w:vAlign w:val="center"/>
          </w:tcPr>
          <w:p w:rsidR="00BE3716" w:rsidRPr="00BE3716" w:rsidRDefault="00BE3716" w:rsidP="00BE3716">
            <w:pPr>
              <w:tabs>
                <w:tab w:val="left" w:pos="851"/>
              </w:tabs>
              <w:spacing w:after="0" w:line="240" w:lineRule="auto"/>
              <w:ind w:firstLine="539"/>
              <w:jc w:val="right"/>
              <w:rPr>
                <w:rFonts w:ascii="Times New Roman" w:eastAsia="Times New Roman" w:hAnsi="Times New Roman"/>
                <w:bCs/>
                <w:sz w:val="24"/>
                <w:szCs w:val="24"/>
              </w:rPr>
            </w:pPr>
            <w:r w:rsidRPr="00BE3716">
              <w:rPr>
                <w:rFonts w:ascii="Times New Roman" w:eastAsia="Times New Roman" w:hAnsi="Times New Roman"/>
                <w:bCs/>
                <w:sz w:val="24"/>
                <w:szCs w:val="24"/>
              </w:rPr>
              <w:t>390,60</w:t>
            </w:r>
          </w:p>
        </w:tc>
        <w:tc>
          <w:tcPr>
            <w:tcW w:w="1560"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390,60</w:t>
            </w:r>
          </w:p>
        </w:tc>
        <w:tc>
          <w:tcPr>
            <w:tcW w:w="992" w:type="dxa"/>
            <w:vAlign w:val="center"/>
          </w:tcPr>
          <w:p w:rsidR="00BE3716" w:rsidRPr="00BE3716" w:rsidRDefault="00BE3716" w:rsidP="00BE3716">
            <w:pPr>
              <w:tabs>
                <w:tab w:val="left" w:pos="851"/>
              </w:tabs>
              <w:spacing w:after="0" w:line="240" w:lineRule="auto"/>
              <w:jc w:val="right"/>
              <w:rPr>
                <w:rFonts w:ascii="Times New Roman" w:eastAsia="Times New Roman" w:hAnsi="Times New Roman"/>
                <w:bCs/>
                <w:sz w:val="24"/>
                <w:szCs w:val="24"/>
              </w:rPr>
            </w:pPr>
            <w:r w:rsidRPr="00BE3716">
              <w:rPr>
                <w:rFonts w:ascii="Times New Roman" w:eastAsia="Times New Roman" w:hAnsi="Times New Roman"/>
                <w:bCs/>
                <w:sz w:val="24"/>
                <w:szCs w:val="24"/>
              </w:rPr>
              <w:t>100,0</w:t>
            </w:r>
          </w:p>
        </w:tc>
      </w:tr>
    </w:tbl>
    <w:p w:rsidR="00BE3716" w:rsidRPr="00BE3716" w:rsidRDefault="00BE3716" w:rsidP="00BE3716">
      <w:pPr>
        <w:spacing w:before="120" w:after="0" w:line="240" w:lineRule="auto"/>
        <w:ind w:firstLine="709"/>
        <w:jc w:val="both"/>
        <w:rPr>
          <w:rFonts w:ascii="Times New Roman" w:eastAsia="Times New Roman" w:hAnsi="Times New Roman"/>
          <w:sz w:val="28"/>
          <w:szCs w:val="28"/>
        </w:rPr>
      </w:pPr>
      <w:r w:rsidRPr="00BE3716">
        <w:rPr>
          <w:rFonts w:ascii="Times New Roman" w:eastAsia="Times New Roman" w:hAnsi="Times New Roman"/>
          <w:sz w:val="28"/>
          <w:szCs w:val="28"/>
        </w:rPr>
        <w:t>При реализации основного мероприятия "Обеспечение социальной интеграции представителей общественных организаций отдельных категорий граждан в общественную жизнь города" организованы и проведены:</w:t>
      </w:r>
    </w:p>
    <w:p w:rsidR="00BE3716" w:rsidRPr="00BE3716" w:rsidRDefault="00BE3716" w:rsidP="00BE3716">
      <w:pPr>
        <w:shd w:val="clear" w:color="auto" w:fill="FFFFFF"/>
        <w:spacing w:after="0" w:line="240" w:lineRule="auto"/>
        <w:ind w:firstLine="709"/>
        <w:jc w:val="both"/>
        <w:rPr>
          <w:rFonts w:ascii="Times New Roman" w:eastAsia="Times New Roman" w:hAnsi="Times New Roman"/>
          <w:sz w:val="28"/>
          <w:szCs w:val="28"/>
        </w:rPr>
      </w:pPr>
      <w:r w:rsidRPr="00BE3716">
        <w:rPr>
          <w:rFonts w:ascii="Times New Roman" w:eastAsia="Times New Roman" w:hAnsi="Times New Roman"/>
          <w:sz w:val="28"/>
          <w:szCs w:val="28"/>
        </w:rPr>
        <w:t xml:space="preserve"> - физкультурные мероприятия в рамках </w:t>
      </w:r>
      <w:r w:rsidRPr="00BE3716">
        <w:rPr>
          <w:rFonts w:ascii="Times New Roman" w:eastAsia="Times New Roman" w:hAnsi="Times New Roman"/>
          <w:sz w:val="28"/>
          <w:szCs w:val="28"/>
          <w:lang w:val="en-US"/>
        </w:rPr>
        <w:t>IV</w:t>
      </w:r>
      <w:r w:rsidRPr="00BE3716">
        <w:rPr>
          <w:rFonts w:ascii="Times New Roman" w:eastAsia="Times New Roman" w:hAnsi="Times New Roman"/>
          <w:sz w:val="28"/>
          <w:szCs w:val="28"/>
        </w:rPr>
        <w:t xml:space="preserve"> городского фестиваля "ЗДОРОВЬЯ" соревнования по четырем видам спорта </w:t>
      </w:r>
      <w:r w:rsidRPr="00BE3716">
        <w:rPr>
          <w:rFonts w:ascii="Times New Roman" w:hAnsi="Times New Roman"/>
          <w:sz w:val="28"/>
          <w:szCs w:val="28"/>
        </w:rPr>
        <w:t xml:space="preserve">среди граждан, имеющих </w:t>
      </w:r>
      <w:r w:rsidRPr="00BE3716">
        <w:rPr>
          <w:rFonts w:ascii="Times New Roman" w:hAnsi="Times New Roman"/>
          <w:sz w:val="28"/>
          <w:szCs w:val="28"/>
        </w:rPr>
        <w:lastRenderedPageBreak/>
        <w:t>инвалидность, посвященные Международному дню слепых и Международному дню инвалидов</w:t>
      </w:r>
      <w:r w:rsidRPr="00BE3716">
        <w:rPr>
          <w:rFonts w:ascii="Times New Roman" w:eastAsia="Times New Roman" w:hAnsi="Times New Roman"/>
          <w:sz w:val="28"/>
          <w:szCs w:val="28"/>
        </w:rPr>
        <w:t xml:space="preserve"> на сумму 80,00 тыс. рублей;</w:t>
      </w:r>
    </w:p>
    <w:p w:rsidR="00BE3716" w:rsidRPr="00BE3716" w:rsidRDefault="00BE3716" w:rsidP="00BE3716">
      <w:pPr>
        <w:tabs>
          <w:tab w:val="left" w:pos="0"/>
        </w:tabs>
        <w:spacing w:after="0" w:line="240" w:lineRule="auto"/>
        <w:ind w:firstLine="709"/>
        <w:contextualSpacing/>
        <w:jc w:val="both"/>
        <w:rPr>
          <w:rFonts w:ascii="Times New Roman" w:eastAsia="Times New Roman" w:hAnsi="Times New Roman"/>
          <w:sz w:val="28"/>
          <w:szCs w:val="28"/>
        </w:rPr>
      </w:pPr>
      <w:r w:rsidRPr="00BE3716">
        <w:rPr>
          <w:rFonts w:ascii="Times New Roman" w:eastAsia="Times New Roman" w:hAnsi="Times New Roman"/>
          <w:sz w:val="28"/>
          <w:szCs w:val="28"/>
        </w:rPr>
        <w:t>- городской фестиваль художественного творчества детей с ограниченными возможностями здоровья "Солнце для всех" - 100,00 тыс. рублей;</w:t>
      </w:r>
    </w:p>
    <w:p w:rsidR="00BE3716" w:rsidRPr="00BE3716" w:rsidRDefault="00BE3716" w:rsidP="00BE3716">
      <w:pPr>
        <w:tabs>
          <w:tab w:val="left" w:pos="0"/>
        </w:tabs>
        <w:spacing w:after="0" w:line="240" w:lineRule="auto"/>
        <w:ind w:firstLine="709"/>
        <w:contextualSpacing/>
        <w:jc w:val="both"/>
        <w:rPr>
          <w:rFonts w:ascii="Times New Roman" w:eastAsia="Times New Roman" w:hAnsi="Times New Roman"/>
          <w:sz w:val="28"/>
          <w:szCs w:val="28"/>
        </w:rPr>
      </w:pPr>
      <w:r w:rsidRPr="00BE3716">
        <w:rPr>
          <w:rFonts w:ascii="Times New Roman" w:eastAsia="Times New Roman" w:hAnsi="Times New Roman"/>
          <w:sz w:val="28"/>
          <w:szCs w:val="28"/>
        </w:rPr>
        <w:t>- городской фестиваль художественного творчества для людей с ограниченными возможностями "Я радость нахожу в друзьях" - 100,00 тыс. рублей;</w:t>
      </w:r>
    </w:p>
    <w:p w:rsidR="00BE3716" w:rsidRPr="00BE3716" w:rsidRDefault="00BE3716" w:rsidP="00BE3716">
      <w:pPr>
        <w:tabs>
          <w:tab w:val="left" w:pos="0"/>
        </w:tabs>
        <w:spacing w:after="0" w:line="240" w:lineRule="auto"/>
        <w:ind w:firstLine="709"/>
        <w:contextualSpacing/>
        <w:jc w:val="both"/>
        <w:rPr>
          <w:rFonts w:ascii="Times New Roman" w:eastAsia="Times New Roman" w:hAnsi="Times New Roman"/>
          <w:sz w:val="28"/>
          <w:szCs w:val="28"/>
        </w:rPr>
      </w:pPr>
      <w:r w:rsidRPr="00BE3716">
        <w:rPr>
          <w:rFonts w:ascii="Times New Roman" w:eastAsia="Times New Roman" w:hAnsi="Times New Roman"/>
          <w:sz w:val="28"/>
          <w:szCs w:val="28"/>
        </w:rPr>
        <w:t>- фестиваль художественного творчества для инвалидов по зрению "Мозаика души" - 30,00 тыс. рублей;</w:t>
      </w:r>
    </w:p>
    <w:p w:rsidR="00BE3716" w:rsidRPr="00BE3716" w:rsidRDefault="00BE3716" w:rsidP="00BE3716">
      <w:pPr>
        <w:spacing w:after="0" w:line="240" w:lineRule="auto"/>
        <w:ind w:firstLine="709"/>
        <w:jc w:val="both"/>
        <w:rPr>
          <w:rFonts w:ascii="Times New Roman" w:eastAsia="Times New Roman" w:hAnsi="Times New Roman"/>
          <w:sz w:val="28"/>
          <w:szCs w:val="28"/>
        </w:rPr>
      </w:pPr>
      <w:r w:rsidRPr="00BE3716">
        <w:rPr>
          <w:rFonts w:ascii="Times New Roman" w:eastAsia="Times New Roman" w:hAnsi="Times New Roman"/>
          <w:sz w:val="28"/>
          <w:szCs w:val="28"/>
        </w:rPr>
        <w:t>- мероприятия, посвященные:</w:t>
      </w:r>
      <w:r w:rsidRPr="00BE3716">
        <w:t xml:space="preserve"> </w:t>
      </w:r>
      <w:r w:rsidRPr="00BE3716">
        <w:rPr>
          <w:rFonts w:ascii="Times New Roman" w:eastAsia="Times New Roman" w:hAnsi="Times New Roman"/>
          <w:sz w:val="28"/>
          <w:szCs w:val="28"/>
        </w:rPr>
        <w:t>Дню снятия блокады Ленинграда, Международному дню освобождения узников фашистских концлагерей, Дню памяти и скорби,</w:t>
      </w:r>
      <w:r w:rsidRPr="00BE3716">
        <w:t xml:space="preserve"> </w:t>
      </w:r>
      <w:r w:rsidRPr="00BE3716">
        <w:rPr>
          <w:rFonts w:ascii="Times New Roman" w:eastAsia="Times New Roman" w:hAnsi="Times New Roman"/>
          <w:sz w:val="28"/>
          <w:szCs w:val="28"/>
        </w:rPr>
        <w:t>Международному дню семьи, Дню пожилых людей, Дню памяти жертв политических репрессий, Международному дню инвалидов,</w:t>
      </w:r>
      <w:r w:rsidRPr="00BE3716">
        <w:t xml:space="preserve"> </w:t>
      </w:r>
      <w:r w:rsidRPr="00BE3716">
        <w:rPr>
          <w:rFonts w:ascii="Times New Roman" w:eastAsia="Times New Roman" w:hAnsi="Times New Roman"/>
          <w:sz w:val="28"/>
          <w:szCs w:val="28"/>
        </w:rPr>
        <w:t xml:space="preserve">Международному Дню матери, Международному дню глухих, Акция "Чтобы помнили…", посвященная памяти погибших в радиационных авариях и катастрофах - 460,00 тыс. рублей; </w:t>
      </w:r>
    </w:p>
    <w:p w:rsidR="00BE3716" w:rsidRPr="00BE3716" w:rsidRDefault="00BE3716" w:rsidP="00BE3716">
      <w:pPr>
        <w:spacing w:after="0" w:line="240" w:lineRule="auto"/>
        <w:ind w:firstLine="709"/>
        <w:jc w:val="both"/>
        <w:rPr>
          <w:rFonts w:ascii="Times New Roman" w:eastAsia="Times New Roman" w:hAnsi="Times New Roman"/>
          <w:sz w:val="28"/>
          <w:szCs w:val="28"/>
        </w:rPr>
      </w:pPr>
      <w:r w:rsidRPr="00BE3716">
        <w:rPr>
          <w:rFonts w:ascii="Times New Roman" w:eastAsia="Times New Roman" w:hAnsi="Times New Roman"/>
          <w:sz w:val="28"/>
          <w:szCs w:val="28"/>
        </w:rPr>
        <w:t>- 18 праздничных гостиных, посвященных знаменательным и памятным датам - 400,00 тыс. рублей;</w:t>
      </w:r>
    </w:p>
    <w:p w:rsidR="00BE3716" w:rsidRPr="00BE3716" w:rsidRDefault="00BE3716" w:rsidP="00BE3716">
      <w:pPr>
        <w:spacing w:after="0" w:line="240" w:lineRule="auto"/>
        <w:ind w:firstLine="709"/>
        <w:jc w:val="both"/>
        <w:rPr>
          <w:rFonts w:ascii="Times New Roman" w:eastAsia="Times New Roman" w:hAnsi="Times New Roman"/>
          <w:sz w:val="28"/>
          <w:szCs w:val="28"/>
        </w:rPr>
      </w:pPr>
      <w:r w:rsidRPr="00BE3716">
        <w:rPr>
          <w:rFonts w:ascii="Times New Roman" w:eastAsia="Times New Roman" w:hAnsi="Times New Roman"/>
          <w:sz w:val="28"/>
          <w:szCs w:val="28"/>
        </w:rPr>
        <w:t xml:space="preserve">- организована работа "Школы адаптации инвалидов", мероприятия которой включают в себя оперативное предоставление людям с ограниченными возможностями здоровья общественно-значимой информации, обеспечение книгами различных специализированных форматов, подбор и доставку книг на дом, организацию культурного досуга и межличностного общения, творческие выставки людей с ограниченными возможностями здоровья, обучение компьютерной грамотности - 170,00 тыс. рублей. В рамках проекта "Школа адаптации инвалидов" проведено 221 разноплановое мероприятие с участием </w:t>
      </w:r>
      <w:r w:rsidR="00CD2718">
        <w:rPr>
          <w:rFonts w:ascii="Times New Roman" w:eastAsia="Times New Roman" w:hAnsi="Times New Roman"/>
          <w:sz w:val="28"/>
          <w:szCs w:val="28"/>
        </w:rPr>
        <w:br/>
      </w:r>
      <w:r w:rsidRPr="00BE3716">
        <w:rPr>
          <w:rFonts w:ascii="Times New Roman" w:eastAsia="Times New Roman" w:hAnsi="Times New Roman"/>
          <w:sz w:val="28"/>
          <w:szCs w:val="28"/>
        </w:rPr>
        <w:t>1 313 человек.</w:t>
      </w:r>
    </w:p>
    <w:p w:rsidR="00BE3716" w:rsidRPr="00BE3716" w:rsidRDefault="00BE3716" w:rsidP="00BE3716">
      <w:pPr>
        <w:spacing w:before="120" w:after="0" w:line="240" w:lineRule="auto"/>
        <w:ind w:firstLine="709"/>
        <w:jc w:val="both"/>
        <w:rPr>
          <w:rFonts w:ascii="Times New Roman" w:hAnsi="Times New Roman"/>
          <w:sz w:val="28"/>
          <w:szCs w:val="28"/>
        </w:rPr>
      </w:pPr>
      <w:r w:rsidRPr="00BE3716">
        <w:rPr>
          <w:rFonts w:ascii="Times New Roman" w:eastAsia="Times New Roman" w:hAnsi="Times New Roman"/>
          <w:sz w:val="28"/>
          <w:szCs w:val="28"/>
        </w:rPr>
        <w:t xml:space="preserve">При реализации основного мероприятия "Оказание мер поддержки социально ориентированным некоммерческим организациям путем предоставления субсидий" </w:t>
      </w:r>
      <w:r w:rsidRPr="00BE3716">
        <w:rPr>
          <w:rFonts w:ascii="Times New Roman" w:hAnsi="Times New Roman"/>
          <w:sz w:val="28"/>
          <w:szCs w:val="28"/>
        </w:rPr>
        <w:t>оказана финансовая поддержка:</w:t>
      </w:r>
    </w:p>
    <w:p w:rsidR="00BE3716" w:rsidRPr="00BE3716" w:rsidRDefault="00BE3716" w:rsidP="00BE3716">
      <w:pPr>
        <w:tabs>
          <w:tab w:val="left" w:pos="709"/>
          <w:tab w:val="left" w:pos="851"/>
        </w:tabs>
        <w:spacing w:after="0" w:line="240" w:lineRule="auto"/>
        <w:ind w:firstLine="709"/>
        <w:jc w:val="both"/>
        <w:rPr>
          <w:rFonts w:ascii="Times New Roman" w:hAnsi="Times New Roman"/>
          <w:sz w:val="28"/>
          <w:szCs w:val="28"/>
        </w:rPr>
      </w:pPr>
      <w:r w:rsidRPr="00BE3716">
        <w:rPr>
          <w:rFonts w:ascii="Times New Roman" w:hAnsi="Times New Roman"/>
          <w:sz w:val="28"/>
          <w:szCs w:val="28"/>
        </w:rPr>
        <w:t>- 37 некоммерческим организациям на реализацию проектов в области социальной поддержки и защиты граждан, культуры, пропаганды здорового образа жизни, благотворительной и добровольческой деятельности, военно-патриотического воспитания детей и молодежи, защиты семьи, сохранения традиционных семейных ценностей, развития межнационального сотрудничества, сохранения и защиты самобытности, культуры, языков и традиций народов Российской Федерации, социокультурной адаптации мигрантов  на сумму 5 194,66 тыс. рублей;</w:t>
      </w:r>
    </w:p>
    <w:p w:rsidR="00BE3716" w:rsidRPr="00BE3716" w:rsidRDefault="00BE3716" w:rsidP="00BE3716">
      <w:pPr>
        <w:tabs>
          <w:tab w:val="left" w:pos="709"/>
          <w:tab w:val="left" w:pos="851"/>
        </w:tabs>
        <w:spacing w:after="0" w:line="240" w:lineRule="auto"/>
        <w:ind w:firstLine="709"/>
        <w:jc w:val="both"/>
        <w:rPr>
          <w:rFonts w:ascii="Times New Roman" w:hAnsi="Times New Roman"/>
          <w:sz w:val="28"/>
          <w:szCs w:val="28"/>
        </w:rPr>
      </w:pPr>
      <w:r w:rsidRPr="00BE3716">
        <w:rPr>
          <w:rFonts w:ascii="Times New Roman" w:hAnsi="Times New Roman"/>
          <w:sz w:val="28"/>
          <w:szCs w:val="28"/>
        </w:rPr>
        <w:t xml:space="preserve">- негосударственному общеобразовательному учреждению "Православная гимназия в честь Казанской иконы Божьей матери", оказывающему услуги по организации предоставления общедоступного и бесплатного начального общего, основного общего, среднего (полного) общего образования и дополнительного образования, на возмещение затрат по оплате за </w:t>
      </w:r>
      <w:r w:rsidRPr="00BE3716">
        <w:rPr>
          <w:rFonts w:ascii="Times New Roman" w:hAnsi="Times New Roman"/>
          <w:sz w:val="28"/>
          <w:szCs w:val="28"/>
        </w:rPr>
        <w:lastRenderedPageBreak/>
        <w:t xml:space="preserve">коммунальные услуги, </w:t>
      </w:r>
      <w:r w:rsidRPr="00BE3716">
        <w:rPr>
          <w:rFonts w:ascii="Times New Roman" w:hAnsi="Times New Roman"/>
          <w:bCs/>
          <w:color w:val="000000"/>
          <w:sz w:val="28"/>
          <w:szCs w:val="28"/>
        </w:rPr>
        <w:t>работы и услуги по содержанию имущества, эксплуатации систем охранной сигнализации, обеспечению пожарной безопасности</w:t>
      </w:r>
      <w:r w:rsidRPr="00BE3716">
        <w:rPr>
          <w:rFonts w:ascii="Times New Roman" w:hAnsi="Times New Roman"/>
          <w:sz w:val="28"/>
          <w:szCs w:val="28"/>
        </w:rPr>
        <w:t xml:space="preserve"> на сумму 2 900,00</w:t>
      </w:r>
      <w:r w:rsidRPr="00BE3716">
        <w:rPr>
          <w:rFonts w:ascii="Times New Roman" w:hAnsi="Times New Roman"/>
          <w:color w:val="FF0000"/>
          <w:sz w:val="28"/>
          <w:szCs w:val="28"/>
        </w:rPr>
        <w:t xml:space="preserve"> </w:t>
      </w:r>
      <w:r w:rsidRPr="00BE3716">
        <w:rPr>
          <w:rFonts w:ascii="Times New Roman" w:hAnsi="Times New Roman"/>
          <w:sz w:val="28"/>
          <w:szCs w:val="28"/>
        </w:rPr>
        <w:t>тыс. рублей.</w:t>
      </w:r>
    </w:p>
    <w:p w:rsidR="00BE3716" w:rsidRPr="00BE3716" w:rsidRDefault="00BE3716" w:rsidP="00BE3716">
      <w:pPr>
        <w:spacing w:before="120" w:after="0" w:line="240" w:lineRule="auto"/>
        <w:ind w:firstLine="567"/>
        <w:jc w:val="both"/>
        <w:rPr>
          <w:rFonts w:ascii="Times New Roman" w:eastAsia="Times New Roman" w:hAnsi="Times New Roman"/>
          <w:bCs/>
          <w:sz w:val="28"/>
          <w:szCs w:val="28"/>
        </w:rPr>
      </w:pPr>
      <w:r w:rsidRPr="00BE3716">
        <w:rPr>
          <w:rFonts w:ascii="Times New Roman" w:eastAsia="Times New Roman" w:hAnsi="Times New Roman"/>
          <w:sz w:val="28"/>
          <w:szCs w:val="28"/>
        </w:rPr>
        <w:t xml:space="preserve">При реализации основного мероприятия "Организация и проведение обучающих семинаров, тренингов, курсов в области подготовки, переподготовки и повышения квалификации работников и добровольцев социально ориентированных некоммерческих организаций" организовано и проведено 10 семинаров </w:t>
      </w:r>
      <w:r w:rsidRPr="00BE3716">
        <w:rPr>
          <w:rFonts w:ascii="Times New Roman" w:eastAsia="Times New Roman" w:hAnsi="Times New Roman"/>
          <w:sz w:val="28"/>
          <w:szCs w:val="28"/>
          <w:lang w:eastAsia="ru-RU"/>
        </w:rPr>
        <w:t xml:space="preserve">по вопросу поддержки деятельности некоммерческих организаций в 2018 году, </w:t>
      </w:r>
      <w:r w:rsidRPr="00BE3716">
        <w:rPr>
          <w:rFonts w:ascii="Times New Roman" w:hAnsi="Times New Roman"/>
          <w:sz w:val="28"/>
          <w:szCs w:val="28"/>
        </w:rPr>
        <w:t>три консультации по вопросу участия социально ориентированных некоммерче</w:t>
      </w:r>
      <w:r>
        <w:rPr>
          <w:rFonts w:ascii="Times New Roman" w:hAnsi="Times New Roman"/>
          <w:sz w:val="28"/>
          <w:szCs w:val="28"/>
        </w:rPr>
        <w:t xml:space="preserve">ских организаций в конкурсах </w:t>
      </w:r>
      <w:proofErr w:type="spellStart"/>
      <w:r>
        <w:rPr>
          <w:rFonts w:ascii="Times New Roman" w:hAnsi="Times New Roman"/>
          <w:sz w:val="28"/>
          <w:szCs w:val="28"/>
        </w:rPr>
        <w:t>гра</w:t>
      </w:r>
      <w:r w:rsidRPr="00BE3716">
        <w:rPr>
          <w:rFonts w:ascii="Times New Roman" w:hAnsi="Times New Roman"/>
          <w:sz w:val="28"/>
          <w:szCs w:val="28"/>
        </w:rPr>
        <w:t>нтовой</w:t>
      </w:r>
      <w:proofErr w:type="spellEnd"/>
      <w:r w:rsidRPr="00BE3716">
        <w:rPr>
          <w:rFonts w:ascii="Times New Roman" w:hAnsi="Times New Roman"/>
          <w:sz w:val="28"/>
          <w:szCs w:val="28"/>
        </w:rPr>
        <w:t xml:space="preserve"> поддержки различных уровней, образовательная площадка "Ресурсный центр НКО", в рамках которой проведены практикумы по социальному проектированию по темам "Как написать социальный проект", "Планирование проекта и управление рисками".</w:t>
      </w:r>
      <w:r w:rsidRPr="00BE3716">
        <w:rPr>
          <w:sz w:val="28"/>
          <w:szCs w:val="28"/>
        </w:rPr>
        <w:t xml:space="preserve"> </w:t>
      </w:r>
      <w:r w:rsidRPr="00BE3716">
        <w:rPr>
          <w:rFonts w:ascii="Times New Roman" w:hAnsi="Times New Roman"/>
          <w:sz w:val="28"/>
          <w:szCs w:val="28"/>
        </w:rPr>
        <w:t>В мероприятиях</w:t>
      </w:r>
      <w:r w:rsidRPr="00BE3716">
        <w:rPr>
          <w:rFonts w:ascii="Times New Roman" w:hAnsi="Times New Roman"/>
          <w:bCs/>
          <w:sz w:val="28"/>
          <w:szCs w:val="28"/>
        </w:rPr>
        <w:t xml:space="preserve"> </w:t>
      </w:r>
      <w:r w:rsidRPr="00BE3716">
        <w:rPr>
          <w:rFonts w:ascii="Times New Roman" w:hAnsi="Times New Roman"/>
          <w:sz w:val="28"/>
          <w:szCs w:val="28"/>
        </w:rPr>
        <w:t xml:space="preserve">приняли участие </w:t>
      </w:r>
      <w:r w:rsidRPr="00BE3716">
        <w:rPr>
          <w:rFonts w:ascii="Times New Roman" w:eastAsia="Times New Roman" w:hAnsi="Times New Roman"/>
          <w:sz w:val="28"/>
          <w:szCs w:val="28"/>
        </w:rPr>
        <w:t>360 представителей некоммерческих организаций города</w:t>
      </w:r>
      <w:r w:rsidRPr="00BE3716">
        <w:rPr>
          <w:rFonts w:ascii="Times New Roman" w:eastAsia="Times New Roman" w:hAnsi="Times New Roman"/>
          <w:bCs/>
          <w:sz w:val="28"/>
          <w:szCs w:val="28"/>
        </w:rPr>
        <w:t>.</w:t>
      </w:r>
    </w:p>
    <w:p w:rsidR="00BE3716" w:rsidRPr="00BE3716" w:rsidRDefault="00BE3716" w:rsidP="00BE3716">
      <w:pPr>
        <w:tabs>
          <w:tab w:val="left" w:pos="567"/>
        </w:tabs>
        <w:suppressAutoHyphens/>
        <w:spacing w:after="0" w:line="240" w:lineRule="auto"/>
        <w:jc w:val="both"/>
        <w:rPr>
          <w:rFonts w:ascii="Times New Roman" w:eastAsia="Times New Roman" w:hAnsi="Times New Roman"/>
          <w:sz w:val="28"/>
          <w:szCs w:val="28"/>
          <w:lang w:eastAsia="ru-RU"/>
        </w:rPr>
      </w:pPr>
      <w:r w:rsidRPr="00BE3716">
        <w:rPr>
          <w:rFonts w:ascii="Times New Roman" w:eastAsia="Times New Roman" w:hAnsi="Times New Roman"/>
          <w:sz w:val="28"/>
          <w:szCs w:val="28"/>
        </w:rPr>
        <w:tab/>
        <w:t>При реализации основного мероприятия "Организация и проведение мероприятий с участием социально ориентированных некоммерческих организаций по вопросам развития гражданского общества, социально-экономического развития города"</w:t>
      </w:r>
      <w:r w:rsidRPr="00BE3716">
        <w:rPr>
          <w:rFonts w:ascii="Times New Roman" w:eastAsia="Times New Roman" w:hAnsi="Times New Roman"/>
          <w:sz w:val="28"/>
          <w:szCs w:val="28"/>
          <w:lang w:eastAsia="ru-RU"/>
        </w:rPr>
        <w:t xml:space="preserve"> проведены:</w:t>
      </w:r>
    </w:p>
    <w:p w:rsidR="00BE3716" w:rsidRPr="00BE3716" w:rsidRDefault="00BE3716" w:rsidP="00BE3716">
      <w:pPr>
        <w:tabs>
          <w:tab w:val="left" w:pos="567"/>
        </w:tabs>
        <w:suppressAutoHyphens/>
        <w:spacing w:after="0" w:line="240" w:lineRule="auto"/>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ab/>
        <w:t xml:space="preserve">- муниципальный этап окружного Гражданского форума, посвященного Году гражданского согласия в Ханты-Мансийском автономном округе - Югре работа форума проходила на 3 тематических площадках, где участники, гражданские активисты представляли свою социально значимую идею или проект. Участниками форума стали 200 представителей социально ориентированных некоммерческих организаций;  </w:t>
      </w:r>
    </w:p>
    <w:p w:rsidR="00BE3716" w:rsidRPr="00BE3716" w:rsidRDefault="00BE3716" w:rsidP="00BE3716">
      <w:pPr>
        <w:tabs>
          <w:tab w:val="left" w:pos="567"/>
        </w:tabs>
        <w:suppressAutoHyphens/>
        <w:spacing w:after="0" w:line="240" w:lineRule="auto"/>
        <w:jc w:val="both"/>
        <w:rPr>
          <w:rFonts w:ascii="Times New Roman" w:eastAsia="Times New Roman" w:hAnsi="Times New Roman"/>
          <w:sz w:val="28"/>
          <w:szCs w:val="28"/>
          <w:lang w:eastAsia="ru-RU"/>
        </w:rPr>
      </w:pPr>
      <w:r w:rsidRPr="00BE3716">
        <w:rPr>
          <w:rFonts w:ascii="Times New Roman" w:eastAsia="Times New Roman" w:hAnsi="Times New Roman"/>
          <w:sz w:val="28"/>
          <w:szCs w:val="28"/>
          <w:lang w:eastAsia="ru-RU"/>
        </w:rPr>
        <w:tab/>
        <w:t xml:space="preserve">- Гражданский форум города Нижневартовска </w:t>
      </w:r>
      <w:r w:rsidRPr="00BE3716">
        <w:rPr>
          <w:rFonts w:ascii="Times New Roman" w:hAnsi="Times New Roman"/>
          <w:sz w:val="28"/>
          <w:szCs w:val="28"/>
        </w:rPr>
        <w:t>"</w:t>
      </w:r>
      <w:r w:rsidRPr="00BE3716">
        <w:rPr>
          <w:rFonts w:ascii="Times New Roman" w:eastAsia="Times New Roman" w:hAnsi="Times New Roman"/>
          <w:sz w:val="28"/>
          <w:szCs w:val="28"/>
          <w:lang w:eastAsia="ru-RU"/>
        </w:rPr>
        <w:t>ДОБРО – основа гражданского согласия</w:t>
      </w:r>
      <w:r w:rsidRPr="00BE3716">
        <w:rPr>
          <w:rFonts w:ascii="Times New Roman" w:hAnsi="Times New Roman"/>
          <w:sz w:val="28"/>
          <w:szCs w:val="28"/>
        </w:rPr>
        <w:t>"</w:t>
      </w:r>
      <w:r w:rsidRPr="00BE3716">
        <w:rPr>
          <w:rFonts w:ascii="Times New Roman" w:eastAsia="Times New Roman" w:hAnsi="Times New Roman"/>
          <w:sz w:val="28"/>
          <w:szCs w:val="28"/>
          <w:lang w:eastAsia="ru-RU"/>
        </w:rPr>
        <w:t xml:space="preserve">, в рамках которого организованы 3 тематические площадки </w:t>
      </w:r>
      <w:r w:rsidRPr="00BE3716">
        <w:rPr>
          <w:rFonts w:ascii="Times New Roman" w:hAnsi="Times New Roman"/>
          <w:sz w:val="28"/>
          <w:szCs w:val="28"/>
        </w:rPr>
        <w:t>"</w:t>
      </w:r>
      <w:proofErr w:type="spellStart"/>
      <w:r w:rsidRPr="00BE3716">
        <w:rPr>
          <w:rFonts w:ascii="Times New Roman" w:eastAsia="Times New Roman" w:hAnsi="Times New Roman"/>
          <w:bCs/>
          <w:sz w:val="28"/>
          <w:szCs w:val="28"/>
          <w:lang w:eastAsia="ru-RU"/>
        </w:rPr>
        <w:t>Фандрайзинг</w:t>
      </w:r>
      <w:proofErr w:type="spellEnd"/>
      <w:r w:rsidRPr="00BE3716">
        <w:rPr>
          <w:rFonts w:ascii="Times New Roman" w:eastAsia="Times New Roman" w:hAnsi="Times New Roman"/>
          <w:bCs/>
          <w:sz w:val="28"/>
          <w:szCs w:val="28"/>
          <w:lang w:eastAsia="ru-RU"/>
        </w:rPr>
        <w:t>: стратегия поиска ресурсов для НКО</w:t>
      </w:r>
      <w:r w:rsidRPr="00BE3716">
        <w:rPr>
          <w:rFonts w:ascii="Times New Roman" w:hAnsi="Times New Roman"/>
          <w:sz w:val="28"/>
          <w:szCs w:val="28"/>
        </w:rPr>
        <w:t>"</w:t>
      </w:r>
      <w:r w:rsidRPr="00BE3716">
        <w:rPr>
          <w:rFonts w:ascii="Times New Roman" w:eastAsia="Times New Roman" w:hAnsi="Times New Roman"/>
          <w:bCs/>
          <w:sz w:val="28"/>
          <w:szCs w:val="28"/>
          <w:lang w:eastAsia="ru-RU"/>
        </w:rPr>
        <w:t xml:space="preserve">, </w:t>
      </w:r>
      <w:r w:rsidRPr="00BE3716">
        <w:rPr>
          <w:rFonts w:ascii="Times New Roman" w:hAnsi="Times New Roman"/>
          <w:sz w:val="28"/>
          <w:szCs w:val="28"/>
        </w:rPr>
        <w:t>"</w:t>
      </w:r>
      <w:r w:rsidRPr="00BE3716">
        <w:rPr>
          <w:rFonts w:ascii="Times New Roman" w:eastAsia="Times New Roman" w:hAnsi="Times New Roman"/>
          <w:kern w:val="36"/>
          <w:sz w:val="28"/>
          <w:szCs w:val="28"/>
          <w:lang w:eastAsia="ru-RU"/>
        </w:rPr>
        <w:t>Культурное наследие как ресурс устойчивого развития общества</w:t>
      </w:r>
      <w:r w:rsidRPr="00BE3716">
        <w:rPr>
          <w:rFonts w:ascii="Times New Roman" w:hAnsi="Times New Roman"/>
          <w:sz w:val="28"/>
          <w:szCs w:val="28"/>
        </w:rPr>
        <w:t>"</w:t>
      </w:r>
      <w:r w:rsidRPr="00BE3716">
        <w:rPr>
          <w:rFonts w:ascii="Times New Roman" w:eastAsia="Times New Roman" w:hAnsi="Times New Roman"/>
          <w:kern w:val="36"/>
          <w:sz w:val="28"/>
          <w:szCs w:val="28"/>
          <w:lang w:eastAsia="ru-RU"/>
        </w:rPr>
        <w:t xml:space="preserve">, </w:t>
      </w:r>
      <w:r w:rsidRPr="00BE3716">
        <w:rPr>
          <w:rFonts w:ascii="Times New Roman" w:hAnsi="Times New Roman"/>
          <w:sz w:val="28"/>
          <w:szCs w:val="28"/>
        </w:rPr>
        <w:t>"</w:t>
      </w:r>
      <w:r w:rsidRPr="00BE3716">
        <w:rPr>
          <w:rFonts w:ascii="Times New Roman" w:eastAsia="Times New Roman" w:hAnsi="Times New Roman"/>
          <w:sz w:val="28"/>
          <w:szCs w:val="28"/>
          <w:lang w:eastAsia="ru-RU"/>
        </w:rPr>
        <w:t>Добровольческая деятельность как фундамент гражданского согласия в обществе</w:t>
      </w:r>
      <w:r w:rsidRPr="00BE3716">
        <w:rPr>
          <w:rFonts w:ascii="Times New Roman" w:hAnsi="Times New Roman"/>
          <w:sz w:val="28"/>
          <w:szCs w:val="28"/>
        </w:rPr>
        <w:t>"</w:t>
      </w:r>
      <w:r w:rsidRPr="00BE3716">
        <w:rPr>
          <w:rFonts w:ascii="Times New Roman" w:eastAsia="Times New Roman" w:hAnsi="Times New Roman"/>
          <w:sz w:val="28"/>
          <w:szCs w:val="28"/>
          <w:lang w:eastAsia="ru-RU"/>
        </w:rPr>
        <w:t>. Участниками форума стали 150 представителей социально ориентированных некоммерческих организаций.</w:t>
      </w:r>
    </w:p>
    <w:p w:rsidR="00BE3716" w:rsidRPr="00BE3716" w:rsidRDefault="00BE3716" w:rsidP="00BE3716">
      <w:pPr>
        <w:tabs>
          <w:tab w:val="left" w:pos="567"/>
        </w:tabs>
        <w:spacing w:after="0" w:line="240" w:lineRule="auto"/>
        <w:jc w:val="both"/>
        <w:rPr>
          <w:rFonts w:ascii="Times New Roman" w:eastAsia="Times New Roman" w:hAnsi="Times New Roman"/>
          <w:sz w:val="28"/>
          <w:szCs w:val="28"/>
        </w:rPr>
      </w:pPr>
      <w:r w:rsidRPr="00BE3716">
        <w:rPr>
          <w:rFonts w:ascii="Times New Roman" w:eastAsia="Times New Roman" w:hAnsi="Times New Roman"/>
          <w:sz w:val="28"/>
          <w:szCs w:val="28"/>
          <w:lang w:eastAsia="ru-RU"/>
        </w:rPr>
        <w:tab/>
        <w:t xml:space="preserve">Организовано участие представителей некоммерческих организаций города Нижневартовска в обучающих мероприятиях окружных форумов: Гражданского форума общественного согласия, форумах </w:t>
      </w:r>
      <w:r w:rsidRPr="00BE3716">
        <w:rPr>
          <w:rFonts w:ascii="Times New Roman" w:hAnsi="Times New Roman"/>
          <w:sz w:val="28"/>
          <w:szCs w:val="28"/>
        </w:rPr>
        <w:t>"</w:t>
      </w:r>
      <w:r w:rsidRPr="00BE3716">
        <w:rPr>
          <w:rFonts w:ascii="Times New Roman" w:eastAsia="Times New Roman" w:hAnsi="Times New Roman"/>
          <w:sz w:val="28"/>
          <w:szCs w:val="28"/>
          <w:lang w:eastAsia="ru-RU"/>
        </w:rPr>
        <w:t>Сообщество</w:t>
      </w:r>
      <w:r w:rsidRPr="00BE3716">
        <w:rPr>
          <w:rFonts w:ascii="Times New Roman" w:hAnsi="Times New Roman"/>
          <w:sz w:val="28"/>
          <w:szCs w:val="28"/>
        </w:rPr>
        <w:t>"</w:t>
      </w:r>
      <w:r w:rsidRPr="00BE3716">
        <w:rPr>
          <w:rFonts w:ascii="Times New Roman" w:eastAsia="Times New Roman" w:hAnsi="Times New Roman"/>
          <w:sz w:val="28"/>
          <w:szCs w:val="28"/>
          <w:lang w:eastAsia="ru-RU"/>
        </w:rPr>
        <w:t xml:space="preserve">, </w:t>
      </w:r>
      <w:r w:rsidRPr="00BE3716">
        <w:rPr>
          <w:rFonts w:ascii="Times New Roman" w:hAnsi="Times New Roman"/>
          <w:sz w:val="28"/>
          <w:szCs w:val="28"/>
        </w:rPr>
        <w:t>"</w:t>
      </w:r>
      <w:r w:rsidRPr="00BE3716">
        <w:rPr>
          <w:rFonts w:ascii="Times New Roman" w:eastAsia="Times New Roman" w:hAnsi="Times New Roman"/>
          <w:sz w:val="28"/>
          <w:szCs w:val="28"/>
          <w:lang w:eastAsia="ru-RU"/>
        </w:rPr>
        <w:t>Югра многонациональная</w:t>
      </w:r>
      <w:r w:rsidRPr="00BE3716">
        <w:rPr>
          <w:rFonts w:ascii="Times New Roman" w:hAnsi="Times New Roman"/>
          <w:sz w:val="28"/>
          <w:szCs w:val="28"/>
        </w:rPr>
        <w:t>"</w:t>
      </w:r>
      <w:r w:rsidRPr="00BE3716">
        <w:rPr>
          <w:rFonts w:ascii="Times New Roman" w:eastAsia="Times New Roman" w:hAnsi="Times New Roman"/>
          <w:sz w:val="28"/>
          <w:szCs w:val="28"/>
          <w:lang w:eastAsia="ru-RU"/>
        </w:rPr>
        <w:t xml:space="preserve">, Международного гуманитарного форума </w:t>
      </w:r>
      <w:r w:rsidRPr="00BE3716">
        <w:rPr>
          <w:rFonts w:ascii="Times New Roman" w:hAnsi="Times New Roman"/>
          <w:sz w:val="28"/>
          <w:szCs w:val="28"/>
        </w:rPr>
        <w:t>"</w:t>
      </w:r>
      <w:r w:rsidRPr="00BE3716">
        <w:rPr>
          <w:rFonts w:ascii="Times New Roman" w:eastAsia="Times New Roman" w:hAnsi="Times New Roman"/>
          <w:sz w:val="28"/>
          <w:szCs w:val="28"/>
          <w:lang w:eastAsia="ru-RU"/>
        </w:rPr>
        <w:t>Гражданские инициативы регионов 60-й параллели</w:t>
      </w:r>
      <w:r w:rsidRPr="00BE3716">
        <w:rPr>
          <w:rFonts w:ascii="Times New Roman" w:hAnsi="Times New Roman"/>
          <w:sz w:val="28"/>
          <w:szCs w:val="28"/>
        </w:rPr>
        <w:t>"</w:t>
      </w:r>
      <w:r w:rsidRPr="00BE3716">
        <w:rPr>
          <w:rFonts w:ascii="Times New Roman" w:eastAsia="Times New Roman" w:hAnsi="Times New Roman"/>
          <w:sz w:val="28"/>
          <w:szCs w:val="28"/>
          <w:lang w:eastAsia="ru-RU"/>
        </w:rPr>
        <w:t>.</w:t>
      </w:r>
      <w:r w:rsidRPr="00BE3716">
        <w:rPr>
          <w:rFonts w:ascii="Times New Roman" w:eastAsia="Times New Roman" w:hAnsi="Times New Roman"/>
          <w:sz w:val="28"/>
          <w:szCs w:val="28"/>
        </w:rPr>
        <w:t xml:space="preserve"> </w:t>
      </w:r>
    </w:p>
    <w:p w:rsidR="00BE3716" w:rsidRPr="00BE3716" w:rsidRDefault="00BE3716" w:rsidP="00BE3716">
      <w:pPr>
        <w:spacing w:before="120" w:after="0" w:line="240" w:lineRule="auto"/>
        <w:ind w:firstLine="709"/>
        <w:jc w:val="both"/>
        <w:rPr>
          <w:rFonts w:ascii="Times New Roman" w:eastAsia="Times New Roman" w:hAnsi="Times New Roman"/>
          <w:sz w:val="28"/>
          <w:szCs w:val="28"/>
        </w:rPr>
      </w:pPr>
      <w:r w:rsidRPr="00BE3716">
        <w:rPr>
          <w:rFonts w:ascii="Times New Roman" w:eastAsia="Times New Roman" w:hAnsi="Times New Roman"/>
          <w:sz w:val="28"/>
          <w:szCs w:val="28"/>
        </w:rPr>
        <w:t>При реализации основного мероприятия "Информационная поддержка социально ориентированных некоммерческих организаций" выполнены следующие мероприятия:</w:t>
      </w:r>
    </w:p>
    <w:p w:rsidR="00BE3716" w:rsidRPr="00BE3716" w:rsidRDefault="00BE3716" w:rsidP="00BE3716">
      <w:pPr>
        <w:spacing w:after="0" w:line="240" w:lineRule="auto"/>
        <w:ind w:firstLine="708"/>
        <w:jc w:val="both"/>
        <w:rPr>
          <w:rFonts w:ascii="Times New Roman" w:eastAsia="Times New Roman" w:hAnsi="Times New Roman"/>
          <w:sz w:val="28"/>
          <w:szCs w:val="28"/>
        </w:rPr>
      </w:pPr>
      <w:r w:rsidRPr="00BE3716">
        <w:rPr>
          <w:rFonts w:ascii="Times New Roman" w:eastAsia="Times New Roman" w:hAnsi="Times New Roman"/>
          <w:sz w:val="28"/>
          <w:szCs w:val="28"/>
        </w:rPr>
        <w:t xml:space="preserve">- изготовлены и выпущены в эфир две телепрограммы </w:t>
      </w:r>
      <w:r w:rsidRPr="00BE3716">
        <w:rPr>
          <w:rFonts w:ascii="Times New Roman" w:eastAsia="Times New Roman" w:hAnsi="Times New Roman"/>
          <w:sz w:val="28"/>
          <w:szCs w:val="28"/>
          <w:lang w:eastAsia="ru-RU"/>
        </w:rPr>
        <w:t>"</w:t>
      </w:r>
      <w:proofErr w:type="spellStart"/>
      <w:r w:rsidRPr="00BE3716">
        <w:rPr>
          <w:rFonts w:ascii="Times New Roman" w:eastAsia="Times New Roman" w:hAnsi="Times New Roman"/>
          <w:sz w:val="28"/>
          <w:szCs w:val="28"/>
          <w:lang w:eastAsia="ru-RU"/>
        </w:rPr>
        <w:t>Комон</w:t>
      </w:r>
      <w:proofErr w:type="spellEnd"/>
      <w:r w:rsidRPr="00BE3716">
        <w:rPr>
          <w:rFonts w:ascii="Times New Roman" w:eastAsia="Times New Roman" w:hAnsi="Times New Roman"/>
          <w:sz w:val="28"/>
          <w:szCs w:val="28"/>
          <w:lang w:eastAsia="ru-RU"/>
        </w:rPr>
        <w:t xml:space="preserve">" </w:t>
      </w:r>
      <w:r w:rsidRPr="00BE3716">
        <w:rPr>
          <w:rFonts w:ascii="Times New Roman" w:hAnsi="Times New Roman"/>
          <w:sz w:val="28"/>
          <w:szCs w:val="28"/>
        </w:rPr>
        <w:t xml:space="preserve">на темы: </w:t>
      </w:r>
      <w:r w:rsidRPr="00BE3716">
        <w:rPr>
          <w:rFonts w:ascii="Times New Roman" w:hAnsi="Times New Roman"/>
          <w:bCs/>
          <w:sz w:val="28"/>
          <w:szCs w:val="28"/>
        </w:rPr>
        <w:t xml:space="preserve">межнациональные отношения в многонациональном городе </w:t>
      </w:r>
      <w:r w:rsidRPr="00BE3716">
        <w:rPr>
          <w:rFonts w:ascii="Times New Roman" w:hAnsi="Times New Roman"/>
          <w:sz w:val="28"/>
          <w:szCs w:val="28"/>
        </w:rPr>
        <w:t>(объемом 18 минут</w:t>
      </w:r>
      <w:r w:rsidRPr="00BE3716">
        <w:rPr>
          <w:rFonts w:ascii="Times New Roman" w:hAnsi="Times New Roman"/>
          <w:bCs/>
          <w:sz w:val="28"/>
          <w:szCs w:val="28"/>
        </w:rPr>
        <w:t xml:space="preserve">) и </w:t>
      </w:r>
      <w:r w:rsidRPr="00BE3716">
        <w:rPr>
          <w:rFonts w:ascii="Times New Roman" w:hAnsi="Times New Roman"/>
          <w:sz w:val="28"/>
          <w:szCs w:val="28"/>
        </w:rPr>
        <w:t>участие молодежи в законотворческой деятельности города (объемом 19 минут)</w:t>
      </w:r>
      <w:r w:rsidRPr="00BE3716">
        <w:rPr>
          <w:rFonts w:ascii="Times New Roman" w:eastAsia="Times New Roman" w:hAnsi="Times New Roman"/>
          <w:sz w:val="28"/>
          <w:szCs w:val="28"/>
          <w:lang w:eastAsia="ru-RU"/>
        </w:rPr>
        <w:t xml:space="preserve">; </w:t>
      </w:r>
    </w:p>
    <w:p w:rsidR="00BE3716" w:rsidRDefault="00BE3716" w:rsidP="006B0B6C">
      <w:pPr>
        <w:tabs>
          <w:tab w:val="left" w:pos="0"/>
        </w:tabs>
        <w:spacing w:before="240" w:after="240" w:line="240" w:lineRule="auto"/>
        <w:ind w:firstLine="709"/>
        <w:contextualSpacing/>
        <w:jc w:val="both"/>
        <w:rPr>
          <w:rFonts w:ascii="Times New Roman" w:eastAsia="Times New Roman" w:hAnsi="Times New Roman"/>
          <w:sz w:val="28"/>
          <w:szCs w:val="28"/>
        </w:rPr>
      </w:pPr>
      <w:r w:rsidRPr="00BE3716">
        <w:rPr>
          <w:rFonts w:ascii="Times New Roman" w:eastAsia="Times New Roman" w:hAnsi="Times New Roman"/>
          <w:sz w:val="28"/>
          <w:szCs w:val="28"/>
        </w:rPr>
        <w:lastRenderedPageBreak/>
        <w:t xml:space="preserve">- изготовлены и размещены 4 рекламных баннера о деятельности социально ориентированных некоммерческих организаций. </w:t>
      </w:r>
    </w:p>
    <w:p w:rsidR="006B0B6C" w:rsidRDefault="006B0B6C" w:rsidP="006B0B6C">
      <w:pPr>
        <w:tabs>
          <w:tab w:val="left" w:pos="0"/>
        </w:tabs>
        <w:spacing w:before="240" w:after="240" w:line="240" w:lineRule="auto"/>
        <w:ind w:firstLine="709"/>
        <w:contextualSpacing/>
        <w:jc w:val="both"/>
        <w:rPr>
          <w:rFonts w:ascii="Times New Roman" w:eastAsia="Times New Roman" w:hAnsi="Times New Roman"/>
          <w:sz w:val="28"/>
          <w:szCs w:val="28"/>
        </w:rPr>
      </w:pPr>
    </w:p>
    <w:p w:rsidR="006B0B6C" w:rsidRPr="006B0B6C" w:rsidRDefault="006B0B6C" w:rsidP="006B0B6C">
      <w:pPr>
        <w:tabs>
          <w:tab w:val="left" w:pos="0"/>
          <w:tab w:val="left" w:pos="851"/>
        </w:tabs>
        <w:spacing w:before="240" w:after="0" w:line="240" w:lineRule="auto"/>
        <w:ind w:firstLine="567"/>
        <w:jc w:val="center"/>
        <w:rPr>
          <w:rFonts w:ascii="Times New Roman" w:eastAsia="Times New Roman" w:hAnsi="Times New Roman"/>
          <w:b/>
          <w:bCs/>
          <w:sz w:val="28"/>
          <w:szCs w:val="24"/>
          <w:lang w:eastAsia="ru-RU"/>
        </w:rPr>
      </w:pPr>
      <w:r w:rsidRPr="006B0B6C">
        <w:rPr>
          <w:rFonts w:ascii="Times New Roman" w:eastAsia="Times New Roman" w:hAnsi="Times New Roman"/>
          <w:b/>
          <w:bCs/>
          <w:sz w:val="28"/>
          <w:szCs w:val="24"/>
          <w:lang w:eastAsia="ru-RU"/>
        </w:rPr>
        <w:t>Муниципальная программа</w:t>
      </w:r>
    </w:p>
    <w:p w:rsidR="006B0B6C" w:rsidRPr="006B0B6C" w:rsidRDefault="006B0B6C" w:rsidP="006B0B6C">
      <w:pPr>
        <w:tabs>
          <w:tab w:val="left" w:pos="0"/>
          <w:tab w:val="left" w:pos="851"/>
        </w:tabs>
        <w:spacing w:after="0" w:line="240" w:lineRule="auto"/>
        <w:ind w:firstLine="567"/>
        <w:jc w:val="center"/>
        <w:rPr>
          <w:rFonts w:ascii="Times New Roman" w:eastAsia="Times New Roman" w:hAnsi="Times New Roman"/>
          <w:b/>
          <w:bCs/>
          <w:sz w:val="28"/>
          <w:szCs w:val="24"/>
          <w:lang w:eastAsia="ru-RU"/>
        </w:rPr>
      </w:pPr>
      <w:r w:rsidRPr="006B0B6C">
        <w:rPr>
          <w:rFonts w:ascii="Times New Roman CYR" w:eastAsia="Times New Roman" w:hAnsi="Times New Roman CYR" w:cs="Times New Roman CYR"/>
          <w:bCs/>
          <w:sz w:val="28"/>
          <w:szCs w:val="28"/>
          <w:lang w:eastAsia="ru-RU"/>
        </w:rPr>
        <w:t>"</w:t>
      </w:r>
      <w:r w:rsidRPr="006B0B6C">
        <w:rPr>
          <w:rFonts w:ascii="Times New Roman" w:eastAsia="Times New Roman" w:hAnsi="Times New Roman"/>
          <w:b/>
          <w:bCs/>
          <w:sz w:val="28"/>
          <w:szCs w:val="24"/>
          <w:lang w:eastAsia="ru-RU"/>
        </w:rPr>
        <w:t xml:space="preserve">Развитие муниципальной службы в </w:t>
      </w:r>
    </w:p>
    <w:p w:rsidR="006B0B6C" w:rsidRPr="006B0B6C" w:rsidRDefault="006B0B6C" w:rsidP="006B0B6C">
      <w:pPr>
        <w:tabs>
          <w:tab w:val="left" w:pos="0"/>
          <w:tab w:val="left" w:pos="851"/>
        </w:tabs>
        <w:spacing w:after="0" w:line="240" w:lineRule="auto"/>
        <w:ind w:firstLine="567"/>
        <w:jc w:val="center"/>
        <w:rPr>
          <w:rFonts w:ascii="Times New Roman" w:eastAsia="Times New Roman" w:hAnsi="Times New Roman"/>
          <w:b/>
          <w:bCs/>
          <w:sz w:val="28"/>
          <w:szCs w:val="24"/>
          <w:lang w:eastAsia="ru-RU"/>
        </w:rPr>
      </w:pPr>
      <w:r w:rsidRPr="006B0B6C">
        <w:rPr>
          <w:rFonts w:ascii="Times New Roman" w:eastAsia="Times New Roman" w:hAnsi="Times New Roman"/>
          <w:b/>
          <w:bCs/>
          <w:sz w:val="28"/>
          <w:szCs w:val="24"/>
          <w:lang w:eastAsia="ru-RU"/>
        </w:rPr>
        <w:t xml:space="preserve">администрации города Нижневартовска на 2018-2025 годы </w:t>
      </w:r>
    </w:p>
    <w:p w:rsidR="006B0B6C" w:rsidRPr="006B0B6C" w:rsidRDefault="006B0B6C" w:rsidP="006B0B6C">
      <w:pPr>
        <w:tabs>
          <w:tab w:val="left" w:pos="0"/>
          <w:tab w:val="left" w:pos="851"/>
        </w:tabs>
        <w:spacing w:after="0" w:line="240" w:lineRule="auto"/>
        <w:ind w:firstLine="567"/>
        <w:jc w:val="center"/>
        <w:rPr>
          <w:rFonts w:ascii="Times New Roman CYR" w:eastAsia="Times New Roman" w:hAnsi="Times New Roman CYR" w:cs="Times New Roman CYR"/>
          <w:bCs/>
          <w:sz w:val="28"/>
          <w:szCs w:val="28"/>
          <w:lang w:eastAsia="ru-RU"/>
        </w:rPr>
      </w:pPr>
      <w:r w:rsidRPr="006B0B6C">
        <w:rPr>
          <w:rFonts w:ascii="Times New Roman" w:eastAsia="Times New Roman" w:hAnsi="Times New Roman"/>
          <w:b/>
          <w:bCs/>
          <w:sz w:val="28"/>
          <w:szCs w:val="24"/>
          <w:lang w:eastAsia="ru-RU"/>
        </w:rPr>
        <w:t>и на период до 2030 года</w:t>
      </w:r>
      <w:r w:rsidRPr="006B0B6C">
        <w:rPr>
          <w:rFonts w:ascii="Times New Roman CYR" w:eastAsia="Times New Roman" w:hAnsi="Times New Roman CYR" w:cs="Times New Roman CYR"/>
          <w:bCs/>
          <w:sz w:val="28"/>
          <w:szCs w:val="28"/>
          <w:lang w:eastAsia="ru-RU"/>
        </w:rPr>
        <w:t>"</w:t>
      </w:r>
    </w:p>
    <w:p w:rsidR="006B0B6C" w:rsidRPr="006B0B6C" w:rsidRDefault="006B0B6C" w:rsidP="006B0B6C">
      <w:pPr>
        <w:tabs>
          <w:tab w:val="left" w:pos="0"/>
          <w:tab w:val="left" w:pos="709"/>
        </w:tabs>
        <w:spacing w:before="240" w:after="0" w:line="240" w:lineRule="auto"/>
        <w:ind w:firstLine="709"/>
        <w:jc w:val="both"/>
        <w:rPr>
          <w:rFonts w:ascii="Times New Roman" w:eastAsia="Times New Roman" w:hAnsi="Times New Roman"/>
          <w:bCs/>
          <w:sz w:val="28"/>
          <w:szCs w:val="28"/>
          <w:lang w:eastAsia="ru-RU"/>
        </w:rPr>
      </w:pPr>
      <w:r w:rsidRPr="006B0B6C">
        <w:rPr>
          <w:rFonts w:ascii="Times New Roman" w:eastAsia="Times New Roman" w:hAnsi="Times New Roman"/>
          <w:bCs/>
          <w:sz w:val="28"/>
          <w:szCs w:val="28"/>
          <w:lang w:eastAsia="ru-RU"/>
        </w:rPr>
        <w:t xml:space="preserve">Целью муниципальной программы </w:t>
      </w:r>
      <w:r w:rsidRPr="006B0B6C">
        <w:rPr>
          <w:rFonts w:ascii="Times New Roman CYR" w:eastAsia="Times New Roman" w:hAnsi="Times New Roman CYR" w:cs="Times New Roman CYR"/>
          <w:bCs/>
          <w:sz w:val="28"/>
          <w:szCs w:val="28"/>
          <w:lang w:eastAsia="ru-RU"/>
        </w:rPr>
        <w:t>"</w:t>
      </w:r>
      <w:r w:rsidRPr="006B0B6C">
        <w:rPr>
          <w:rFonts w:ascii="Times New Roman" w:eastAsia="Times New Roman" w:hAnsi="Times New Roman"/>
          <w:bCs/>
          <w:sz w:val="28"/>
          <w:szCs w:val="24"/>
          <w:lang w:eastAsia="ru-RU"/>
        </w:rPr>
        <w:t>Развитие муниципальной службы в администрации города Нижневартовска на 2018-2025 годы и на период до 2030 года" (</w:t>
      </w:r>
      <w:r w:rsidRPr="006B0B6C">
        <w:rPr>
          <w:rFonts w:ascii="Times New Roman CYR" w:eastAsia="Times New Roman" w:hAnsi="Times New Roman CYR" w:cs="Times New Roman CYR"/>
          <w:bCs/>
          <w:sz w:val="28"/>
          <w:szCs w:val="28"/>
          <w:lang w:eastAsia="ru-RU"/>
        </w:rPr>
        <w:t xml:space="preserve">далее - программа) является повышение эффективности муниципальной </w:t>
      </w:r>
      <w:r w:rsidRPr="006B0B6C">
        <w:rPr>
          <w:rFonts w:ascii="Times New Roman" w:eastAsia="Times New Roman" w:hAnsi="Times New Roman"/>
          <w:bCs/>
          <w:sz w:val="28"/>
          <w:szCs w:val="28"/>
          <w:lang w:eastAsia="ru-RU"/>
        </w:rPr>
        <w:t>службы в администрации города.</w:t>
      </w:r>
      <w:r w:rsidRPr="006B0B6C">
        <w:rPr>
          <w:rFonts w:ascii="Times New Roman" w:eastAsia="Times New Roman" w:hAnsi="Times New Roman"/>
          <w:bCs/>
          <w:sz w:val="28"/>
          <w:szCs w:val="28"/>
          <w:lang w:eastAsia="ru-RU"/>
        </w:rPr>
        <w:tab/>
      </w:r>
    </w:p>
    <w:p w:rsidR="006B0B6C" w:rsidRPr="006B0B6C" w:rsidRDefault="006B0B6C" w:rsidP="006B0B6C">
      <w:pPr>
        <w:tabs>
          <w:tab w:val="left" w:pos="0"/>
          <w:tab w:val="left" w:pos="709"/>
        </w:tabs>
        <w:spacing w:after="0" w:line="240" w:lineRule="auto"/>
        <w:ind w:firstLine="709"/>
        <w:jc w:val="both"/>
        <w:rPr>
          <w:rFonts w:ascii="Times New Roman" w:eastAsia="Times New Roman" w:hAnsi="Times New Roman"/>
          <w:bCs/>
          <w:sz w:val="28"/>
          <w:szCs w:val="28"/>
          <w:lang w:eastAsia="ru-RU"/>
        </w:rPr>
      </w:pPr>
      <w:r w:rsidRPr="006B0B6C">
        <w:rPr>
          <w:rFonts w:ascii="Times New Roman" w:eastAsia="Times New Roman" w:hAnsi="Times New Roman"/>
          <w:bCs/>
          <w:sz w:val="28"/>
          <w:szCs w:val="28"/>
          <w:lang w:eastAsia="ru-RU"/>
        </w:rPr>
        <w:t>Ответственный исполнитель программы – управление по вопросам муниципальной службы и кадров администрации города Нижневартовска.</w:t>
      </w:r>
    </w:p>
    <w:p w:rsidR="006B0B6C" w:rsidRPr="006B0B6C" w:rsidRDefault="006B0B6C" w:rsidP="006B0B6C">
      <w:pPr>
        <w:tabs>
          <w:tab w:val="left" w:pos="6804"/>
        </w:tabs>
        <w:spacing w:after="0" w:line="240" w:lineRule="auto"/>
        <w:ind w:firstLine="709"/>
        <w:jc w:val="both"/>
        <w:rPr>
          <w:rFonts w:ascii="Times New Roman" w:eastAsia="Times New Roman" w:hAnsi="Times New Roman"/>
          <w:sz w:val="28"/>
          <w:szCs w:val="28"/>
          <w:lang w:eastAsia="ru-RU"/>
        </w:rPr>
      </w:pPr>
      <w:r w:rsidRPr="006B0B6C">
        <w:rPr>
          <w:rFonts w:ascii="Times New Roman" w:eastAsia="Times New Roman" w:hAnsi="Times New Roman"/>
          <w:noProof/>
          <w:color w:val="FF0000"/>
          <w:sz w:val="24"/>
          <w:szCs w:val="24"/>
          <w:lang w:eastAsia="ru-RU"/>
        </w:rPr>
        <w:drawing>
          <wp:anchor distT="0" distB="0" distL="114300" distR="114300" simplePos="0" relativeHeight="251696128" behindDoc="0" locked="0" layoutInCell="1" allowOverlap="1" wp14:anchorId="0C9AF6BE" wp14:editId="2FF89969">
            <wp:simplePos x="0" y="0"/>
            <wp:positionH relativeFrom="column">
              <wp:posOffset>229235</wp:posOffset>
            </wp:positionH>
            <wp:positionV relativeFrom="paragraph">
              <wp:posOffset>3469005</wp:posOffset>
            </wp:positionV>
            <wp:extent cx="5934075" cy="1628775"/>
            <wp:effectExtent l="38100" t="57150" r="47625" b="47625"/>
            <wp:wrapSquare wrapText="bothSides"/>
            <wp:docPr id="329" name="Диаграмма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Pr="006B0B6C">
        <w:rPr>
          <w:rFonts w:ascii="Times New Roman" w:eastAsia="Times New Roman" w:hAnsi="Times New Roman"/>
          <w:noProof/>
          <w:sz w:val="24"/>
          <w:szCs w:val="24"/>
          <w:lang w:eastAsia="ru-RU"/>
        </w:rPr>
        <mc:AlternateContent>
          <mc:Choice Requires="wps">
            <w:drawing>
              <wp:anchor distT="0" distB="0" distL="114300" distR="114300" simplePos="0" relativeHeight="251694080" behindDoc="1" locked="0" layoutInCell="1" allowOverlap="1" wp14:anchorId="6F22286F" wp14:editId="0C761B9F">
                <wp:simplePos x="0" y="0"/>
                <wp:positionH relativeFrom="column">
                  <wp:posOffset>204470</wp:posOffset>
                </wp:positionH>
                <wp:positionV relativeFrom="paragraph">
                  <wp:posOffset>3021330</wp:posOffset>
                </wp:positionV>
                <wp:extent cx="6048375" cy="435610"/>
                <wp:effectExtent l="57150" t="57150" r="47625" b="59690"/>
                <wp:wrapSquare wrapText="bothSides"/>
                <wp:docPr id="326" name="Поле 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3561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 lastClr="FFFFFF">
                              <a:lumMod val="65000"/>
                            </a:sysClr>
                          </a:solidFill>
                          <a:prstDash val="solid"/>
                          <a:headEnd/>
                          <a:tailEnd/>
                        </a:ln>
                        <a:effectLst/>
                        <a:scene3d>
                          <a:camera prst="orthographicFront"/>
                          <a:lightRig rig="threePt" dir="t"/>
                        </a:scene3d>
                        <a:sp3d>
                          <a:bevelT/>
                        </a:sp3d>
                      </wps:spPr>
                      <wps:txbx>
                        <w:txbxContent>
                          <w:p w:rsidR="007C4508" w:rsidRPr="00B37B7E" w:rsidRDefault="007C4508" w:rsidP="006B0B6C">
                            <w:pPr>
                              <w:pStyle w:val="4"/>
                              <w:keepNext/>
                              <w:spacing w:after="0"/>
                              <w:jc w:val="center"/>
                              <w:rPr>
                                <w:b w:val="0"/>
                                <w:noProof/>
                                <w:color w:val="auto"/>
                                <w:sz w:val="20"/>
                                <w:szCs w:val="20"/>
                              </w:rPr>
                            </w:pPr>
                            <w:r w:rsidRPr="00B37B7E">
                              <w:rPr>
                                <w:noProof/>
                                <w:color w:val="auto"/>
                                <w:sz w:val="20"/>
                                <w:szCs w:val="20"/>
                              </w:rPr>
                              <w:t xml:space="preserve">Динамика расходов по источникам финансирования за 2017 – 2018 годы, </w:t>
                            </w:r>
                            <w:r w:rsidRPr="00B37B7E">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3" type="#_x0000_t202" alt="Название: Исполнение бюджетной росписи Администрации города за 2012 год" style="position:absolute;left:0;text-align:left;margin-left:16.1pt;margin-top:237.9pt;width:476.25pt;height:34.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" fillcolor="#fefcee" strokecolor="#a6a6a6">
                <v:fill color2="#787567" focusposition=".5,-52429f" focussize="" colors="0 #fefcee;45875f #fdfaea;1 #787567" focus="100%" type="gradientRadial"/>
                <v:textbox inset="0,0,0,0">
                  <w:txbxContent>
                    <w:p w:rsidR="007C4508" w:rsidRPr="00B37B7E" w:rsidRDefault="007C4508" w:rsidP="006B0B6C">
                      <w:pPr>
                        <w:pStyle w:val="4"/>
                        <w:keepNext/>
                        <w:spacing w:after="0"/>
                        <w:jc w:val="center"/>
                        <w:rPr>
                          <w:b w:val="0"/>
                          <w:noProof/>
                          <w:color w:val="auto"/>
                          <w:sz w:val="20"/>
                          <w:szCs w:val="20"/>
                        </w:rPr>
                      </w:pPr>
                      <w:r w:rsidRPr="00B37B7E">
                        <w:rPr>
                          <w:noProof/>
                          <w:color w:val="auto"/>
                          <w:sz w:val="20"/>
                          <w:szCs w:val="20"/>
                        </w:rPr>
                        <w:t xml:space="preserve">Динамика расходов по источникам финансирования за 2017 – 2018 годы, </w:t>
                      </w:r>
                      <w:r w:rsidRPr="00B37B7E">
                        <w:rPr>
                          <w:b w:val="0"/>
                          <w:noProof/>
                          <w:color w:val="auto"/>
                          <w:sz w:val="20"/>
                          <w:szCs w:val="20"/>
                        </w:rPr>
                        <w:t>тыс. рублей</w:t>
                      </w:r>
                    </w:p>
                  </w:txbxContent>
                </v:textbox>
                <w10:wrap type="square"/>
              </v:shape>
            </w:pict>
          </mc:Fallback>
        </mc:AlternateContent>
      </w:r>
      <w:r w:rsidRPr="006B0B6C">
        <w:rPr>
          <w:rFonts w:ascii="Times New Roman" w:eastAsia="Times New Roman" w:hAnsi="Times New Roman"/>
          <w:noProof/>
          <w:sz w:val="24"/>
          <w:szCs w:val="24"/>
          <w:lang w:eastAsia="ru-RU"/>
        </w:rPr>
        <mc:AlternateContent>
          <mc:Choice Requires="wps">
            <w:drawing>
              <wp:anchor distT="0" distB="0" distL="114300" distR="114300" simplePos="0" relativeHeight="251685888" behindDoc="1" locked="0" layoutInCell="1" allowOverlap="1" wp14:anchorId="2A0E4874" wp14:editId="00FE4BA2">
                <wp:simplePos x="0" y="0"/>
                <wp:positionH relativeFrom="column">
                  <wp:posOffset>3174365</wp:posOffset>
                </wp:positionH>
                <wp:positionV relativeFrom="paragraph">
                  <wp:posOffset>789305</wp:posOffset>
                </wp:positionV>
                <wp:extent cx="3005455" cy="434975"/>
                <wp:effectExtent l="76200" t="57150" r="99695" b="117475"/>
                <wp:wrapSquare wrapText="bothSides"/>
                <wp:docPr id="327" name="Поле 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0545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CD6660" w:rsidRDefault="007C4508" w:rsidP="006B0B6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CD666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4" type="#_x0000_t202" alt="Название: Исполнение бюджетной росписи Администрации города за 2012 год" style="position:absolute;left:0;text-align:left;margin-left:249.95pt;margin-top:62.15pt;width:236.65pt;height:34.2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" fillcolor="#fefcee">
                <v:fill color2="#787567" rotate="t" focusposition=".5,-52429f" focussize="" colors="0 #fefcee;45875f #fdfaea;1 #787567" focus="100%" type="gradientRadial"/>
                <v:shadow on="t" color="black" opacity="24903f" origin=",.5" offset="0,.55556mm"/>
                <v:textbox inset="0,0,0,0">
                  <w:txbxContent>
                    <w:p w:rsidR="007C4508" w:rsidRPr="00CD6660" w:rsidRDefault="007C4508" w:rsidP="006B0B6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CD6660">
                        <w:rPr>
                          <w:b w:val="0"/>
                          <w:noProof/>
                          <w:color w:val="auto"/>
                          <w:sz w:val="20"/>
                          <w:szCs w:val="20"/>
                        </w:rPr>
                        <w:t>тыс. рублей</w:t>
                      </w:r>
                    </w:p>
                  </w:txbxContent>
                </v:textbox>
                <w10:wrap type="square"/>
              </v:shape>
            </w:pict>
          </mc:Fallback>
        </mc:AlternateContent>
      </w:r>
      <w:r w:rsidRPr="006B0B6C">
        <w:rPr>
          <w:rFonts w:ascii="Times New Roman" w:eastAsia="Times New Roman" w:hAnsi="Times New Roman"/>
          <w:noProof/>
          <w:sz w:val="24"/>
          <w:szCs w:val="24"/>
          <w:lang w:eastAsia="ru-RU"/>
        </w:rPr>
        <w:drawing>
          <wp:anchor distT="0" distB="0" distL="114300" distR="114300" simplePos="0" relativeHeight="251691008" behindDoc="0" locked="0" layoutInCell="1" allowOverlap="1" wp14:anchorId="36A82FE3" wp14:editId="6D41ED7B">
            <wp:simplePos x="0" y="0"/>
            <wp:positionH relativeFrom="column">
              <wp:posOffset>3183255</wp:posOffset>
            </wp:positionH>
            <wp:positionV relativeFrom="paragraph">
              <wp:posOffset>1268730</wp:posOffset>
            </wp:positionV>
            <wp:extent cx="2945130" cy="1657350"/>
            <wp:effectExtent l="0" t="0" r="7620" b="0"/>
            <wp:wrapTopAndBottom/>
            <wp:docPr id="330" name="Диаграмма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Pr="006B0B6C">
        <w:rPr>
          <w:rFonts w:ascii="Times New Roman" w:eastAsia="Times New Roman" w:hAnsi="Times New Roman"/>
          <w:noProof/>
          <w:sz w:val="24"/>
          <w:szCs w:val="24"/>
          <w:lang w:eastAsia="ru-RU"/>
        </w:rPr>
        <w:drawing>
          <wp:anchor distT="0" distB="0" distL="114300" distR="114300" simplePos="0" relativeHeight="251692032" behindDoc="0" locked="0" layoutInCell="1" allowOverlap="1" wp14:anchorId="15408112" wp14:editId="66A44CE7">
            <wp:simplePos x="0" y="0"/>
            <wp:positionH relativeFrom="column">
              <wp:posOffset>635</wp:posOffset>
            </wp:positionH>
            <wp:positionV relativeFrom="paragraph">
              <wp:posOffset>1241425</wp:posOffset>
            </wp:positionV>
            <wp:extent cx="2952750" cy="1685925"/>
            <wp:effectExtent l="0" t="0" r="0" b="0"/>
            <wp:wrapSquare wrapText="bothSides"/>
            <wp:docPr id="33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Pr="006B0B6C">
        <w:rPr>
          <w:rFonts w:ascii="Times New Roman" w:eastAsia="Times New Roman" w:hAnsi="Times New Roman"/>
          <w:noProof/>
          <w:sz w:val="24"/>
          <w:szCs w:val="24"/>
          <w:lang w:eastAsia="ru-RU"/>
        </w:rPr>
        <mc:AlternateContent>
          <mc:Choice Requires="wps">
            <w:drawing>
              <wp:anchor distT="0" distB="0" distL="114300" distR="114300" simplePos="0" relativeHeight="251687936" behindDoc="1" locked="0" layoutInCell="1" allowOverlap="1" wp14:anchorId="4827310E" wp14:editId="2291B896">
                <wp:simplePos x="0" y="0"/>
                <wp:positionH relativeFrom="column">
                  <wp:posOffset>635</wp:posOffset>
                </wp:positionH>
                <wp:positionV relativeFrom="paragraph">
                  <wp:posOffset>792480</wp:posOffset>
                </wp:positionV>
                <wp:extent cx="2987675" cy="434975"/>
                <wp:effectExtent l="76200" t="57150" r="98425" b="117475"/>
                <wp:wrapSquare wrapText="bothSides"/>
                <wp:docPr id="328" name="Поле 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lumMod val="97000"/>
                                <a:lumOff val="3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6B0B6C">
                            <w:pPr>
                              <w:pStyle w:val="4"/>
                              <w:keepNext/>
                              <w:spacing w:after="0"/>
                              <w:jc w:val="center"/>
                              <w:rPr>
                                <w:noProof/>
                                <w:color w:val="auto"/>
                                <w:sz w:val="20"/>
                                <w:szCs w:val="20"/>
                              </w:rPr>
                            </w:pPr>
                            <w:r>
                              <w:rPr>
                                <w:noProof/>
                                <w:color w:val="auto"/>
                                <w:sz w:val="20"/>
                                <w:szCs w:val="20"/>
                              </w:rPr>
                              <w:t>Доля затрат на программу</w:t>
                            </w:r>
                          </w:p>
                          <w:p w:rsidR="007C4508" w:rsidRPr="005C0106" w:rsidRDefault="007C4508" w:rsidP="006B0B6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C0106">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5" type="#_x0000_t202" alt="Название: Исполнение бюджетной росписи Администрации города за 2012 год" style="position:absolute;left:0;text-align:left;margin-left:.05pt;margin-top:62.4pt;width:235.25pt;height:3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" fillcolor="#fefcee">
                <v:fill color2="#787567" rotate="t" focusposition=".5,-52429f" focussize="" colors="0 #fefcee;45875f #fdfaeb;1 #787567" focus="100%" type="gradientRadial"/>
                <v:shadow on="t" color="black" opacity="24903f" origin=",.5" offset="0,.55556mm"/>
                <v:textbox inset="0,0,0,0">
                  <w:txbxContent>
                    <w:p w:rsidR="007C4508" w:rsidRDefault="007C4508" w:rsidP="006B0B6C">
                      <w:pPr>
                        <w:pStyle w:val="4"/>
                        <w:keepNext/>
                        <w:spacing w:after="0"/>
                        <w:jc w:val="center"/>
                        <w:rPr>
                          <w:noProof/>
                          <w:color w:val="auto"/>
                          <w:sz w:val="20"/>
                          <w:szCs w:val="20"/>
                        </w:rPr>
                      </w:pPr>
                      <w:r>
                        <w:rPr>
                          <w:noProof/>
                          <w:color w:val="auto"/>
                          <w:sz w:val="20"/>
                          <w:szCs w:val="20"/>
                        </w:rPr>
                        <w:t>Доля затрат на программу</w:t>
                      </w:r>
                    </w:p>
                    <w:p w:rsidR="007C4508" w:rsidRPr="005C0106" w:rsidRDefault="007C4508" w:rsidP="006B0B6C">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C0106">
                        <w:rPr>
                          <w:b w:val="0"/>
                          <w:noProof/>
                          <w:color w:val="auto"/>
                          <w:sz w:val="20"/>
                          <w:szCs w:val="20"/>
                        </w:rPr>
                        <w:t>%</w:t>
                      </w:r>
                    </w:p>
                  </w:txbxContent>
                </v:textbox>
                <w10:wrap type="square"/>
              </v:shape>
            </w:pict>
          </mc:Fallback>
        </mc:AlternateContent>
      </w:r>
      <w:r w:rsidRPr="006B0B6C">
        <w:rPr>
          <w:rFonts w:ascii="Times New Roman" w:eastAsia="Times New Roman" w:hAnsi="Times New Roman"/>
          <w:sz w:val="28"/>
          <w:szCs w:val="28"/>
          <w:lang w:eastAsia="ru-RU"/>
        </w:rPr>
        <w:t>Исполнение по расходам на реализацию данной программы в отчетном финансовом году составило 299,99 тыс. рублей или 100,0% по отношению к уточненным плановым назначениям – 300,00 тыс. рублей.</w:t>
      </w:r>
    </w:p>
    <w:p w:rsidR="006B0B6C" w:rsidRPr="006B0B6C" w:rsidRDefault="006B0B6C" w:rsidP="006B0B6C">
      <w:pPr>
        <w:tabs>
          <w:tab w:val="left" w:pos="709"/>
        </w:tabs>
        <w:spacing w:after="0" w:line="240" w:lineRule="auto"/>
        <w:ind w:firstLine="709"/>
        <w:jc w:val="both"/>
        <w:rPr>
          <w:rFonts w:ascii="Times New Roman" w:eastAsia="Times New Roman" w:hAnsi="Times New Roman"/>
          <w:sz w:val="28"/>
          <w:szCs w:val="28"/>
          <w:lang w:eastAsia="ru-RU"/>
        </w:rPr>
      </w:pPr>
      <w:r w:rsidRPr="006B0B6C">
        <w:rPr>
          <w:rFonts w:ascii="Times New Roman" w:eastAsia="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6B0B6C" w:rsidRDefault="006B0B6C" w:rsidP="006B0B6C">
      <w:pPr>
        <w:tabs>
          <w:tab w:val="left" w:pos="851"/>
        </w:tabs>
        <w:spacing w:after="120" w:line="240" w:lineRule="auto"/>
        <w:ind w:firstLine="709"/>
        <w:jc w:val="both"/>
        <w:rPr>
          <w:rFonts w:ascii="Times New Roman" w:eastAsia="Times New Roman" w:hAnsi="Times New Roman"/>
          <w:sz w:val="28"/>
          <w:szCs w:val="28"/>
          <w:lang w:eastAsia="ru-RU"/>
        </w:rPr>
      </w:pPr>
      <w:r w:rsidRPr="006B0B6C">
        <w:rPr>
          <w:rFonts w:ascii="Times New Roman" w:eastAsia="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p w:rsidR="00B81021" w:rsidRDefault="00B81021" w:rsidP="006B0B6C">
      <w:pPr>
        <w:tabs>
          <w:tab w:val="left" w:pos="851"/>
        </w:tabs>
        <w:spacing w:after="120" w:line="240" w:lineRule="auto"/>
        <w:ind w:firstLine="709"/>
        <w:jc w:val="both"/>
        <w:rPr>
          <w:rFonts w:ascii="Times New Roman" w:eastAsia="Times New Roman" w:hAnsi="Times New Roman"/>
          <w:sz w:val="28"/>
          <w:szCs w:val="28"/>
          <w:lang w:eastAsia="ru-RU"/>
        </w:rPr>
      </w:pPr>
    </w:p>
    <w:tbl>
      <w:tblPr>
        <w:tblStyle w:val="270"/>
        <w:tblW w:w="0" w:type="auto"/>
        <w:tblInd w:w="108" w:type="dxa"/>
        <w:tblLook w:val="04A0" w:firstRow="1" w:lastRow="0" w:firstColumn="1" w:lastColumn="0" w:noHBand="0" w:noVBand="1"/>
      </w:tblPr>
      <w:tblGrid>
        <w:gridCol w:w="5398"/>
        <w:gridCol w:w="1549"/>
        <w:gridCol w:w="1417"/>
        <w:gridCol w:w="1331"/>
      </w:tblGrid>
      <w:tr w:rsidR="006B0B6C" w:rsidRPr="006B0B6C" w:rsidTr="006B0B6C">
        <w:tc>
          <w:tcPr>
            <w:tcW w:w="5398" w:type="dxa"/>
            <w:tcBorders>
              <w:top w:val="single" w:sz="4" w:space="0" w:color="auto"/>
              <w:left w:val="single" w:sz="4" w:space="0" w:color="auto"/>
              <w:bottom w:val="single" w:sz="4" w:space="0" w:color="auto"/>
              <w:right w:val="single" w:sz="4" w:space="0" w:color="auto"/>
            </w:tcBorders>
            <w:vAlign w:val="center"/>
          </w:tcPr>
          <w:p w:rsidR="006B0B6C" w:rsidRPr="006B0B6C" w:rsidRDefault="006B0B6C" w:rsidP="006B0B6C">
            <w:pPr>
              <w:tabs>
                <w:tab w:val="left" w:pos="993"/>
              </w:tabs>
              <w:ind w:left="-142" w:right="-108"/>
              <w:rPr>
                <w:rFonts w:ascii="Times New Roman" w:eastAsia="Times New Roman" w:hAnsi="Times New Roman"/>
                <w:sz w:val="24"/>
                <w:szCs w:val="24"/>
              </w:rPr>
            </w:pPr>
            <w:r w:rsidRPr="006B0B6C">
              <w:rPr>
                <w:rFonts w:ascii="Times New Roman" w:eastAsia="Times New Roman" w:hAnsi="Times New Roman"/>
                <w:sz w:val="24"/>
                <w:szCs w:val="24"/>
              </w:rPr>
              <w:lastRenderedPageBreak/>
              <w:t>Наименование</w:t>
            </w:r>
          </w:p>
        </w:tc>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6B0B6C" w:rsidRPr="006B0B6C" w:rsidRDefault="006B0B6C" w:rsidP="006B0B6C">
            <w:pPr>
              <w:tabs>
                <w:tab w:val="left" w:pos="993"/>
              </w:tabs>
              <w:ind w:left="-55" w:right="-51"/>
              <w:rPr>
                <w:rFonts w:ascii="Times New Roman" w:eastAsia="Times New Roman" w:hAnsi="Times New Roman"/>
                <w:sz w:val="24"/>
                <w:szCs w:val="24"/>
              </w:rPr>
            </w:pPr>
            <w:r w:rsidRPr="006B0B6C">
              <w:rPr>
                <w:rFonts w:ascii="Times New Roman" w:eastAsia="Times New Roman" w:hAnsi="Times New Roman"/>
                <w:sz w:val="24"/>
                <w:szCs w:val="24"/>
              </w:rPr>
              <w:t>Уточненные плановые назначения</w:t>
            </w:r>
          </w:p>
          <w:p w:rsidR="006B0B6C" w:rsidRPr="006B0B6C" w:rsidRDefault="006B0B6C" w:rsidP="006B0B6C">
            <w:pPr>
              <w:tabs>
                <w:tab w:val="left" w:pos="993"/>
              </w:tabs>
              <w:ind w:left="-55" w:right="-51"/>
              <w:rPr>
                <w:rFonts w:ascii="Times New Roman" w:eastAsia="Times New Roman" w:hAnsi="Times New Roman"/>
                <w:sz w:val="24"/>
                <w:szCs w:val="24"/>
              </w:rPr>
            </w:pPr>
            <w:r w:rsidRPr="006B0B6C">
              <w:rPr>
                <w:rFonts w:ascii="Times New Roman" w:eastAsia="Times New Roman" w:hAnsi="Times New Roman"/>
                <w:sz w:val="24"/>
                <w:szCs w:val="24"/>
              </w:rPr>
              <w:t>тыс. рублей</w:t>
            </w:r>
          </w:p>
        </w:tc>
        <w:tc>
          <w:tcPr>
            <w:tcW w:w="141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6B0B6C" w:rsidRPr="006B0B6C" w:rsidRDefault="006B0B6C" w:rsidP="006B0B6C">
            <w:pPr>
              <w:tabs>
                <w:tab w:val="left" w:pos="993"/>
              </w:tabs>
              <w:ind w:left="118" w:hanging="128"/>
              <w:jc w:val="both"/>
              <w:rPr>
                <w:rFonts w:ascii="Times New Roman" w:eastAsia="Times New Roman" w:hAnsi="Times New Roman"/>
                <w:sz w:val="24"/>
                <w:szCs w:val="24"/>
              </w:rPr>
            </w:pPr>
            <w:r w:rsidRPr="006B0B6C">
              <w:rPr>
                <w:rFonts w:ascii="Times New Roman" w:eastAsia="Times New Roman" w:hAnsi="Times New Roman"/>
                <w:sz w:val="24"/>
                <w:szCs w:val="24"/>
              </w:rPr>
              <w:t>Исполнение,</w:t>
            </w:r>
          </w:p>
          <w:p w:rsidR="006B0B6C" w:rsidRPr="006B0B6C" w:rsidRDefault="006B0B6C" w:rsidP="006B0B6C">
            <w:pPr>
              <w:tabs>
                <w:tab w:val="left" w:pos="993"/>
              </w:tabs>
              <w:ind w:left="118" w:hanging="128"/>
              <w:jc w:val="both"/>
              <w:rPr>
                <w:rFonts w:ascii="Times New Roman" w:eastAsia="Times New Roman" w:hAnsi="Times New Roman"/>
                <w:sz w:val="24"/>
                <w:szCs w:val="24"/>
              </w:rPr>
            </w:pPr>
            <w:r w:rsidRPr="006B0B6C">
              <w:rPr>
                <w:rFonts w:ascii="Times New Roman" w:eastAsia="Times New Roman" w:hAnsi="Times New Roman"/>
                <w:sz w:val="24"/>
                <w:szCs w:val="24"/>
              </w:rPr>
              <w:t>тыс. рублей</w:t>
            </w:r>
          </w:p>
        </w:tc>
        <w:tc>
          <w:tcPr>
            <w:tcW w:w="133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6B0B6C" w:rsidRPr="006B0B6C" w:rsidRDefault="006B0B6C" w:rsidP="006B0B6C">
            <w:pPr>
              <w:tabs>
                <w:tab w:val="left" w:pos="993"/>
              </w:tabs>
              <w:ind w:left="-13" w:right="-1"/>
              <w:rPr>
                <w:rFonts w:ascii="Times New Roman" w:eastAsia="Times New Roman" w:hAnsi="Times New Roman"/>
                <w:sz w:val="24"/>
                <w:szCs w:val="24"/>
              </w:rPr>
            </w:pPr>
            <w:r w:rsidRPr="006B0B6C">
              <w:rPr>
                <w:rFonts w:ascii="Times New Roman" w:eastAsia="Times New Roman" w:hAnsi="Times New Roman"/>
                <w:sz w:val="24"/>
                <w:szCs w:val="24"/>
              </w:rPr>
              <w:t>%</w:t>
            </w:r>
          </w:p>
          <w:p w:rsidR="006B0B6C" w:rsidRPr="006B0B6C" w:rsidRDefault="006B0B6C" w:rsidP="006B0B6C">
            <w:pPr>
              <w:tabs>
                <w:tab w:val="left" w:pos="993"/>
              </w:tabs>
              <w:ind w:left="-13" w:right="-1"/>
              <w:rPr>
                <w:rFonts w:ascii="Times New Roman" w:eastAsia="Times New Roman" w:hAnsi="Times New Roman"/>
                <w:sz w:val="24"/>
                <w:szCs w:val="24"/>
              </w:rPr>
            </w:pPr>
            <w:r w:rsidRPr="006B0B6C">
              <w:rPr>
                <w:rFonts w:ascii="Times New Roman" w:eastAsia="Times New Roman" w:hAnsi="Times New Roman"/>
                <w:sz w:val="24"/>
                <w:szCs w:val="24"/>
              </w:rPr>
              <w:t>исполнения</w:t>
            </w:r>
          </w:p>
        </w:tc>
      </w:tr>
      <w:tr w:rsidR="006B0B6C" w:rsidRPr="006B0B6C" w:rsidTr="006B0B6C">
        <w:tc>
          <w:tcPr>
            <w:tcW w:w="5398" w:type="dxa"/>
            <w:tcBorders>
              <w:top w:val="single" w:sz="4" w:space="0" w:color="auto"/>
              <w:left w:val="single" w:sz="4" w:space="0" w:color="auto"/>
              <w:bottom w:val="single" w:sz="4" w:space="0" w:color="auto"/>
              <w:right w:val="single" w:sz="4" w:space="0" w:color="auto"/>
            </w:tcBorders>
            <w:vAlign w:val="center"/>
          </w:tcPr>
          <w:p w:rsidR="006B0B6C" w:rsidRPr="006B0B6C" w:rsidRDefault="006B0B6C" w:rsidP="006B0B6C">
            <w:pPr>
              <w:autoSpaceDE w:val="0"/>
              <w:autoSpaceDN w:val="0"/>
              <w:adjustRightInd w:val="0"/>
              <w:jc w:val="both"/>
              <w:rPr>
                <w:rFonts w:ascii="Times New Roman" w:eastAsia="Times New Roman" w:hAnsi="Times New Roman"/>
                <w:sz w:val="24"/>
                <w:szCs w:val="24"/>
              </w:rPr>
            </w:pPr>
            <w:r w:rsidRPr="006B0B6C">
              <w:rPr>
                <w:rFonts w:ascii="Times New Roman" w:eastAsia="Times New Roman" w:hAnsi="Times New Roman"/>
                <w:sz w:val="24"/>
                <w:szCs w:val="24"/>
              </w:rPr>
              <w:t>Подготовка, переподготовка и повышение квалификации муниципальных служащих администрации города</w:t>
            </w:r>
          </w:p>
        </w:tc>
        <w:tc>
          <w:tcPr>
            <w:tcW w:w="1549" w:type="dxa"/>
            <w:tcBorders>
              <w:top w:val="single" w:sz="4" w:space="0" w:color="auto"/>
              <w:left w:val="single" w:sz="4" w:space="0" w:color="auto"/>
              <w:bottom w:val="single" w:sz="4" w:space="0" w:color="auto"/>
              <w:right w:val="single" w:sz="4" w:space="0" w:color="auto"/>
            </w:tcBorders>
            <w:vAlign w:val="center"/>
          </w:tcPr>
          <w:p w:rsidR="006B0B6C" w:rsidRPr="006B0B6C" w:rsidRDefault="006B0B6C" w:rsidP="006B0B6C">
            <w:pPr>
              <w:tabs>
                <w:tab w:val="left" w:pos="851"/>
              </w:tabs>
              <w:jc w:val="right"/>
              <w:rPr>
                <w:rFonts w:ascii="Times New Roman" w:eastAsia="Times New Roman" w:hAnsi="Times New Roman"/>
                <w:sz w:val="24"/>
                <w:szCs w:val="24"/>
              </w:rPr>
            </w:pPr>
            <w:r w:rsidRPr="006B0B6C">
              <w:rPr>
                <w:rFonts w:ascii="Times New Roman" w:eastAsia="Times New Roman" w:hAnsi="Times New Roman"/>
                <w:sz w:val="24"/>
                <w:szCs w:val="24"/>
              </w:rPr>
              <w:t>200,00</w:t>
            </w:r>
          </w:p>
        </w:tc>
        <w:tc>
          <w:tcPr>
            <w:tcW w:w="1417" w:type="dxa"/>
            <w:tcBorders>
              <w:top w:val="single" w:sz="4" w:space="0" w:color="auto"/>
              <w:left w:val="single" w:sz="4" w:space="0" w:color="auto"/>
              <w:bottom w:val="single" w:sz="4" w:space="0" w:color="auto"/>
              <w:right w:val="single" w:sz="4" w:space="0" w:color="auto"/>
            </w:tcBorders>
            <w:vAlign w:val="center"/>
          </w:tcPr>
          <w:p w:rsidR="006B0B6C" w:rsidRPr="006B0B6C" w:rsidRDefault="006B0B6C" w:rsidP="006B0B6C">
            <w:pPr>
              <w:jc w:val="right"/>
              <w:rPr>
                <w:rFonts w:ascii="Times New Roman" w:eastAsia="Times New Roman" w:hAnsi="Times New Roman"/>
                <w:sz w:val="24"/>
                <w:szCs w:val="24"/>
              </w:rPr>
            </w:pPr>
            <w:r w:rsidRPr="006B0B6C">
              <w:rPr>
                <w:rFonts w:ascii="Times New Roman" w:eastAsia="Times New Roman" w:hAnsi="Times New Roman"/>
                <w:sz w:val="24"/>
                <w:szCs w:val="24"/>
              </w:rPr>
              <w:t>199,99</w:t>
            </w:r>
          </w:p>
        </w:tc>
        <w:tc>
          <w:tcPr>
            <w:tcW w:w="1331" w:type="dxa"/>
            <w:tcBorders>
              <w:top w:val="single" w:sz="4" w:space="0" w:color="auto"/>
              <w:left w:val="single" w:sz="4" w:space="0" w:color="auto"/>
              <w:bottom w:val="single" w:sz="4" w:space="0" w:color="auto"/>
              <w:right w:val="single" w:sz="4" w:space="0" w:color="auto"/>
            </w:tcBorders>
            <w:vAlign w:val="center"/>
          </w:tcPr>
          <w:p w:rsidR="006B0B6C" w:rsidRPr="006B0B6C" w:rsidRDefault="006B0B6C" w:rsidP="006B0B6C">
            <w:pPr>
              <w:tabs>
                <w:tab w:val="left" w:pos="851"/>
              </w:tabs>
              <w:jc w:val="right"/>
              <w:rPr>
                <w:rFonts w:ascii="Times New Roman" w:eastAsia="Times New Roman" w:hAnsi="Times New Roman"/>
                <w:sz w:val="24"/>
                <w:szCs w:val="24"/>
              </w:rPr>
            </w:pPr>
            <w:r w:rsidRPr="006B0B6C">
              <w:rPr>
                <w:rFonts w:ascii="Times New Roman" w:eastAsia="Times New Roman" w:hAnsi="Times New Roman"/>
                <w:sz w:val="24"/>
                <w:szCs w:val="24"/>
              </w:rPr>
              <w:t>100,0</w:t>
            </w:r>
          </w:p>
        </w:tc>
      </w:tr>
      <w:tr w:rsidR="006B0B6C" w:rsidRPr="006B0B6C" w:rsidTr="006B0B6C">
        <w:tc>
          <w:tcPr>
            <w:tcW w:w="5398" w:type="dxa"/>
            <w:tcBorders>
              <w:top w:val="single" w:sz="4" w:space="0" w:color="auto"/>
            </w:tcBorders>
            <w:vAlign w:val="center"/>
          </w:tcPr>
          <w:p w:rsidR="006B0B6C" w:rsidRPr="006B0B6C" w:rsidRDefault="006B0B6C" w:rsidP="006B0B6C">
            <w:pPr>
              <w:autoSpaceDE w:val="0"/>
              <w:autoSpaceDN w:val="0"/>
              <w:adjustRightInd w:val="0"/>
              <w:jc w:val="both"/>
              <w:rPr>
                <w:rFonts w:ascii="Times New Roman" w:eastAsia="Times New Roman" w:hAnsi="Times New Roman"/>
                <w:sz w:val="24"/>
                <w:szCs w:val="24"/>
              </w:rPr>
            </w:pPr>
            <w:r w:rsidRPr="006B0B6C">
              <w:rPr>
                <w:rFonts w:ascii="Times New Roman" w:eastAsia="Times New Roman" w:hAnsi="Times New Roman"/>
                <w:sz w:val="24"/>
                <w:szCs w:val="24"/>
              </w:rPr>
              <w:t>Проведение совещаний, конференций, семинаров, "круглых столов" для муниципальных служащих администрации города</w:t>
            </w:r>
          </w:p>
        </w:tc>
        <w:tc>
          <w:tcPr>
            <w:tcW w:w="1549" w:type="dxa"/>
            <w:tcBorders>
              <w:top w:val="single" w:sz="4" w:space="0" w:color="auto"/>
            </w:tcBorders>
            <w:vAlign w:val="center"/>
          </w:tcPr>
          <w:p w:rsidR="006B0B6C" w:rsidRPr="006B0B6C" w:rsidRDefault="006B0B6C" w:rsidP="006B0B6C">
            <w:pPr>
              <w:tabs>
                <w:tab w:val="left" w:pos="851"/>
              </w:tabs>
              <w:jc w:val="right"/>
              <w:rPr>
                <w:rFonts w:ascii="Times New Roman" w:eastAsia="Times New Roman" w:hAnsi="Times New Roman"/>
                <w:sz w:val="24"/>
                <w:szCs w:val="24"/>
              </w:rPr>
            </w:pPr>
            <w:r w:rsidRPr="006B0B6C">
              <w:rPr>
                <w:rFonts w:ascii="Times New Roman" w:eastAsia="Times New Roman" w:hAnsi="Times New Roman"/>
                <w:sz w:val="24"/>
                <w:szCs w:val="24"/>
              </w:rPr>
              <w:t>100,00</w:t>
            </w:r>
          </w:p>
        </w:tc>
        <w:tc>
          <w:tcPr>
            <w:tcW w:w="1417" w:type="dxa"/>
            <w:tcBorders>
              <w:top w:val="single" w:sz="4" w:space="0" w:color="auto"/>
            </w:tcBorders>
            <w:vAlign w:val="center"/>
          </w:tcPr>
          <w:p w:rsidR="006B0B6C" w:rsidRPr="006B0B6C" w:rsidRDefault="006B0B6C" w:rsidP="006B0B6C">
            <w:pPr>
              <w:jc w:val="right"/>
              <w:rPr>
                <w:rFonts w:ascii="Times New Roman" w:eastAsia="Times New Roman" w:hAnsi="Times New Roman"/>
                <w:sz w:val="24"/>
                <w:szCs w:val="24"/>
              </w:rPr>
            </w:pPr>
            <w:r w:rsidRPr="006B0B6C">
              <w:rPr>
                <w:rFonts w:ascii="Times New Roman" w:eastAsia="Times New Roman" w:hAnsi="Times New Roman"/>
                <w:sz w:val="24"/>
                <w:szCs w:val="24"/>
              </w:rPr>
              <w:t>100,00</w:t>
            </w:r>
          </w:p>
        </w:tc>
        <w:tc>
          <w:tcPr>
            <w:tcW w:w="1331" w:type="dxa"/>
            <w:tcBorders>
              <w:top w:val="single" w:sz="4" w:space="0" w:color="auto"/>
            </w:tcBorders>
            <w:vAlign w:val="center"/>
          </w:tcPr>
          <w:p w:rsidR="006B0B6C" w:rsidRPr="006B0B6C" w:rsidRDefault="006B0B6C" w:rsidP="006B0B6C">
            <w:pPr>
              <w:tabs>
                <w:tab w:val="left" w:pos="851"/>
              </w:tabs>
              <w:jc w:val="right"/>
              <w:rPr>
                <w:rFonts w:ascii="Times New Roman" w:eastAsia="Times New Roman" w:hAnsi="Times New Roman"/>
                <w:sz w:val="24"/>
                <w:szCs w:val="24"/>
              </w:rPr>
            </w:pPr>
            <w:r w:rsidRPr="006B0B6C">
              <w:rPr>
                <w:rFonts w:ascii="Times New Roman" w:eastAsia="Times New Roman" w:hAnsi="Times New Roman"/>
                <w:sz w:val="24"/>
                <w:szCs w:val="24"/>
              </w:rPr>
              <w:t>100,0</w:t>
            </w:r>
          </w:p>
        </w:tc>
      </w:tr>
    </w:tbl>
    <w:p w:rsidR="006B0B6C" w:rsidRPr="006B0B6C" w:rsidRDefault="006B0B6C" w:rsidP="006B0B6C">
      <w:pPr>
        <w:tabs>
          <w:tab w:val="left" w:pos="709"/>
          <w:tab w:val="left" w:pos="851"/>
          <w:tab w:val="left" w:pos="993"/>
        </w:tabs>
        <w:spacing w:before="120" w:after="0" w:line="240" w:lineRule="auto"/>
        <w:ind w:firstLine="567"/>
        <w:jc w:val="both"/>
        <w:rPr>
          <w:rFonts w:ascii="Times New Roman" w:eastAsia="Times New Roman" w:hAnsi="Times New Roman"/>
          <w:sz w:val="28"/>
          <w:szCs w:val="28"/>
          <w:lang w:eastAsia="ru-RU"/>
        </w:rPr>
      </w:pPr>
      <w:r w:rsidRPr="006B0B6C">
        <w:rPr>
          <w:rFonts w:ascii="Times New Roman" w:eastAsia="Times New Roman" w:hAnsi="Times New Roman"/>
          <w:sz w:val="28"/>
          <w:szCs w:val="28"/>
          <w:lang w:eastAsia="ru-RU"/>
        </w:rPr>
        <w:t xml:space="preserve">Бюджетные ассигнования по основному мероприятию "Подготовка, переподготовка и повышение квалификации муниципальных служащих администрации города" направлялись на повышение квалификации 50 муниципальных служащих администрации города. </w:t>
      </w:r>
    </w:p>
    <w:p w:rsidR="006B0B6C" w:rsidRPr="006B0B6C" w:rsidRDefault="006B0B6C" w:rsidP="006B0B6C">
      <w:pPr>
        <w:tabs>
          <w:tab w:val="left" w:pos="709"/>
          <w:tab w:val="left" w:pos="851"/>
          <w:tab w:val="left" w:pos="993"/>
        </w:tabs>
        <w:spacing w:before="120" w:after="0" w:line="240" w:lineRule="auto"/>
        <w:ind w:firstLine="567"/>
        <w:jc w:val="both"/>
        <w:rPr>
          <w:rFonts w:ascii="Times New Roman" w:eastAsia="Times New Roman" w:hAnsi="Times New Roman"/>
          <w:sz w:val="28"/>
          <w:szCs w:val="28"/>
          <w:lang w:eastAsia="ru-RU"/>
        </w:rPr>
      </w:pPr>
      <w:r w:rsidRPr="006B0B6C">
        <w:rPr>
          <w:rFonts w:ascii="Times New Roman" w:eastAsia="Times New Roman" w:hAnsi="Times New Roman"/>
          <w:sz w:val="28"/>
          <w:szCs w:val="28"/>
          <w:lang w:eastAsia="ru-RU"/>
        </w:rPr>
        <w:t xml:space="preserve">По основному мероприятию "Проведение совещаний, конференций, семинаров, "круглых столов" для муниципальных служащих администрации города" бюджетные ассигнования использованы на участие </w:t>
      </w:r>
      <w:r w:rsidRPr="006B0B6C">
        <w:rPr>
          <w:rFonts w:ascii="Times New Roman" w:eastAsia="Times New Roman" w:hAnsi="Times New Roman"/>
          <w:sz w:val="28"/>
          <w:szCs w:val="28"/>
          <w:lang w:val="x-none" w:eastAsia="ru-RU"/>
        </w:rPr>
        <w:t xml:space="preserve">в </w:t>
      </w:r>
      <w:r w:rsidRPr="006B0B6C">
        <w:rPr>
          <w:rFonts w:ascii="Times New Roman" w:eastAsia="Times New Roman" w:hAnsi="Times New Roman"/>
          <w:sz w:val="28"/>
          <w:szCs w:val="28"/>
          <w:lang w:eastAsia="ru-RU"/>
        </w:rPr>
        <w:t xml:space="preserve">тематических </w:t>
      </w:r>
      <w:r w:rsidRPr="006B0B6C">
        <w:rPr>
          <w:rFonts w:ascii="Times New Roman" w:eastAsia="Times New Roman" w:hAnsi="Times New Roman"/>
          <w:sz w:val="28"/>
          <w:szCs w:val="28"/>
          <w:lang w:val="x-none" w:eastAsia="ru-RU"/>
        </w:rPr>
        <w:t>семинарах</w:t>
      </w:r>
      <w:r w:rsidRPr="006B0B6C">
        <w:rPr>
          <w:rFonts w:ascii="Times New Roman" w:eastAsia="Times New Roman" w:hAnsi="Times New Roman"/>
          <w:sz w:val="28"/>
          <w:szCs w:val="28"/>
          <w:lang w:eastAsia="ru-RU"/>
        </w:rPr>
        <w:t xml:space="preserve"> 31 муниципального служащего администрации города.</w:t>
      </w:r>
    </w:p>
    <w:p w:rsidR="006B0B6C" w:rsidRPr="006B0B6C" w:rsidRDefault="006B0B6C" w:rsidP="006B0B6C">
      <w:pPr>
        <w:tabs>
          <w:tab w:val="left" w:pos="709"/>
          <w:tab w:val="left" w:pos="851"/>
          <w:tab w:val="left" w:pos="993"/>
        </w:tabs>
        <w:spacing w:before="120" w:after="0" w:line="240" w:lineRule="auto"/>
        <w:ind w:firstLine="709"/>
        <w:jc w:val="both"/>
        <w:rPr>
          <w:rFonts w:ascii="Times New Roman" w:eastAsia="Times New Roman" w:hAnsi="Times New Roman"/>
          <w:sz w:val="28"/>
          <w:szCs w:val="28"/>
          <w:lang w:eastAsia="ru-RU"/>
        </w:rPr>
      </w:pPr>
    </w:p>
    <w:p w:rsidR="00FD009F" w:rsidRPr="00FD009F" w:rsidRDefault="00FD009F" w:rsidP="00FD009F">
      <w:pPr>
        <w:tabs>
          <w:tab w:val="left" w:pos="851"/>
        </w:tabs>
        <w:spacing w:after="0" w:line="240" w:lineRule="auto"/>
        <w:jc w:val="center"/>
        <w:rPr>
          <w:rFonts w:ascii="Times New Roman" w:eastAsia="Times New Roman" w:hAnsi="Times New Roman"/>
          <w:b/>
          <w:sz w:val="28"/>
          <w:szCs w:val="28"/>
          <w:lang w:eastAsia="ru-RU"/>
        </w:rPr>
      </w:pPr>
      <w:r w:rsidRPr="00FD009F">
        <w:rPr>
          <w:rFonts w:ascii="Times New Roman" w:eastAsia="Times New Roman" w:hAnsi="Times New Roman"/>
          <w:b/>
          <w:sz w:val="28"/>
          <w:szCs w:val="28"/>
          <w:lang w:eastAsia="ru-RU"/>
        </w:rPr>
        <w:t>Муниципальная программа</w:t>
      </w:r>
    </w:p>
    <w:p w:rsidR="00FD009F" w:rsidRPr="00FD009F" w:rsidRDefault="00FD009F" w:rsidP="00FD009F">
      <w:pPr>
        <w:tabs>
          <w:tab w:val="left" w:pos="851"/>
        </w:tabs>
        <w:spacing w:after="0" w:line="240" w:lineRule="auto"/>
        <w:jc w:val="center"/>
        <w:rPr>
          <w:rFonts w:ascii="Times New Roman CYR" w:eastAsia="Times New Roman" w:hAnsi="Times New Roman CYR" w:cs="Times New Roman CYR"/>
          <w:b/>
          <w:sz w:val="28"/>
          <w:szCs w:val="28"/>
          <w:lang w:eastAsia="ru-RU"/>
        </w:rPr>
      </w:pPr>
      <w:r w:rsidRPr="00FD009F">
        <w:rPr>
          <w:rFonts w:ascii="Times New Roman CYR" w:eastAsia="Times New Roman" w:hAnsi="Times New Roman CYR" w:cs="Times New Roman CYR"/>
          <w:b/>
          <w:sz w:val="28"/>
          <w:szCs w:val="28"/>
          <w:lang w:eastAsia="ru-RU"/>
        </w:rPr>
        <w:t>"Развитие малого и среднего предпринимательства на территории города Нижневартовска на 2018-2025 годы и на период до 2030 года"</w:t>
      </w:r>
    </w:p>
    <w:p w:rsidR="00FD009F" w:rsidRPr="00FD009F" w:rsidRDefault="00FD009F" w:rsidP="00FD009F">
      <w:pPr>
        <w:tabs>
          <w:tab w:val="left" w:pos="709"/>
        </w:tabs>
        <w:spacing w:before="240"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xml:space="preserve">Целью муниципальной программы "Развитие малого и среднего предпринимательства на территории города Нижневартовска на 2018-2025 годы и на период до 2030 года" (далее – программа) является создание благоприятных условий для устойчивого развития малого и среднего предпринимательства как одного из факторов обеспечения экономической и социальной стабильности в городе Нижневартовске. </w:t>
      </w:r>
    </w:p>
    <w:p w:rsidR="00FD009F" w:rsidRPr="00FD009F" w:rsidRDefault="00FD009F" w:rsidP="00FD009F">
      <w:pPr>
        <w:spacing w:after="12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соисполнителю программы приведено в таблице.</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0"/>
        <w:gridCol w:w="1560"/>
        <w:gridCol w:w="1560"/>
        <w:gridCol w:w="1135"/>
      </w:tblGrid>
      <w:tr w:rsidR="00FD009F" w:rsidRPr="00FD009F" w:rsidTr="00FD009F">
        <w:trPr>
          <w:trHeight w:val="227"/>
        </w:trPr>
        <w:tc>
          <w:tcPr>
            <w:tcW w:w="5387"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spacing w:after="0" w:line="240" w:lineRule="auto"/>
              <w:jc w:val="center"/>
              <w:rPr>
                <w:rFonts w:ascii="Times New Roman" w:hAnsi="Times New Roman"/>
                <w:sz w:val="24"/>
                <w:szCs w:val="24"/>
                <w:lang w:eastAsia="ru-RU"/>
              </w:rPr>
            </w:pPr>
            <w:r w:rsidRPr="00FD009F">
              <w:rPr>
                <w:rFonts w:ascii="Times New Roman" w:hAnsi="Times New Roman"/>
                <w:sz w:val="24"/>
                <w:szCs w:val="24"/>
                <w:lang w:eastAsia="ru-RU"/>
              </w:rPr>
              <w:t>Наименование ответственного исполнителя,</w:t>
            </w:r>
          </w:p>
          <w:p w:rsidR="00FD009F" w:rsidRPr="00FD009F" w:rsidRDefault="00FD009F" w:rsidP="00FD009F">
            <w:pPr>
              <w:tabs>
                <w:tab w:val="left" w:pos="851"/>
              </w:tabs>
              <w:spacing w:after="0" w:line="240" w:lineRule="auto"/>
              <w:ind w:firstLine="34"/>
              <w:jc w:val="center"/>
              <w:rPr>
                <w:rFonts w:ascii="Times New Roman" w:eastAsia="Times New Roman" w:hAnsi="Times New Roman"/>
                <w:sz w:val="24"/>
                <w:szCs w:val="24"/>
                <w:lang w:eastAsia="ru-RU"/>
              </w:rPr>
            </w:pPr>
            <w:r w:rsidRPr="00FD009F">
              <w:rPr>
                <w:rFonts w:ascii="Times New Roman" w:hAnsi="Times New Roman"/>
                <w:sz w:val="24"/>
                <w:szCs w:val="24"/>
                <w:lang w:eastAsia="ru-RU"/>
              </w:rPr>
              <w:t>соисполнителя программы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tabs>
                <w:tab w:val="left" w:pos="851"/>
              </w:tabs>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 xml:space="preserve">Уточненные плановые назначения, </w:t>
            </w:r>
          </w:p>
          <w:p w:rsidR="00FD009F" w:rsidRPr="00FD009F" w:rsidRDefault="00FD009F" w:rsidP="00FD009F">
            <w:pPr>
              <w:tabs>
                <w:tab w:val="left" w:pos="851"/>
              </w:tabs>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тыс. рублей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Исполнение,</w:t>
            </w:r>
          </w:p>
          <w:p w:rsidR="00FD009F" w:rsidRPr="00FD009F" w:rsidRDefault="00FD009F" w:rsidP="00FD009F">
            <w:pPr>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тыс. рублей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tabs>
                <w:tab w:val="left" w:pos="851"/>
              </w:tabs>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 xml:space="preserve">% </w:t>
            </w:r>
          </w:p>
          <w:p w:rsidR="00FD009F" w:rsidRPr="00FD009F" w:rsidRDefault="00FD009F" w:rsidP="00FD009F">
            <w:pPr>
              <w:tabs>
                <w:tab w:val="left" w:pos="851"/>
              </w:tabs>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исполнения</w:t>
            </w:r>
          </w:p>
        </w:tc>
      </w:tr>
      <w:tr w:rsidR="00FD009F" w:rsidRPr="00FD009F" w:rsidTr="00FD009F">
        <w:trPr>
          <w:trHeight w:val="227"/>
        </w:trPr>
        <w:tc>
          <w:tcPr>
            <w:tcW w:w="5387"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spacing w:after="0" w:line="240" w:lineRule="auto"/>
              <w:jc w:val="both"/>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управление по развитию промышленности и предпринимательства администрации города Нижневартовска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21 620,59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21 620,57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100,0</w:t>
            </w:r>
          </w:p>
        </w:tc>
      </w:tr>
      <w:tr w:rsidR="00FD009F" w:rsidRPr="00FD009F" w:rsidTr="00FD009F">
        <w:trPr>
          <w:trHeight w:val="227"/>
        </w:trPr>
        <w:tc>
          <w:tcPr>
            <w:tcW w:w="5387"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autoSpaceDE w:val="0"/>
              <w:autoSpaceDN w:val="0"/>
              <w:adjustRightInd w:val="0"/>
              <w:spacing w:after="0" w:line="240" w:lineRule="auto"/>
              <w:jc w:val="both"/>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54,81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54,81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100,0</w:t>
            </w:r>
          </w:p>
        </w:tc>
      </w:tr>
    </w:tbl>
    <w:p w:rsidR="00FD009F" w:rsidRPr="00FD009F" w:rsidRDefault="00FD009F" w:rsidP="00FD009F">
      <w:pPr>
        <w:spacing w:before="120" w:after="12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В целом исполнение по данной программе составило 21 675,38 тыс. рублей или 100,0% по отношению к уточненным плановым назначениям -         21 675,40 тыс. рублей.</w:t>
      </w:r>
    </w:p>
    <w:p w:rsidR="00FD009F" w:rsidRPr="00FD009F" w:rsidRDefault="00FD009F" w:rsidP="00FD009F">
      <w:pPr>
        <w:spacing w:after="0" w:line="240" w:lineRule="auto"/>
        <w:jc w:val="both"/>
        <w:rPr>
          <w:rFonts w:ascii="Times New Roman" w:eastAsia="Times New Roman" w:hAnsi="Times New Roman"/>
          <w:color w:val="FF0000"/>
          <w:sz w:val="24"/>
          <w:szCs w:val="24"/>
          <w:lang w:eastAsia="ru-RU"/>
        </w:rPr>
      </w:pPr>
      <w:r w:rsidRPr="00FD009F">
        <w:rPr>
          <w:rFonts w:ascii="Times New Roman" w:eastAsia="Times New Roman" w:hAnsi="Times New Roman"/>
          <w:noProof/>
          <w:color w:val="FF0000"/>
          <w:sz w:val="24"/>
          <w:szCs w:val="24"/>
          <w:lang w:eastAsia="ru-RU"/>
        </w:rPr>
        <w:lastRenderedPageBreak/>
        <mc:AlternateContent>
          <mc:Choice Requires="wps">
            <w:drawing>
              <wp:anchor distT="0" distB="0" distL="114300" distR="114300" simplePos="0" relativeHeight="251701248" behindDoc="1" locked="0" layoutInCell="1" allowOverlap="1" wp14:anchorId="4B630571" wp14:editId="30D4ADAC">
                <wp:simplePos x="0" y="0"/>
                <wp:positionH relativeFrom="column">
                  <wp:posOffset>69850</wp:posOffset>
                </wp:positionH>
                <wp:positionV relativeFrom="paragraph">
                  <wp:posOffset>66675</wp:posOffset>
                </wp:positionV>
                <wp:extent cx="2988310" cy="435610"/>
                <wp:effectExtent l="76200" t="57150" r="97790" b="116840"/>
                <wp:wrapNone/>
                <wp:docPr id="332"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FD009F">
                            <w:pPr>
                              <w:pStyle w:val="4"/>
                              <w:keepNext/>
                              <w:spacing w:after="0"/>
                              <w:jc w:val="center"/>
                              <w:rPr>
                                <w:noProof/>
                                <w:color w:val="auto"/>
                                <w:sz w:val="20"/>
                                <w:szCs w:val="20"/>
                              </w:rPr>
                            </w:pPr>
                            <w:r>
                              <w:rPr>
                                <w:noProof/>
                                <w:color w:val="auto"/>
                                <w:sz w:val="20"/>
                                <w:szCs w:val="20"/>
                              </w:rPr>
                              <w:t>Доля затрат на программу</w:t>
                            </w:r>
                          </w:p>
                          <w:p w:rsidR="007C4508" w:rsidRDefault="007C4508" w:rsidP="00FD009F">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6" type="#_x0000_t202" alt="Название: Исполнение бюджетной росписи Администрации города за 2012 год" style="position:absolute;left:0;text-align:left;margin-left:5.5pt;margin-top:5.25pt;width:235.3pt;height:34.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FD009F">
                      <w:pPr>
                        <w:pStyle w:val="4"/>
                        <w:keepNext/>
                        <w:spacing w:after="0"/>
                        <w:jc w:val="center"/>
                        <w:rPr>
                          <w:noProof/>
                          <w:color w:val="auto"/>
                          <w:sz w:val="20"/>
                          <w:szCs w:val="20"/>
                        </w:rPr>
                      </w:pPr>
                      <w:r>
                        <w:rPr>
                          <w:noProof/>
                          <w:color w:val="auto"/>
                          <w:sz w:val="20"/>
                          <w:szCs w:val="20"/>
                        </w:rPr>
                        <w:t>Доля затрат на программу</w:t>
                      </w:r>
                    </w:p>
                    <w:p w:rsidR="007C4508" w:rsidRDefault="007C4508" w:rsidP="00FD009F">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v:textbox>
              </v:shape>
            </w:pict>
          </mc:Fallback>
        </mc:AlternateContent>
      </w:r>
      <w:r w:rsidRPr="00FD009F">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99200" behindDoc="1" locked="0" layoutInCell="1" allowOverlap="1" wp14:anchorId="6A176F5B" wp14:editId="2017E807">
                <wp:simplePos x="0" y="0"/>
                <wp:positionH relativeFrom="column">
                  <wp:posOffset>3134995</wp:posOffset>
                </wp:positionH>
                <wp:positionV relativeFrom="paragraph">
                  <wp:posOffset>56515</wp:posOffset>
                </wp:positionV>
                <wp:extent cx="2988310" cy="435610"/>
                <wp:effectExtent l="76200" t="57150" r="97790" b="116840"/>
                <wp:wrapNone/>
                <wp:docPr id="333"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FD009F">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7" type="#_x0000_t202" alt="Название: Исполнение бюджетной росписи Администрации города за 2012 год" style="position:absolute;left:0;text-align:left;margin-left:246.85pt;margin-top:4.45pt;width:235.3pt;height:34.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FD009F">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p>
    <w:p w:rsidR="00FD009F" w:rsidRPr="00FD009F" w:rsidRDefault="004F52DF" w:rsidP="00FD009F">
      <w:pPr>
        <w:spacing w:after="0" w:line="240" w:lineRule="auto"/>
        <w:jc w:val="both"/>
        <w:rPr>
          <w:rFonts w:ascii="Times New Roman" w:eastAsia="Times New Roman" w:hAnsi="Times New Roman"/>
          <w:color w:val="FF0000"/>
          <w:sz w:val="24"/>
          <w:szCs w:val="24"/>
          <w:lang w:eastAsia="ru-RU"/>
        </w:rPr>
      </w:pPr>
      <w:r w:rsidRPr="00FD009F">
        <w:rPr>
          <w:rFonts w:ascii="Times New Roman" w:eastAsia="Times New Roman" w:hAnsi="Times New Roman"/>
          <w:noProof/>
          <w:color w:val="FF0000"/>
          <w:sz w:val="24"/>
          <w:szCs w:val="24"/>
          <w:lang w:eastAsia="ru-RU"/>
        </w:rPr>
        <w:drawing>
          <wp:anchor distT="0" distB="0" distL="114300" distR="114300" simplePos="0" relativeHeight="251661312" behindDoc="0" locked="0" layoutInCell="1" allowOverlap="1" wp14:anchorId="502D1295" wp14:editId="6C2EC740">
            <wp:simplePos x="0" y="0"/>
            <wp:positionH relativeFrom="column">
              <wp:posOffset>62230</wp:posOffset>
            </wp:positionH>
            <wp:positionV relativeFrom="paragraph">
              <wp:posOffset>287020</wp:posOffset>
            </wp:positionV>
            <wp:extent cx="2924175" cy="1895475"/>
            <wp:effectExtent l="0" t="0" r="0" b="0"/>
            <wp:wrapTopAndBottom/>
            <wp:docPr id="336" name="Диаграмма 3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p>
    <w:p w:rsidR="00FD009F" w:rsidRPr="004F52DF" w:rsidRDefault="004F52DF" w:rsidP="00FD009F">
      <w:pPr>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noProof/>
          <w:color w:val="FF0000"/>
          <w:sz w:val="24"/>
          <w:szCs w:val="24"/>
          <w:lang w:eastAsia="ru-RU"/>
        </w:rPr>
        <w:drawing>
          <wp:anchor distT="0" distB="0" distL="114300" distR="114300" simplePos="0" relativeHeight="251656192" behindDoc="0" locked="0" layoutInCell="1" allowOverlap="1" wp14:anchorId="599EDC62" wp14:editId="3E79784A">
            <wp:simplePos x="0" y="0"/>
            <wp:positionH relativeFrom="column">
              <wp:posOffset>3168015</wp:posOffset>
            </wp:positionH>
            <wp:positionV relativeFrom="paragraph">
              <wp:posOffset>187960</wp:posOffset>
            </wp:positionV>
            <wp:extent cx="2941955" cy="1743075"/>
            <wp:effectExtent l="0" t="0" r="0" b="0"/>
            <wp:wrapTopAndBottom/>
            <wp:docPr id="337"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p>
    <w:p w:rsidR="00FD009F" w:rsidRPr="00FD009F" w:rsidRDefault="00FD009F" w:rsidP="00FD009F">
      <w:pPr>
        <w:tabs>
          <w:tab w:val="left" w:pos="851"/>
        </w:tabs>
        <w:spacing w:after="0" w:line="240" w:lineRule="auto"/>
        <w:jc w:val="center"/>
        <w:rPr>
          <w:rFonts w:ascii="Times New Roman" w:eastAsia="Times New Roman" w:hAnsi="Times New Roman"/>
          <w:sz w:val="28"/>
          <w:szCs w:val="28"/>
          <w:lang w:eastAsia="ru-RU"/>
        </w:rPr>
      </w:pPr>
      <w:r w:rsidRPr="00FD009F">
        <w:rPr>
          <w:rFonts w:ascii="Times New Roman" w:eastAsia="Times New Roman" w:hAnsi="Times New Roman"/>
          <w:noProof/>
          <w:sz w:val="24"/>
          <w:szCs w:val="24"/>
          <w:lang w:eastAsia="ru-RU"/>
        </w:rPr>
        <mc:AlternateContent>
          <mc:Choice Requires="wps">
            <w:drawing>
              <wp:anchor distT="0" distB="0" distL="114300" distR="114300" simplePos="0" relativeHeight="251705344" behindDoc="1" locked="0" layoutInCell="1" allowOverlap="1" wp14:anchorId="55087CCF" wp14:editId="41A8E771">
                <wp:simplePos x="0" y="0"/>
                <wp:positionH relativeFrom="column">
                  <wp:posOffset>-1905</wp:posOffset>
                </wp:positionH>
                <wp:positionV relativeFrom="paragraph">
                  <wp:posOffset>35560</wp:posOffset>
                </wp:positionV>
                <wp:extent cx="6163310" cy="435610"/>
                <wp:effectExtent l="57150" t="57150" r="104140" b="116840"/>
                <wp:wrapNone/>
                <wp:docPr id="334" name="Поле 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34975"/>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FD009F">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8" type="#_x0000_t202" alt="Название: Исполнение бюджетной росписи Администрации города за 2012 год" style="position:absolute;left:0;text-align:left;margin-left:-.15pt;margin-top:2.8pt;width:485.3pt;height:34.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" fillcolor="#fefcee">
                <v:fill color2="#787567" focusposition=".5,-52429f" focussize="" colors="0 #fefcee;45875f #fdfaea;1 #787567" focus="100%" type="gradientRadial"/>
                <v:shadow on="t" color="black" opacity="24903f" origin=",.5" offset="0,.55556mm"/>
                <v:textbox inset="0,0,0,0">
                  <w:txbxContent>
                    <w:p w:rsidR="007C4508" w:rsidRDefault="007C4508" w:rsidP="00FD009F">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v:textbox>
              </v:shape>
            </w:pict>
          </mc:Fallback>
        </mc:AlternateContent>
      </w:r>
    </w:p>
    <w:p w:rsidR="00FD009F" w:rsidRPr="00FD009F" w:rsidRDefault="00FD009F" w:rsidP="00FD009F">
      <w:pPr>
        <w:tabs>
          <w:tab w:val="left" w:pos="851"/>
        </w:tabs>
        <w:spacing w:after="0" w:line="240" w:lineRule="auto"/>
        <w:jc w:val="center"/>
        <w:rPr>
          <w:rFonts w:ascii="Times New Roman" w:eastAsia="Times New Roman" w:hAnsi="Times New Roman"/>
          <w:sz w:val="28"/>
          <w:szCs w:val="28"/>
          <w:lang w:eastAsia="ru-RU"/>
        </w:rPr>
      </w:pPr>
    </w:p>
    <w:p w:rsidR="00FD009F" w:rsidRPr="00FD009F" w:rsidRDefault="00FD009F" w:rsidP="00FD009F">
      <w:pPr>
        <w:tabs>
          <w:tab w:val="left" w:pos="851"/>
        </w:tabs>
        <w:spacing w:after="0" w:line="240" w:lineRule="auto"/>
        <w:jc w:val="center"/>
        <w:rPr>
          <w:rFonts w:ascii="Times New Roman" w:eastAsia="Times New Roman" w:hAnsi="Times New Roman"/>
          <w:sz w:val="28"/>
          <w:szCs w:val="28"/>
          <w:lang w:eastAsia="ru-RU"/>
        </w:rPr>
      </w:pPr>
    </w:p>
    <w:p w:rsidR="00FD009F" w:rsidRPr="00FD009F" w:rsidRDefault="00FD009F" w:rsidP="00FD009F">
      <w:pPr>
        <w:spacing w:after="0" w:line="240" w:lineRule="auto"/>
        <w:jc w:val="both"/>
        <w:rPr>
          <w:rFonts w:ascii="Times New Roman" w:eastAsia="Times New Roman" w:hAnsi="Times New Roman"/>
          <w:color w:val="FF0000"/>
          <w:sz w:val="28"/>
          <w:szCs w:val="28"/>
          <w:lang w:eastAsia="ru-RU"/>
        </w:rPr>
      </w:pPr>
      <w:r w:rsidRPr="00FD009F">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03296" behindDoc="0" locked="0" layoutInCell="1" allowOverlap="1" wp14:anchorId="07C3B684" wp14:editId="7A3D9EF8">
                <wp:simplePos x="0" y="0"/>
                <wp:positionH relativeFrom="column">
                  <wp:posOffset>5149215</wp:posOffset>
                </wp:positionH>
                <wp:positionV relativeFrom="paragraph">
                  <wp:posOffset>727710</wp:posOffset>
                </wp:positionV>
                <wp:extent cx="795020" cy="304800"/>
                <wp:effectExtent l="0" t="0" r="0" b="0"/>
                <wp:wrapNone/>
                <wp:docPr id="335" name="Прямоугольник 335"/>
                <wp:cNvGraphicFramePr/>
                <a:graphic xmlns:a="http://schemas.openxmlformats.org/drawingml/2006/main">
                  <a:graphicData uri="http://schemas.microsoft.com/office/word/2010/wordprocessingShape">
                    <wps:wsp>
                      <wps:cNvSpPr/>
                      <wps:spPr>
                        <a:xfrm>
                          <a:off x="0" y="0"/>
                          <a:ext cx="795020" cy="304800"/>
                        </a:xfrm>
                        <a:prstGeom prst="rect">
                          <a:avLst/>
                        </a:prstGeom>
                        <a:noFill/>
                        <a:ln w="25400" cap="flat" cmpd="sng" algn="ctr">
                          <a:noFill/>
                          <a:prstDash val="solid"/>
                        </a:ln>
                        <a:effectLst/>
                      </wps:spPr>
                      <wps:txbx>
                        <w:txbxContent>
                          <w:p w:rsidR="007C4508" w:rsidRDefault="007C4508" w:rsidP="00FD009F">
                            <w:pPr>
                              <w:pStyle w:val="ad"/>
                              <w:jc w:val="center"/>
                              <w:rPr>
                                <w:b/>
                                <w:sz w:val="20"/>
                                <w:szCs w:val="20"/>
                              </w:rPr>
                            </w:pPr>
                            <w:r>
                              <w:rPr>
                                <w:rFonts w:eastAsia="+mn-ea"/>
                                <w:b/>
                                <w:sz w:val="20"/>
                                <w:szCs w:val="20"/>
                              </w:rPr>
                              <w:t>21 675,38</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335" o:spid="_x0000_s1129" style="position:absolute;left:0;text-align:left;margin-left:405.45pt;margin-top:57.3pt;width:62.6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" filled="f" stroked="f" strokeweight="2pt">
                <v:textbox>
                  <w:txbxContent>
                    <w:p w:rsidR="007C4508" w:rsidRDefault="007C4508" w:rsidP="00FD009F">
                      <w:pPr>
                        <w:pStyle w:val="ad"/>
                        <w:jc w:val="center"/>
                        <w:rPr>
                          <w:b/>
                          <w:sz w:val="20"/>
                          <w:szCs w:val="20"/>
                        </w:rPr>
                      </w:pPr>
                      <w:r>
                        <w:rPr>
                          <w:rFonts w:eastAsia="+mn-ea"/>
                          <w:b/>
                          <w:sz w:val="20"/>
                          <w:szCs w:val="20"/>
                        </w:rPr>
                        <w:t>21 675,38</w:t>
                      </w:r>
                    </w:p>
                  </w:txbxContent>
                </v:textbox>
              </v:rect>
            </w:pict>
          </mc:Fallback>
        </mc:AlternateContent>
      </w:r>
      <w:r w:rsidRPr="00FD009F">
        <w:rPr>
          <w:rFonts w:ascii="Times New Roman" w:eastAsia="Times New Roman" w:hAnsi="Times New Roman"/>
          <w:noProof/>
          <w:color w:val="FF0000"/>
          <w:sz w:val="24"/>
          <w:szCs w:val="24"/>
          <w:lang w:eastAsia="ru-RU"/>
        </w:rPr>
        <w:drawing>
          <wp:inline distT="0" distB="0" distL="0" distR="0" wp14:anchorId="29089910" wp14:editId="49E4D626">
            <wp:extent cx="6146165" cy="1914525"/>
            <wp:effectExtent l="57150" t="57150" r="45085" b="47625"/>
            <wp:docPr id="338" name="Диаграмма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D009F" w:rsidRPr="00FD009F" w:rsidRDefault="00FD009F" w:rsidP="00FD009F">
      <w:pPr>
        <w:tabs>
          <w:tab w:val="left" w:pos="708"/>
        </w:tabs>
        <w:spacing w:before="120" w:after="120" w:line="240" w:lineRule="auto"/>
        <w:ind w:firstLine="709"/>
        <w:jc w:val="both"/>
        <w:rPr>
          <w:rFonts w:ascii="Times New Roman" w:hAnsi="Times New Roman"/>
          <w:sz w:val="28"/>
          <w:szCs w:val="28"/>
          <w:lang w:eastAsia="ru-RU"/>
        </w:rPr>
      </w:pPr>
      <w:r w:rsidRPr="00FD009F">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28"/>
        <w:tblW w:w="0" w:type="auto"/>
        <w:tblInd w:w="108" w:type="dxa"/>
        <w:tblLook w:val="04A0" w:firstRow="1" w:lastRow="0" w:firstColumn="1" w:lastColumn="0" w:noHBand="0" w:noVBand="1"/>
      </w:tblPr>
      <w:tblGrid>
        <w:gridCol w:w="5529"/>
        <w:gridCol w:w="1417"/>
        <w:gridCol w:w="1418"/>
        <w:gridCol w:w="1290"/>
      </w:tblGrid>
      <w:tr w:rsidR="00FD009F" w:rsidRPr="00FD009F" w:rsidTr="00FD009F">
        <w:tc>
          <w:tcPr>
            <w:tcW w:w="5529" w:type="dxa"/>
            <w:vAlign w:val="center"/>
          </w:tcPr>
          <w:p w:rsidR="00FD009F" w:rsidRPr="00FD009F" w:rsidRDefault="00FD009F" w:rsidP="00FD009F">
            <w:pPr>
              <w:tabs>
                <w:tab w:val="left" w:pos="993"/>
              </w:tabs>
              <w:ind w:left="-142" w:right="-108"/>
              <w:rPr>
                <w:rFonts w:ascii="Times New Roman" w:eastAsia="Times New Roman" w:hAnsi="Times New Roman"/>
                <w:sz w:val="24"/>
                <w:szCs w:val="24"/>
              </w:rPr>
            </w:pPr>
            <w:r w:rsidRPr="00FD009F">
              <w:rPr>
                <w:rFonts w:ascii="Times New Roman" w:eastAsia="Times New Roman" w:hAnsi="Times New Roman"/>
                <w:sz w:val="24"/>
                <w:szCs w:val="24"/>
              </w:rPr>
              <w:t>Наименование</w:t>
            </w:r>
          </w:p>
        </w:tc>
        <w:tc>
          <w:tcPr>
            <w:tcW w:w="1417" w:type="dxa"/>
            <w:tcMar>
              <w:top w:w="28" w:type="dxa"/>
              <w:left w:w="57" w:type="dxa"/>
              <w:bottom w:w="28" w:type="dxa"/>
              <w:right w:w="57" w:type="dxa"/>
            </w:tcMar>
            <w:vAlign w:val="center"/>
          </w:tcPr>
          <w:p w:rsidR="00FD009F" w:rsidRPr="00FD009F" w:rsidRDefault="00FD009F" w:rsidP="00FD009F">
            <w:pPr>
              <w:tabs>
                <w:tab w:val="left" w:pos="993"/>
              </w:tabs>
              <w:ind w:left="-20"/>
              <w:rPr>
                <w:rFonts w:ascii="Times New Roman" w:eastAsia="Times New Roman" w:hAnsi="Times New Roman"/>
                <w:sz w:val="24"/>
                <w:szCs w:val="24"/>
              </w:rPr>
            </w:pPr>
            <w:r w:rsidRPr="00FD009F">
              <w:rPr>
                <w:rFonts w:ascii="Times New Roman" w:eastAsia="Times New Roman" w:hAnsi="Times New Roman"/>
                <w:sz w:val="24"/>
                <w:szCs w:val="24"/>
              </w:rPr>
              <w:t>Уточненные плановые назначения</w:t>
            </w:r>
          </w:p>
          <w:p w:rsidR="00FD009F" w:rsidRPr="00FD009F" w:rsidRDefault="00FD009F" w:rsidP="00FD009F">
            <w:pPr>
              <w:tabs>
                <w:tab w:val="left" w:pos="993"/>
              </w:tabs>
              <w:ind w:left="-20"/>
              <w:rPr>
                <w:rFonts w:ascii="Times New Roman" w:eastAsia="Times New Roman" w:hAnsi="Times New Roman"/>
                <w:sz w:val="24"/>
                <w:szCs w:val="24"/>
              </w:rPr>
            </w:pPr>
            <w:r w:rsidRPr="00FD009F">
              <w:rPr>
                <w:rFonts w:ascii="Times New Roman" w:eastAsia="Times New Roman" w:hAnsi="Times New Roman"/>
                <w:sz w:val="24"/>
                <w:szCs w:val="24"/>
              </w:rPr>
              <w:t>тыс. рублей</w:t>
            </w:r>
          </w:p>
        </w:tc>
        <w:tc>
          <w:tcPr>
            <w:tcW w:w="1418" w:type="dxa"/>
            <w:tcMar>
              <w:top w:w="28" w:type="dxa"/>
              <w:left w:w="57" w:type="dxa"/>
              <w:bottom w:w="28" w:type="dxa"/>
              <w:right w:w="57" w:type="dxa"/>
            </w:tcMar>
            <w:vAlign w:val="center"/>
          </w:tcPr>
          <w:p w:rsidR="00FD009F" w:rsidRPr="00FD009F" w:rsidRDefault="00FD009F" w:rsidP="00FD009F">
            <w:pPr>
              <w:tabs>
                <w:tab w:val="left" w:pos="993"/>
              </w:tabs>
              <w:ind w:left="118" w:hanging="128"/>
              <w:rPr>
                <w:rFonts w:ascii="Times New Roman" w:eastAsia="Times New Roman" w:hAnsi="Times New Roman"/>
                <w:sz w:val="24"/>
                <w:szCs w:val="24"/>
              </w:rPr>
            </w:pPr>
            <w:r w:rsidRPr="00FD009F">
              <w:rPr>
                <w:rFonts w:ascii="Times New Roman" w:eastAsia="Times New Roman" w:hAnsi="Times New Roman"/>
                <w:sz w:val="24"/>
                <w:szCs w:val="24"/>
              </w:rPr>
              <w:t>Исполнение,</w:t>
            </w:r>
          </w:p>
          <w:p w:rsidR="00FD009F" w:rsidRPr="00FD009F" w:rsidRDefault="00FD009F" w:rsidP="00FD009F">
            <w:pPr>
              <w:tabs>
                <w:tab w:val="left" w:pos="993"/>
              </w:tabs>
              <w:ind w:left="118" w:hanging="128"/>
              <w:rPr>
                <w:rFonts w:ascii="Times New Roman" w:eastAsia="Times New Roman" w:hAnsi="Times New Roman"/>
                <w:sz w:val="24"/>
                <w:szCs w:val="24"/>
              </w:rPr>
            </w:pPr>
            <w:r w:rsidRPr="00FD009F">
              <w:rPr>
                <w:rFonts w:ascii="Times New Roman" w:eastAsia="Times New Roman" w:hAnsi="Times New Roman"/>
                <w:sz w:val="24"/>
                <w:szCs w:val="24"/>
              </w:rPr>
              <w:t>тыс. рублей</w:t>
            </w:r>
          </w:p>
        </w:tc>
        <w:tc>
          <w:tcPr>
            <w:tcW w:w="1290" w:type="dxa"/>
            <w:tcMar>
              <w:top w:w="28" w:type="dxa"/>
              <w:left w:w="57" w:type="dxa"/>
              <w:bottom w:w="28" w:type="dxa"/>
              <w:right w:w="57" w:type="dxa"/>
            </w:tcMar>
            <w:vAlign w:val="center"/>
          </w:tcPr>
          <w:p w:rsidR="00FD009F" w:rsidRPr="00FD009F" w:rsidRDefault="00FD009F" w:rsidP="00FD009F">
            <w:pPr>
              <w:tabs>
                <w:tab w:val="left" w:pos="993"/>
              </w:tabs>
              <w:ind w:left="-30"/>
              <w:rPr>
                <w:rFonts w:ascii="Times New Roman" w:eastAsia="Times New Roman" w:hAnsi="Times New Roman"/>
                <w:sz w:val="24"/>
                <w:szCs w:val="24"/>
              </w:rPr>
            </w:pPr>
            <w:r w:rsidRPr="00FD009F">
              <w:rPr>
                <w:rFonts w:ascii="Times New Roman" w:eastAsia="Times New Roman" w:hAnsi="Times New Roman"/>
                <w:sz w:val="24"/>
                <w:szCs w:val="24"/>
              </w:rPr>
              <w:t>%</w:t>
            </w:r>
          </w:p>
          <w:p w:rsidR="00FD009F" w:rsidRPr="00FD009F" w:rsidRDefault="00FD009F" w:rsidP="00FD009F">
            <w:pPr>
              <w:tabs>
                <w:tab w:val="left" w:pos="993"/>
              </w:tabs>
              <w:ind w:left="-30"/>
              <w:rPr>
                <w:rFonts w:ascii="Times New Roman" w:eastAsia="Times New Roman" w:hAnsi="Times New Roman"/>
                <w:sz w:val="24"/>
                <w:szCs w:val="24"/>
              </w:rPr>
            </w:pPr>
            <w:r w:rsidRPr="00FD009F">
              <w:rPr>
                <w:rFonts w:ascii="Times New Roman" w:eastAsia="Times New Roman" w:hAnsi="Times New Roman"/>
                <w:sz w:val="24"/>
                <w:szCs w:val="24"/>
              </w:rPr>
              <w:t>исполнения</w:t>
            </w:r>
          </w:p>
        </w:tc>
      </w:tr>
      <w:tr w:rsidR="00FD009F" w:rsidRPr="00FD009F" w:rsidTr="00FD009F">
        <w:tc>
          <w:tcPr>
            <w:tcW w:w="5529" w:type="dxa"/>
            <w:vAlign w:val="center"/>
          </w:tcPr>
          <w:p w:rsidR="00FD009F" w:rsidRPr="00FD009F" w:rsidRDefault="00FD009F" w:rsidP="00FD009F">
            <w:pPr>
              <w:autoSpaceDE w:val="0"/>
              <w:autoSpaceDN w:val="0"/>
              <w:adjustRightInd w:val="0"/>
              <w:jc w:val="both"/>
              <w:rPr>
                <w:rFonts w:ascii="Times New Roman CYR" w:eastAsia="Times New Roman" w:hAnsi="Times New Roman CYR" w:cs="Times New Roman CYR"/>
                <w:sz w:val="24"/>
                <w:szCs w:val="24"/>
              </w:rPr>
            </w:pPr>
            <w:r w:rsidRPr="00FD009F">
              <w:rPr>
                <w:rFonts w:ascii="Times New Roman CYR" w:eastAsia="Times New Roman" w:hAnsi="Times New Roman CYR" w:cs="Times New Roman CYR"/>
                <w:sz w:val="24"/>
                <w:szCs w:val="24"/>
              </w:rPr>
              <w:t>Финансовая поддержка субъектов малого и среднего предпринимательства, осуществляющих социально значимые виды деятельности в муниципальном образовании, в том числе:</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5 748,81</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5 748,80</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t>- средства бюджета города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2 195,61</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2 195,60</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t>- средства бюджета автономного округа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3 553,20</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3 553,20</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t>Создание условий для развития субъектов малого и среднего предпринимательства</w:t>
            </w:r>
            <w:r w:rsidRPr="00FD009F">
              <w:rPr>
                <w:rFonts w:ascii="Times New Roman CYR" w:eastAsia="Times New Roman" w:hAnsi="Times New Roman CYR" w:cs="Times New Roman CYR"/>
                <w:sz w:val="24"/>
                <w:szCs w:val="24"/>
              </w:rPr>
              <w:t>, в том числе:</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4 715,91</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4 715,91</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t>- средства бюджета города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4 010,41</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4 010,41</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t>- средства бюджета автономного округа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705,50</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705,50</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vAlign w:val="center"/>
          </w:tcPr>
          <w:p w:rsidR="00FD009F" w:rsidRPr="00FD009F" w:rsidRDefault="00FD009F" w:rsidP="00FD009F">
            <w:pPr>
              <w:autoSpaceDE w:val="0"/>
              <w:autoSpaceDN w:val="0"/>
              <w:adjustRightInd w:val="0"/>
              <w:jc w:val="both"/>
              <w:rPr>
                <w:rFonts w:ascii="Times New Roman CYR" w:eastAsia="Times New Roman" w:hAnsi="Times New Roman CYR" w:cs="Times New Roman CYR"/>
                <w:sz w:val="24"/>
                <w:szCs w:val="24"/>
              </w:rPr>
            </w:pPr>
            <w:proofErr w:type="spellStart"/>
            <w:r w:rsidRPr="00FD009F">
              <w:rPr>
                <w:rFonts w:ascii="Times New Roman CYR" w:eastAsia="Times New Roman" w:hAnsi="Times New Roman CYR" w:cs="Times New Roman CYR"/>
                <w:sz w:val="24"/>
                <w:szCs w:val="24"/>
              </w:rPr>
              <w:t>Грантовая</w:t>
            </w:r>
            <w:proofErr w:type="spellEnd"/>
            <w:r w:rsidRPr="00FD009F">
              <w:rPr>
                <w:rFonts w:ascii="Times New Roman CYR" w:eastAsia="Times New Roman" w:hAnsi="Times New Roman CYR" w:cs="Times New Roman CYR"/>
                <w:sz w:val="24"/>
                <w:szCs w:val="24"/>
              </w:rPr>
              <w:t xml:space="preserve"> поддержка начинающих предпринимателей (</w:t>
            </w:r>
            <w:r w:rsidRPr="00FD009F">
              <w:rPr>
                <w:rFonts w:ascii="Times New Roman" w:eastAsia="Times New Roman" w:hAnsi="Times New Roman"/>
                <w:sz w:val="24"/>
                <w:szCs w:val="24"/>
              </w:rPr>
              <w:t>средства бюджета города)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600,00</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600,00</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vAlign w:val="center"/>
          </w:tcPr>
          <w:p w:rsidR="00FD009F" w:rsidRPr="00FD009F" w:rsidRDefault="00FD009F" w:rsidP="00FD009F">
            <w:pPr>
              <w:autoSpaceDE w:val="0"/>
              <w:autoSpaceDN w:val="0"/>
              <w:adjustRightInd w:val="0"/>
              <w:jc w:val="both"/>
              <w:rPr>
                <w:rFonts w:ascii="Times New Roman CYR" w:eastAsia="Times New Roman" w:hAnsi="Times New Roman CYR" w:cs="Times New Roman CYR"/>
                <w:sz w:val="24"/>
                <w:szCs w:val="24"/>
              </w:rPr>
            </w:pPr>
            <w:r w:rsidRPr="00FD009F">
              <w:rPr>
                <w:rFonts w:ascii="Times New Roman CYR" w:eastAsia="Times New Roman" w:hAnsi="Times New Roman CYR" w:cs="Times New Roman CYR"/>
                <w:sz w:val="24"/>
                <w:szCs w:val="24"/>
              </w:rPr>
              <w:t>Развитие инновационного и молодежного предпринимательства, в том числе:</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319, 48</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319,48</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t>- средства бюджета города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15,98</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15,98</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lastRenderedPageBreak/>
              <w:t>- средства бюджета автономного округа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303,50</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303,50</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proofErr w:type="spellStart"/>
            <w:r w:rsidRPr="00FD009F">
              <w:rPr>
                <w:rFonts w:ascii="Times New Roman" w:eastAsia="Times New Roman" w:hAnsi="Times New Roman"/>
                <w:sz w:val="24"/>
                <w:szCs w:val="24"/>
              </w:rPr>
              <w:t>Грантовая</w:t>
            </w:r>
            <w:proofErr w:type="spellEnd"/>
            <w:r w:rsidRPr="00FD009F">
              <w:rPr>
                <w:rFonts w:ascii="Times New Roman" w:eastAsia="Times New Roman" w:hAnsi="Times New Roman"/>
                <w:sz w:val="24"/>
                <w:szCs w:val="24"/>
              </w:rPr>
              <w:t xml:space="preserve"> поддержка молодежного предпринимательства </w:t>
            </w:r>
            <w:r w:rsidRPr="00FD009F">
              <w:rPr>
                <w:rFonts w:ascii="Times New Roman CYR" w:eastAsia="Times New Roman" w:hAnsi="Times New Roman CYR" w:cs="Times New Roman CYR"/>
                <w:sz w:val="24"/>
                <w:szCs w:val="24"/>
              </w:rPr>
              <w:t>(</w:t>
            </w:r>
            <w:r w:rsidRPr="00FD009F">
              <w:rPr>
                <w:rFonts w:ascii="Times New Roman" w:eastAsia="Times New Roman" w:hAnsi="Times New Roman"/>
                <w:sz w:val="24"/>
                <w:szCs w:val="24"/>
              </w:rPr>
              <w:t>средства бюджета города)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600,00</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600,00</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t>Финансовая поддержка субъектов малого и среднего предпринимательства, осуществляющих деятельность в социальной сфере</w:t>
            </w:r>
            <w:r w:rsidRPr="00FD009F">
              <w:rPr>
                <w:rFonts w:ascii="Times New Roman CYR" w:eastAsia="Times New Roman" w:hAnsi="Times New Roman CYR" w:cs="Times New Roman CYR"/>
                <w:sz w:val="24"/>
                <w:szCs w:val="24"/>
              </w:rPr>
              <w:t>, в том числе:</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9 691,20</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9 691,19</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t>- средства бюджета города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1 205,00</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1 204,99</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c>
          <w:tcPr>
            <w:tcW w:w="5529" w:type="dxa"/>
          </w:tcPr>
          <w:p w:rsidR="00FD009F" w:rsidRPr="00FD009F" w:rsidRDefault="00FD009F" w:rsidP="00FD009F">
            <w:pPr>
              <w:jc w:val="both"/>
              <w:rPr>
                <w:rFonts w:ascii="Times New Roman" w:eastAsia="Times New Roman" w:hAnsi="Times New Roman"/>
                <w:sz w:val="24"/>
                <w:szCs w:val="24"/>
              </w:rPr>
            </w:pPr>
            <w:r w:rsidRPr="00FD009F">
              <w:rPr>
                <w:rFonts w:ascii="Times New Roman" w:eastAsia="Times New Roman" w:hAnsi="Times New Roman"/>
                <w:sz w:val="24"/>
                <w:szCs w:val="24"/>
              </w:rPr>
              <w:t>- средства бюджета автономного округа</w:t>
            </w:r>
          </w:p>
        </w:tc>
        <w:tc>
          <w:tcPr>
            <w:tcW w:w="1417"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8 486,20</w:t>
            </w:r>
          </w:p>
        </w:tc>
        <w:tc>
          <w:tcPr>
            <w:tcW w:w="1418"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8 486,20</w:t>
            </w:r>
          </w:p>
        </w:tc>
        <w:tc>
          <w:tcPr>
            <w:tcW w:w="129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bl>
    <w:p w:rsidR="00FD009F" w:rsidRPr="00FD009F" w:rsidRDefault="00FD009F" w:rsidP="00FD009F">
      <w:pPr>
        <w:tabs>
          <w:tab w:val="left" w:pos="851"/>
        </w:tabs>
        <w:spacing w:before="120"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Бюджетные ассигнования по основному мероприятию "Финансовая поддержка субъектов малого и среднего предпринимательства, осуществляющих социально значимые виды деятельности в муниципальном образовании" направлены на компенсацию затрат, связанных с:</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xml:space="preserve">- арендными платежами за нежилые помещения, 25 субъектам малого и среднего предпринимательства, объем расходов – 2 804,48 тыс. рублей; </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предоставлением консалтинговых услуг, 3 субъектам малого и среднего предпринимательства, объем расходов – 61,75 тыс. рублей;</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u w:val="single"/>
          <w:lang w:eastAsia="ru-RU"/>
        </w:rPr>
      </w:pPr>
      <w:r w:rsidRPr="00FD009F">
        <w:rPr>
          <w:rFonts w:ascii="Times New Roman" w:eastAsia="Times New Roman" w:hAnsi="Times New Roman"/>
          <w:sz w:val="28"/>
          <w:szCs w:val="28"/>
          <w:lang w:eastAsia="ru-RU"/>
        </w:rPr>
        <w:t>- приобретением нового оборудования (основных средств) и лицензионных программных продуктов, 8 субъектам малого и среднего предпринимательства, объем расходов - 1 891,16 тыс. рублей;</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обязательной и добровольной сертификацией (декларированием) продукции (продовольственного сырья) местных товаропроизводителей, 1 субъекту малого и среднего предпринимательства, объем расходов – 83,97 тыс. рублей;</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прохождением курсов повышения квалификации, специальной оценкой условий труда 2 субъектам малого и среднего предпринимательства, объем расходов – 29,20 тыс. рублей;</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приобретением кормов для содержания соответствующего вида маточного поголовья сельскохозяйственным товаропроизводителям, в хозяйствах которых общее количество условных голов маточного поголовья сельскохозяйственных животных 49 и менее – 1 субъекту малого и среднего предпринимательства, объем расходов – 149,66 тыс. рублей;</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создание</w:t>
      </w:r>
      <w:r w:rsidR="00492F5A">
        <w:rPr>
          <w:rFonts w:ascii="Times New Roman" w:eastAsia="Times New Roman" w:hAnsi="Times New Roman"/>
          <w:sz w:val="28"/>
          <w:szCs w:val="28"/>
          <w:lang w:eastAsia="ru-RU"/>
        </w:rPr>
        <w:t>м</w:t>
      </w:r>
      <w:r w:rsidRPr="00FD009F">
        <w:rPr>
          <w:rFonts w:ascii="Times New Roman" w:eastAsia="Times New Roman" w:hAnsi="Times New Roman"/>
          <w:sz w:val="28"/>
          <w:szCs w:val="28"/>
          <w:lang w:eastAsia="ru-RU"/>
        </w:rPr>
        <w:t xml:space="preserve"> и (или) развитие</w:t>
      </w:r>
      <w:r w:rsidR="00492F5A">
        <w:rPr>
          <w:rFonts w:ascii="Times New Roman" w:eastAsia="Times New Roman" w:hAnsi="Times New Roman"/>
          <w:sz w:val="28"/>
          <w:szCs w:val="28"/>
          <w:lang w:eastAsia="ru-RU"/>
        </w:rPr>
        <w:t>м</w:t>
      </w:r>
      <w:r w:rsidRPr="00FD009F">
        <w:rPr>
          <w:rFonts w:ascii="Times New Roman" w:eastAsia="Times New Roman" w:hAnsi="Times New Roman"/>
          <w:sz w:val="28"/>
          <w:szCs w:val="28"/>
          <w:lang w:eastAsia="ru-RU"/>
        </w:rPr>
        <w:t xml:space="preserve"> центров (групп) времяпрепровождения детей, в том числе кратковременного пребывания детей, и (или) дошкольных образовательных центров, 2 субъектам малого и среднего предпринимательства, объем расходов – 728,58 тыс. рублей.</w:t>
      </w:r>
    </w:p>
    <w:p w:rsidR="00FD009F" w:rsidRPr="00FD009F" w:rsidRDefault="00FD009F" w:rsidP="00FD009F">
      <w:pPr>
        <w:tabs>
          <w:tab w:val="left" w:pos="851"/>
        </w:tabs>
        <w:spacing w:before="120" w:after="0" w:line="240" w:lineRule="auto"/>
        <w:ind w:firstLine="709"/>
        <w:jc w:val="both"/>
        <w:rPr>
          <w:rFonts w:ascii="Times New Roman" w:eastAsia="Times New Roman" w:hAnsi="Times New Roman"/>
          <w:color w:val="FF0000"/>
          <w:sz w:val="28"/>
          <w:szCs w:val="28"/>
          <w:u w:val="single"/>
          <w:lang w:eastAsia="ru-RU"/>
        </w:rPr>
      </w:pPr>
      <w:r w:rsidRPr="00FD009F">
        <w:rPr>
          <w:rFonts w:ascii="Times New Roman" w:eastAsia="Times New Roman" w:hAnsi="Times New Roman"/>
          <w:sz w:val="28"/>
          <w:szCs w:val="28"/>
          <w:lang w:eastAsia="ru-RU"/>
        </w:rPr>
        <w:t xml:space="preserve">По основному мероприятию "Создание условий для развития субъектов малого и среднего предпринимательства" предусмотренный объем бюджетных ассигнований направлен на проведение: 1 мастер-класса для субъектов предпринимательства по вопросу установления деловых связей, 2 семинара по вопросам заключения гражданско-правовых договоров, ведения бизнеса, 5 городских конкурсов, 6 выставок, 3 награждения субъектов предпринимательства, 3 фестиваля, 1 300 устных консультаций по вопросам развития бизнеса и оказания поддержки предпринимательству, 78 образовательных мероприятий совместно с </w:t>
      </w:r>
      <w:proofErr w:type="spellStart"/>
      <w:r w:rsidRPr="00FD009F">
        <w:rPr>
          <w:rFonts w:ascii="Times New Roman" w:eastAsia="Times New Roman" w:hAnsi="Times New Roman"/>
          <w:sz w:val="28"/>
          <w:szCs w:val="28"/>
          <w:lang w:eastAsia="ru-RU"/>
        </w:rPr>
        <w:t>Нижневартовской</w:t>
      </w:r>
      <w:proofErr w:type="spellEnd"/>
      <w:r w:rsidRPr="00FD009F">
        <w:rPr>
          <w:rFonts w:ascii="Times New Roman" w:eastAsia="Times New Roman" w:hAnsi="Times New Roman"/>
          <w:sz w:val="28"/>
          <w:szCs w:val="28"/>
          <w:lang w:eastAsia="ru-RU"/>
        </w:rPr>
        <w:t xml:space="preserve"> торгово-промышленной палатой, </w:t>
      </w:r>
      <w:proofErr w:type="spellStart"/>
      <w:r w:rsidRPr="00FD009F">
        <w:rPr>
          <w:rFonts w:ascii="Times New Roman" w:eastAsia="Times New Roman" w:hAnsi="Times New Roman"/>
          <w:sz w:val="28"/>
          <w:szCs w:val="28"/>
          <w:lang w:eastAsia="ru-RU"/>
        </w:rPr>
        <w:t>Нижневартовским</w:t>
      </w:r>
      <w:proofErr w:type="spellEnd"/>
      <w:r w:rsidRPr="00FD009F">
        <w:rPr>
          <w:rFonts w:ascii="Times New Roman" w:eastAsia="Times New Roman" w:hAnsi="Times New Roman"/>
          <w:sz w:val="28"/>
          <w:szCs w:val="28"/>
          <w:lang w:eastAsia="ru-RU"/>
        </w:rPr>
        <w:t xml:space="preserve"> филиалом Фонда поддержки </w:t>
      </w:r>
      <w:r w:rsidRPr="00FD009F">
        <w:rPr>
          <w:rFonts w:ascii="Times New Roman" w:eastAsia="Times New Roman" w:hAnsi="Times New Roman"/>
          <w:sz w:val="28"/>
          <w:szCs w:val="28"/>
          <w:lang w:eastAsia="ru-RU"/>
        </w:rPr>
        <w:lastRenderedPageBreak/>
        <w:t xml:space="preserve">предпринимательства Югры, форум представителей бизнес-сообщества некоммерческих организаций и молодежных объединений города Нижневартовска и муниципальных образований </w:t>
      </w:r>
      <w:proofErr w:type="spellStart"/>
      <w:r w:rsidRPr="00FD009F">
        <w:rPr>
          <w:rFonts w:ascii="Times New Roman" w:eastAsia="Times New Roman" w:hAnsi="Times New Roman"/>
          <w:sz w:val="28"/>
          <w:szCs w:val="28"/>
          <w:lang w:eastAsia="ru-RU"/>
        </w:rPr>
        <w:t>Нижневартовского</w:t>
      </w:r>
      <w:proofErr w:type="spellEnd"/>
      <w:r w:rsidRPr="00FD009F">
        <w:rPr>
          <w:rFonts w:ascii="Times New Roman" w:eastAsia="Times New Roman" w:hAnsi="Times New Roman"/>
          <w:sz w:val="28"/>
          <w:szCs w:val="28"/>
          <w:lang w:eastAsia="ru-RU"/>
        </w:rPr>
        <w:t xml:space="preserve"> региона "Нижневартовск. Время новых возможностей".</w:t>
      </w:r>
    </w:p>
    <w:p w:rsidR="00FD009F" w:rsidRPr="00FD009F" w:rsidRDefault="00FD009F" w:rsidP="00FD009F">
      <w:pPr>
        <w:tabs>
          <w:tab w:val="left" w:pos="851"/>
        </w:tabs>
        <w:spacing w:before="120"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Объем бюджетных ассигнований по основному мероприятию "</w:t>
      </w:r>
      <w:proofErr w:type="spellStart"/>
      <w:r w:rsidRPr="00FD009F">
        <w:rPr>
          <w:rFonts w:ascii="Times New Roman" w:eastAsia="Times New Roman" w:hAnsi="Times New Roman"/>
          <w:sz w:val="28"/>
          <w:szCs w:val="28"/>
          <w:lang w:eastAsia="ru-RU"/>
        </w:rPr>
        <w:t>Грантовая</w:t>
      </w:r>
      <w:proofErr w:type="spellEnd"/>
      <w:r w:rsidRPr="00FD009F">
        <w:rPr>
          <w:rFonts w:ascii="Times New Roman" w:eastAsia="Times New Roman" w:hAnsi="Times New Roman"/>
          <w:sz w:val="28"/>
          <w:szCs w:val="28"/>
          <w:lang w:eastAsia="ru-RU"/>
        </w:rPr>
        <w:t xml:space="preserve"> поддержка начинающих предпринимателей" по результатам проведения конкурса использован на предоставление </w:t>
      </w:r>
      <w:proofErr w:type="spellStart"/>
      <w:r w:rsidRPr="00FD009F">
        <w:rPr>
          <w:rFonts w:ascii="Times New Roman" w:eastAsia="Times New Roman" w:hAnsi="Times New Roman"/>
          <w:sz w:val="28"/>
          <w:szCs w:val="28"/>
          <w:lang w:eastAsia="ru-RU"/>
        </w:rPr>
        <w:t>грантовой</w:t>
      </w:r>
      <w:proofErr w:type="spellEnd"/>
      <w:r w:rsidRPr="00FD009F">
        <w:rPr>
          <w:rFonts w:ascii="Times New Roman" w:eastAsia="Times New Roman" w:hAnsi="Times New Roman"/>
          <w:sz w:val="28"/>
          <w:szCs w:val="28"/>
          <w:lang w:eastAsia="ru-RU"/>
        </w:rPr>
        <w:t xml:space="preserve"> поддержки 2 начинающим субъектам малого и среднего предпринимательства. </w:t>
      </w:r>
    </w:p>
    <w:p w:rsidR="00FD009F" w:rsidRPr="00FD009F" w:rsidRDefault="00FD009F" w:rsidP="00FD009F">
      <w:pPr>
        <w:tabs>
          <w:tab w:val="left" w:pos="851"/>
        </w:tabs>
        <w:spacing w:before="120"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xml:space="preserve">Бюджетные ассигнования по основному мероприятию "Развитие инновационного и молодежного предпринимательства" направлены на возмещения фактически произведенных и документально подтвержденных затрат инновационным компаниям, деятельность которых заключается в практическом применении (внедрении) результатов интеллектуальной деятельности на территории города Нижневартовска 1 субъекта малого и среднего предпринимательства и изготовление видеоролика, способствующего вовлечению молодежи в предпринимательскую деятельность. </w:t>
      </w:r>
    </w:p>
    <w:p w:rsidR="00FD009F" w:rsidRPr="00FD009F" w:rsidRDefault="00FD009F" w:rsidP="00FD009F">
      <w:pPr>
        <w:tabs>
          <w:tab w:val="left" w:pos="851"/>
        </w:tabs>
        <w:spacing w:before="120"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По основному мероприятию "</w:t>
      </w:r>
      <w:proofErr w:type="spellStart"/>
      <w:r w:rsidRPr="00FD009F">
        <w:rPr>
          <w:rFonts w:ascii="Times New Roman" w:eastAsia="Times New Roman" w:hAnsi="Times New Roman"/>
          <w:sz w:val="28"/>
          <w:szCs w:val="28"/>
          <w:lang w:eastAsia="ru-RU"/>
        </w:rPr>
        <w:t>Грантовая</w:t>
      </w:r>
      <w:proofErr w:type="spellEnd"/>
      <w:r w:rsidRPr="00FD009F">
        <w:rPr>
          <w:rFonts w:ascii="Times New Roman" w:eastAsia="Times New Roman" w:hAnsi="Times New Roman"/>
          <w:sz w:val="28"/>
          <w:szCs w:val="28"/>
          <w:lang w:eastAsia="ru-RU"/>
        </w:rPr>
        <w:t xml:space="preserve"> поддержка молодежного предпринимательства" оказана </w:t>
      </w:r>
      <w:proofErr w:type="spellStart"/>
      <w:r w:rsidRPr="00FD009F">
        <w:rPr>
          <w:rFonts w:ascii="Times New Roman" w:eastAsia="Times New Roman" w:hAnsi="Times New Roman"/>
          <w:sz w:val="28"/>
          <w:szCs w:val="28"/>
          <w:lang w:eastAsia="ru-RU"/>
        </w:rPr>
        <w:t>грантовая</w:t>
      </w:r>
      <w:proofErr w:type="spellEnd"/>
      <w:r w:rsidRPr="00FD009F">
        <w:rPr>
          <w:rFonts w:ascii="Times New Roman" w:eastAsia="Times New Roman" w:hAnsi="Times New Roman"/>
          <w:sz w:val="28"/>
          <w:szCs w:val="28"/>
          <w:lang w:eastAsia="ru-RU"/>
        </w:rPr>
        <w:t xml:space="preserve"> поддержка 2 субъектам малого и среднего предпринимательства на реализацию молодежных бизнес-проектов по результатам проведения конкурса.</w:t>
      </w:r>
    </w:p>
    <w:p w:rsidR="00FD009F" w:rsidRPr="00FD009F" w:rsidRDefault="00FD009F" w:rsidP="00FD009F">
      <w:pPr>
        <w:tabs>
          <w:tab w:val="left" w:pos="851"/>
        </w:tabs>
        <w:spacing w:before="120" w:after="0" w:line="240" w:lineRule="auto"/>
        <w:ind w:firstLine="709"/>
        <w:jc w:val="both"/>
        <w:rPr>
          <w:rFonts w:ascii="Times New Roman" w:eastAsia="Times New Roman" w:hAnsi="Times New Roman"/>
          <w:color w:val="FF0000"/>
          <w:sz w:val="28"/>
          <w:szCs w:val="28"/>
          <w:lang w:eastAsia="ru-RU"/>
        </w:rPr>
      </w:pPr>
      <w:r w:rsidRPr="00FD009F">
        <w:rPr>
          <w:rFonts w:ascii="Times New Roman" w:eastAsia="Times New Roman" w:hAnsi="Times New Roman"/>
          <w:sz w:val="28"/>
          <w:szCs w:val="28"/>
          <w:lang w:eastAsia="ru-RU"/>
        </w:rPr>
        <w:t>Бюджетные ассигнования по основному мероприятию "Финансовая поддержка субъектов малого и среднего предпринимательства, осуществляющих деятельность в социальной сфере" направлены на компенсацию фактически произведенных и документально подтвержденных затрат социального предпринимательства, связанных с:</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уплатой платежей по договорам аренды нежилых помещений 42 субъектам, объем расходов – 6 219,96 тыс. рублей;</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приобретением нового оборудования (основных средств) и лицензионных программных продуктов 12 субъектам, объем расходов –              2 698,19 тыс. рублей;</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реализацией программ по энергосбережению 1 субъекту, объем расходов – 27,63 тыс. рублей;</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рекламой товаров, работ, услуг, производимых (предоставленных) 13 субъектам малого и среднего предпринимательства, объем расходов – 234,10 тыс. рублей;</w:t>
      </w:r>
    </w:p>
    <w:p w:rsidR="00FD009F" w:rsidRPr="00FD009F" w:rsidRDefault="00FD009F" w:rsidP="00FD009F">
      <w:pPr>
        <w:tabs>
          <w:tab w:val="left" w:pos="851"/>
        </w:tabs>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созданием (разработкой) и сопровождением (поддержкой) сайта 4 субъектам малого и среднего предпринимательства, объем расходов – 45,60 тыс. рублей;</w:t>
      </w:r>
    </w:p>
    <w:p w:rsidR="00FD009F" w:rsidRPr="00FD009F" w:rsidRDefault="00FD009F" w:rsidP="00FD009F">
      <w:pPr>
        <w:tabs>
          <w:tab w:val="left" w:pos="851"/>
        </w:tabs>
        <w:spacing w:after="24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приобретением сырья, материала, мебели для дальнейшего использования по профилю бизнеса 15 субъектам малого и среднего предпринимательства, объем расходов – 465,71 тыс. рублей.</w:t>
      </w:r>
    </w:p>
    <w:p w:rsidR="0020478D" w:rsidRDefault="0020478D" w:rsidP="00FD009F">
      <w:pPr>
        <w:tabs>
          <w:tab w:val="left" w:pos="851"/>
        </w:tabs>
        <w:spacing w:after="0" w:line="240" w:lineRule="auto"/>
        <w:jc w:val="center"/>
        <w:rPr>
          <w:rFonts w:ascii="Times New Roman" w:eastAsia="Times New Roman" w:hAnsi="Times New Roman"/>
          <w:b/>
          <w:sz w:val="28"/>
          <w:szCs w:val="28"/>
          <w:lang w:eastAsia="ru-RU"/>
        </w:rPr>
      </w:pPr>
    </w:p>
    <w:p w:rsidR="00B81021" w:rsidRDefault="00B81021" w:rsidP="00FD009F">
      <w:pPr>
        <w:tabs>
          <w:tab w:val="left" w:pos="851"/>
        </w:tabs>
        <w:spacing w:after="0" w:line="240" w:lineRule="auto"/>
        <w:jc w:val="center"/>
        <w:rPr>
          <w:rFonts w:ascii="Times New Roman" w:eastAsia="Times New Roman" w:hAnsi="Times New Roman"/>
          <w:b/>
          <w:sz w:val="28"/>
          <w:szCs w:val="28"/>
          <w:lang w:eastAsia="ru-RU"/>
        </w:rPr>
      </w:pPr>
    </w:p>
    <w:p w:rsidR="00FD009F" w:rsidRPr="00FD009F" w:rsidRDefault="00FD009F" w:rsidP="00FD009F">
      <w:pPr>
        <w:tabs>
          <w:tab w:val="left" w:pos="851"/>
        </w:tabs>
        <w:spacing w:after="0" w:line="240" w:lineRule="auto"/>
        <w:jc w:val="center"/>
        <w:rPr>
          <w:rFonts w:ascii="Times New Roman" w:eastAsia="Times New Roman" w:hAnsi="Times New Roman"/>
          <w:b/>
          <w:sz w:val="28"/>
          <w:szCs w:val="28"/>
          <w:lang w:eastAsia="ru-RU"/>
        </w:rPr>
      </w:pPr>
      <w:r w:rsidRPr="00FD009F">
        <w:rPr>
          <w:rFonts w:ascii="Times New Roman" w:eastAsia="Times New Roman" w:hAnsi="Times New Roman"/>
          <w:b/>
          <w:sz w:val="28"/>
          <w:szCs w:val="28"/>
          <w:lang w:eastAsia="ru-RU"/>
        </w:rPr>
        <w:lastRenderedPageBreak/>
        <w:t>Муниципальная программа</w:t>
      </w:r>
    </w:p>
    <w:p w:rsidR="00FD009F" w:rsidRPr="00FD009F" w:rsidRDefault="00FD009F" w:rsidP="00FD009F">
      <w:pPr>
        <w:tabs>
          <w:tab w:val="left" w:pos="851"/>
        </w:tabs>
        <w:spacing w:after="0" w:line="240" w:lineRule="auto"/>
        <w:jc w:val="center"/>
        <w:rPr>
          <w:rFonts w:ascii="Times New Roman CYR" w:eastAsia="Times New Roman" w:hAnsi="Times New Roman CYR" w:cs="Times New Roman CYR"/>
          <w:b/>
          <w:sz w:val="28"/>
          <w:szCs w:val="28"/>
          <w:lang w:eastAsia="ru-RU"/>
        </w:rPr>
      </w:pPr>
      <w:r w:rsidRPr="00FD009F">
        <w:rPr>
          <w:rFonts w:ascii="Times New Roman CYR" w:eastAsia="Times New Roman" w:hAnsi="Times New Roman CYR" w:cs="Times New Roman CYR"/>
          <w:b/>
          <w:sz w:val="28"/>
          <w:szCs w:val="28"/>
          <w:lang w:eastAsia="ru-RU"/>
        </w:rPr>
        <w:t>"Развитие агропромышленного комплекса на территории города Нижневартовска на 2018-2025 годы и на период до 2030 года"</w:t>
      </w:r>
    </w:p>
    <w:p w:rsidR="00FD009F" w:rsidRPr="00FD009F" w:rsidRDefault="00FD009F" w:rsidP="00FD009F">
      <w:pPr>
        <w:tabs>
          <w:tab w:val="left" w:pos="709"/>
        </w:tabs>
        <w:spacing w:before="240"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Целью муниципальной программы "Развитие агропромышленного комплекса на территории города Нижневартовска на 2018-2025 годы и на период до 2030 года" (далее – программа) является создание благоприятных условий для устойчивого развития сельского хозяйства, рыбной отрасли города и повышение конкурентоспособности продукции, произведенной агропромышленным комплексом города Нижневартовска.</w:t>
      </w:r>
    </w:p>
    <w:p w:rsidR="00FD009F" w:rsidRPr="00FD009F" w:rsidRDefault="00FD009F" w:rsidP="00FD009F">
      <w:pPr>
        <w:spacing w:after="12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соисполнителю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FD009F" w:rsidRPr="00FD009F" w:rsidTr="0020478D">
        <w:trPr>
          <w:trHeight w:val="227"/>
        </w:trPr>
        <w:tc>
          <w:tcPr>
            <w:tcW w:w="5387" w:type="dxa"/>
            <w:tcBorders>
              <w:bottom w:val="single" w:sz="4" w:space="0" w:color="auto"/>
            </w:tcBorders>
            <w:vAlign w:val="center"/>
          </w:tcPr>
          <w:p w:rsidR="00FD009F" w:rsidRPr="00FD009F" w:rsidRDefault="00FD009F" w:rsidP="00FD009F">
            <w:pPr>
              <w:spacing w:after="0" w:line="240" w:lineRule="auto"/>
              <w:jc w:val="center"/>
              <w:rPr>
                <w:rFonts w:ascii="Times New Roman" w:hAnsi="Times New Roman"/>
                <w:sz w:val="24"/>
                <w:szCs w:val="24"/>
                <w:lang w:eastAsia="ru-RU"/>
              </w:rPr>
            </w:pPr>
            <w:r w:rsidRPr="00FD009F">
              <w:rPr>
                <w:rFonts w:ascii="Times New Roman" w:hAnsi="Times New Roman"/>
                <w:sz w:val="24"/>
                <w:szCs w:val="24"/>
                <w:lang w:eastAsia="ru-RU"/>
              </w:rPr>
              <w:t>Наименование ответственного исполнителя,</w:t>
            </w:r>
          </w:p>
          <w:p w:rsidR="00FD009F" w:rsidRPr="00FD009F" w:rsidRDefault="00FD009F" w:rsidP="00FD009F">
            <w:pPr>
              <w:tabs>
                <w:tab w:val="left" w:pos="851"/>
              </w:tabs>
              <w:spacing w:after="0" w:line="240" w:lineRule="auto"/>
              <w:ind w:firstLine="34"/>
              <w:jc w:val="center"/>
              <w:rPr>
                <w:rFonts w:ascii="Times New Roman" w:eastAsia="Times New Roman" w:hAnsi="Times New Roman"/>
                <w:sz w:val="24"/>
                <w:szCs w:val="24"/>
                <w:lang w:eastAsia="ru-RU"/>
              </w:rPr>
            </w:pPr>
            <w:r w:rsidRPr="00FD009F">
              <w:rPr>
                <w:rFonts w:ascii="Times New Roman" w:hAnsi="Times New Roman"/>
                <w:sz w:val="24"/>
                <w:szCs w:val="24"/>
                <w:lang w:eastAsia="ru-RU"/>
              </w:rPr>
              <w:t>соисполнителя программы</w:t>
            </w:r>
          </w:p>
        </w:tc>
        <w:tc>
          <w:tcPr>
            <w:tcW w:w="1559" w:type="dxa"/>
            <w:tcBorders>
              <w:bottom w:val="single" w:sz="4" w:space="0" w:color="auto"/>
            </w:tcBorders>
            <w:vAlign w:val="center"/>
          </w:tcPr>
          <w:p w:rsidR="00FD009F" w:rsidRPr="00FD009F" w:rsidRDefault="00FD009F" w:rsidP="00FD009F">
            <w:pPr>
              <w:tabs>
                <w:tab w:val="left" w:pos="851"/>
              </w:tabs>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 xml:space="preserve">Уточненные плановые назначения, </w:t>
            </w:r>
          </w:p>
          <w:p w:rsidR="00FD009F" w:rsidRPr="00FD009F" w:rsidRDefault="00FD009F" w:rsidP="00FD009F">
            <w:pPr>
              <w:tabs>
                <w:tab w:val="left" w:pos="851"/>
              </w:tabs>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тыс. рублей</w:t>
            </w:r>
          </w:p>
        </w:tc>
        <w:tc>
          <w:tcPr>
            <w:tcW w:w="1559" w:type="dxa"/>
            <w:tcBorders>
              <w:bottom w:val="single" w:sz="4" w:space="0" w:color="auto"/>
            </w:tcBorders>
            <w:vAlign w:val="center"/>
          </w:tcPr>
          <w:p w:rsidR="00FD009F" w:rsidRPr="00FD009F" w:rsidRDefault="00FD009F" w:rsidP="00FD009F">
            <w:pPr>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Исполнение,</w:t>
            </w:r>
          </w:p>
          <w:p w:rsidR="00FD009F" w:rsidRPr="00FD009F" w:rsidRDefault="00FD009F" w:rsidP="00FD009F">
            <w:pPr>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тыс. рублей</w:t>
            </w:r>
          </w:p>
        </w:tc>
        <w:tc>
          <w:tcPr>
            <w:tcW w:w="1134" w:type="dxa"/>
            <w:tcBorders>
              <w:bottom w:val="single" w:sz="4" w:space="0" w:color="auto"/>
            </w:tcBorders>
            <w:vAlign w:val="center"/>
          </w:tcPr>
          <w:p w:rsidR="00FD009F" w:rsidRPr="00FD009F" w:rsidRDefault="00FD009F" w:rsidP="00FD009F">
            <w:pPr>
              <w:tabs>
                <w:tab w:val="left" w:pos="851"/>
              </w:tabs>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 xml:space="preserve">% </w:t>
            </w:r>
          </w:p>
          <w:p w:rsidR="00FD009F" w:rsidRPr="00FD009F" w:rsidRDefault="00FD009F" w:rsidP="00FD009F">
            <w:pPr>
              <w:tabs>
                <w:tab w:val="left" w:pos="851"/>
              </w:tabs>
              <w:spacing w:after="0" w:line="240" w:lineRule="auto"/>
              <w:jc w:val="center"/>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исполнения</w:t>
            </w:r>
          </w:p>
        </w:tc>
      </w:tr>
      <w:tr w:rsidR="00FD009F" w:rsidRPr="00FD009F" w:rsidTr="0020478D">
        <w:trPr>
          <w:trHeight w:val="227"/>
        </w:trPr>
        <w:tc>
          <w:tcPr>
            <w:tcW w:w="5387" w:type="dxa"/>
            <w:tcBorders>
              <w:top w:val="single" w:sz="4" w:space="0" w:color="auto"/>
              <w:left w:val="single" w:sz="4" w:space="0" w:color="auto"/>
              <w:bottom w:val="single" w:sz="4" w:space="0" w:color="auto"/>
              <w:right w:val="single" w:sz="4" w:space="0" w:color="auto"/>
            </w:tcBorders>
            <w:vAlign w:val="center"/>
          </w:tcPr>
          <w:p w:rsidR="00FD009F" w:rsidRPr="00FD009F" w:rsidRDefault="00FD009F" w:rsidP="00FD009F">
            <w:pPr>
              <w:spacing w:before="100" w:after="100" w:line="240" w:lineRule="auto"/>
              <w:ind w:left="60" w:right="60"/>
              <w:jc w:val="both"/>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управление по развитию промышленности и предпринимательства администрации города Нижневартовска</w:t>
            </w:r>
          </w:p>
        </w:tc>
        <w:tc>
          <w:tcPr>
            <w:tcW w:w="1559" w:type="dxa"/>
            <w:tcBorders>
              <w:top w:val="single" w:sz="4" w:space="0" w:color="auto"/>
              <w:left w:val="single" w:sz="4" w:space="0" w:color="auto"/>
              <w:bottom w:val="single" w:sz="4" w:space="0" w:color="auto"/>
              <w:right w:val="single" w:sz="4" w:space="0" w:color="auto"/>
            </w:tcBorders>
            <w:vAlign w:val="center"/>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181 348,61</w:t>
            </w:r>
          </w:p>
        </w:tc>
        <w:tc>
          <w:tcPr>
            <w:tcW w:w="1559" w:type="dxa"/>
            <w:tcBorders>
              <w:top w:val="single" w:sz="4" w:space="0" w:color="auto"/>
              <w:left w:val="single" w:sz="4" w:space="0" w:color="auto"/>
              <w:bottom w:val="single" w:sz="4" w:space="0" w:color="auto"/>
              <w:right w:val="single" w:sz="4" w:space="0" w:color="auto"/>
            </w:tcBorders>
            <w:vAlign w:val="center"/>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181 348,61</w:t>
            </w:r>
          </w:p>
        </w:tc>
        <w:tc>
          <w:tcPr>
            <w:tcW w:w="1134" w:type="dxa"/>
            <w:tcBorders>
              <w:top w:val="single" w:sz="4" w:space="0" w:color="auto"/>
              <w:left w:val="single" w:sz="4" w:space="0" w:color="auto"/>
              <w:bottom w:val="single" w:sz="4" w:space="0" w:color="auto"/>
              <w:right w:val="single" w:sz="4" w:space="0" w:color="auto"/>
            </w:tcBorders>
            <w:vAlign w:val="center"/>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100,0</w:t>
            </w:r>
          </w:p>
        </w:tc>
      </w:tr>
      <w:tr w:rsidR="00FD009F" w:rsidRPr="00FD009F" w:rsidTr="0020478D">
        <w:trPr>
          <w:trHeight w:val="227"/>
        </w:trPr>
        <w:tc>
          <w:tcPr>
            <w:tcW w:w="5387" w:type="dxa"/>
            <w:tcBorders>
              <w:top w:val="single" w:sz="4" w:space="0" w:color="auto"/>
            </w:tcBorders>
            <w:vAlign w:val="center"/>
          </w:tcPr>
          <w:p w:rsidR="00FD009F" w:rsidRPr="00FD009F" w:rsidRDefault="00FD009F" w:rsidP="00FD009F">
            <w:pPr>
              <w:autoSpaceDE w:val="0"/>
              <w:autoSpaceDN w:val="0"/>
              <w:adjustRightInd w:val="0"/>
              <w:spacing w:after="0" w:line="240" w:lineRule="auto"/>
              <w:jc w:val="both"/>
              <w:rPr>
                <w:rFonts w:ascii="Times New Roman" w:eastAsia="Times New Roman" w:hAnsi="Times New Roman"/>
                <w:sz w:val="24"/>
                <w:szCs w:val="24"/>
                <w:lang w:eastAsia="ru-RU"/>
              </w:rPr>
            </w:pPr>
            <w:r w:rsidRPr="00FD009F">
              <w:rPr>
                <w:rFonts w:ascii="Times New Roman" w:eastAsia="Times New Roman" w:hAnsi="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559" w:type="dxa"/>
            <w:tcBorders>
              <w:top w:val="single" w:sz="4" w:space="0" w:color="auto"/>
            </w:tcBorders>
            <w:vAlign w:val="center"/>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47,79</w:t>
            </w:r>
          </w:p>
        </w:tc>
        <w:tc>
          <w:tcPr>
            <w:tcW w:w="1559" w:type="dxa"/>
            <w:tcBorders>
              <w:top w:val="single" w:sz="4" w:space="0" w:color="auto"/>
            </w:tcBorders>
            <w:vAlign w:val="center"/>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47,79</w:t>
            </w:r>
          </w:p>
        </w:tc>
        <w:tc>
          <w:tcPr>
            <w:tcW w:w="1134" w:type="dxa"/>
            <w:tcBorders>
              <w:top w:val="single" w:sz="4" w:space="0" w:color="auto"/>
            </w:tcBorders>
            <w:vAlign w:val="center"/>
          </w:tcPr>
          <w:p w:rsidR="00FD009F" w:rsidRPr="00FD009F" w:rsidRDefault="00FD009F" w:rsidP="00FD009F">
            <w:pPr>
              <w:spacing w:after="0" w:line="240" w:lineRule="auto"/>
              <w:jc w:val="right"/>
              <w:rPr>
                <w:rFonts w:ascii="Times New Roman" w:hAnsi="Times New Roman"/>
                <w:sz w:val="24"/>
                <w:szCs w:val="24"/>
              </w:rPr>
            </w:pPr>
            <w:r w:rsidRPr="00FD009F">
              <w:rPr>
                <w:rFonts w:ascii="Times New Roman" w:hAnsi="Times New Roman"/>
                <w:sz w:val="24"/>
                <w:szCs w:val="24"/>
              </w:rPr>
              <w:t>100,0</w:t>
            </w:r>
          </w:p>
        </w:tc>
      </w:tr>
    </w:tbl>
    <w:p w:rsidR="00FD009F" w:rsidRDefault="00FD009F" w:rsidP="00FD009F">
      <w:pPr>
        <w:spacing w:before="120" w:after="12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В целом исполнение по данной программе составило 181 396,40 тыс. рублей или 100,0% по отношению к уточненным плановым назначениям -         181 396,40 тыс. рублей.</w:t>
      </w:r>
    </w:p>
    <w:p w:rsidR="0020478D" w:rsidRPr="00FD009F" w:rsidRDefault="0020478D" w:rsidP="00FD009F">
      <w:pPr>
        <w:spacing w:before="120" w:after="120" w:line="240" w:lineRule="auto"/>
        <w:ind w:firstLine="709"/>
        <w:jc w:val="both"/>
        <w:rPr>
          <w:rFonts w:ascii="Times New Roman" w:eastAsia="Times New Roman" w:hAnsi="Times New Roman"/>
          <w:sz w:val="28"/>
          <w:szCs w:val="28"/>
          <w:lang w:eastAsia="ru-RU"/>
        </w:rPr>
      </w:pPr>
    </w:p>
    <w:p w:rsidR="00FD009F" w:rsidRPr="00FD009F" w:rsidRDefault="00FD009F" w:rsidP="00FD009F">
      <w:pPr>
        <w:spacing w:after="0" w:line="240" w:lineRule="auto"/>
        <w:jc w:val="both"/>
        <w:rPr>
          <w:rFonts w:ascii="Times New Roman" w:eastAsia="Times New Roman" w:hAnsi="Times New Roman"/>
          <w:color w:val="FF0000"/>
          <w:sz w:val="24"/>
          <w:szCs w:val="24"/>
          <w:lang w:eastAsia="ru-RU"/>
        </w:rPr>
      </w:pPr>
      <w:r w:rsidRPr="00FD009F">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08416" behindDoc="1" locked="0" layoutInCell="1" allowOverlap="1" wp14:anchorId="6AF859C0" wp14:editId="549814CF">
                <wp:simplePos x="0" y="0"/>
                <wp:positionH relativeFrom="column">
                  <wp:posOffset>69629</wp:posOffset>
                </wp:positionH>
                <wp:positionV relativeFrom="paragraph">
                  <wp:posOffset>66620</wp:posOffset>
                </wp:positionV>
                <wp:extent cx="2988000" cy="435600"/>
                <wp:effectExtent l="76200" t="57150" r="98425" b="117475"/>
                <wp:wrapNone/>
                <wp:docPr id="33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FD009F">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FD009F">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0" type="#_x0000_t202" alt="Название: Исполнение бюджетной росписи Администрации города за 2012 год" style="position:absolute;left:0;text-align:left;margin-left:5.5pt;margin-top:5.25pt;width:235.3pt;height:34.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FD009F">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FD009F">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FD009F">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06368" behindDoc="1" locked="0" layoutInCell="1" allowOverlap="1" wp14:anchorId="69631EFD" wp14:editId="1AA8CF4A">
                <wp:simplePos x="0" y="0"/>
                <wp:positionH relativeFrom="column">
                  <wp:posOffset>3134995</wp:posOffset>
                </wp:positionH>
                <wp:positionV relativeFrom="paragraph">
                  <wp:posOffset>56515</wp:posOffset>
                </wp:positionV>
                <wp:extent cx="2988000" cy="435600"/>
                <wp:effectExtent l="76200" t="57150" r="98425" b="117475"/>
                <wp:wrapNone/>
                <wp:docPr id="340"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FD009F">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1" type="#_x0000_t202" alt="Название: Исполнение бюджетной росписи Администрации города за 2012 год" style="position:absolute;left:0;text-align:left;margin-left:246.85pt;margin-top:4.45pt;width:235.3pt;height:34.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" fillcolor="#fefcee">
                <v:fill color2="#787567" rotate="t" focusposition=".5,-52429f" focussize="" colors="0 #fefcee;45875f #fdfaea;1 #787567" focus="100%" type="gradientRadial"/>
                <v:shadow on="t" color="black" opacity="24903f" origin=",.5" offset="0,.55556mm"/>
                <v:textbox inset="0,0,0,0">
                  <w:txbxContent>
                    <w:p w:rsidR="007C4508" w:rsidRPr="001E74CF" w:rsidRDefault="007C4508" w:rsidP="00FD009F">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FD009F" w:rsidRPr="00FD009F" w:rsidRDefault="00FD009F" w:rsidP="00FD009F">
      <w:pPr>
        <w:spacing w:after="0" w:line="240" w:lineRule="auto"/>
        <w:jc w:val="both"/>
        <w:rPr>
          <w:rFonts w:ascii="Times New Roman" w:eastAsia="Times New Roman" w:hAnsi="Times New Roman"/>
          <w:color w:val="FF0000"/>
          <w:sz w:val="24"/>
          <w:szCs w:val="24"/>
          <w:lang w:eastAsia="ru-RU"/>
        </w:rPr>
      </w:pPr>
    </w:p>
    <w:p w:rsidR="00FD009F" w:rsidRPr="00FD009F" w:rsidRDefault="00FD009F" w:rsidP="00FD009F">
      <w:pPr>
        <w:spacing w:after="0" w:line="240" w:lineRule="auto"/>
        <w:jc w:val="center"/>
        <w:rPr>
          <w:rFonts w:ascii="Times New Roman" w:eastAsia="Times New Roman" w:hAnsi="Times New Roman"/>
          <w:color w:val="FF0000"/>
          <w:sz w:val="24"/>
          <w:szCs w:val="24"/>
          <w:lang w:eastAsia="ru-RU"/>
        </w:rPr>
      </w:pPr>
    </w:p>
    <w:p w:rsidR="00FD009F" w:rsidRPr="00FD009F" w:rsidRDefault="00FD009F" w:rsidP="00FD009F">
      <w:pPr>
        <w:spacing w:after="0" w:line="240" w:lineRule="auto"/>
        <w:jc w:val="center"/>
        <w:rPr>
          <w:rFonts w:ascii="Times New Roman" w:eastAsia="Times New Roman" w:hAnsi="Times New Roman"/>
          <w:color w:val="FF0000"/>
          <w:sz w:val="24"/>
          <w:szCs w:val="24"/>
          <w:lang w:val="en-US" w:eastAsia="ru-RU"/>
        </w:rPr>
      </w:pPr>
      <w:r w:rsidRPr="00FD009F">
        <w:rPr>
          <w:rFonts w:ascii="Times New Roman" w:eastAsia="Times New Roman" w:hAnsi="Times New Roman"/>
          <w:noProof/>
          <w:color w:val="FF0000"/>
          <w:sz w:val="24"/>
          <w:szCs w:val="24"/>
          <w:lang w:eastAsia="ru-RU"/>
        </w:rPr>
        <w:drawing>
          <wp:inline distT="0" distB="0" distL="0" distR="0" wp14:anchorId="59251BA1" wp14:editId="7FA1CFD8">
            <wp:extent cx="3108960" cy="2625995"/>
            <wp:effectExtent l="0" t="0" r="0" b="0"/>
            <wp:docPr id="34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FD009F">
        <w:rPr>
          <w:rFonts w:ascii="Times New Roman" w:eastAsia="Times New Roman" w:hAnsi="Times New Roman"/>
          <w:noProof/>
          <w:color w:val="FF0000"/>
          <w:sz w:val="24"/>
          <w:szCs w:val="24"/>
          <w:lang w:eastAsia="ru-RU"/>
        </w:rPr>
        <w:drawing>
          <wp:inline distT="0" distB="0" distL="0" distR="0" wp14:anchorId="7DAF81EF" wp14:editId="5118A064">
            <wp:extent cx="2941955" cy="2538689"/>
            <wp:effectExtent l="0" t="0" r="0" b="0"/>
            <wp:docPr id="344"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D009F" w:rsidRDefault="00FD009F" w:rsidP="00FD009F">
      <w:pPr>
        <w:spacing w:after="0" w:line="240" w:lineRule="auto"/>
        <w:jc w:val="center"/>
        <w:rPr>
          <w:rFonts w:ascii="Times New Roman" w:eastAsia="Times New Roman" w:hAnsi="Times New Roman"/>
          <w:sz w:val="24"/>
          <w:szCs w:val="24"/>
          <w:lang w:val="en-US" w:eastAsia="ru-RU"/>
        </w:rPr>
      </w:pPr>
    </w:p>
    <w:p w:rsidR="0020478D" w:rsidRDefault="0020478D" w:rsidP="00FD009F">
      <w:pPr>
        <w:spacing w:after="0" w:line="240" w:lineRule="auto"/>
        <w:jc w:val="center"/>
        <w:rPr>
          <w:rFonts w:ascii="Times New Roman" w:eastAsia="Times New Roman" w:hAnsi="Times New Roman"/>
          <w:sz w:val="24"/>
          <w:szCs w:val="24"/>
          <w:lang w:val="en-US" w:eastAsia="ru-RU"/>
        </w:rPr>
      </w:pPr>
    </w:p>
    <w:p w:rsidR="00FD009F" w:rsidRPr="00FD009F" w:rsidRDefault="00FD009F" w:rsidP="00FD009F">
      <w:pPr>
        <w:tabs>
          <w:tab w:val="left" w:pos="851"/>
        </w:tabs>
        <w:spacing w:after="0" w:line="240" w:lineRule="auto"/>
        <w:jc w:val="center"/>
        <w:rPr>
          <w:rFonts w:ascii="Times New Roman" w:eastAsia="Times New Roman" w:hAnsi="Times New Roman"/>
          <w:sz w:val="28"/>
          <w:szCs w:val="28"/>
          <w:lang w:eastAsia="ru-RU"/>
        </w:rPr>
      </w:pPr>
      <w:r w:rsidRPr="00FD009F">
        <w:rPr>
          <w:rFonts w:ascii="Times New Roman" w:eastAsia="Times New Roman" w:hAnsi="Times New Roman"/>
          <w:noProof/>
          <w:sz w:val="24"/>
          <w:szCs w:val="24"/>
          <w:lang w:eastAsia="ru-RU"/>
        </w:rPr>
        <mc:AlternateContent>
          <mc:Choice Requires="wps">
            <w:drawing>
              <wp:anchor distT="0" distB="0" distL="114300" distR="114300" simplePos="0" relativeHeight="251711488" behindDoc="1" locked="0" layoutInCell="1" allowOverlap="1" wp14:anchorId="38CDEBD4" wp14:editId="4EDCF324">
                <wp:simplePos x="0" y="0"/>
                <wp:positionH relativeFrom="column">
                  <wp:posOffset>-1933</wp:posOffset>
                </wp:positionH>
                <wp:positionV relativeFrom="paragraph">
                  <wp:posOffset>35670</wp:posOffset>
                </wp:positionV>
                <wp:extent cx="6163200" cy="435600"/>
                <wp:effectExtent l="57150" t="57150" r="104775" b="117475"/>
                <wp:wrapNone/>
                <wp:docPr id="34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43560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FD009F">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0626F4">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2" type="#_x0000_t202" alt="Название: Исполнение бюджетной росписи Администрации города за 2012 год" style="position:absolute;left:0;text-align:left;margin-left:-.15pt;margin-top:2.8pt;width:485.3pt;height:34.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" fillcolor="#fefcee">
                <v:fill color2="#787567" focusposition=".5,-52429f" focussize="" colors="0 #fefcee;45875f #fdfaea;1 #787567" focus="100%" type="gradientRadial"/>
                <v:shadow on="t" color="black" opacity="24903f" origin=",.5" offset="0,.55556mm"/>
                <v:textbox inset="0,0,0,0">
                  <w:txbxContent>
                    <w:p w:rsidR="007C4508" w:rsidRPr="001E74CF" w:rsidRDefault="007C4508" w:rsidP="00FD009F">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0626F4">
                        <w:rPr>
                          <w:b w:val="0"/>
                          <w:noProof/>
                          <w:color w:val="auto"/>
                          <w:sz w:val="20"/>
                          <w:szCs w:val="20"/>
                        </w:rPr>
                        <w:t>тыс. рублей</w:t>
                      </w:r>
                    </w:p>
                  </w:txbxContent>
                </v:textbox>
              </v:shape>
            </w:pict>
          </mc:Fallback>
        </mc:AlternateContent>
      </w:r>
    </w:p>
    <w:p w:rsidR="00FD009F" w:rsidRPr="00FD009F" w:rsidRDefault="00FD009F" w:rsidP="00FD009F">
      <w:pPr>
        <w:tabs>
          <w:tab w:val="left" w:pos="851"/>
        </w:tabs>
        <w:spacing w:after="0" w:line="240" w:lineRule="auto"/>
        <w:jc w:val="center"/>
        <w:rPr>
          <w:rFonts w:ascii="Times New Roman" w:eastAsia="Times New Roman" w:hAnsi="Times New Roman"/>
          <w:sz w:val="28"/>
          <w:szCs w:val="28"/>
          <w:lang w:eastAsia="ru-RU"/>
        </w:rPr>
      </w:pPr>
    </w:p>
    <w:p w:rsidR="00FD009F" w:rsidRPr="00FD009F" w:rsidRDefault="00FD009F" w:rsidP="00FD009F">
      <w:pPr>
        <w:tabs>
          <w:tab w:val="left" w:pos="851"/>
        </w:tabs>
        <w:spacing w:after="0" w:line="240" w:lineRule="auto"/>
        <w:jc w:val="center"/>
        <w:rPr>
          <w:rFonts w:ascii="Times New Roman" w:eastAsia="Times New Roman" w:hAnsi="Times New Roman"/>
          <w:sz w:val="28"/>
          <w:szCs w:val="28"/>
          <w:lang w:eastAsia="ru-RU"/>
        </w:rPr>
      </w:pPr>
    </w:p>
    <w:p w:rsidR="00FD009F" w:rsidRPr="00FD009F" w:rsidRDefault="00FD009F" w:rsidP="00FD009F">
      <w:pPr>
        <w:spacing w:after="0" w:line="240" w:lineRule="auto"/>
        <w:jc w:val="both"/>
        <w:rPr>
          <w:rFonts w:ascii="Times New Roman" w:eastAsia="Times New Roman" w:hAnsi="Times New Roman"/>
          <w:color w:val="FF0000"/>
          <w:sz w:val="28"/>
          <w:szCs w:val="28"/>
          <w:lang w:eastAsia="ru-RU"/>
        </w:rPr>
      </w:pPr>
      <w:r w:rsidRPr="00FD009F">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09440" behindDoc="0" locked="0" layoutInCell="1" allowOverlap="1" wp14:anchorId="0D687EBA" wp14:editId="7CD26674">
                <wp:simplePos x="0" y="0"/>
                <wp:positionH relativeFrom="column">
                  <wp:posOffset>5234940</wp:posOffset>
                </wp:positionH>
                <wp:positionV relativeFrom="paragraph">
                  <wp:posOffset>677545</wp:posOffset>
                </wp:positionV>
                <wp:extent cx="795020" cy="404495"/>
                <wp:effectExtent l="0" t="0" r="0" b="0"/>
                <wp:wrapNone/>
                <wp:docPr id="342" name="Прямоугольник 1"/>
                <wp:cNvGraphicFramePr/>
                <a:graphic xmlns:a="http://schemas.openxmlformats.org/drawingml/2006/main">
                  <a:graphicData uri="http://schemas.microsoft.com/office/word/2010/wordprocessingShape">
                    <wps:wsp>
                      <wps:cNvSpPr/>
                      <wps:spPr>
                        <a:xfrm>
                          <a:off x="0" y="0"/>
                          <a:ext cx="795020" cy="404495"/>
                        </a:xfrm>
                        <a:prstGeom prst="rect">
                          <a:avLst/>
                        </a:prstGeom>
                        <a:noFill/>
                        <a:ln w="25400" cap="flat" cmpd="sng" algn="ctr">
                          <a:noFill/>
                          <a:prstDash val="solid"/>
                        </a:ln>
                        <a:effectLst/>
                      </wps:spPr>
                      <wps:txbx>
                        <w:txbxContent>
                          <w:p w:rsidR="007C4508" w:rsidRPr="00BD19CC" w:rsidRDefault="007C4508" w:rsidP="00FD009F">
                            <w:pPr>
                              <w:pStyle w:val="ad"/>
                              <w:contextualSpacing/>
                              <w:jc w:val="center"/>
                              <w:rPr>
                                <w:b/>
                                <w:sz w:val="20"/>
                                <w:szCs w:val="20"/>
                              </w:rPr>
                            </w:pPr>
                            <w:r>
                              <w:rPr>
                                <w:rFonts w:eastAsia="+mn-ea"/>
                                <w:b/>
                                <w:sz w:val="20"/>
                                <w:szCs w:val="20"/>
                              </w:rPr>
                              <w:t>181 396,40</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33" style="position:absolute;left:0;text-align:left;margin-left:412.2pt;margin-top:53.35pt;width:62.6pt;height:3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" filled="f" stroked="f" strokeweight="2pt">
                <v:textbox>
                  <w:txbxContent>
                    <w:p w:rsidR="007C4508" w:rsidRPr="00BD19CC" w:rsidRDefault="007C4508" w:rsidP="00FD009F">
                      <w:pPr>
                        <w:pStyle w:val="ad"/>
                        <w:contextualSpacing/>
                        <w:jc w:val="center"/>
                        <w:rPr>
                          <w:b/>
                          <w:sz w:val="20"/>
                          <w:szCs w:val="20"/>
                        </w:rPr>
                      </w:pPr>
                      <w:r>
                        <w:rPr>
                          <w:rFonts w:eastAsia="+mn-ea"/>
                          <w:b/>
                          <w:sz w:val="20"/>
                          <w:szCs w:val="20"/>
                        </w:rPr>
                        <w:t>181 396,40</w:t>
                      </w:r>
                    </w:p>
                  </w:txbxContent>
                </v:textbox>
              </v:rect>
            </w:pict>
          </mc:Fallback>
        </mc:AlternateContent>
      </w:r>
      <w:r w:rsidRPr="00FD009F">
        <w:rPr>
          <w:rFonts w:ascii="Times New Roman" w:eastAsia="Times New Roman" w:hAnsi="Times New Roman"/>
          <w:noProof/>
          <w:color w:val="FF0000"/>
          <w:sz w:val="28"/>
          <w:szCs w:val="28"/>
          <w:lang w:eastAsia="ru-RU"/>
        </w:rPr>
        <w:drawing>
          <wp:inline distT="0" distB="0" distL="0" distR="0" wp14:anchorId="2EB17BE2" wp14:editId="69EA5DCC">
            <wp:extent cx="6106795" cy="2124075"/>
            <wp:effectExtent l="38100" t="57150" r="46355" b="47625"/>
            <wp:docPr id="345"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D009F" w:rsidRPr="00FD009F" w:rsidRDefault="00FD009F" w:rsidP="00FD009F">
      <w:pPr>
        <w:tabs>
          <w:tab w:val="left" w:pos="708"/>
        </w:tabs>
        <w:spacing w:before="120" w:after="120" w:line="240" w:lineRule="auto"/>
        <w:ind w:firstLine="709"/>
        <w:jc w:val="both"/>
        <w:rPr>
          <w:rFonts w:ascii="Times New Roman" w:hAnsi="Times New Roman"/>
          <w:sz w:val="28"/>
          <w:szCs w:val="28"/>
          <w:lang w:eastAsia="ru-RU"/>
        </w:rPr>
      </w:pPr>
      <w:r w:rsidRPr="00FD009F">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29"/>
        <w:tblW w:w="0" w:type="auto"/>
        <w:tblLook w:val="04A0" w:firstRow="1" w:lastRow="0" w:firstColumn="1" w:lastColumn="0" w:noHBand="0" w:noVBand="1"/>
      </w:tblPr>
      <w:tblGrid>
        <w:gridCol w:w="5450"/>
        <w:gridCol w:w="1560"/>
        <w:gridCol w:w="1415"/>
        <w:gridCol w:w="1322"/>
      </w:tblGrid>
      <w:tr w:rsidR="00FD009F" w:rsidRPr="00FD009F" w:rsidTr="00FD009F">
        <w:tc>
          <w:tcPr>
            <w:tcW w:w="5450" w:type="dxa"/>
            <w:vAlign w:val="center"/>
          </w:tcPr>
          <w:p w:rsidR="00FD009F" w:rsidRPr="00FD009F" w:rsidRDefault="00FD009F" w:rsidP="00FD009F">
            <w:pPr>
              <w:tabs>
                <w:tab w:val="left" w:pos="993"/>
              </w:tabs>
              <w:ind w:left="-142" w:right="-108"/>
              <w:rPr>
                <w:rFonts w:ascii="Times New Roman" w:eastAsia="Times New Roman" w:hAnsi="Times New Roman"/>
                <w:sz w:val="24"/>
                <w:szCs w:val="24"/>
              </w:rPr>
            </w:pPr>
            <w:r w:rsidRPr="00FD009F">
              <w:rPr>
                <w:rFonts w:ascii="Times New Roman" w:eastAsia="Times New Roman" w:hAnsi="Times New Roman"/>
                <w:sz w:val="24"/>
                <w:szCs w:val="24"/>
              </w:rPr>
              <w:t>Наименование</w:t>
            </w:r>
          </w:p>
        </w:tc>
        <w:tc>
          <w:tcPr>
            <w:tcW w:w="1560" w:type="dxa"/>
            <w:tcMar>
              <w:top w:w="28" w:type="dxa"/>
              <w:left w:w="57" w:type="dxa"/>
              <w:bottom w:w="28" w:type="dxa"/>
              <w:right w:w="57" w:type="dxa"/>
            </w:tcMar>
            <w:vAlign w:val="center"/>
          </w:tcPr>
          <w:p w:rsidR="00FD009F" w:rsidRPr="00FD009F" w:rsidRDefault="00FD009F" w:rsidP="00FD009F">
            <w:pPr>
              <w:tabs>
                <w:tab w:val="left" w:pos="993"/>
              </w:tabs>
              <w:ind w:left="-20"/>
              <w:rPr>
                <w:rFonts w:ascii="Times New Roman" w:eastAsia="Times New Roman" w:hAnsi="Times New Roman"/>
                <w:sz w:val="24"/>
                <w:szCs w:val="24"/>
              </w:rPr>
            </w:pPr>
            <w:r w:rsidRPr="00FD009F">
              <w:rPr>
                <w:rFonts w:ascii="Times New Roman" w:eastAsia="Times New Roman" w:hAnsi="Times New Roman"/>
                <w:sz w:val="24"/>
                <w:szCs w:val="24"/>
              </w:rPr>
              <w:t>Уточненные плановые назначения</w:t>
            </w:r>
          </w:p>
          <w:p w:rsidR="00FD009F" w:rsidRPr="00FD009F" w:rsidRDefault="00FD009F" w:rsidP="00FD009F">
            <w:pPr>
              <w:tabs>
                <w:tab w:val="left" w:pos="993"/>
              </w:tabs>
              <w:ind w:left="-20"/>
              <w:rPr>
                <w:rFonts w:ascii="Times New Roman" w:eastAsia="Times New Roman" w:hAnsi="Times New Roman"/>
                <w:sz w:val="24"/>
                <w:szCs w:val="24"/>
              </w:rPr>
            </w:pPr>
            <w:r w:rsidRPr="00FD009F">
              <w:rPr>
                <w:rFonts w:ascii="Times New Roman" w:eastAsia="Times New Roman" w:hAnsi="Times New Roman"/>
                <w:sz w:val="24"/>
                <w:szCs w:val="24"/>
              </w:rPr>
              <w:t>тыс. рублей</w:t>
            </w:r>
          </w:p>
        </w:tc>
        <w:tc>
          <w:tcPr>
            <w:tcW w:w="1415" w:type="dxa"/>
            <w:tcMar>
              <w:top w:w="28" w:type="dxa"/>
              <w:left w:w="57" w:type="dxa"/>
              <w:bottom w:w="28" w:type="dxa"/>
              <w:right w:w="57" w:type="dxa"/>
            </w:tcMar>
            <w:vAlign w:val="center"/>
          </w:tcPr>
          <w:p w:rsidR="00FD009F" w:rsidRPr="00FD009F" w:rsidRDefault="00FD009F" w:rsidP="00FD009F">
            <w:pPr>
              <w:tabs>
                <w:tab w:val="left" w:pos="993"/>
              </w:tabs>
              <w:ind w:left="118" w:hanging="128"/>
              <w:rPr>
                <w:rFonts w:ascii="Times New Roman" w:eastAsia="Times New Roman" w:hAnsi="Times New Roman"/>
                <w:sz w:val="24"/>
                <w:szCs w:val="24"/>
              </w:rPr>
            </w:pPr>
            <w:r w:rsidRPr="00FD009F">
              <w:rPr>
                <w:rFonts w:ascii="Times New Roman" w:eastAsia="Times New Roman" w:hAnsi="Times New Roman"/>
                <w:sz w:val="24"/>
                <w:szCs w:val="24"/>
              </w:rPr>
              <w:t>Исполнение,</w:t>
            </w:r>
          </w:p>
          <w:p w:rsidR="00FD009F" w:rsidRPr="00FD009F" w:rsidRDefault="00FD009F" w:rsidP="00FD009F">
            <w:pPr>
              <w:tabs>
                <w:tab w:val="left" w:pos="993"/>
              </w:tabs>
              <w:ind w:left="118" w:hanging="128"/>
              <w:rPr>
                <w:rFonts w:ascii="Times New Roman" w:eastAsia="Times New Roman" w:hAnsi="Times New Roman"/>
                <w:sz w:val="24"/>
                <w:szCs w:val="24"/>
              </w:rPr>
            </w:pPr>
            <w:r w:rsidRPr="00FD009F">
              <w:rPr>
                <w:rFonts w:ascii="Times New Roman" w:eastAsia="Times New Roman" w:hAnsi="Times New Roman"/>
                <w:sz w:val="24"/>
                <w:szCs w:val="24"/>
              </w:rPr>
              <w:t>тыс. рублей</w:t>
            </w:r>
          </w:p>
        </w:tc>
        <w:tc>
          <w:tcPr>
            <w:tcW w:w="1322" w:type="dxa"/>
            <w:tcMar>
              <w:top w:w="28" w:type="dxa"/>
              <w:left w:w="57" w:type="dxa"/>
              <w:bottom w:w="28" w:type="dxa"/>
              <w:right w:w="57" w:type="dxa"/>
            </w:tcMar>
            <w:vAlign w:val="center"/>
          </w:tcPr>
          <w:p w:rsidR="00FD009F" w:rsidRPr="00FD009F" w:rsidRDefault="00FD009F" w:rsidP="00FD009F">
            <w:pPr>
              <w:tabs>
                <w:tab w:val="left" w:pos="993"/>
              </w:tabs>
              <w:ind w:left="-13"/>
              <w:rPr>
                <w:rFonts w:ascii="Times New Roman" w:eastAsia="Times New Roman" w:hAnsi="Times New Roman"/>
                <w:sz w:val="24"/>
                <w:szCs w:val="24"/>
              </w:rPr>
            </w:pPr>
            <w:r w:rsidRPr="00FD009F">
              <w:rPr>
                <w:rFonts w:ascii="Times New Roman" w:eastAsia="Times New Roman" w:hAnsi="Times New Roman"/>
                <w:sz w:val="24"/>
                <w:szCs w:val="24"/>
              </w:rPr>
              <w:t>%</w:t>
            </w:r>
          </w:p>
          <w:p w:rsidR="00FD009F" w:rsidRPr="00FD009F" w:rsidRDefault="00FD009F" w:rsidP="00FD009F">
            <w:pPr>
              <w:tabs>
                <w:tab w:val="left" w:pos="993"/>
              </w:tabs>
              <w:ind w:left="-13"/>
              <w:rPr>
                <w:rFonts w:ascii="Times New Roman" w:eastAsia="Times New Roman" w:hAnsi="Times New Roman"/>
                <w:sz w:val="24"/>
                <w:szCs w:val="24"/>
              </w:rPr>
            </w:pPr>
            <w:r w:rsidRPr="00FD009F">
              <w:rPr>
                <w:rFonts w:ascii="Times New Roman" w:eastAsia="Times New Roman" w:hAnsi="Times New Roman"/>
                <w:sz w:val="24"/>
                <w:szCs w:val="24"/>
              </w:rPr>
              <w:t>исполнения</w:t>
            </w:r>
          </w:p>
        </w:tc>
      </w:tr>
      <w:tr w:rsidR="00FD009F" w:rsidRPr="00FD009F" w:rsidTr="00FD009F">
        <w:tc>
          <w:tcPr>
            <w:tcW w:w="5450" w:type="dxa"/>
            <w:vAlign w:val="center"/>
          </w:tcPr>
          <w:p w:rsidR="00FD009F" w:rsidRPr="00FD009F" w:rsidRDefault="00FD009F" w:rsidP="00FD009F">
            <w:pPr>
              <w:autoSpaceDE w:val="0"/>
              <w:autoSpaceDN w:val="0"/>
              <w:adjustRightInd w:val="0"/>
              <w:jc w:val="both"/>
              <w:rPr>
                <w:rFonts w:ascii="Times New Roman CYR" w:eastAsia="Times New Roman" w:hAnsi="Times New Roman CYR" w:cs="Times New Roman CYR"/>
                <w:sz w:val="24"/>
                <w:szCs w:val="24"/>
              </w:rPr>
            </w:pPr>
            <w:r w:rsidRPr="00FD009F">
              <w:rPr>
                <w:rFonts w:ascii="Times New Roman CYR" w:eastAsia="Times New Roman" w:hAnsi="Times New Roman CYR" w:cs="Times New Roman CYR"/>
                <w:sz w:val="24"/>
                <w:szCs w:val="24"/>
              </w:rPr>
              <w:t>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w:t>
            </w:r>
            <w:r w:rsidRPr="00FD009F">
              <w:rPr>
                <w:rFonts w:ascii="Times New Roman" w:eastAsia="Times New Roman" w:hAnsi="Times New Roman"/>
                <w:sz w:val="24"/>
                <w:szCs w:val="24"/>
              </w:rPr>
              <w:t>средства бюджета автономного округа)</w:t>
            </w:r>
          </w:p>
        </w:tc>
        <w:tc>
          <w:tcPr>
            <w:tcW w:w="156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179 196,40</w:t>
            </w:r>
          </w:p>
        </w:tc>
        <w:tc>
          <w:tcPr>
            <w:tcW w:w="1415"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179 196,40</w:t>
            </w:r>
          </w:p>
        </w:tc>
        <w:tc>
          <w:tcPr>
            <w:tcW w:w="1322"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rPr>
          <w:trHeight w:val="235"/>
        </w:trPr>
        <w:tc>
          <w:tcPr>
            <w:tcW w:w="5450" w:type="dxa"/>
            <w:vAlign w:val="center"/>
          </w:tcPr>
          <w:p w:rsidR="00FD009F" w:rsidRPr="00FD009F" w:rsidRDefault="00FD009F" w:rsidP="00FD009F">
            <w:pPr>
              <w:autoSpaceDE w:val="0"/>
              <w:autoSpaceDN w:val="0"/>
              <w:adjustRightInd w:val="0"/>
              <w:jc w:val="both"/>
              <w:rPr>
                <w:rFonts w:ascii="Times New Roman CYR" w:eastAsia="Times New Roman" w:hAnsi="Times New Roman CYR" w:cs="Times New Roman CYR"/>
                <w:sz w:val="24"/>
                <w:szCs w:val="24"/>
              </w:rPr>
            </w:pPr>
            <w:r w:rsidRPr="00FD009F">
              <w:rPr>
                <w:rFonts w:ascii="Times New Roman CYR" w:eastAsia="Times New Roman" w:hAnsi="Times New Roman CYR" w:cs="Times New Roman CYR"/>
                <w:sz w:val="24"/>
                <w:szCs w:val="24"/>
              </w:rPr>
              <w:t xml:space="preserve">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за приобретение сельскохозяйственной техники, оборудования, оснащения и приспособлений для развития сельского хозяйства  и рыбной отрасли </w:t>
            </w:r>
            <w:r w:rsidRPr="00FD009F">
              <w:rPr>
                <w:rFonts w:ascii="Times New Roman" w:eastAsia="Times New Roman" w:hAnsi="Times New Roman"/>
                <w:sz w:val="24"/>
                <w:szCs w:val="24"/>
              </w:rPr>
              <w:t>(средства бюджета города)</w:t>
            </w:r>
          </w:p>
        </w:tc>
        <w:tc>
          <w:tcPr>
            <w:tcW w:w="156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1 326,21</w:t>
            </w:r>
          </w:p>
        </w:tc>
        <w:tc>
          <w:tcPr>
            <w:tcW w:w="1415"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1 326,21</w:t>
            </w:r>
          </w:p>
        </w:tc>
        <w:tc>
          <w:tcPr>
            <w:tcW w:w="1322"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rPr>
          <w:trHeight w:val="235"/>
        </w:trPr>
        <w:tc>
          <w:tcPr>
            <w:tcW w:w="5450" w:type="dxa"/>
            <w:vAlign w:val="center"/>
          </w:tcPr>
          <w:p w:rsidR="00FD009F" w:rsidRPr="00FD009F" w:rsidRDefault="00FD009F" w:rsidP="00FD009F">
            <w:pPr>
              <w:autoSpaceDE w:val="0"/>
              <w:autoSpaceDN w:val="0"/>
              <w:adjustRightInd w:val="0"/>
              <w:jc w:val="both"/>
              <w:rPr>
                <w:rFonts w:ascii="Times New Roman CYR" w:eastAsia="Times New Roman" w:hAnsi="Times New Roman CYR" w:cs="Times New Roman CYR"/>
                <w:sz w:val="24"/>
                <w:szCs w:val="24"/>
              </w:rPr>
            </w:pPr>
            <w:r w:rsidRPr="00FD009F">
              <w:rPr>
                <w:rFonts w:ascii="Times New Roman CYR" w:eastAsia="Times New Roman" w:hAnsi="Times New Roman CYR" w:cs="Times New Roman CYR"/>
                <w:sz w:val="24"/>
                <w:szCs w:val="24"/>
              </w:rPr>
              <w:t xml:space="preserve">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на приобретение репродуктивного поголовья сельскохозяйственных животных, на содержание маточного поголовья сельскохозяйственных животных </w:t>
            </w:r>
            <w:r w:rsidRPr="00FD009F">
              <w:rPr>
                <w:rFonts w:ascii="Times New Roman" w:eastAsia="Times New Roman" w:hAnsi="Times New Roman"/>
                <w:sz w:val="24"/>
                <w:szCs w:val="24"/>
              </w:rPr>
              <w:t>(средства бюджета города)</w:t>
            </w:r>
          </w:p>
        </w:tc>
        <w:tc>
          <w:tcPr>
            <w:tcW w:w="156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826,00</w:t>
            </w:r>
          </w:p>
        </w:tc>
        <w:tc>
          <w:tcPr>
            <w:tcW w:w="1415"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826,00</w:t>
            </w:r>
          </w:p>
        </w:tc>
        <w:tc>
          <w:tcPr>
            <w:tcW w:w="1322"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r w:rsidR="00FD009F" w:rsidRPr="00FD009F" w:rsidTr="00FD009F">
        <w:trPr>
          <w:trHeight w:val="235"/>
        </w:trPr>
        <w:tc>
          <w:tcPr>
            <w:tcW w:w="5450" w:type="dxa"/>
            <w:vAlign w:val="center"/>
          </w:tcPr>
          <w:p w:rsidR="00FD009F" w:rsidRPr="00FD009F" w:rsidRDefault="00FD009F" w:rsidP="00FD009F">
            <w:pPr>
              <w:autoSpaceDE w:val="0"/>
              <w:autoSpaceDN w:val="0"/>
              <w:adjustRightInd w:val="0"/>
              <w:jc w:val="both"/>
              <w:rPr>
                <w:rFonts w:ascii="Times New Roman CYR" w:eastAsia="Times New Roman" w:hAnsi="Times New Roman CYR" w:cs="Times New Roman CYR"/>
                <w:color w:val="FF0000"/>
                <w:sz w:val="24"/>
                <w:szCs w:val="24"/>
              </w:rPr>
            </w:pPr>
            <w:r w:rsidRPr="00FD009F">
              <w:rPr>
                <w:rFonts w:ascii="Times New Roman CYR" w:eastAsia="Times New Roman" w:hAnsi="Times New Roman CYR" w:cs="Times New Roman CYR"/>
                <w:sz w:val="24"/>
                <w:szCs w:val="24"/>
              </w:rPr>
              <w:lastRenderedPageBreak/>
              <w:t xml:space="preserve">Реализация мер по поддержке и стимулированию устойчивого развития агропромышленного комплекса </w:t>
            </w:r>
            <w:r w:rsidRPr="00FD009F">
              <w:rPr>
                <w:rFonts w:ascii="Times New Roman" w:eastAsia="Times New Roman" w:hAnsi="Times New Roman"/>
                <w:sz w:val="24"/>
                <w:szCs w:val="24"/>
              </w:rPr>
              <w:t>(средства бюджета города)</w:t>
            </w:r>
          </w:p>
        </w:tc>
        <w:tc>
          <w:tcPr>
            <w:tcW w:w="1560"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47,79</w:t>
            </w:r>
          </w:p>
        </w:tc>
        <w:tc>
          <w:tcPr>
            <w:tcW w:w="1415" w:type="dxa"/>
            <w:vAlign w:val="center"/>
          </w:tcPr>
          <w:p w:rsidR="00FD009F" w:rsidRPr="00FD009F" w:rsidRDefault="00FD009F" w:rsidP="00FD009F">
            <w:pPr>
              <w:jc w:val="right"/>
              <w:rPr>
                <w:rFonts w:ascii="Times New Roman" w:eastAsia="Times New Roman" w:hAnsi="Times New Roman"/>
                <w:sz w:val="24"/>
                <w:szCs w:val="24"/>
              </w:rPr>
            </w:pPr>
            <w:r w:rsidRPr="00FD009F">
              <w:rPr>
                <w:rFonts w:ascii="Times New Roman" w:eastAsia="Times New Roman" w:hAnsi="Times New Roman"/>
                <w:sz w:val="24"/>
                <w:szCs w:val="24"/>
              </w:rPr>
              <w:t>47,79</w:t>
            </w:r>
          </w:p>
        </w:tc>
        <w:tc>
          <w:tcPr>
            <w:tcW w:w="1322" w:type="dxa"/>
            <w:vAlign w:val="center"/>
          </w:tcPr>
          <w:p w:rsidR="00FD009F" w:rsidRPr="00FD009F" w:rsidRDefault="00FD009F" w:rsidP="00FD009F">
            <w:pPr>
              <w:tabs>
                <w:tab w:val="left" w:pos="851"/>
              </w:tabs>
              <w:jc w:val="right"/>
              <w:rPr>
                <w:rFonts w:ascii="Times New Roman" w:eastAsia="Times New Roman" w:hAnsi="Times New Roman"/>
                <w:sz w:val="24"/>
                <w:szCs w:val="24"/>
              </w:rPr>
            </w:pPr>
            <w:r w:rsidRPr="00FD009F">
              <w:rPr>
                <w:rFonts w:ascii="Times New Roman" w:eastAsia="Times New Roman" w:hAnsi="Times New Roman"/>
                <w:sz w:val="24"/>
                <w:szCs w:val="24"/>
              </w:rPr>
              <w:t>100,0</w:t>
            </w:r>
          </w:p>
        </w:tc>
      </w:tr>
    </w:tbl>
    <w:p w:rsidR="00FD009F" w:rsidRPr="00FD009F" w:rsidRDefault="00FD009F" w:rsidP="00FD009F">
      <w:pPr>
        <w:tabs>
          <w:tab w:val="left" w:pos="567"/>
        </w:tabs>
        <w:spacing w:before="120" w:after="0" w:line="240" w:lineRule="auto"/>
        <w:ind w:firstLine="567"/>
        <w:jc w:val="both"/>
        <w:rPr>
          <w:rFonts w:ascii="Times New Roman" w:eastAsia="Times New Roman" w:hAnsi="Times New Roman"/>
          <w:sz w:val="28"/>
          <w:szCs w:val="28"/>
          <w:lang w:eastAsia="ar-SA"/>
        </w:rPr>
      </w:pPr>
      <w:r w:rsidRPr="00FD009F">
        <w:rPr>
          <w:rFonts w:ascii="Times New Roman" w:eastAsia="Times New Roman" w:hAnsi="Times New Roman"/>
          <w:sz w:val="28"/>
          <w:szCs w:val="28"/>
          <w:lang w:eastAsia="ar-SA"/>
        </w:rPr>
        <w:t>Бюджетные ассигнования по основному мероприятию "</w:t>
      </w:r>
      <w:r w:rsidRPr="00FD009F">
        <w:rPr>
          <w:rFonts w:ascii="Times New Roman CYR" w:eastAsia="Times New Roman" w:hAnsi="Times New Roman CYR" w:cs="Times New Roman CYR"/>
          <w:sz w:val="28"/>
          <w:szCs w:val="28"/>
          <w:lang w:eastAsia="ar-SA"/>
        </w:rPr>
        <w:t xml:space="preserve">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w:t>
      </w:r>
      <w:r w:rsidRPr="00FD009F">
        <w:rPr>
          <w:rFonts w:ascii="Times New Roman" w:eastAsia="Times New Roman" w:hAnsi="Times New Roman"/>
          <w:sz w:val="28"/>
          <w:szCs w:val="28"/>
          <w:lang w:eastAsia="ar-SA"/>
        </w:rPr>
        <w:t xml:space="preserve">направлены на предоставление субсидии: </w:t>
      </w:r>
    </w:p>
    <w:p w:rsidR="00FD009F" w:rsidRPr="00FD009F" w:rsidRDefault="00FD009F" w:rsidP="00FD009F">
      <w:pPr>
        <w:tabs>
          <w:tab w:val="left" w:pos="567"/>
        </w:tabs>
        <w:spacing w:after="0" w:line="240" w:lineRule="auto"/>
        <w:ind w:firstLine="567"/>
        <w:jc w:val="both"/>
        <w:rPr>
          <w:rFonts w:ascii="Times New Roman" w:eastAsia="Times New Roman" w:hAnsi="Times New Roman"/>
          <w:sz w:val="28"/>
          <w:szCs w:val="28"/>
          <w:lang w:eastAsia="ar-SA"/>
        </w:rPr>
      </w:pPr>
      <w:r w:rsidRPr="00FD009F">
        <w:rPr>
          <w:rFonts w:ascii="Times New Roman" w:eastAsia="Times New Roman" w:hAnsi="Times New Roman"/>
          <w:sz w:val="28"/>
          <w:szCs w:val="28"/>
          <w:lang w:eastAsia="ar-SA"/>
        </w:rPr>
        <w:t xml:space="preserve">- </w:t>
      </w:r>
      <w:r w:rsidRPr="00FD009F">
        <w:rPr>
          <w:rFonts w:ascii="Times New Roman" w:eastAsia="Times New Roman" w:hAnsi="Times New Roman"/>
          <w:sz w:val="28"/>
          <w:szCs w:val="28"/>
          <w:lang w:eastAsia="x-none"/>
        </w:rPr>
        <w:t>ООО "</w:t>
      </w:r>
      <w:proofErr w:type="spellStart"/>
      <w:r w:rsidRPr="00FD009F">
        <w:rPr>
          <w:rFonts w:ascii="Times New Roman" w:eastAsia="Times New Roman" w:hAnsi="Times New Roman"/>
          <w:sz w:val="28"/>
          <w:szCs w:val="28"/>
          <w:lang w:eastAsia="x-none"/>
        </w:rPr>
        <w:t>Лаукар</w:t>
      </w:r>
      <w:proofErr w:type="spellEnd"/>
      <w:r w:rsidRPr="00FD009F">
        <w:rPr>
          <w:rFonts w:ascii="Times New Roman" w:eastAsia="Times New Roman" w:hAnsi="Times New Roman"/>
          <w:sz w:val="28"/>
          <w:szCs w:val="28"/>
          <w:lang w:eastAsia="x-none"/>
        </w:rPr>
        <w:t>", индивидуальным предпринимателям (главам крестьянских (фермерских) хозяйств</w:t>
      </w:r>
      <w:r w:rsidRPr="00FD009F">
        <w:rPr>
          <w:rFonts w:ascii="Times New Roman" w:eastAsia="Times New Roman" w:hAnsi="Times New Roman"/>
          <w:sz w:val="28"/>
          <w:szCs w:val="28"/>
          <w:lang w:eastAsia="ar-SA"/>
        </w:rPr>
        <w:t xml:space="preserve"> Лобанову С.А., </w:t>
      </w:r>
      <w:r w:rsidRPr="00FD009F">
        <w:rPr>
          <w:rFonts w:ascii="Times New Roman" w:eastAsia="Times New Roman" w:hAnsi="Times New Roman"/>
          <w:sz w:val="28"/>
          <w:szCs w:val="28"/>
          <w:lang w:eastAsia="x-none"/>
        </w:rPr>
        <w:t xml:space="preserve">Молчанову А.Н. </w:t>
      </w:r>
      <w:r w:rsidRPr="00FD009F">
        <w:rPr>
          <w:rFonts w:ascii="Times New Roman" w:eastAsia="Times New Roman" w:hAnsi="Times New Roman"/>
          <w:sz w:val="28"/>
          <w:szCs w:val="28"/>
          <w:lang w:eastAsia="ar-SA"/>
        </w:rPr>
        <w:t xml:space="preserve">на поддержку развития растениеводства, переработки и реализации продукции растениеводства, объем расходов - </w:t>
      </w:r>
      <w:r w:rsidRPr="00FD009F">
        <w:rPr>
          <w:rFonts w:ascii="Times New Roman" w:eastAsia="Times New Roman" w:hAnsi="Times New Roman"/>
          <w:sz w:val="28"/>
          <w:szCs w:val="28"/>
          <w:lang w:eastAsia="x-none"/>
        </w:rPr>
        <w:t xml:space="preserve">1 322,30 </w:t>
      </w:r>
      <w:r w:rsidRPr="00FD009F">
        <w:rPr>
          <w:rFonts w:ascii="Times New Roman" w:eastAsia="Times New Roman" w:hAnsi="Times New Roman"/>
          <w:sz w:val="28"/>
          <w:szCs w:val="28"/>
          <w:lang w:eastAsia="ar-SA"/>
        </w:rPr>
        <w:t xml:space="preserve">тыс. рублей; </w:t>
      </w:r>
    </w:p>
    <w:p w:rsidR="00FD009F" w:rsidRPr="00FD009F" w:rsidRDefault="00FD009F" w:rsidP="00FD009F">
      <w:pPr>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xml:space="preserve">- </w:t>
      </w:r>
      <w:r w:rsidRPr="00FD009F">
        <w:rPr>
          <w:rFonts w:ascii="Times New Roman" w:eastAsia="Times New Roman" w:hAnsi="Times New Roman"/>
          <w:sz w:val="28"/>
          <w:szCs w:val="28"/>
          <w:lang w:eastAsia="x-none"/>
        </w:rPr>
        <w:t>индивидуальным предпринимателям (главам крестьянских (фермерских) хозяйств)</w:t>
      </w:r>
      <w:r w:rsidRPr="00FD009F">
        <w:rPr>
          <w:rFonts w:ascii="Times New Roman" w:eastAsia="Times New Roman" w:hAnsi="Times New Roman"/>
          <w:sz w:val="28"/>
          <w:szCs w:val="28"/>
          <w:lang w:eastAsia="ru-RU"/>
        </w:rPr>
        <w:t xml:space="preserve"> </w:t>
      </w:r>
      <w:proofErr w:type="spellStart"/>
      <w:r w:rsidRPr="00FD009F">
        <w:rPr>
          <w:rFonts w:ascii="Times New Roman" w:eastAsia="Times New Roman" w:hAnsi="Times New Roman"/>
          <w:sz w:val="28"/>
          <w:szCs w:val="28"/>
          <w:lang w:eastAsia="ru-RU"/>
        </w:rPr>
        <w:t>Куклинову</w:t>
      </w:r>
      <w:proofErr w:type="spellEnd"/>
      <w:r w:rsidRPr="00FD009F">
        <w:rPr>
          <w:rFonts w:ascii="Times New Roman" w:eastAsia="Times New Roman" w:hAnsi="Times New Roman"/>
          <w:sz w:val="28"/>
          <w:szCs w:val="28"/>
          <w:lang w:eastAsia="ru-RU"/>
        </w:rPr>
        <w:t xml:space="preserve"> А.А., Мезенцеву Н.С., </w:t>
      </w:r>
      <w:r w:rsidRPr="00FD009F">
        <w:rPr>
          <w:rFonts w:ascii="Times New Roman" w:eastAsia="Times New Roman" w:hAnsi="Times New Roman"/>
          <w:sz w:val="28"/>
          <w:szCs w:val="28"/>
          <w:lang w:eastAsia="x-none"/>
        </w:rPr>
        <w:t>Молчанову А.Н., Филькиной Н.В., ООО "</w:t>
      </w:r>
      <w:proofErr w:type="spellStart"/>
      <w:r w:rsidRPr="00FD009F">
        <w:rPr>
          <w:rFonts w:ascii="Times New Roman" w:eastAsia="Times New Roman" w:hAnsi="Times New Roman"/>
          <w:sz w:val="28"/>
          <w:szCs w:val="28"/>
          <w:lang w:eastAsia="x-none"/>
        </w:rPr>
        <w:t>Омфал</w:t>
      </w:r>
      <w:proofErr w:type="spellEnd"/>
      <w:r w:rsidRPr="00FD009F">
        <w:rPr>
          <w:rFonts w:ascii="Times New Roman" w:eastAsia="Times New Roman" w:hAnsi="Times New Roman"/>
          <w:sz w:val="28"/>
          <w:szCs w:val="28"/>
          <w:lang w:eastAsia="x-none"/>
        </w:rPr>
        <w:t xml:space="preserve">", ООО "Птицефабрика </w:t>
      </w:r>
      <w:proofErr w:type="spellStart"/>
      <w:r w:rsidRPr="00FD009F">
        <w:rPr>
          <w:rFonts w:ascii="Times New Roman" w:eastAsia="Times New Roman" w:hAnsi="Times New Roman"/>
          <w:sz w:val="28"/>
          <w:szCs w:val="28"/>
          <w:lang w:eastAsia="x-none"/>
        </w:rPr>
        <w:t>Нижневартовская</w:t>
      </w:r>
      <w:proofErr w:type="spellEnd"/>
      <w:r w:rsidRPr="00FD009F">
        <w:rPr>
          <w:rFonts w:ascii="Times New Roman" w:eastAsia="Times New Roman" w:hAnsi="Times New Roman"/>
          <w:sz w:val="28"/>
          <w:szCs w:val="28"/>
          <w:lang w:eastAsia="x-none"/>
        </w:rPr>
        <w:t xml:space="preserve">" </w:t>
      </w:r>
      <w:r w:rsidRPr="00FD009F">
        <w:rPr>
          <w:rFonts w:ascii="Times New Roman" w:eastAsia="Times New Roman" w:hAnsi="Times New Roman"/>
          <w:sz w:val="28"/>
          <w:szCs w:val="28"/>
          <w:lang w:eastAsia="ru-RU"/>
        </w:rPr>
        <w:t>на р</w:t>
      </w:r>
      <w:r w:rsidRPr="00FD009F">
        <w:rPr>
          <w:rFonts w:ascii="Times New Roman" w:eastAsia="Times New Roman" w:hAnsi="Times New Roman"/>
          <w:sz w:val="28"/>
          <w:szCs w:val="28"/>
          <w:lang w:eastAsia="x-none"/>
        </w:rPr>
        <w:t xml:space="preserve">азвитие прочего </w:t>
      </w:r>
      <w:r w:rsidRPr="00FD009F">
        <w:rPr>
          <w:rFonts w:ascii="Times New Roman" w:eastAsia="Times New Roman" w:hAnsi="Times New Roman"/>
          <w:sz w:val="28"/>
          <w:szCs w:val="28"/>
          <w:lang w:eastAsia="ru-RU"/>
        </w:rPr>
        <w:t>животноводства, объем расходов – 139 114,10 тыс. рублей</w:t>
      </w:r>
      <w:r w:rsidRPr="00FD009F">
        <w:rPr>
          <w:rFonts w:ascii="Times New Roman" w:eastAsia="Times New Roman" w:hAnsi="Times New Roman"/>
          <w:sz w:val="28"/>
          <w:szCs w:val="28"/>
          <w:lang w:eastAsia="x-none"/>
        </w:rPr>
        <w:t xml:space="preserve">; </w:t>
      </w:r>
    </w:p>
    <w:p w:rsidR="00FD009F" w:rsidRPr="00FD009F" w:rsidRDefault="00FD009F" w:rsidP="00FD009F">
      <w:pPr>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ООО "Нижневартовский рыбоконсервный завод "Санта-Мария", ООО "</w:t>
      </w:r>
      <w:proofErr w:type="spellStart"/>
      <w:r w:rsidRPr="00FD009F">
        <w:rPr>
          <w:rFonts w:ascii="Times New Roman" w:eastAsia="Times New Roman" w:hAnsi="Times New Roman"/>
          <w:sz w:val="28"/>
          <w:szCs w:val="28"/>
          <w:lang w:eastAsia="ru-RU"/>
        </w:rPr>
        <w:t>Рыбоперерабатывающий</w:t>
      </w:r>
      <w:proofErr w:type="spellEnd"/>
      <w:r w:rsidRPr="00FD009F">
        <w:rPr>
          <w:rFonts w:ascii="Times New Roman" w:eastAsia="Times New Roman" w:hAnsi="Times New Roman"/>
          <w:sz w:val="28"/>
          <w:szCs w:val="28"/>
          <w:lang w:eastAsia="ru-RU"/>
        </w:rPr>
        <w:t xml:space="preserve"> завод "</w:t>
      </w:r>
      <w:proofErr w:type="spellStart"/>
      <w:r w:rsidRPr="00FD009F">
        <w:rPr>
          <w:rFonts w:ascii="Times New Roman" w:eastAsia="Times New Roman" w:hAnsi="Times New Roman"/>
          <w:sz w:val="28"/>
          <w:szCs w:val="28"/>
          <w:lang w:eastAsia="ru-RU"/>
        </w:rPr>
        <w:t>Обьрыба</w:t>
      </w:r>
      <w:proofErr w:type="spellEnd"/>
      <w:r w:rsidRPr="00FD009F">
        <w:rPr>
          <w:rFonts w:ascii="Times New Roman" w:eastAsia="Times New Roman" w:hAnsi="Times New Roman"/>
          <w:sz w:val="28"/>
          <w:szCs w:val="28"/>
          <w:lang w:eastAsia="ru-RU"/>
        </w:rPr>
        <w:t xml:space="preserve">" на переработку </w:t>
      </w:r>
      <w:proofErr w:type="spellStart"/>
      <w:r w:rsidRPr="00FD009F">
        <w:rPr>
          <w:rFonts w:ascii="Times New Roman" w:eastAsia="Times New Roman" w:hAnsi="Times New Roman"/>
          <w:sz w:val="28"/>
          <w:szCs w:val="28"/>
          <w:lang w:eastAsia="ru-RU"/>
        </w:rPr>
        <w:t>рыбопродукции</w:t>
      </w:r>
      <w:proofErr w:type="spellEnd"/>
      <w:r w:rsidRPr="00FD009F">
        <w:rPr>
          <w:rFonts w:ascii="Times New Roman" w:eastAsia="Times New Roman" w:hAnsi="Times New Roman"/>
          <w:sz w:val="28"/>
          <w:szCs w:val="28"/>
          <w:lang w:eastAsia="ru-RU"/>
        </w:rPr>
        <w:t>, ООО "</w:t>
      </w:r>
      <w:proofErr w:type="spellStart"/>
      <w:r w:rsidRPr="00FD009F">
        <w:rPr>
          <w:rFonts w:ascii="Times New Roman" w:eastAsia="Times New Roman" w:hAnsi="Times New Roman"/>
          <w:sz w:val="28"/>
          <w:szCs w:val="28"/>
          <w:lang w:eastAsia="ru-RU"/>
        </w:rPr>
        <w:t>Обьрыба</w:t>
      </w:r>
      <w:proofErr w:type="spellEnd"/>
      <w:r w:rsidRPr="00FD009F">
        <w:rPr>
          <w:rFonts w:ascii="Times New Roman" w:eastAsia="Times New Roman" w:hAnsi="Times New Roman"/>
          <w:sz w:val="28"/>
          <w:szCs w:val="28"/>
          <w:lang w:eastAsia="ru-RU"/>
        </w:rPr>
        <w:t xml:space="preserve">", ООО "Сибирский Острог", индивидуальному предпринимателю </w:t>
      </w:r>
      <w:proofErr w:type="spellStart"/>
      <w:r w:rsidRPr="00FD009F">
        <w:rPr>
          <w:rFonts w:ascii="Times New Roman" w:eastAsia="Times New Roman" w:hAnsi="Times New Roman"/>
          <w:sz w:val="28"/>
          <w:szCs w:val="28"/>
          <w:lang w:eastAsia="ru-RU"/>
        </w:rPr>
        <w:t>Дыбань</w:t>
      </w:r>
      <w:proofErr w:type="spellEnd"/>
      <w:r w:rsidRPr="00FD009F">
        <w:rPr>
          <w:rFonts w:ascii="Times New Roman" w:eastAsia="Times New Roman" w:hAnsi="Times New Roman"/>
          <w:sz w:val="28"/>
          <w:szCs w:val="28"/>
          <w:lang w:eastAsia="ru-RU"/>
        </w:rPr>
        <w:t xml:space="preserve"> И.Л. на вылов и реализацию рыбы, объем расходов – 38 760,00 тыс. рублей.</w:t>
      </w:r>
    </w:p>
    <w:p w:rsidR="00FD009F" w:rsidRPr="00FD009F" w:rsidRDefault="00FD009F" w:rsidP="00FD009F">
      <w:pPr>
        <w:spacing w:before="120" w:after="0" w:line="240" w:lineRule="auto"/>
        <w:ind w:firstLine="709"/>
        <w:jc w:val="both"/>
        <w:rPr>
          <w:rFonts w:ascii="Times New Roman" w:eastAsia="Times New Roman" w:hAnsi="Times New Roman"/>
          <w:sz w:val="28"/>
          <w:szCs w:val="28"/>
          <w:lang w:eastAsia="x-none"/>
        </w:rPr>
      </w:pPr>
      <w:r w:rsidRPr="00FD009F">
        <w:rPr>
          <w:rFonts w:ascii="Times New Roman" w:eastAsia="Times New Roman" w:hAnsi="Times New Roman"/>
          <w:sz w:val="28"/>
          <w:szCs w:val="28"/>
          <w:lang w:eastAsia="x-none"/>
        </w:rPr>
        <w:t>За счет объема бюджетных ассигнований, предусмотренных по основному мероприятию "</w:t>
      </w:r>
      <w:r w:rsidRPr="00FD009F">
        <w:rPr>
          <w:rFonts w:ascii="Times New Roman CYR" w:eastAsia="Times New Roman" w:hAnsi="Times New Roman CYR" w:cs="Times New Roman CYR"/>
          <w:sz w:val="28"/>
          <w:szCs w:val="28"/>
          <w:lang w:eastAsia="ru-RU"/>
        </w:rPr>
        <w:t>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за приобретение сельскохозяйственной техники, оборудования, оснащения и приспособлений для развития сельского хозяйства  и рыбной отрасли</w:t>
      </w:r>
      <w:r w:rsidRPr="00FD009F">
        <w:rPr>
          <w:rFonts w:ascii="Times New Roman" w:eastAsia="Times New Roman" w:hAnsi="Times New Roman"/>
          <w:sz w:val="28"/>
          <w:szCs w:val="28"/>
          <w:lang w:eastAsia="x-none"/>
        </w:rPr>
        <w:t>" предоставлена финансовая поддержка на приобретение следующего оборудования:</w:t>
      </w:r>
    </w:p>
    <w:p w:rsidR="00FD009F" w:rsidRPr="00FD009F" w:rsidRDefault="00FD009F" w:rsidP="00FD009F">
      <w:pPr>
        <w:suppressAutoHyphens/>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xml:space="preserve">- система птицеводческого оборудования для содержания и выращивания птицы, предназначенной для вентиляции и поддержания необходимого микроклимата в птичнике для ООО "Птицефабрика </w:t>
      </w:r>
      <w:proofErr w:type="spellStart"/>
      <w:r w:rsidRPr="00FD009F">
        <w:rPr>
          <w:rFonts w:ascii="Times New Roman" w:eastAsia="Times New Roman" w:hAnsi="Times New Roman"/>
          <w:sz w:val="28"/>
          <w:szCs w:val="28"/>
          <w:lang w:eastAsia="ru-RU"/>
        </w:rPr>
        <w:t>Нижневартовская</w:t>
      </w:r>
      <w:proofErr w:type="spellEnd"/>
      <w:r w:rsidRPr="00FD009F">
        <w:rPr>
          <w:rFonts w:ascii="Times New Roman" w:eastAsia="Times New Roman" w:hAnsi="Times New Roman"/>
          <w:sz w:val="28"/>
          <w:szCs w:val="28"/>
          <w:lang w:eastAsia="ru-RU"/>
        </w:rPr>
        <w:t>", на данные цели направлено – 341,81 тыс. рублей;</w:t>
      </w:r>
    </w:p>
    <w:p w:rsidR="00FD009F" w:rsidRPr="00FD009F" w:rsidRDefault="00FD009F" w:rsidP="00FD009F">
      <w:pPr>
        <w:suppressAutoHyphens/>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xml:space="preserve">- </w:t>
      </w:r>
      <w:proofErr w:type="spellStart"/>
      <w:r w:rsidRPr="00FD009F">
        <w:rPr>
          <w:rFonts w:ascii="Times New Roman" w:eastAsia="Times New Roman" w:hAnsi="Times New Roman"/>
          <w:sz w:val="28"/>
          <w:szCs w:val="28"/>
          <w:lang w:eastAsia="ru-RU"/>
        </w:rPr>
        <w:t>термокамера</w:t>
      </w:r>
      <w:proofErr w:type="spellEnd"/>
      <w:r w:rsidRPr="00FD009F">
        <w:rPr>
          <w:rFonts w:ascii="Times New Roman" w:eastAsia="Times New Roman" w:hAnsi="Times New Roman"/>
          <w:sz w:val="28"/>
          <w:szCs w:val="28"/>
          <w:lang w:eastAsia="ru-RU"/>
        </w:rPr>
        <w:t xml:space="preserve"> УК-3/2 в комплекте для ООО "</w:t>
      </w:r>
      <w:proofErr w:type="spellStart"/>
      <w:r w:rsidRPr="00FD009F">
        <w:rPr>
          <w:rFonts w:ascii="Times New Roman" w:eastAsia="Times New Roman" w:hAnsi="Times New Roman"/>
          <w:sz w:val="28"/>
          <w:szCs w:val="28"/>
          <w:lang w:eastAsia="ru-RU"/>
        </w:rPr>
        <w:t>Рыбоперерабатывающий</w:t>
      </w:r>
      <w:proofErr w:type="spellEnd"/>
      <w:r w:rsidRPr="00FD009F">
        <w:rPr>
          <w:rFonts w:ascii="Times New Roman" w:eastAsia="Times New Roman" w:hAnsi="Times New Roman"/>
          <w:sz w:val="28"/>
          <w:szCs w:val="28"/>
          <w:lang w:eastAsia="ru-RU"/>
        </w:rPr>
        <w:t xml:space="preserve"> завод "</w:t>
      </w:r>
      <w:proofErr w:type="spellStart"/>
      <w:r w:rsidRPr="00FD009F">
        <w:rPr>
          <w:rFonts w:ascii="Times New Roman" w:eastAsia="Times New Roman" w:hAnsi="Times New Roman"/>
          <w:sz w:val="28"/>
          <w:szCs w:val="28"/>
          <w:lang w:eastAsia="ru-RU"/>
        </w:rPr>
        <w:t>Обьрыба</w:t>
      </w:r>
      <w:proofErr w:type="spellEnd"/>
      <w:r w:rsidRPr="00FD009F">
        <w:rPr>
          <w:rFonts w:ascii="Times New Roman" w:eastAsia="Times New Roman" w:hAnsi="Times New Roman"/>
          <w:sz w:val="28"/>
          <w:szCs w:val="28"/>
          <w:lang w:eastAsia="ru-RU"/>
        </w:rPr>
        <w:t>", на данные цели направлено – 341,81 тыс. рублей;</w:t>
      </w:r>
    </w:p>
    <w:p w:rsidR="00FD009F" w:rsidRPr="00FD009F" w:rsidRDefault="00FD009F" w:rsidP="00FD009F">
      <w:pPr>
        <w:suppressAutoHyphens/>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xml:space="preserve">- </w:t>
      </w:r>
      <w:proofErr w:type="spellStart"/>
      <w:r w:rsidRPr="00FD009F">
        <w:rPr>
          <w:rFonts w:ascii="Times New Roman" w:eastAsia="Times New Roman" w:hAnsi="Times New Roman"/>
          <w:sz w:val="28"/>
          <w:szCs w:val="28"/>
          <w:lang w:eastAsia="ru-RU"/>
        </w:rPr>
        <w:t>инсинератор</w:t>
      </w:r>
      <w:proofErr w:type="spellEnd"/>
      <w:r w:rsidRPr="00FD009F">
        <w:rPr>
          <w:rFonts w:ascii="Times New Roman" w:eastAsia="Times New Roman" w:hAnsi="Times New Roman"/>
          <w:sz w:val="28"/>
          <w:szCs w:val="28"/>
          <w:lang w:eastAsia="ru-RU"/>
        </w:rPr>
        <w:t xml:space="preserve"> </w:t>
      </w:r>
      <w:r w:rsidRPr="00FD009F">
        <w:rPr>
          <w:rFonts w:ascii="Times New Roman" w:eastAsia="Times New Roman" w:hAnsi="Times New Roman"/>
          <w:sz w:val="28"/>
          <w:szCs w:val="28"/>
          <w:lang w:val="en-US" w:eastAsia="ru-RU"/>
        </w:rPr>
        <w:t>BRENER</w:t>
      </w:r>
      <w:r w:rsidRPr="00FD009F">
        <w:rPr>
          <w:rFonts w:ascii="Times New Roman" w:eastAsia="Times New Roman" w:hAnsi="Times New Roman"/>
          <w:sz w:val="28"/>
          <w:szCs w:val="28"/>
          <w:lang w:eastAsia="ru-RU"/>
        </w:rPr>
        <w:t xml:space="preserve">-100, машина </w:t>
      </w:r>
      <w:proofErr w:type="spellStart"/>
      <w:r w:rsidRPr="00FD009F">
        <w:rPr>
          <w:rFonts w:ascii="Times New Roman" w:eastAsia="Times New Roman" w:hAnsi="Times New Roman"/>
          <w:sz w:val="28"/>
          <w:szCs w:val="28"/>
          <w:lang w:eastAsia="ru-RU"/>
        </w:rPr>
        <w:t>порционирующая</w:t>
      </w:r>
      <w:proofErr w:type="spellEnd"/>
      <w:r w:rsidRPr="00FD009F">
        <w:rPr>
          <w:rFonts w:ascii="Times New Roman" w:eastAsia="Times New Roman" w:hAnsi="Times New Roman"/>
          <w:sz w:val="28"/>
          <w:szCs w:val="28"/>
          <w:lang w:eastAsia="ru-RU"/>
        </w:rPr>
        <w:t xml:space="preserve"> ПМ-250, котел пищеварочный КПЭМ-160-ОР для ООО "Нижневартовский рыбоконсервный комбинат "Санта-Мария", на данные цели направлено – 316,38 тыс. рублей </w:t>
      </w:r>
    </w:p>
    <w:p w:rsidR="00FD009F" w:rsidRPr="00FD009F" w:rsidRDefault="00FD009F" w:rsidP="00FD009F">
      <w:pPr>
        <w:suppressAutoHyphens/>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 xml:space="preserve">- холодильная машина </w:t>
      </w:r>
      <w:r w:rsidRPr="00FD009F">
        <w:rPr>
          <w:rFonts w:ascii="Times New Roman" w:eastAsia="Times New Roman" w:hAnsi="Times New Roman"/>
          <w:sz w:val="28"/>
          <w:szCs w:val="28"/>
          <w:lang w:val="en-US" w:eastAsia="ru-RU"/>
        </w:rPr>
        <w:t>AXKP</w:t>
      </w:r>
      <w:r w:rsidRPr="00FD009F">
        <w:rPr>
          <w:rFonts w:ascii="Times New Roman" w:eastAsia="Times New Roman" w:hAnsi="Times New Roman"/>
          <w:sz w:val="28"/>
          <w:szCs w:val="28"/>
          <w:lang w:eastAsia="ru-RU"/>
        </w:rPr>
        <w:t xml:space="preserve"> 4</w:t>
      </w:r>
      <w:r w:rsidRPr="00FD009F">
        <w:rPr>
          <w:rFonts w:ascii="Times New Roman" w:eastAsia="Times New Roman" w:hAnsi="Times New Roman"/>
          <w:sz w:val="28"/>
          <w:szCs w:val="28"/>
          <w:lang w:val="en-US" w:eastAsia="ru-RU"/>
        </w:rPr>
        <w:t>HE</w:t>
      </w:r>
      <w:r w:rsidRPr="00FD009F">
        <w:rPr>
          <w:rFonts w:ascii="Times New Roman" w:eastAsia="Times New Roman" w:hAnsi="Times New Roman"/>
          <w:sz w:val="28"/>
          <w:szCs w:val="28"/>
          <w:lang w:eastAsia="ru-RU"/>
        </w:rPr>
        <w:t>-18</w:t>
      </w:r>
      <w:r w:rsidRPr="00FD009F">
        <w:rPr>
          <w:rFonts w:ascii="Times New Roman" w:eastAsia="Times New Roman" w:hAnsi="Times New Roman"/>
          <w:sz w:val="28"/>
          <w:szCs w:val="28"/>
          <w:lang w:val="en-US" w:eastAsia="ru-RU"/>
        </w:rPr>
        <w:t>Y</w:t>
      </w:r>
      <w:r w:rsidRPr="00FD009F">
        <w:rPr>
          <w:rFonts w:ascii="Times New Roman" w:eastAsia="Times New Roman" w:hAnsi="Times New Roman"/>
          <w:sz w:val="28"/>
          <w:szCs w:val="28"/>
          <w:lang w:eastAsia="ru-RU"/>
        </w:rPr>
        <w:t>-40</w:t>
      </w:r>
      <w:r w:rsidRPr="00FD009F">
        <w:rPr>
          <w:rFonts w:ascii="Times New Roman" w:eastAsia="Times New Roman" w:hAnsi="Times New Roman"/>
          <w:sz w:val="28"/>
          <w:szCs w:val="28"/>
          <w:lang w:val="en-US" w:eastAsia="ru-RU"/>
        </w:rPr>
        <w:t>P</w:t>
      </w:r>
      <w:r w:rsidRPr="00FD009F">
        <w:rPr>
          <w:rFonts w:ascii="Times New Roman" w:eastAsia="Times New Roman" w:hAnsi="Times New Roman"/>
          <w:sz w:val="28"/>
          <w:szCs w:val="28"/>
          <w:lang w:eastAsia="ru-RU"/>
        </w:rPr>
        <w:t>/</w:t>
      </w:r>
      <w:r w:rsidRPr="00FD009F">
        <w:rPr>
          <w:rFonts w:ascii="Times New Roman" w:eastAsia="Times New Roman" w:hAnsi="Times New Roman"/>
          <w:sz w:val="28"/>
          <w:szCs w:val="28"/>
          <w:lang w:val="en-US" w:eastAsia="ru-RU"/>
        </w:rPr>
        <w:t>EA</w:t>
      </w:r>
      <w:r w:rsidRPr="00FD009F">
        <w:rPr>
          <w:rFonts w:ascii="Times New Roman" w:eastAsia="Times New Roman" w:hAnsi="Times New Roman"/>
          <w:sz w:val="28"/>
          <w:szCs w:val="28"/>
          <w:lang w:eastAsia="ru-RU"/>
        </w:rPr>
        <w:t>-440</w:t>
      </w:r>
      <w:r w:rsidRPr="00FD009F">
        <w:rPr>
          <w:rFonts w:ascii="Times New Roman" w:eastAsia="Times New Roman" w:hAnsi="Times New Roman"/>
          <w:sz w:val="28"/>
          <w:szCs w:val="28"/>
          <w:lang w:val="en-US" w:eastAsia="ru-RU"/>
        </w:rPr>
        <w:t>AE</w:t>
      </w:r>
      <w:r w:rsidRPr="00FD009F">
        <w:rPr>
          <w:rFonts w:ascii="Times New Roman" w:eastAsia="Times New Roman" w:hAnsi="Times New Roman"/>
          <w:sz w:val="28"/>
          <w:szCs w:val="28"/>
          <w:lang w:eastAsia="ru-RU"/>
        </w:rPr>
        <w:t>8-</w:t>
      </w:r>
      <w:r w:rsidRPr="00FD009F">
        <w:rPr>
          <w:rFonts w:ascii="Times New Roman" w:eastAsia="Times New Roman" w:hAnsi="Times New Roman"/>
          <w:sz w:val="28"/>
          <w:szCs w:val="28"/>
          <w:lang w:val="en-US" w:eastAsia="ru-RU"/>
        </w:rPr>
        <w:t>C</w:t>
      </w:r>
      <w:r w:rsidRPr="00FD009F">
        <w:rPr>
          <w:rFonts w:ascii="Times New Roman" w:eastAsia="Times New Roman" w:hAnsi="Times New Roman"/>
          <w:sz w:val="28"/>
          <w:szCs w:val="28"/>
          <w:lang w:eastAsia="ru-RU"/>
        </w:rPr>
        <w:t>01/</w:t>
      </w:r>
      <w:r w:rsidRPr="00FD009F">
        <w:rPr>
          <w:rFonts w:ascii="Times New Roman" w:eastAsia="Times New Roman" w:hAnsi="Times New Roman"/>
          <w:sz w:val="28"/>
          <w:szCs w:val="28"/>
          <w:lang w:val="en-US" w:eastAsia="ru-RU"/>
        </w:rPr>
        <w:t>V</w:t>
      </w:r>
      <w:r w:rsidRPr="00FD009F">
        <w:rPr>
          <w:rFonts w:ascii="Times New Roman" w:eastAsia="Times New Roman" w:hAnsi="Times New Roman"/>
          <w:sz w:val="28"/>
          <w:szCs w:val="28"/>
          <w:lang w:eastAsia="ru-RU"/>
        </w:rPr>
        <w:t>6</w:t>
      </w:r>
      <w:r w:rsidRPr="00FD009F">
        <w:rPr>
          <w:rFonts w:ascii="Times New Roman" w:eastAsia="Times New Roman" w:hAnsi="Times New Roman"/>
          <w:sz w:val="28"/>
          <w:szCs w:val="28"/>
          <w:lang w:val="en-US" w:eastAsia="ru-RU"/>
        </w:rPr>
        <w:t>A</w:t>
      </w:r>
      <w:r w:rsidRPr="00FD009F">
        <w:rPr>
          <w:rFonts w:ascii="Times New Roman" w:eastAsia="Times New Roman" w:hAnsi="Times New Roman"/>
          <w:sz w:val="28"/>
          <w:szCs w:val="28"/>
          <w:lang w:eastAsia="ru-RU"/>
        </w:rPr>
        <w:t>-52 для ООО "</w:t>
      </w:r>
      <w:proofErr w:type="spellStart"/>
      <w:r w:rsidRPr="00FD009F">
        <w:rPr>
          <w:rFonts w:ascii="Times New Roman" w:eastAsia="Times New Roman" w:hAnsi="Times New Roman"/>
          <w:sz w:val="28"/>
          <w:szCs w:val="28"/>
          <w:lang w:eastAsia="ru-RU"/>
        </w:rPr>
        <w:t>Обьрыба</w:t>
      </w:r>
      <w:proofErr w:type="spellEnd"/>
      <w:r w:rsidRPr="00FD009F">
        <w:rPr>
          <w:rFonts w:ascii="Times New Roman" w:eastAsia="Times New Roman" w:hAnsi="Times New Roman"/>
          <w:sz w:val="28"/>
          <w:szCs w:val="28"/>
          <w:lang w:eastAsia="ru-RU"/>
        </w:rPr>
        <w:t>", на данные цели направлено - 326,21 тыс. рублей.</w:t>
      </w:r>
    </w:p>
    <w:p w:rsidR="00FD009F" w:rsidRPr="00FD009F" w:rsidRDefault="00FD009F" w:rsidP="00FD009F">
      <w:pPr>
        <w:suppressAutoHyphens/>
        <w:overflowPunct w:val="0"/>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По основному мероприятию "</w:t>
      </w:r>
      <w:r w:rsidRPr="00FD009F">
        <w:rPr>
          <w:rFonts w:ascii="Times New Roman CYR" w:eastAsia="Times New Roman" w:hAnsi="Times New Roman CYR" w:cs="Times New Roman CYR"/>
          <w:sz w:val="28"/>
          <w:szCs w:val="20"/>
          <w:lang w:eastAsia="ru-RU"/>
        </w:rPr>
        <w:t xml:space="preserve">Финансовая поддержка сельскохозяйственным товаропроизводителям города (за исключением государственных (муниципальных) учреждений), осуществляющим </w:t>
      </w:r>
      <w:r w:rsidRPr="00FD009F">
        <w:rPr>
          <w:rFonts w:ascii="Times New Roman CYR" w:eastAsia="Times New Roman" w:hAnsi="Times New Roman CYR" w:cs="Times New Roman CYR"/>
          <w:sz w:val="28"/>
          <w:szCs w:val="20"/>
          <w:lang w:eastAsia="ru-RU"/>
        </w:rPr>
        <w:lastRenderedPageBreak/>
        <w:t>производство, реализацию товаров сельскохозяйственной продукции, в части возмещения затрат на приобретение репродуктивного поголовья сельскохозяйственных животных, на содержание маточного поголовья сельскохозяйственных животных</w:t>
      </w:r>
      <w:r w:rsidRPr="00FD009F">
        <w:rPr>
          <w:rFonts w:ascii="Times New Roman" w:eastAsia="Times New Roman" w:hAnsi="Times New Roman"/>
          <w:sz w:val="28"/>
          <w:szCs w:val="28"/>
          <w:lang w:eastAsia="ru-RU"/>
        </w:rPr>
        <w:t xml:space="preserve">" бюджетные ассигнования использованы на возмещение части затрат на содержание маточного поголовья сельскохозяйственных животных в количестве 82 голов, конематок в количестве 2 голов ИП главе КФХ </w:t>
      </w:r>
      <w:proofErr w:type="spellStart"/>
      <w:r w:rsidRPr="00FD009F">
        <w:rPr>
          <w:rFonts w:ascii="Times New Roman" w:eastAsia="Times New Roman" w:hAnsi="Times New Roman"/>
          <w:sz w:val="28"/>
          <w:szCs w:val="28"/>
          <w:lang w:eastAsia="ru-RU"/>
        </w:rPr>
        <w:t>Куклинову</w:t>
      </w:r>
      <w:proofErr w:type="spellEnd"/>
      <w:r w:rsidRPr="00FD009F">
        <w:rPr>
          <w:rFonts w:ascii="Times New Roman" w:eastAsia="Times New Roman" w:hAnsi="Times New Roman"/>
          <w:sz w:val="28"/>
          <w:szCs w:val="28"/>
          <w:lang w:eastAsia="ru-RU"/>
        </w:rPr>
        <w:t xml:space="preserve"> А.А..</w:t>
      </w:r>
    </w:p>
    <w:p w:rsidR="00FD009F" w:rsidRPr="00FD009F" w:rsidRDefault="00FD009F" w:rsidP="00786E6E">
      <w:pPr>
        <w:suppressAutoHyphens/>
        <w:spacing w:before="120" w:after="240" w:line="240" w:lineRule="auto"/>
        <w:ind w:firstLine="709"/>
        <w:jc w:val="both"/>
        <w:rPr>
          <w:rFonts w:ascii="Times New Roman" w:eastAsia="Times New Roman" w:hAnsi="Times New Roman"/>
          <w:sz w:val="28"/>
          <w:szCs w:val="28"/>
          <w:lang w:eastAsia="ru-RU"/>
        </w:rPr>
      </w:pPr>
      <w:r w:rsidRPr="00FD009F">
        <w:rPr>
          <w:rFonts w:ascii="Times New Roman" w:eastAsia="Times New Roman" w:hAnsi="Times New Roman"/>
          <w:sz w:val="28"/>
          <w:szCs w:val="28"/>
          <w:lang w:eastAsia="ru-RU"/>
        </w:rPr>
        <w:t>В рамках основного мероприятия "</w:t>
      </w:r>
      <w:r w:rsidRPr="00FD009F">
        <w:rPr>
          <w:rFonts w:ascii="Times New Roman CYR" w:eastAsia="Times New Roman" w:hAnsi="Times New Roman CYR" w:cs="Times New Roman CYR"/>
          <w:sz w:val="28"/>
          <w:szCs w:val="28"/>
          <w:lang w:eastAsia="ru-RU"/>
        </w:rPr>
        <w:t>Реализация мер по поддержке и стимулированию устойчивого развития агропромышленного комплекса</w:t>
      </w:r>
      <w:r w:rsidRPr="00FD009F">
        <w:rPr>
          <w:rFonts w:ascii="Times New Roman" w:eastAsia="Times New Roman" w:hAnsi="Times New Roman"/>
          <w:sz w:val="28"/>
          <w:szCs w:val="28"/>
          <w:lang w:eastAsia="ru-RU"/>
        </w:rPr>
        <w:t xml:space="preserve">" организован и проведен двенадцатый городской конкурс "Лучшее сельскохозяйственное предприятие" среди хозяйств всех категорий. </w:t>
      </w:r>
    </w:p>
    <w:p w:rsidR="00786E6E" w:rsidRPr="00786E6E" w:rsidRDefault="00786E6E" w:rsidP="00786E6E">
      <w:pPr>
        <w:tabs>
          <w:tab w:val="left" w:pos="851"/>
        </w:tabs>
        <w:spacing w:after="0" w:line="240" w:lineRule="auto"/>
        <w:jc w:val="center"/>
        <w:rPr>
          <w:rFonts w:ascii="Times New Roman" w:eastAsia="Times New Roman" w:hAnsi="Times New Roman"/>
          <w:b/>
          <w:sz w:val="28"/>
          <w:szCs w:val="28"/>
          <w:lang w:eastAsia="ru-RU"/>
        </w:rPr>
      </w:pPr>
      <w:r w:rsidRPr="00786E6E">
        <w:rPr>
          <w:rFonts w:ascii="Times New Roman" w:eastAsia="Times New Roman" w:hAnsi="Times New Roman"/>
          <w:b/>
          <w:sz w:val="28"/>
          <w:szCs w:val="28"/>
          <w:lang w:eastAsia="ru-RU"/>
        </w:rPr>
        <w:t>Муниципальная программа</w:t>
      </w:r>
    </w:p>
    <w:p w:rsidR="00786E6E" w:rsidRPr="00786E6E" w:rsidRDefault="00786E6E" w:rsidP="00786E6E">
      <w:pPr>
        <w:tabs>
          <w:tab w:val="left" w:pos="851"/>
        </w:tabs>
        <w:spacing w:after="0" w:line="240" w:lineRule="auto"/>
        <w:jc w:val="center"/>
        <w:rPr>
          <w:rFonts w:ascii="Times New Roman CYR" w:eastAsia="Times New Roman" w:hAnsi="Times New Roman CYR" w:cs="Times New Roman CYR"/>
          <w:b/>
          <w:sz w:val="28"/>
          <w:szCs w:val="28"/>
          <w:lang w:eastAsia="ru-RU"/>
        </w:rPr>
      </w:pPr>
      <w:r w:rsidRPr="00786E6E">
        <w:rPr>
          <w:rFonts w:ascii="Times New Roman CYR" w:eastAsia="Times New Roman" w:hAnsi="Times New Roman CYR" w:cs="Times New Roman CYR"/>
          <w:b/>
          <w:sz w:val="28"/>
          <w:szCs w:val="28"/>
          <w:lang w:eastAsia="ru-RU"/>
        </w:rPr>
        <w:t>"Оздоровление экологической обстановки в городе Нижневартовске</w:t>
      </w:r>
    </w:p>
    <w:p w:rsidR="00786E6E" w:rsidRPr="00786E6E" w:rsidRDefault="00786E6E" w:rsidP="00786E6E">
      <w:pPr>
        <w:tabs>
          <w:tab w:val="left" w:pos="851"/>
        </w:tabs>
        <w:spacing w:after="0" w:line="240" w:lineRule="auto"/>
        <w:jc w:val="center"/>
        <w:rPr>
          <w:rFonts w:ascii="Times New Roman CYR" w:eastAsia="Times New Roman" w:hAnsi="Times New Roman CYR" w:cs="Times New Roman CYR"/>
          <w:b/>
          <w:sz w:val="28"/>
          <w:szCs w:val="28"/>
          <w:lang w:eastAsia="ru-RU"/>
        </w:rPr>
      </w:pPr>
      <w:r w:rsidRPr="00786E6E">
        <w:rPr>
          <w:rFonts w:ascii="Times New Roman CYR" w:eastAsia="Times New Roman" w:hAnsi="Times New Roman CYR" w:cs="Times New Roman CYR"/>
          <w:b/>
          <w:sz w:val="28"/>
          <w:szCs w:val="28"/>
          <w:lang w:eastAsia="ru-RU"/>
        </w:rPr>
        <w:t>в 2018-2025 годах и на период до 2030 года"</w:t>
      </w:r>
    </w:p>
    <w:p w:rsidR="00786E6E" w:rsidRPr="00786E6E" w:rsidRDefault="00786E6E" w:rsidP="00786E6E">
      <w:pPr>
        <w:tabs>
          <w:tab w:val="left" w:pos="851"/>
        </w:tabs>
        <w:spacing w:before="240"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xml:space="preserve">Целью муниципальной программы "Оздоровление экологической обстановки в городе Нижневартовске в 2018-2025 годах и на период до 2030 года" (далее – программа) </w:t>
      </w:r>
      <w:r w:rsidRPr="00786E6E">
        <w:rPr>
          <w:rFonts w:ascii="Times New Roman CYR" w:eastAsia="Times New Roman" w:hAnsi="Times New Roman CYR" w:cs="Times New Roman CYR"/>
          <w:sz w:val="28"/>
          <w:szCs w:val="28"/>
          <w:lang w:eastAsia="ru-RU"/>
        </w:rPr>
        <w:t xml:space="preserve">является </w:t>
      </w:r>
      <w:r w:rsidRPr="00786E6E">
        <w:rPr>
          <w:rFonts w:ascii="Times New Roman" w:eastAsia="Times New Roman" w:hAnsi="Times New Roman"/>
          <w:sz w:val="28"/>
          <w:szCs w:val="28"/>
          <w:lang w:eastAsia="ru-RU"/>
        </w:rPr>
        <w:t>обеспечение устойчивой безопасной экологической обстановки и сохранение благоприятной окружающей среды в городе Нижневартовске.</w:t>
      </w:r>
      <w:r w:rsidRPr="00786E6E">
        <w:rPr>
          <w:rFonts w:ascii="Times New Roman" w:eastAsia="Times New Roman" w:hAnsi="Times New Roman"/>
          <w:sz w:val="28"/>
          <w:szCs w:val="28"/>
          <w:lang w:eastAsia="ru-RU"/>
        </w:rPr>
        <w:tab/>
      </w:r>
    </w:p>
    <w:p w:rsidR="00786E6E" w:rsidRPr="00786E6E" w:rsidRDefault="00786E6E" w:rsidP="00786E6E">
      <w:pPr>
        <w:suppressAutoHyphens/>
        <w:spacing w:after="12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соисполнителю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786E6E" w:rsidRPr="00786E6E" w:rsidTr="003A4224">
        <w:trPr>
          <w:trHeight w:val="227"/>
        </w:trPr>
        <w:tc>
          <w:tcPr>
            <w:tcW w:w="5387" w:type="dxa"/>
            <w:vAlign w:val="center"/>
          </w:tcPr>
          <w:p w:rsidR="00786E6E" w:rsidRPr="00786E6E" w:rsidRDefault="00786E6E" w:rsidP="00786E6E">
            <w:pPr>
              <w:suppressAutoHyphens/>
              <w:spacing w:after="0" w:line="240" w:lineRule="auto"/>
              <w:jc w:val="center"/>
              <w:rPr>
                <w:rFonts w:ascii="Times New Roman" w:hAnsi="Times New Roman"/>
                <w:sz w:val="24"/>
                <w:szCs w:val="24"/>
                <w:lang w:eastAsia="ru-RU"/>
              </w:rPr>
            </w:pPr>
            <w:r w:rsidRPr="00786E6E">
              <w:rPr>
                <w:rFonts w:ascii="Times New Roman" w:hAnsi="Times New Roman"/>
                <w:sz w:val="24"/>
                <w:szCs w:val="24"/>
                <w:lang w:eastAsia="ru-RU"/>
              </w:rPr>
              <w:t>Наименование ответственного исполнителя,</w:t>
            </w:r>
          </w:p>
          <w:p w:rsidR="00786E6E" w:rsidRPr="00786E6E" w:rsidRDefault="00786E6E" w:rsidP="00786E6E">
            <w:pPr>
              <w:tabs>
                <w:tab w:val="left" w:pos="851"/>
              </w:tabs>
              <w:suppressAutoHyphens/>
              <w:spacing w:after="0" w:line="240" w:lineRule="auto"/>
              <w:ind w:firstLine="34"/>
              <w:jc w:val="center"/>
              <w:rPr>
                <w:rFonts w:ascii="Times New Roman" w:eastAsia="Times New Roman" w:hAnsi="Times New Roman"/>
                <w:sz w:val="24"/>
                <w:szCs w:val="24"/>
                <w:lang w:eastAsia="ru-RU"/>
              </w:rPr>
            </w:pPr>
            <w:r w:rsidRPr="00786E6E">
              <w:rPr>
                <w:rFonts w:ascii="Times New Roman" w:hAnsi="Times New Roman"/>
                <w:sz w:val="24"/>
                <w:szCs w:val="24"/>
                <w:lang w:eastAsia="ru-RU"/>
              </w:rPr>
              <w:t>соисполнителя программы</w:t>
            </w:r>
          </w:p>
        </w:tc>
        <w:tc>
          <w:tcPr>
            <w:tcW w:w="1559" w:type="dxa"/>
            <w:vAlign w:val="center"/>
          </w:tcPr>
          <w:p w:rsidR="00786E6E" w:rsidRPr="00786E6E" w:rsidRDefault="00786E6E" w:rsidP="00786E6E">
            <w:pPr>
              <w:tabs>
                <w:tab w:val="left" w:pos="851"/>
              </w:tabs>
              <w:suppressAutoHyphens/>
              <w:spacing w:after="0" w:line="240" w:lineRule="auto"/>
              <w:jc w:val="center"/>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 xml:space="preserve">Уточненные плановые назначения, </w:t>
            </w:r>
          </w:p>
          <w:p w:rsidR="00786E6E" w:rsidRPr="00786E6E" w:rsidRDefault="00786E6E" w:rsidP="00786E6E">
            <w:pPr>
              <w:tabs>
                <w:tab w:val="left" w:pos="851"/>
              </w:tabs>
              <w:suppressAutoHyphens/>
              <w:spacing w:after="0" w:line="240" w:lineRule="auto"/>
              <w:jc w:val="center"/>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тыс. рублей</w:t>
            </w:r>
          </w:p>
        </w:tc>
        <w:tc>
          <w:tcPr>
            <w:tcW w:w="1559" w:type="dxa"/>
            <w:vAlign w:val="center"/>
          </w:tcPr>
          <w:p w:rsidR="00786E6E" w:rsidRPr="00786E6E" w:rsidRDefault="00786E6E" w:rsidP="00786E6E">
            <w:pPr>
              <w:suppressAutoHyphens/>
              <w:spacing w:after="0" w:line="240" w:lineRule="auto"/>
              <w:jc w:val="center"/>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Исполнение,</w:t>
            </w:r>
          </w:p>
          <w:p w:rsidR="00786E6E" w:rsidRPr="00786E6E" w:rsidRDefault="00786E6E" w:rsidP="00786E6E">
            <w:pPr>
              <w:suppressAutoHyphens/>
              <w:spacing w:after="0" w:line="240" w:lineRule="auto"/>
              <w:jc w:val="center"/>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тыс. рублей</w:t>
            </w:r>
          </w:p>
        </w:tc>
        <w:tc>
          <w:tcPr>
            <w:tcW w:w="1134" w:type="dxa"/>
            <w:vAlign w:val="center"/>
          </w:tcPr>
          <w:p w:rsidR="00786E6E" w:rsidRPr="00786E6E" w:rsidRDefault="00786E6E" w:rsidP="00786E6E">
            <w:pPr>
              <w:tabs>
                <w:tab w:val="left" w:pos="851"/>
              </w:tabs>
              <w:suppressAutoHyphens/>
              <w:spacing w:after="0" w:line="240" w:lineRule="auto"/>
              <w:jc w:val="center"/>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 xml:space="preserve">% </w:t>
            </w:r>
          </w:p>
          <w:p w:rsidR="00786E6E" w:rsidRPr="00786E6E" w:rsidRDefault="00786E6E" w:rsidP="00786E6E">
            <w:pPr>
              <w:tabs>
                <w:tab w:val="left" w:pos="851"/>
              </w:tabs>
              <w:suppressAutoHyphens/>
              <w:spacing w:after="0" w:line="240" w:lineRule="auto"/>
              <w:jc w:val="center"/>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исполнения</w:t>
            </w:r>
          </w:p>
        </w:tc>
      </w:tr>
      <w:tr w:rsidR="00786E6E" w:rsidRPr="00786E6E" w:rsidTr="003A4224">
        <w:trPr>
          <w:trHeight w:val="227"/>
        </w:trPr>
        <w:tc>
          <w:tcPr>
            <w:tcW w:w="5387" w:type="dxa"/>
            <w:vAlign w:val="center"/>
          </w:tcPr>
          <w:p w:rsidR="00786E6E" w:rsidRPr="00786E6E" w:rsidRDefault="00786E6E" w:rsidP="00786E6E">
            <w:pPr>
              <w:suppressAutoHyphens/>
              <w:spacing w:after="0" w:line="240" w:lineRule="auto"/>
              <w:jc w:val="both"/>
              <w:rPr>
                <w:rFonts w:ascii="Times New Roman" w:eastAsia="Times New Roman" w:hAnsi="Times New Roman"/>
                <w:sz w:val="24"/>
                <w:szCs w:val="24"/>
              </w:rPr>
            </w:pPr>
            <w:r w:rsidRPr="00786E6E">
              <w:rPr>
                <w:rFonts w:ascii="Times New Roman" w:eastAsia="Times New Roman" w:hAnsi="Times New Roman"/>
                <w:sz w:val="24"/>
                <w:szCs w:val="24"/>
                <w:lang w:eastAsia="ru-RU"/>
              </w:rPr>
              <w:t>управление по природопользованию и экологии администрации города Нижневартовска</w:t>
            </w:r>
          </w:p>
        </w:tc>
        <w:tc>
          <w:tcPr>
            <w:tcW w:w="1559" w:type="dxa"/>
            <w:vAlign w:val="center"/>
          </w:tcPr>
          <w:p w:rsidR="00786E6E" w:rsidRPr="00786E6E" w:rsidRDefault="00786E6E" w:rsidP="00786E6E">
            <w:pPr>
              <w:tabs>
                <w:tab w:val="left" w:pos="851"/>
              </w:tabs>
              <w:suppressAutoHyphens/>
              <w:spacing w:after="0" w:line="240" w:lineRule="auto"/>
              <w:jc w:val="right"/>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3 873,50</w:t>
            </w:r>
          </w:p>
        </w:tc>
        <w:tc>
          <w:tcPr>
            <w:tcW w:w="1559" w:type="dxa"/>
            <w:vAlign w:val="center"/>
          </w:tcPr>
          <w:p w:rsidR="00786E6E" w:rsidRPr="00786E6E" w:rsidRDefault="00786E6E" w:rsidP="00786E6E">
            <w:pPr>
              <w:tabs>
                <w:tab w:val="left" w:pos="851"/>
              </w:tabs>
              <w:suppressAutoHyphens/>
              <w:spacing w:after="0" w:line="240" w:lineRule="auto"/>
              <w:jc w:val="right"/>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3 794,10</w:t>
            </w:r>
          </w:p>
        </w:tc>
        <w:tc>
          <w:tcPr>
            <w:tcW w:w="1134" w:type="dxa"/>
            <w:vAlign w:val="center"/>
          </w:tcPr>
          <w:p w:rsidR="00786E6E" w:rsidRPr="00786E6E" w:rsidRDefault="00786E6E" w:rsidP="00786E6E">
            <w:pPr>
              <w:tabs>
                <w:tab w:val="left" w:pos="851"/>
              </w:tabs>
              <w:suppressAutoHyphens/>
              <w:spacing w:after="0" w:line="240" w:lineRule="auto"/>
              <w:jc w:val="right"/>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98,0</w:t>
            </w:r>
          </w:p>
        </w:tc>
      </w:tr>
      <w:tr w:rsidR="00786E6E" w:rsidRPr="00786E6E" w:rsidTr="003A4224">
        <w:trPr>
          <w:trHeight w:val="227"/>
        </w:trPr>
        <w:tc>
          <w:tcPr>
            <w:tcW w:w="5387" w:type="dxa"/>
            <w:vAlign w:val="center"/>
          </w:tcPr>
          <w:p w:rsidR="00786E6E" w:rsidRPr="00786E6E" w:rsidRDefault="00786E6E" w:rsidP="00786E6E">
            <w:pPr>
              <w:suppressAutoHyphens/>
              <w:spacing w:after="0" w:line="240" w:lineRule="auto"/>
              <w:jc w:val="both"/>
              <w:rPr>
                <w:rFonts w:ascii="Times New Roman" w:eastAsia="Times New Roman" w:hAnsi="Times New Roman"/>
                <w:sz w:val="24"/>
                <w:szCs w:val="24"/>
              </w:rPr>
            </w:pPr>
            <w:r w:rsidRPr="00786E6E">
              <w:rPr>
                <w:rFonts w:ascii="Times New Roman" w:eastAsia="Times New Roman" w:hAnsi="Times New Roman"/>
                <w:sz w:val="24"/>
                <w:szCs w:val="24"/>
                <w:lang w:eastAsia="ru-RU"/>
              </w:rPr>
              <w:t>департамент по социальной политике администрации города Нижневартовска</w:t>
            </w:r>
          </w:p>
        </w:tc>
        <w:tc>
          <w:tcPr>
            <w:tcW w:w="1559" w:type="dxa"/>
            <w:vAlign w:val="center"/>
          </w:tcPr>
          <w:p w:rsidR="00786E6E" w:rsidRPr="00786E6E" w:rsidRDefault="00786E6E" w:rsidP="00786E6E">
            <w:pPr>
              <w:tabs>
                <w:tab w:val="left" w:pos="851"/>
              </w:tabs>
              <w:suppressAutoHyphens/>
              <w:spacing w:after="0" w:line="240" w:lineRule="auto"/>
              <w:jc w:val="right"/>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140,00</w:t>
            </w:r>
          </w:p>
        </w:tc>
        <w:tc>
          <w:tcPr>
            <w:tcW w:w="1559" w:type="dxa"/>
            <w:vAlign w:val="center"/>
          </w:tcPr>
          <w:p w:rsidR="00786E6E" w:rsidRPr="00786E6E" w:rsidRDefault="00786E6E" w:rsidP="00786E6E">
            <w:pPr>
              <w:tabs>
                <w:tab w:val="left" w:pos="851"/>
              </w:tabs>
              <w:suppressAutoHyphens/>
              <w:spacing w:after="0" w:line="240" w:lineRule="auto"/>
              <w:jc w:val="right"/>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140,00</w:t>
            </w:r>
          </w:p>
        </w:tc>
        <w:tc>
          <w:tcPr>
            <w:tcW w:w="1134" w:type="dxa"/>
            <w:vAlign w:val="center"/>
          </w:tcPr>
          <w:p w:rsidR="00786E6E" w:rsidRPr="00786E6E" w:rsidRDefault="00786E6E" w:rsidP="00786E6E">
            <w:pPr>
              <w:tabs>
                <w:tab w:val="left" w:pos="851"/>
              </w:tabs>
              <w:suppressAutoHyphens/>
              <w:spacing w:after="0" w:line="240" w:lineRule="auto"/>
              <w:jc w:val="right"/>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100,0</w:t>
            </w:r>
          </w:p>
        </w:tc>
      </w:tr>
      <w:tr w:rsidR="00786E6E" w:rsidRPr="00786E6E" w:rsidTr="003A4224">
        <w:trPr>
          <w:trHeight w:val="227"/>
        </w:trPr>
        <w:tc>
          <w:tcPr>
            <w:tcW w:w="5387" w:type="dxa"/>
            <w:vAlign w:val="center"/>
          </w:tcPr>
          <w:p w:rsidR="00786E6E" w:rsidRPr="00786E6E" w:rsidRDefault="00786E6E" w:rsidP="00786E6E">
            <w:pPr>
              <w:suppressAutoHyphens/>
              <w:spacing w:after="0" w:line="240" w:lineRule="auto"/>
              <w:jc w:val="both"/>
              <w:rPr>
                <w:rFonts w:ascii="Verdana" w:eastAsia="Times New Roman" w:hAnsi="Verdana" w:cs="Segoe UI"/>
                <w:sz w:val="21"/>
                <w:szCs w:val="21"/>
                <w:lang w:eastAsia="ru-RU"/>
              </w:rPr>
            </w:pPr>
            <w:r w:rsidRPr="00786E6E">
              <w:rPr>
                <w:rFonts w:ascii="Times New Roman" w:eastAsia="Times New Roman" w:hAnsi="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559" w:type="dxa"/>
            <w:vAlign w:val="center"/>
          </w:tcPr>
          <w:p w:rsidR="00786E6E" w:rsidRPr="00786E6E" w:rsidRDefault="00786E6E" w:rsidP="00786E6E">
            <w:pPr>
              <w:tabs>
                <w:tab w:val="left" w:pos="851"/>
              </w:tabs>
              <w:suppressAutoHyphens/>
              <w:spacing w:after="0" w:line="240" w:lineRule="auto"/>
              <w:jc w:val="right"/>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35,00</w:t>
            </w:r>
          </w:p>
        </w:tc>
        <w:tc>
          <w:tcPr>
            <w:tcW w:w="1559" w:type="dxa"/>
            <w:vAlign w:val="center"/>
          </w:tcPr>
          <w:p w:rsidR="00786E6E" w:rsidRPr="00786E6E" w:rsidRDefault="00786E6E" w:rsidP="00786E6E">
            <w:pPr>
              <w:tabs>
                <w:tab w:val="left" w:pos="851"/>
              </w:tabs>
              <w:suppressAutoHyphens/>
              <w:spacing w:after="0" w:line="240" w:lineRule="auto"/>
              <w:jc w:val="right"/>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34,54</w:t>
            </w:r>
          </w:p>
        </w:tc>
        <w:tc>
          <w:tcPr>
            <w:tcW w:w="1134" w:type="dxa"/>
            <w:vAlign w:val="center"/>
          </w:tcPr>
          <w:p w:rsidR="00786E6E" w:rsidRPr="00786E6E" w:rsidRDefault="00786E6E" w:rsidP="00786E6E">
            <w:pPr>
              <w:tabs>
                <w:tab w:val="left" w:pos="851"/>
              </w:tabs>
              <w:suppressAutoHyphens/>
              <w:spacing w:after="0" w:line="240" w:lineRule="auto"/>
              <w:jc w:val="right"/>
              <w:rPr>
                <w:rFonts w:ascii="Times New Roman" w:eastAsia="Times New Roman" w:hAnsi="Times New Roman"/>
                <w:sz w:val="24"/>
                <w:szCs w:val="24"/>
                <w:lang w:eastAsia="ru-RU"/>
              </w:rPr>
            </w:pPr>
            <w:r w:rsidRPr="00786E6E">
              <w:rPr>
                <w:rFonts w:ascii="Times New Roman" w:eastAsia="Times New Roman" w:hAnsi="Times New Roman"/>
                <w:sz w:val="24"/>
                <w:szCs w:val="24"/>
                <w:lang w:eastAsia="ru-RU"/>
              </w:rPr>
              <w:t>98,7</w:t>
            </w:r>
          </w:p>
        </w:tc>
      </w:tr>
    </w:tbl>
    <w:p w:rsidR="00786E6E" w:rsidRDefault="00786E6E" w:rsidP="00786E6E">
      <w:pPr>
        <w:suppressAutoHyphens/>
        <w:spacing w:before="120" w:after="12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В целом исполнение по данной программе составило 3 968,64 тыс. рублей или 98,0% по отношению к уточненным плановым назначениям – 4 048,50 тыс. рублей.</w:t>
      </w:r>
    </w:p>
    <w:p w:rsidR="0020478D" w:rsidRDefault="0020478D" w:rsidP="00786E6E">
      <w:pPr>
        <w:suppressAutoHyphens/>
        <w:spacing w:before="120" w:after="120" w:line="240" w:lineRule="auto"/>
        <w:ind w:firstLine="709"/>
        <w:jc w:val="both"/>
        <w:rPr>
          <w:rFonts w:ascii="Times New Roman" w:eastAsia="Times New Roman" w:hAnsi="Times New Roman"/>
          <w:sz w:val="28"/>
          <w:szCs w:val="28"/>
          <w:lang w:eastAsia="ru-RU"/>
        </w:rPr>
      </w:pPr>
    </w:p>
    <w:p w:rsidR="0020478D" w:rsidRDefault="0020478D" w:rsidP="00786E6E">
      <w:pPr>
        <w:suppressAutoHyphens/>
        <w:spacing w:before="120" w:after="120" w:line="240" w:lineRule="auto"/>
        <w:ind w:firstLine="709"/>
        <w:jc w:val="both"/>
        <w:rPr>
          <w:rFonts w:ascii="Times New Roman" w:eastAsia="Times New Roman" w:hAnsi="Times New Roman"/>
          <w:sz w:val="28"/>
          <w:szCs w:val="28"/>
          <w:lang w:eastAsia="ru-RU"/>
        </w:rPr>
      </w:pPr>
    </w:p>
    <w:p w:rsidR="0020478D" w:rsidRDefault="0020478D" w:rsidP="00786E6E">
      <w:pPr>
        <w:suppressAutoHyphens/>
        <w:spacing w:before="120" w:after="120" w:line="240" w:lineRule="auto"/>
        <w:ind w:firstLine="709"/>
        <w:jc w:val="both"/>
        <w:rPr>
          <w:rFonts w:ascii="Times New Roman" w:eastAsia="Times New Roman" w:hAnsi="Times New Roman"/>
          <w:sz w:val="28"/>
          <w:szCs w:val="28"/>
          <w:lang w:eastAsia="ru-RU"/>
        </w:rPr>
      </w:pPr>
    </w:p>
    <w:p w:rsidR="0020478D" w:rsidRDefault="0020478D" w:rsidP="00786E6E">
      <w:pPr>
        <w:suppressAutoHyphens/>
        <w:spacing w:before="120" w:after="120" w:line="240" w:lineRule="auto"/>
        <w:ind w:firstLine="709"/>
        <w:jc w:val="both"/>
        <w:rPr>
          <w:rFonts w:ascii="Times New Roman" w:eastAsia="Times New Roman" w:hAnsi="Times New Roman"/>
          <w:sz w:val="28"/>
          <w:szCs w:val="28"/>
          <w:lang w:eastAsia="ru-RU"/>
        </w:rPr>
      </w:pPr>
    </w:p>
    <w:p w:rsidR="00B81021" w:rsidRDefault="00B81021" w:rsidP="00786E6E">
      <w:pPr>
        <w:suppressAutoHyphens/>
        <w:spacing w:before="120" w:after="120" w:line="240" w:lineRule="auto"/>
        <w:ind w:firstLine="709"/>
        <w:jc w:val="both"/>
        <w:rPr>
          <w:rFonts w:ascii="Times New Roman" w:eastAsia="Times New Roman" w:hAnsi="Times New Roman"/>
          <w:sz w:val="28"/>
          <w:szCs w:val="28"/>
          <w:lang w:eastAsia="ru-RU"/>
        </w:rPr>
      </w:pPr>
    </w:p>
    <w:p w:rsidR="0020478D" w:rsidRPr="00786E6E" w:rsidRDefault="0020478D" w:rsidP="00786E6E">
      <w:pPr>
        <w:suppressAutoHyphens/>
        <w:spacing w:before="120" w:after="120" w:line="240" w:lineRule="auto"/>
        <w:ind w:firstLine="709"/>
        <w:jc w:val="both"/>
        <w:rPr>
          <w:rFonts w:ascii="Times New Roman" w:eastAsia="Times New Roman" w:hAnsi="Times New Roman"/>
          <w:sz w:val="28"/>
          <w:szCs w:val="28"/>
          <w:lang w:eastAsia="ru-RU"/>
        </w:rPr>
      </w:pPr>
    </w:p>
    <w:p w:rsidR="00786E6E" w:rsidRPr="00786E6E" w:rsidRDefault="00786E6E" w:rsidP="00786E6E">
      <w:pPr>
        <w:spacing w:after="0" w:line="240" w:lineRule="auto"/>
        <w:jc w:val="both"/>
        <w:rPr>
          <w:rFonts w:ascii="Times New Roman" w:eastAsia="Times New Roman" w:hAnsi="Times New Roman"/>
          <w:color w:val="FF0000"/>
          <w:sz w:val="24"/>
          <w:szCs w:val="24"/>
          <w:lang w:eastAsia="ru-RU"/>
        </w:rPr>
      </w:pPr>
      <w:r w:rsidRPr="00786E6E">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16608" behindDoc="1" locked="0" layoutInCell="1" allowOverlap="1" wp14:anchorId="5F1D4D00" wp14:editId="021FD671">
                <wp:simplePos x="0" y="0"/>
                <wp:positionH relativeFrom="column">
                  <wp:posOffset>-3810</wp:posOffset>
                </wp:positionH>
                <wp:positionV relativeFrom="paragraph">
                  <wp:posOffset>11430</wp:posOffset>
                </wp:positionV>
                <wp:extent cx="2987675" cy="434975"/>
                <wp:effectExtent l="76200" t="57150" r="98425" b="117475"/>
                <wp:wrapNone/>
                <wp:docPr id="34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786E6E" w:rsidRDefault="007C4508" w:rsidP="00786E6E">
                            <w:pPr>
                              <w:keepNext/>
                              <w:spacing w:after="0"/>
                              <w:jc w:val="center"/>
                              <w:rPr>
                                <w:rFonts w:ascii="Times New Roman" w:hAnsi="Times New Roman"/>
                                <w:b/>
                                <w:noProof/>
                                <w:sz w:val="20"/>
                                <w:szCs w:val="20"/>
                              </w:rPr>
                            </w:pPr>
                            <w:r w:rsidRPr="00786E6E">
                              <w:rPr>
                                <w:rFonts w:ascii="Times New Roman" w:hAnsi="Times New Roman"/>
                                <w:b/>
                                <w:noProof/>
                                <w:sz w:val="20"/>
                                <w:szCs w:val="20"/>
                              </w:rPr>
                              <w:t>Доля затрат на программу</w:t>
                            </w:r>
                          </w:p>
                          <w:p w:rsidR="007C4508" w:rsidRPr="001E74CF" w:rsidRDefault="007C4508" w:rsidP="00786E6E">
                            <w:pPr>
                              <w:keepNext/>
                              <w:jc w:val="center"/>
                              <w:rPr>
                                <w:b/>
                                <w:noProof/>
                                <w:sz w:val="20"/>
                                <w:szCs w:val="20"/>
                              </w:rPr>
                            </w:pPr>
                            <w:r w:rsidRPr="00786E6E">
                              <w:rPr>
                                <w:rFonts w:ascii="Times New Roman" w:hAnsi="Times New Roman"/>
                                <w:b/>
                                <w:noProof/>
                                <w:sz w:val="20"/>
                                <w:szCs w:val="20"/>
                              </w:rPr>
                              <w:t>в общем объеме расходов бюджета</w:t>
                            </w:r>
                            <w:r w:rsidRPr="00786E6E">
                              <w:rPr>
                                <w:rFonts w:ascii="Times New Roman" w:hAnsi="Times New Roman"/>
                                <w:noProof/>
                                <w:sz w:val="20"/>
                                <w:szCs w:val="20"/>
                              </w:rPr>
                              <w:t>,</w:t>
                            </w:r>
                            <w:r>
                              <w:rPr>
                                <w:noProof/>
                                <w:sz w:val="20"/>
                                <w:szCs w:val="20"/>
                              </w:rPr>
                              <w:t xml:space="preserve"> </w:t>
                            </w:r>
                            <w:r w:rsidRPr="0058204A">
                              <w:rPr>
                                <w:noProof/>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4" type="#_x0000_t202" alt="Название: Исполнение бюджетной росписи Администрации города за 2012 год" style="position:absolute;left:0;text-align:left;margin-left:-.3pt;margin-top:.9pt;width:235.25pt;height:34.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7C4508" w:rsidRPr="00786E6E" w:rsidRDefault="007C4508" w:rsidP="00786E6E">
                      <w:pPr>
                        <w:keepNext/>
                        <w:spacing w:after="0"/>
                        <w:jc w:val="center"/>
                        <w:rPr>
                          <w:rFonts w:ascii="Times New Roman" w:hAnsi="Times New Roman"/>
                          <w:b/>
                          <w:noProof/>
                          <w:sz w:val="20"/>
                          <w:szCs w:val="20"/>
                        </w:rPr>
                      </w:pPr>
                      <w:r w:rsidRPr="00786E6E">
                        <w:rPr>
                          <w:rFonts w:ascii="Times New Roman" w:hAnsi="Times New Roman"/>
                          <w:b/>
                          <w:noProof/>
                          <w:sz w:val="20"/>
                          <w:szCs w:val="20"/>
                        </w:rPr>
                        <w:t>Доля затрат на программу</w:t>
                      </w:r>
                    </w:p>
                    <w:p w:rsidR="007C4508" w:rsidRPr="001E74CF" w:rsidRDefault="007C4508" w:rsidP="00786E6E">
                      <w:pPr>
                        <w:keepNext/>
                        <w:jc w:val="center"/>
                        <w:rPr>
                          <w:b/>
                          <w:noProof/>
                          <w:sz w:val="20"/>
                          <w:szCs w:val="20"/>
                        </w:rPr>
                      </w:pPr>
                      <w:r w:rsidRPr="00786E6E">
                        <w:rPr>
                          <w:rFonts w:ascii="Times New Roman" w:hAnsi="Times New Roman"/>
                          <w:b/>
                          <w:noProof/>
                          <w:sz w:val="20"/>
                          <w:szCs w:val="20"/>
                        </w:rPr>
                        <w:t>в общем объеме расходов бюджета</w:t>
                      </w:r>
                      <w:r w:rsidRPr="00786E6E">
                        <w:rPr>
                          <w:rFonts w:ascii="Times New Roman" w:hAnsi="Times New Roman"/>
                          <w:noProof/>
                          <w:sz w:val="20"/>
                          <w:szCs w:val="20"/>
                        </w:rPr>
                        <w:t>,</w:t>
                      </w:r>
                      <w:r>
                        <w:rPr>
                          <w:noProof/>
                          <w:sz w:val="20"/>
                          <w:szCs w:val="20"/>
                        </w:rPr>
                        <w:t xml:space="preserve"> </w:t>
                      </w:r>
                      <w:r w:rsidRPr="0058204A">
                        <w:rPr>
                          <w:noProof/>
                          <w:sz w:val="20"/>
                          <w:szCs w:val="20"/>
                        </w:rPr>
                        <w:t>%</w:t>
                      </w:r>
                    </w:p>
                  </w:txbxContent>
                </v:textbox>
              </v:shape>
            </w:pict>
          </mc:Fallback>
        </mc:AlternateContent>
      </w:r>
      <w:r w:rsidRPr="00786E6E">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14560" behindDoc="1" locked="0" layoutInCell="1" allowOverlap="1" wp14:anchorId="1A724D93" wp14:editId="2E16AD70">
                <wp:simplePos x="0" y="0"/>
                <wp:positionH relativeFrom="column">
                  <wp:posOffset>3105150</wp:posOffset>
                </wp:positionH>
                <wp:positionV relativeFrom="paragraph">
                  <wp:posOffset>14605</wp:posOffset>
                </wp:positionV>
                <wp:extent cx="2987675" cy="434975"/>
                <wp:effectExtent l="76200" t="57150" r="98425" b="117475"/>
                <wp:wrapNone/>
                <wp:docPr id="346"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786E6E" w:rsidRDefault="007C4508" w:rsidP="00786E6E">
                            <w:pPr>
                              <w:keepNext/>
                              <w:jc w:val="center"/>
                              <w:rPr>
                                <w:rFonts w:ascii="Times New Roman" w:hAnsi="Times New Roman"/>
                                <w:b/>
                                <w:noProof/>
                                <w:sz w:val="20"/>
                                <w:szCs w:val="20"/>
                              </w:rPr>
                            </w:pPr>
                            <w:r w:rsidRPr="00786E6E">
                              <w:rPr>
                                <w:rFonts w:ascii="Times New Roman" w:hAnsi="Times New Roman"/>
                                <w:b/>
                                <w:noProof/>
                                <w:sz w:val="20"/>
                                <w:szCs w:val="20"/>
                              </w:rPr>
                              <w:t>Структура расходов в разрезе классификации видов расходов,</w:t>
                            </w:r>
                            <w:r w:rsidRPr="00786E6E">
                              <w:rPr>
                                <w:rFonts w:ascii="Times New Roman" w:hAnsi="Times New Roman"/>
                                <w:noProof/>
                                <w:sz w:val="20"/>
                                <w:szCs w:val="20"/>
                              </w:rPr>
                              <w:t xml:space="preserve"> 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5" type="#_x0000_t202" alt="Название: Исполнение бюджетной росписи Администрации города за 2012 год" style="position:absolute;left:0;text-align:left;margin-left:244.5pt;margin-top:1.15pt;width:235.25pt;height:34.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" fillcolor="#fefcee">
                <v:fill color2="#787567" rotate="t" focusposition=".5,-52429f" focussize="" colors="0 #fefcee;45875f #fdfaea;1 #787567" focus="100%" type="gradientRadial"/>
                <v:shadow on="t" color="black" opacity="24903f" origin=",.5" offset="0,.55556mm"/>
                <v:textbox inset="0,0,0,0">
                  <w:txbxContent>
                    <w:p w:rsidR="007C4508" w:rsidRPr="00786E6E" w:rsidRDefault="007C4508" w:rsidP="00786E6E">
                      <w:pPr>
                        <w:keepNext/>
                        <w:jc w:val="center"/>
                        <w:rPr>
                          <w:rFonts w:ascii="Times New Roman" w:hAnsi="Times New Roman"/>
                          <w:b/>
                          <w:noProof/>
                          <w:sz w:val="20"/>
                          <w:szCs w:val="20"/>
                        </w:rPr>
                      </w:pPr>
                      <w:r w:rsidRPr="00786E6E">
                        <w:rPr>
                          <w:rFonts w:ascii="Times New Roman" w:hAnsi="Times New Roman"/>
                          <w:b/>
                          <w:noProof/>
                          <w:sz w:val="20"/>
                          <w:szCs w:val="20"/>
                        </w:rPr>
                        <w:t>Структура расходов в разрезе классификации видов расходов,</w:t>
                      </w:r>
                      <w:r w:rsidRPr="00786E6E">
                        <w:rPr>
                          <w:rFonts w:ascii="Times New Roman" w:hAnsi="Times New Roman"/>
                          <w:noProof/>
                          <w:sz w:val="20"/>
                          <w:szCs w:val="20"/>
                        </w:rPr>
                        <w:t xml:space="preserve"> тыс. рублей</w:t>
                      </w:r>
                    </w:p>
                  </w:txbxContent>
                </v:textbox>
              </v:shape>
            </w:pict>
          </mc:Fallback>
        </mc:AlternateContent>
      </w:r>
    </w:p>
    <w:p w:rsidR="00786E6E" w:rsidRPr="00786E6E" w:rsidRDefault="00786E6E" w:rsidP="00786E6E">
      <w:pPr>
        <w:spacing w:after="0" w:line="240" w:lineRule="auto"/>
        <w:jc w:val="both"/>
        <w:rPr>
          <w:rFonts w:ascii="Times New Roman" w:eastAsia="Times New Roman" w:hAnsi="Times New Roman"/>
          <w:color w:val="FF0000"/>
          <w:sz w:val="24"/>
          <w:szCs w:val="24"/>
          <w:lang w:eastAsia="ru-RU"/>
        </w:rPr>
      </w:pPr>
    </w:p>
    <w:p w:rsidR="00786E6E" w:rsidRPr="00786E6E" w:rsidRDefault="00786E6E" w:rsidP="00786E6E">
      <w:pPr>
        <w:spacing w:after="0" w:line="240" w:lineRule="auto"/>
        <w:jc w:val="both"/>
        <w:rPr>
          <w:rFonts w:ascii="Times New Roman" w:eastAsia="Times New Roman" w:hAnsi="Times New Roman"/>
          <w:color w:val="FF0000"/>
          <w:sz w:val="24"/>
          <w:szCs w:val="24"/>
          <w:lang w:eastAsia="ru-RU"/>
        </w:rPr>
      </w:pPr>
    </w:p>
    <w:p w:rsidR="00786E6E" w:rsidRPr="00786E6E" w:rsidRDefault="00786E6E" w:rsidP="00786E6E">
      <w:pPr>
        <w:spacing w:after="0" w:line="240" w:lineRule="auto"/>
        <w:jc w:val="center"/>
        <w:rPr>
          <w:rFonts w:ascii="Times New Roman" w:eastAsia="Times New Roman" w:hAnsi="Times New Roman"/>
          <w:color w:val="FF0000"/>
          <w:sz w:val="24"/>
          <w:szCs w:val="24"/>
          <w:lang w:eastAsia="ru-RU"/>
        </w:rPr>
      </w:pPr>
      <w:r w:rsidRPr="00786E6E">
        <w:rPr>
          <w:rFonts w:ascii="Times New Roman" w:eastAsia="Times New Roman" w:hAnsi="Times New Roman"/>
          <w:noProof/>
          <w:color w:val="FF0000"/>
          <w:sz w:val="24"/>
          <w:szCs w:val="24"/>
          <w:lang w:eastAsia="ru-RU"/>
        </w:rPr>
        <w:drawing>
          <wp:inline distT="0" distB="0" distL="0" distR="0" wp14:anchorId="37087289" wp14:editId="5A1ECB3C">
            <wp:extent cx="3108960" cy="1424763"/>
            <wp:effectExtent l="0" t="0" r="0" b="0"/>
            <wp:docPr id="35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786E6E">
        <w:rPr>
          <w:rFonts w:ascii="Times New Roman" w:eastAsia="Times New Roman" w:hAnsi="Times New Roman"/>
          <w:noProof/>
          <w:color w:val="FF0000"/>
          <w:sz w:val="24"/>
          <w:szCs w:val="24"/>
          <w:lang w:eastAsia="ru-RU"/>
        </w:rPr>
        <w:drawing>
          <wp:inline distT="0" distB="0" distL="0" distR="0" wp14:anchorId="6A6791FD" wp14:editId="225884E8">
            <wp:extent cx="2943225" cy="1669312"/>
            <wp:effectExtent l="0" t="0" r="0" b="7620"/>
            <wp:docPr id="351" name="Диаграмма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786E6E" w:rsidRPr="00786E6E" w:rsidRDefault="00786E6E" w:rsidP="00786E6E">
      <w:pPr>
        <w:spacing w:after="0" w:line="240" w:lineRule="auto"/>
        <w:jc w:val="center"/>
        <w:rPr>
          <w:rFonts w:ascii="Times New Roman" w:eastAsia="Times New Roman" w:hAnsi="Times New Roman"/>
          <w:color w:val="FF0000"/>
          <w:sz w:val="24"/>
          <w:szCs w:val="24"/>
          <w:lang w:eastAsia="ru-RU"/>
        </w:rPr>
      </w:pPr>
    </w:p>
    <w:p w:rsidR="00786E6E" w:rsidRPr="00786E6E" w:rsidRDefault="00786E6E" w:rsidP="00786E6E">
      <w:pPr>
        <w:spacing w:after="0" w:line="240" w:lineRule="auto"/>
        <w:jc w:val="center"/>
        <w:rPr>
          <w:rFonts w:ascii="Times New Roman" w:eastAsia="Times New Roman" w:hAnsi="Times New Roman"/>
          <w:sz w:val="24"/>
          <w:szCs w:val="24"/>
          <w:lang w:val="en-US" w:eastAsia="ru-RU"/>
        </w:rPr>
      </w:pPr>
      <w:r w:rsidRPr="00786E6E">
        <w:rPr>
          <w:rFonts w:ascii="Times New Roman" w:eastAsia="Times New Roman" w:hAnsi="Times New Roman"/>
          <w:noProof/>
          <w:sz w:val="24"/>
          <w:szCs w:val="24"/>
          <w:lang w:eastAsia="ru-RU"/>
        </w:rPr>
        <mc:AlternateContent>
          <mc:Choice Requires="wps">
            <w:drawing>
              <wp:anchor distT="0" distB="0" distL="114300" distR="114300" simplePos="0" relativeHeight="251718656" behindDoc="1" locked="0" layoutInCell="1" allowOverlap="1" wp14:anchorId="38EF84A2" wp14:editId="57C01836">
                <wp:simplePos x="0" y="0"/>
                <wp:positionH relativeFrom="column">
                  <wp:posOffset>-1905</wp:posOffset>
                </wp:positionH>
                <wp:positionV relativeFrom="paragraph">
                  <wp:posOffset>67945</wp:posOffset>
                </wp:positionV>
                <wp:extent cx="6163200" cy="435600"/>
                <wp:effectExtent l="57150" t="57150" r="104775" b="117475"/>
                <wp:wrapNone/>
                <wp:docPr id="34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43560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786E6E">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0626F4">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6" type="#_x0000_t202" alt="Название: Исполнение бюджетной росписи Администрации города за 2012 год" style="position:absolute;left:0;text-align:left;margin-left:-.15pt;margin-top:5.35pt;width:485.3pt;height:34.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" fillcolor="#fefcee">
                <v:fill color2="#787567" focusposition=".5,-52429f" focussize="" colors="0 #fefcee;45875f #fdfaea;1 #787567" focus="100%" type="gradientRadial"/>
                <v:shadow on="t" color="black" opacity="24903f" origin=",.5" offset="0,.55556mm"/>
                <v:textbox inset="0,0,0,0">
                  <w:txbxContent>
                    <w:p w:rsidR="007C4508" w:rsidRPr="001E74CF" w:rsidRDefault="007C4508" w:rsidP="00786E6E">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0626F4">
                        <w:rPr>
                          <w:b w:val="0"/>
                          <w:noProof/>
                          <w:color w:val="auto"/>
                          <w:sz w:val="20"/>
                          <w:szCs w:val="20"/>
                        </w:rPr>
                        <w:t>тыс. рублей</w:t>
                      </w:r>
                    </w:p>
                  </w:txbxContent>
                </v:textbox>
              </v:shape>
            </w:pict>
          </mc:Fallback>
        </mc:AlternateContent>
      </w:r>
    </w:p>
    <w:p w:rsidR="00786E6E" w:rsidRPr="00786E6E" w:rsidRDefault="00236F04" w:rsidP="00786E6E">
      <w:pPr>
        <w:tabs>
          <w:tab w:val="left" w:pos="851"/>
        </w:tabs>
        <w:spacing w:after="0" w:line="240" w:lineRule="auto"/>
        <w:jc w:val="center"/>
        <w:rPr>
          <w:rFonts w:ascii="Times New Roman" w:eastAsia="Times New Roman" w:hAnsi="Times New Roman"/>
          <w:sz w:val="28"/>
          <w:szCs w:val="28"/>
          <w:lang w:eastAsia="ru-RU"/>
        </w:rPr>
      </w:pPr>
      <w:r w:rsidRPr="00786E6E">
        <w:rPr>
          <w:rFonts w:ascii="Times New Roman" w:eastAsia="Times New Roman" w:hAnsi="Times New Roman"/>
          <w:noProof/>
          <w:sz w:val="24"/>
          <w:szCs w:val="24"/>
          <w:lang w:eastAsia="ru-RU"/>
        </w:rPr>
        <mc:AlternateContent>
          <mc:Choice Requires="wps">
            <w:drawing>
              <wp:anchor distT="0" distB="0" distL="114300" distR="114300" simplePos="0" relativeHeight="251633664" behindDoc="0" locked="0" layoutInCell="1" allowOverlap="1" wp14:anchorId="7F6DB5E4" wp14:editId="2EE7E9B6">
                <wp:simplePos x="0" y="0"/>
                <wp:positionH relativeFrom="column">
                  <wp:posOffset>5149215</wp:posOffset>
                </wp:positionH>
                <wp:positionV relativeFrom="paragraph">
                  <wp:posOffset>1115695</wp:posOffset>
                </wp:positionV>
                <wp:extent cx="666750" cy="295275"/>
                <wp:effectExtent l="0" t="0" r="0" b="0"/>
                <wp:wrapNone/>
                <wp:docPr id="349" name="Прямоугольник 1"/>
                <wp:cNvGraphicFramePr/>
                <a:graphic xmlns:a="http://schemas.openxmlformats.org/drawingml/2006/main">
                  <a:graphicData uri="http://schemas.microsoft.com/office/word/2010/wordprocessingShape">
                    <wps:wsp>
                      <wps:cNvSpPr/>
                      <wps:spPr>
                        <a:xfrm>
                          <a:off x="0" y="0"/>
                          <a:ext cx="666750" cy="295275"/>
                        </a:xfrm>
                        <a:prstGeom prst="rect">
                          <a:avLst/>
                        </a:prstGeom>
                        <a:noFill/>
                        <a:ln w="25400" cap="flat" cmpd="sng" algn="ctr">
                          <a:noFill/>
                          <a:prstDash val="solid"/>
                        </a:ln>
                        <a:effectLst/>
                      </wps:spPr>
                      <wps:txbx>
                        <w:txbxContent>
                          <w:p w:rsidR="007C4508" w:rsidRPr="009B7C48" w:rsidRDefault="007C4508" w:rsidP="00786E6E">
                            <w:pPr>
                              <w:pStyle w:val="ad"/>
                              <w:contextualSpacing/>
                              <w:jc w:val="center"/>
                              <w:rPr>
                                <w:b/>
                                <w:sz w:val="20"/>
                                <w:szCs w:val="20"/>
                              </w:rPr>
                            </w:pPr>
                            <w:r>
                              <w:rPr>
                                <w:rFonts w:eastAsia="+mn-ea"/>
                                <w:b/>
                                <w:sz w:val="20"/>
                                <w:szCs w:val="20"/>
                              </w:rPr>
                              <w:t>3 968,64</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37" style="position:absolute;left:0;text-align:left;margin-left:405.45pt;margin-top:87.85pt;width:52.5pt;height:2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" filled="f" stroked="f" strokeweight="2pt">
                <v:textbox>
                  <w:txbxContent>
                    <w:p w:rsidR="007C4508" w:rsidRPr="009B7C48" w:rsidRDefault="007C4508" w:rsidP="00786E6E">
                      <w:pPr>
                        <w:pStyle w:val="ad"/>
                        <w:contextualSpacing/>
                        <w:jc w:val="center"/>
                        <w:rPr>
                          <w:b/>
                          <w:sz w:val="20"/>
                          <w:szCs w:val="20"/>
                        </w:rPr>
                      </w:pPr>
                      <w:r>
                        <w:rPr>
                          <w:rFonts w:eastAsia="+mn-ea"/>
                          <w:b/>
                          <w:sz w:val="20"/>
                          <w:szCs w:val="20"/>
                        </w:rPr>
                        <w:t>3 968,64</w:t>
                      </w:r>
                    </w:p>
                  </w:txbxContent>
                </v:textbox>
              </v:rect>
            </w:pict>
          </mc:Fallback>
        </mc:AlternateContent>
      </w:r>
      <w:r w:rsidR="008F79B6" w:rsidRPr="00786E6E">
        <w:rPr>
          <w:rFonts w:ascii="Times New Roman" w:eastAsia="Times New Roman" w:hAnsi="Times New Roman"/>
          <w:noProof/>
          <w:sz w:val="28"/>
          <w:szCs w:val="28"/>
          <w:lang w:eastAsia="ru-RU"/>
        </w:rPr>
        <w:drawing>
          <wp:anchor distT="0" distB="0" distL="114300" distR="114300" simplePos="0" relativeHeight="251632640" behindDoc="0" locked="0" layoutInCell="1" allowOverlap="1" wp14:anchorId="11FDA497" wp14:editId="4A9FF48B">
            <wp:simplePos x="0" y="0"/>
            <wp:positionH relativeFrom="column">
              <wp:posOffset>34290</wp:posOffset>
            </wp:positionH>
            <wp:positionV relativeFrom="paragraph">
              <wp:posOffset>372110</wp:posOffset>
            </wp:positionV>
            <wp:extent cx="6106795" cy="1952625"/>
            <wp:effectExtent l="38100" t="57150" r="46355" b="47625"/>
            <wp:wrapTopAndBottom/>
            <wp:docPr id="35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p>
    <w:p w:rsidR="00786E6E" w:rsidRPr="00786E6E" w:rsidRDefault="00786E6E" w:rsidP="00786E6E">
      <w:pPr>
        <w:tabs>
          <w:tab w:val="left" w:pos="708"/>
        </w:tabs>
        <w:suppressAutoHyphens/>
        <w:spacing w:after="120" w:line="240" w:lineRule="auto"/>
        <w:ind w:firstLine="709"/>
        <w:jc w:val="both"/>
        <w:rPr>
          <w:rFonts w:ascii="Times New Roman" w:hAnsi="Times New Roman"/>
          <w:sz w:val="28"/>
          <w:szCs w:val="28"/>
          <w:lang w:eastAsia="ru-RU"/>
        </w:rPr>
      </w:pPr>
      <w:r w:rsidRPr="00786E6E">
        <w:rPr>
          <w:rFonts w:ascii="Times New Roman" w:hAnsi="Times New Roman"/>
          <w:sz w:val="28"/>
          <w:szCs w:val="28"/>
          <w:lang w:eastAsia="ru-RU"/>
        </w:rPr>
        <w:t>Бюджетные ассигнования в рамках программы направлялись на исполнение следующих основных мероприятий:</w:t>
      </w:r>
    </w:p>
    <w:tbl>
      <w:tblPr>
        <w:tblStyle w:val="300"/>
        <w:tblW w:w="0" w:type="auto"/>
        <w:tblInd w:w="108" w:type="dxa"/>
        <w:tblLook w:val="04A0" w:firstRow="1" w:lastRow="0" w:firstColumn="1" w:lastColumn="0" w:noHBand="0" w:noVBand="1"/>
      </w:tblPr>
      <w:tblGrid>
        <w:gridCol w:w="5533"/>
        <w:gridCol w:w="1416"/>
        <w:gridCol w:w="1417"/>
        <w:gridCol w:w="1329"/>
      </w:tblGrid>
      <w:tr w:rsidR="00786E6E" w:rsidRPr="00786E6E" w:rsidTr="003A4224">
        <w:tc>
          <w:tcPr>
            <w:tcW w:w="5670" w:type="dxa"/>
            <w:vAlign w:val="center"/>
          </w:tcPr>
          <w:p w:rsidR="00786E6E" w:rsidRPr="00786E6E" w:rsidRDefault="00786E6E" w:rsidP="00786E6E">
            <w:pPr>
              <w:tabs>
                <w:tab w:val="left" w:pos="993"/>
              </w:tabs>
              <w:ind w:left="-142" w:right="-108"/>
              <w:rPr>
                <w:rFonts w:ascii="Times New Roman" w:eastAsia="Times New Roman" w:hAnsi="Times New Roman"/>
                <w:sz w:val="24"/>
                <w:szCs w:val="24"/>
              </w:rPr>
            </w:pPr>
            <w:r w:rsidRPr="00786E6E">
              <w:rPr>
                <w:rFonts w:ascii="Times New Roman" w:eastAsia="Times New Roman" w:hAnsi="Times New Roman"/>
                <w:sz w:val="24"/>
                <w:szCs w:val="24"/>
              </w:rPr>
              <w:t>Наименование</w:t>
            </w:r>
          </w:p>
        </w:tc>
        <w:tc>
          <w:tcPr>
            <w:tcW w:w="1418" w:type="dxa"/>
            <w:tcMar>
              <w:top w:w="28" w:type="dxa"/>
              <w:left w:w="57" w:type="dxa"/>
              <w:bottom w:w="28" w:type="dxa"/>
              <w:right w:w="57" w:type="dxa"/>
            </w:tcMar>
            <w:vAlign w:val="center"/>
          </w:tcPr>
          <w:p w:rsidR="00786E6E" w:rsidRPr="00786E6E" w:rsidRDefault="00786E6E" w:rsidP="00786E6E">
            <w:pPr>
              <w:tabs>
                <w:tab w:val="left" w:pos="993"/>
              </w:tabs>
              <w:ind w:left="-20"/>
              <w:rPr>
                <w:rFonts w:ascii="Times New Roman" w:eastAsia="Times New Roman" w:hAnsi="Times New Roman"/>
                <w:sz w:val="24"/>
                <w:szCs w:val="24"/>
              </w:rPr>
            </w:pPr>
            <w:r w:rsidRPr="00786E6E">
              <w:rPr>
                <w:rFonts w:ascii="Times New Roman" w:eastAsia="Times New Roman" w:hAnsi="Times New Roman"/>
                <w:sz w:val="24"/>
                <w:szCs w:val="24"/>
              </w:rPr>
              <w:t>Уточненные плановые назначения</w:t>
            </w:r>
          </w:p>
          <w:p w:rsidR="00786E6E" w:rsidRPr="00786E6E" w:rsidRDefault="00786E6E" w:rsidP="00786E6E">
            <w:pPr>
              <w:tabs>
                <w:tab w:val="left" w:pos="993"/>
              </w:tabs>
              <w:ind w:left="-20"/>
              <w:rPr>
                <w:rFonts w:ascii="Times New Roman" w:eastAsia="Times New Roman" w:hAnsi="Times New Roman"/>
                <w:sz w:val="24"/>
                <w:szCs w:val="24"/>
              </w:rPr>
            </w:pPr>
            <w:r w:rsidRPr="00786E6E">
              <w:rPr>
                <w:rFonts w:ascii="Times New Roman" w:eastAsia="Times New Roman" w:hAnsi="Times New Roman"/>
                <w:sz w:val="24"/>
                <w:szCs w:val="24"/>
              </w:rPr>
              <w:t>тыс. рублей</w:t>
            </w:r>
          </w:p>
        </w:tc>
        <w:tc>
          <w:tcPr>
            <w:tcW w:w="1417" w:type="dxa"/>
            <w:tcMar>
              <w:top w:w="28" w:type="dxa"/>
              <w:left w:w="57" w:type="dxa"/>
              <w:bottom w:w="28" w:type="dxa"/>
              <w:right w:w="57" w:type="dxa"/>
            </w:tcMar>
            <w:vAlign w:val="center"/>
          </w:tcPr>
          <w:p w:rsidR="00786E6E" w:rsidRPr="00786E6E" w:rsidRDefault="00786E6E" w:rsidP="00786E6E">
            <w:pPr>
              <w:tabs>
                <w:tab w:val="left" w:pos="993"/>
              </w:tabs>
              <w:ind w:left="118" w:hanging="128"/>
              <w:rPr>
                <w:rFonts w:ascii="Times New Roman" w:eastAsia="Times New Roman" w:hAnsi="Times New Roman"/>
                <w:sz w:val="24"/>
                <w:szCs w:val="24"/>
              </w:rPr>
            </w:pPr>
            <w:r w:rsidRPr="00786E6E">
              <w:rPr>
                <w:rFonts w:ascii="Times New Roman" w:eastAsia="Times New Roman" w:hAnsi="Times New Roman"/>
                <w:sz w:val="24"/>
                <w:szCs w:val="24"/>
              </w:rPr>
              <w:t>Исполнение,</w:t>
            </w:r>
          </w:p>
          <w:p w:rsidR="00786E6E" w:rsidRPr="00786E6E" w:rsidRDefault="00786E6E" w:rsidP="00786E6E">
            <w:pPr>
              <w:tabs>
                <w:tab w:val="left" w:pos="993"/>
              </w:tabs>
              <w:ind w:left="118" w:hanging="128"/>
              <w:rPr>
                <w:rFonts w:ascii="Times New Roman" w:eastAsia="Times New Roman" w:hAnsi="Times New Roman"/>
                <w:sz w:val="24"/>
                <w:szCs w:val="24"/>
              </w:rPr>
            </w:pPr>
            <w:r w:rsidRPr="00786E6E">
              <w:rPr>
                <w:rFonts w:ascii="Times New Roman" w:eastAsia="Times New Roman" w:hAnsi="Times New Roman"/>
                <w:sz w:val="24"/>
                <w:szCs w:val="24"/>
              </w:rPr>
              <w:t>тыс. рублей</w:t>
            </w:r>
          </w:p>
        </w:tc>
        <w:tc>
          <w:tcPr>
            <w:tcW w:w="1332" w:type="dxa"/>
            <w:tcMar>
              <w:top w:w="28" w:type="dxa"/>
              <w:left w:w="57" w:type="dxa"/>
              <w:bottom w:w="28" w:type="dxa"/>
              <w:right w:w="57" w:type="dxa"/>
            </w:tcMar>
            <w:vAlign w:val="center"/>
          </w:tcPr>
          <w:p w:rsidR="00786E6E" w:rsidRPr="00786E6E" w:rsidRDefault="00786E6E" w:rsidP="00786E6E">
            <w:pPr>
              <w:tabs>
                <w:tab w:val="left" w:pos="993"/>
              </w:tabs>
              <w:ind w:left="-60" w:right="-1"/>
              <w:rPr>
                <w:rFonts w:ascii="Times New Roman" w:eastAsia="Times New Roman" w:hAnsi="Times New Roman"/>
                <w:sz w:val="24"/>
                <w:szCs w:val="24"/>
              </w:rPr>
            </w:pPr>
            <w:r w:rsidRPr="00786E6E">
              <w:rPr>
                <w:rFonts w:ascii="Times New Roman" w:eastAsia="Times New Roman" w:hAnsi="Times New Roman"/>
                <w:sz w:val="24"/>
                <w:szCs w:val="24"/>
              </w:rPr>
              <w:t>%</w:t>
            </w:r>
          </w:p>
          <w:p w:rsidR="00786E6E" w:rsidRPr="00786E6E" w:rsidRDefault="00786E6E" w:rsidP="00786E6E">
            <w:pPr>
              <w:tabs>
                <w:tab w:val="left" w:pos="993"/>
              </w:tabs>
              <w:ind w:left="-60" w:right="-1"/>
              <w:rPr>
                <w:rFonts w:ascii="Times New Roman" w:eastAsia="Times New Roman" w:hAnsi="Times New Roman"/>
                <w:sz w:val="24"/>
                <w:szCs w:val="24"/>
              </w:rPr>
            </w:pPr>
            <w:r w:rsidRPr="00786E6E">
              <w:rPr>
                <w:rFonts w:ascii="Times New Roman" w:eastAsia="Times New Roman" w:hAnsi="Times New Roman"/>
                <w:sz w:val="24"/>
                <w:szCs w:val="24"/>
              </w:rPr>
              <w:t>исполнения</w:t>
            </w:r>
          </w:p>
        </w:tc>
      </w:tr>
      <w:tr w:rsidR="00786E6E" w:rsidRPr="00786E6E" w:rsidTr="00B81021">
        <w:tc>
          <w:tcPr>
            <w:tcW w:w="5670" w:type="dxa"/>
            <w:tcBorders>
              <w:bottom w:val="single" w:sz="4" w:space="0" w:color="auto"/>
            </w:tcBorders>
            <w:vAlign w:val="center"/>
          </w:tcPr>
          <w:p w:rsidR="00786E6E" w:rsidRPr="00786E6E" w:rsidRDefault="00786E6E" w:rsidP="00786E6E">
            <w:pPr>
              <w:autoSpaceDE w:val="0"/>
              <w:autoSpaceDN w:val="0"/>
              <w:adjustRightInd w:val="0"/>
              <w:jc w:val="both"/>
              <w:rPr>
                <w:rFonts w:ascii="Times New Roman CYR" w:eastAsia="Times New Roman" w:hAnsi="Times New Roman CYR" w:cs="Times New Roman CYR"/>
                <w:sz w:val="24"/>
                <w:szCs w:val="24"/>
              </w:rPr>
            </w:pPr>
            <w:r w:rsidRPr="00786E6E">
              <w:rPr>
                <w:rFonts w:ascii="Times New Roman CYR" w:eastAsia="Times New Roman" w:hAnsi="Times New Roman CYR" w:cs="Times New Roman CYR"/>
                <w:sz w:val="24"/>
                <w:szCs w:val="24"/>
              </w:rPr>
              <w:t>Обеспечение соблюдения требований законодательства в области охраны окружающей среды, в том числе в сфере обращения с отходами, в том числе:</w:t>
            </w:r>
          </w:p>
        </w:tc>
        <w:tc>
          <w:tcPr>
            <w:tcW w:w="1418" w:type="dxa"/>
            <w:tcBorders>
              <w:bottom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2 992,19</w:t>
            </w:r>
          </w:p>
        </w:tc>
        <w:tc>
          <w:tcPr>
            <w:tcW w:w="1417" w:type="dxa"/>
            <w:tcBorders>
              <w:bottom w:val="single" w:sz="4" w:space="0" w:color="auto"/>
            </w:tcBorders>
            <w:vAlign w:val="center"/>
          </w:tcPr>
          <w:p w:rsidR="00786E6E" w:rsidRPr="00786E6E" w:rsidRDefault="00786E6E" w:rsidP="00786E6E">
            <w:pPr>
              <w:jc w:val="right"/>
              <w:rPr>
                <w:rFonts w:ascii="Times New Roman" w:eastAsia="Times New Roman" w:hAnsi="Times New Roman"/>
                <w:sz w:val="24"/>
                <w:szCs w:val="24"/>
              </w:rPr>
            </w:pPr>
            <w:r w:rsidRPr="00786E6E">
              <w:rPr>
                <w:rFonts w:ascii="Times New Roman" w:eastAsia="Times New Roman" w:hAnsi="Times New Roman"/>
                <w:sz w:val="24"/>
                <w:szCs w:val="24"/>
              </w:rPr>
              <w:t>2 912,80</w:t>
            </w:r>
          </w:p>
        </w:tc>
        <w:tc>
          <w:tcPr>
            <w:tcW w:w="1332" w:type="dxa"/>
            <w:tcBorders>
              <w:bottom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97,3</w:t>
            </w:r>
          </w:p>
        </w:tc>
      </w:tr>
      <w:tr w:rsidR="00786E6E" w:rsidRPr="00786E6E" w:rsidTr="00B81021">
        <w:tc>
          <w:tcPr>
            <w:tcW w:w="5670" w:type="dxa"/>
            <w:tcBorders>
              <w:top w:val="single" w:sz="4" w:space="0" w:color="auto"/>
              <w:left w:val="single" w:sz="4" w:space="0" w:color="auto"/>
              <w:bottom w:val="single" w:sz="4" w:space="0" w:color="auto"/>
              <w:right w:val="single" w:sz="4" w:space="0" w:color="auto"/>
            </w:tcBorders>
          </w:tcPr>
          <w:p w:rsidR="00786E6E" w:rsidRPr="00786E6E" w:rsidRDefault="00786E6E" w:rsidP="00786E6E">
            <w:pPr>
              <w:jc w:val="both"/>
              <w:rPr>
                <w:rFonts w:ascii="Times New Roman" w:eastAsia="Times New Roman" w:hAnsi="Times New Roman"/>
                <w:sz w:val="24"/>
                <w:szCs w:val="24"/>
              </w:rPr>
            </w:pPr>
            <w:r w:rsidRPr="00786E6E">
              <w:rPr>
                <w:rFonts w:ascii="Times New Roman" w:eastAsia="Times New Roman" w:hAnsi="Times New Roman"/>
                <w:sz w:val="24"/>
                <w:szCs w:val="24"/>
              </w:rPr>
              <w:t>- средства бюджета города</w:t>
            </w:r>
          </w:p>
        </w:tc>
        <w:tc>
          <w:tcPr>
            <w:tcW w:w="1418"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2 668,19</w:t>
            </w:r>
          </w:p>
        </w:tc>
        <w:tc>
          <w:tcPr>
            <w:tcW w:w="1417"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jc w:val="right"/>
              <w:rPr>
                <w:rFonts w:ascii="Times New Roman" w:eastAsia="Times New Roman" w:hAnsi="Times New Roman"/>
                <w:sz w:val="24"/>
                <w:szCs w:val="24"/>
              </w:rPr>
            </w:pPr>
            <w:r w:rsidRPr="00786E6E">
              <w:rPr>
                <w:rFonts w:ascii="Times New Roman" w:eastAsia="Times New Roman" w:hAnsi="Times New Roman"/>
                <w:sz w:val="24"/>
                <w:szCs w:val="24"/>
              </w:rPr>
              <w:t>2 588,80</w:t>
            </w:r>
          </w:p>
        </w:tc>
        <w:tc>
          <w:tcPr>
            <w:tcW w:w="1332"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97,0</w:t>
            </w:r>
          </w:p>
        </w:tc>
      </w:tr>
      <w:tr w:rsidR="00786E6E" w:rsidRPr="00786E6E" w:rsidTr="00B81021">
        <w:tc>
          <w:tcPr>
            <w:tcW w:w="5670" w:type="dxa"/>
            <w:tcBorders>
              <w:top w:val="single" w:sz="4" w:space="0" w:color="auto"/>
              <w:left w:val="single" w:sz="4" w:space="0" w:color="auto"/>
              <w:bottom w:val="single" w:sz="4" w:space="0" w:color="auto"/>
              <w:right w:val="single" w:sz="4" w:space="0" w:color="auto"/>
            </w:tcBorders>
          </w:tcPr>
          <w:p w:rsidR="00786E6E" w:rsidRPr="00786E6E" w:rsidRDefault="00786E6E" w:rsidP="00786E6E">
            <w:pPr>
              <w:jc w:val="both"/>
              <w:rPr>
                <w:rFonts w:ascii="Times New Roman" w:eastAsia="Times New Roman" w:hAnsi="Times New Roman"/>
                <w:sz w:val="24"/>
                <w:szCs w:val="24"/>
              </w:rPr>
            </w:pPr>
            <w:r w:rsidRPr="00786E6E">
              <w:rPr>
                <w:rFonts w:ascii="Times New Roman" w:eastAsia="Times New Roman" w:hAnsi="Times New Roman"/>
                <w:sz w:val="24"/>
                <w:szCs w:val="24"/>
              </w:rPr>
              <w:t>- средства бюджета автономного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324,00</w:t>
            </w:r>
          </w:p>
        </w:tc>
        <w:tc>
          <w:tcPr>
            <w:tcW w:w="1417"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jc w:val="right"/>
              <w:rPr>
                <w:rFonts w:ascii="Times New Roman" w:eastAsia="Times New Roman" w:hAnsi="Times New Roman"/>
                <w:sz w:val="24"/>
                <w:szCs w:val="24"/>
              </w:rPr>
            </w:pPr>
            <w:r w:rsidRPr="00786E6E">
              <w:rPr>
                <w:rFonts w:ascii="Times New Roman" w:eastAsia="Times New Roman" w:hAnsi="Times New Roman"/>
                <w:sz w:val="24"/>
                <w:szCs w:val="24"/>
              </w:rPr>
              <w:t>324,00</w:t>
            </w:r>
          </w:p>
        </w:tc>
        <w:tc>
          <w:tcPr>
            <w:tcW w:w="1332"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100,0</w:t>
            </w:r>
          </w:p>
        </w:tc>
      </w:tr>
      <w:tr w:rsidR="00786E6E" w:rsidRPr="00786E6E" w:rsidTr="00B81021">
        <w:tc>
          <w:tcPr>
            <w:tcW w:w="5670"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autoSpaceDE w:val="0"/>
              <w:autoSpaceDN w:val="0"/>
              <w:adjustRightInd w:val="0"/>
              <w:jc w:val="both"/>
              <w:rPr>
                <w:rFonts w:ascii="Times New Roman CYR" w:eastAsia="Times New Roman" w:hAnsi="Times New Roman CYR" w:cs="Times New Roman CYR"/>
                <w:sz w:val="24"/>
                <w:szCs w:val="24"/>
              </w:rPr>
            </w:pPr>
            <w:r w:rsidRPr="00786E6E">
              <w:rPr>
                <w:rFonts w:ascii="Times New Roman CYR" w:eastAsia="Times New Roman" w:hAnsi="Times New Roman CYR" w:cs="Times New Roman CYR"/>
                <w:sz w:val="24"/>
                <w:szCs w:val="24"/>
              </w:rPr>
              <w:t>Создание, содержание и реконструкция объектов озеленения</w:t>
            </w:r>
            <w:r w:rsidR="000E6E7D" w:rsidRPr="00786E6E">
              <w:rPr>
                <w:rFonts w:ascii="Times New Roman" w:eastAsia="Times New Roman" w:hAnsi="Times New Roman"/>
                <w:sz w:val="24"/>
                <w:szCs w:val="24"/>
              </w:rPr>
              <w:t xml:space="preserve"> </w:t>
            </w:r>
            <w:r w:rsidR="000E6E7D">
              <w:rPr>
                <w:rFonts w:ascii="Times New Roman" w:eastAsia="Times New Roman" w:hAnsi="Times New Roman"/>
                <w:sz w:val="24"/>
                <w:szCs w:val="24"/>
              </w:rPr>
              <w:t>(</w:t>
            </w:r>
            <w:r w:rsidR="000E6E7D" w:rsidRPr="00786E6E">
              <w:rPr>
                <w:rFonts w:ascii="Times New Roman" w:eastAsia="Times New Roman" w:hAnsi="Times New Roman"/>
                <w:sz w:val="24"/>
                <w:szCs w:val="24"/>
              </w:rPr>
              <w:t>средства бюджета города</w:t>
            </w:r>
            <w:r w:rsidR="000E6E7D">
              <w:rPr>
                <w:rFonts w:ascii="Times New Roman" w:eastAsia="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515,00</w:t>
            </w:r>
          </w:p>
        </w:tc>
        <w:tc>
          <w:tcPr>
            <w:tcW w:w="1417"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jc w:val="right"/>
              <w:rPr>
                <w:rFonts w:ascii="Times New Roman" w:eastAsia="Times New Roman" w:hAnsi="Times New Roman"/>
                <w:sz w:val="24"/>
                <w:szCs w:val="24"/>
              </w:rPr>
            </w:pPr>
            <w:r w:rsidRPr="00786E6E">
              <w:rPr>
                <w:rFonts w:ascii="Times New Roman" w:eastAsia="Times New Roman" w:hAnsi="Times New Roman"/>
                <w:sz w:val="24"/>
                <w:szCs w:val="24"/>
              </w:rPr>
              <w:t>515,00</w:t>
            </w:r>
          </w:p>
        </w:tc>
        <w:tc>
          <w:tcPr>
            <w:tcW w:w="1332"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100,0</w:t>
            </w:r>
          </w:p>
        </w:tc>
      </w:tr>
      <w:tr w:rsidR="00786E6E" w:rsidRPr="00786E6E" w:rsidTr="00B81021">
        <w:tc>
          <w:tcPr>
            <w:tcW w:w="5670"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autoSpaceDE w:val="0"/>
              <w:autoSpaceDN w:val="0"/>
              <w:adjustRightInd w:val="0"/>
              <w:jc w:val="both"/>
              <w:rPr>
                <w:rFonts w:ascii="Times New Roman CYR" w:eastAsia="Times New Roman" w:hAnsi="Times New Roman CYR" w:cs="Times New Roman CYR"/>
                <w:sz w:val="24"/>
                <w:szCs w:val="24"/>
              </w:rPr>
            </w:pPr>
            <w:r w:rsidRPr="00786E6E">
              <w:rPr>
                <w:rFonts w:ascii="Times New Roman CYR" w:eastAsia="Times New Roman" w:hAnsi="Times New Roman CYR" w:cs="Times New Roman CYR"/>
                <w:sz w:val="24"/>
                <w:szCs w:val="24"/>
              </w:rPr>
              <w:t>Организация и проведение международной экологической акции "Спасти и сохранить" и обеспечение информирования населения по вопросам охраны окружающей среды</w:t>
            </w:r>
            <w:r w:rsidR="000E6E7D">
              <w:rPr>
                <w:rFonts w:ascii="Times New Roman CYR" w:eastAsia="Times New Roman" w:hAnsi="Times New Roman CYR" w:cs="Times New Roman CYR"/>
                <w:sz w:val="24"/>
                <w:szCs w:val="24"/>
              </w:rPr>
              <w:t xml:space="preserve"> </w:t>
            </w:r>
            <w:r w:rsidR="000E6E7D">
              <w:rPr>
                <w:rFonts w:ascii="Times New Roman" w:eastAsia="Times New Roman" w:hAnsi="Times New Roman"/>
                <w:sz w:val="24"/>
                <w:szCs w:val="24"/>
              </w:rPr>
              <w:t>(</w:t>
            </w:r>
            <w:r w:rsidR="000E6E7D" w:rsidRPr="00786E6E">
              <w:rPr>
                <w:rFonts w:ascii="Times New Roman" w:eastAsia="Times New Roman" w:hAnsi="Times New Roman"/>
                <w:sz w:val="24"/>
                <w:szCs w:val="24"/>
              </w:rPr>
              <w:t>средства бюджета города</w:t>
            </w:r>
            <w:r w:rsidR="000E6E7D">
              <w:rPr>
                <w:rFonts w:ascii="Times New Roman" w:eastAsia="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541,31</w:t>
            </w:r>
          </w:p>
        </w:tc>
        <w:tc>
          <w:tcPr>
            <w:tcW w:w="1417"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jc w:val="right"/>
              <w:rPr>
                <w:rFonts w:ascii="Times New Roman" w:eastAsia="Times New Roman" w:hAnsi="Times New Roman"/>
                <w:sz w:val="24"/>
                <w:szCs w:val="24"/>
              </w:rPr>
            </w:pPr>
            <w:r w:rsidRPr="00786E6E">
              <w:rPr>
                <w:rFonts w:ascii="Times New Roman" w:eastAsia="Times New Roman" w:hAnsi="Times New Roman"/>
                <w:sz w:val="24"/>
                <w:szCs w:val="24"/>
              </w:rPr>
              <w:t>540,84</w:t>
            </w:r>
          </w:p>
        </w:tc>
        <w:tc>
          <w:tcPr>
            <w:tcW w:w="1332" w:type="dxa"/>
            <w:tcBorders>
              <w:top w:val="single" w:sz="4" w:space="0" w:color="auto"/>
              <w:left w:val="single" w:sz="4" w:space="0" w:color="auto"/>
              <w:bottom w:val="single" w:sz="4" w:space="0" w:color="auto"/>
              <w:right w:val="single" w:sz="4" w:space="0" w:color="auto"/>
            </w:tcBorders>
            <w:vAlign w:val="center"/>
          </w:tcPr>
          <w:p w:rsidR="00786E6E" w:rsidRPr="00786E6E" w:rsidRDefault="00786E6E" w:rsidP="00786E6E">
            <w:pPr>
              <w:tabs>
                <w:tab w:val="left" w:pos="851"/>
              </w:tabs>
              <w:jc w:val="right"/>
              <w:rPr>
                <w:rFonts w:ascii="Times New Roman" w:eastAsia="Times New Roman" w:hAnsi="Times New Roman"/>
                <w:sz w:val="24"/>
                <w:szCs w:val="24"/>
              </w:rPr>
            </w:pPr>
            <w:r w:rsidRPr="00786E6E">
              <w:rPr>
                <w:rFonts w:ascii="Times New Roman" w:eastAsia="Times New Roman" w:hAnsi="Times New Roman"/>
                <w:sz w:val="24"/>
                <w:szCs w:val="24"/>
              </w:rPr>
              <w:t>99,9</w:t>
            </w:r>
          </w:p>
        </w:tc>
      </w:tr>
    </w:tbl>
    <w:p w:rsidR="00786E6E" w:rsidRPr="00786E6E" w:rsidRDefault="00786E6E" w:rsidP="00786E6E">
      <w:pPr>
        <w:tabs>
          <w:tab w:val="left" w:pos="851"/>
        </w:tabs>
        <w:spacing w:before="120"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lastRenderedPageBreak/>
        <w:t xml:space="preserve">Бюджетные ассигнования по основному мероприятию "Обеспечение соблюдения требований законодательства в области охраны окружающей среды, в том числе в сфере обращения с отходами", направлены на: </w:t>
      </w:r>
    </w:p>
    <w:p w:rsidR="00786E6E" w:rsidRPr="00786E6E" w:rsidRDefault="00786E6E" w:rsidP="00786E6E">
      <w:pPr>
        <w:tabs>
          <w:tab w:val="num" w:pos="432"/>
          <w:tab w:val="left" w:pos="993"/>
        </w:tabs>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xml:space="preserve">- разработку новой Генеральной схемы санитарной очистки территории города Нижневартовска, мероприятия которой нацелены на </w:t>
      </w:r>
      <w:r w:rsidRPr="00786E6E">
        <w:rPr>
          <w:rFonts w:ascii="Times New Roman" w:eastAsia="Times New Roman" w:hAnsi="Times New Roman"/>
          <w:sz w:val="28"/>
          <w:szCs w:val="28"/>
          <w:lang w:eastAsia="ar-SA"/>
        </w:rPr>
        <w:t>совершенствование существующей системы санитарной очистки города, обеспечение рациональной организации работ по сбору, транспортированию, обезвреживанию и утилизации коммунальных отходов и рассчитаны на ближайшие 5 лет и на перспективу до 2032 года, объем расходов – 949,50 тыс. рублей;</w:t>
      </w:r>
    </w:p>
    <w:p w:rsidR="00786E6E" w:rsidRPr="00786E6E" w:rsidRDefault="00786E6E" w:rsidP="00786E6E">
      <w:pPr>
        <w:tabs>
          <w:tab w:val="num" w:pos="432"/>
          <w:tab w:val="left" w:pos="993"/>
        </w:tabs>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ликвидацию 31 несанкционированной свалки на земельных участках общей площадью 2,05 га, вывоз 1 375 м</w:t>
      </w:r>
      <w:r w:rsidRPr="00786E6E">
        <w:rPr>
          <w:rFonts w:ascii="Times New Roman" w:eastAsia="Times New Roman" w:hAnsi="Times New Roman"/>
          <w:sz w:val="28"/>
          <w:szCs w:val="28"/>
          <w:vertAlign w:val="superscript"/>
          <w:lang w:eastAsia="ru-RU"/>
        </w:rPr>
        <w:t>3</w:t>
      </w:r>
      <w:r w:rsidRPr="00786E6E">
        <w:rPr>
          <w:rFonts w:ascii="Times New Roman" w:eastAsia="Times New Roman" w:hAnsi="Times New Roman"/>
          <w:sz w:val="28"/>
          <w:szCs w:val="28"/>
          <w:lang w:eastAsia="ru-RU"/>
        </w:rPr>
        <w:t xml:space="preserve"> коммунальных отходов, объем расходов – </w:t>
      </w:r>
      <w:r w:rsidRPr="00786E6E">
        <w:rPr>
          <w:rFonts w:ascii="Times New Roman" w:eastAsia="Times New Roman" w:hAnsi="Times New Roman"/>
          <w:bCs/>
          <w:sz w:val="28"/>
          <w:szCs w:val="28"/>
          <w:lang w:eastAsia="ru-RU"/>
        </w:rPr>
        <w:t>1 747,79 тыс. рублей</w:t>
      </w:r>
      <w:r w:rsidRPr="00786E6E">
        <w:rPr>
          <w:rFonts w:ascii="Times New Roman" w:eastAsia="Times New Roman" w:hAnsi="Times New Roman"/>
          <w:sz w:val="28"/>
          <w:szCs w:val="28"/>
          <w:lang w:eastAsia="ru-RU"/>
        </w:rPr>
        <w:t xml:space="preserve">; </w:t>
      </w:r>
    </w:p>
    <w:p w:rsidR="00786E6E" w:rsidRPr="00786E6E" w:rsidRDefault="00786E6E" w:rsidP="00786E6E">
      <w:pPr>
        <w:tabs>
          <w:tab w:val="num" w:pos="432"/>
          <w:tab w:val="left" w:pos="993"/>
        </w:tabs>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ликвидацию 2 несанкционированных свалок опасных отходов общей площадью 0,02 га, вывоз и обезвреживание 509 люминесцентных ламп, утративших потребительские свойства, объем расходов - 20,62 тыс. рублей;</w:t>
      </w:r>
    </w:p>
    <w:p w:rsidR="00786E6E" w:rsidRPr="00786E6E" w:rsidRDefault="00786E6E" w:rsidP="00786E6E">
      <w:pPr>
        <w:tabs>
          <w:tab w:val="num" w:pos="432"/>
          <w:tab w:val="left" w:pos="993"/>
        </w:tabs>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ликвидацию 3 несанкционированных свалок на площади 0,02 га, вывоз и обезвреживание 1 852,5 кг биологических отходов, объем расходов – 194,89 тыс. рублей.</w:t>
      </w:r>
    </w:p>
    <w:p w:rsidR="00786E6E" w:rsidRPr="00786E6E" w:rsidRDefault="00786E6E" w:rsidP="00786E6E">
      <w:pPr>
        <w:tabs>
          <w:tab w:val="num" w:pos="432"/>
          <w:tab w:val="left" w:pos="993"/>
        </w:tabs>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Всего в хозяйственный оборот возвращено 2,12 га захламленных земель.</w:t>
      </w:r>
    </w:p>
    <w:p w:rsidR="00786E6E" w:rsidRPr="00786E6E" w:rsidRDefault="00786E6E" w:rsidP="00786E6E">
      <w:pPr>
        <w:spacing w:before="120"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Бюджетные ассигнования, предусмотренные по основному мероприятию "Создание, содержание и реконструкция объектов озеленения", направлены на:</w:t>
      </w:r>
    </w:p>
    <w:p w:rsidR="00786E6E" w:rsidRPr="00786E6E" w:rsidRDefault="00786E6E" w:rsidP="00786E6E">
      <w:pPr>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xml:space="preserve">- высадку </w:t>
      </w:r>
      <w:r w:rsidRPr="00786E6E">
        <w:rPr>
          <w:rFonts w:ascii="Times New Roman" w:hAnsi="Times New Roman"/>
          <w:sz w:val="28"/>
          <w:szCs w:val="28"/>
          <w:lang w:eastAsia="ru-RU"/>
        </w:rPr>
        <w:t xml:space="preserve">10 ландшафтных групп </w:t>
      </w:r>
      <w:r w:rsidRPr="00786E6E">
        <w:rPr>
          <w:rFonts w:ascii="Times New Roman" w:eastAsia="Times New Roman" w:hAnsi="Times New Roman"/>
          <w:sz w:val="28"/>
          <w:szCs w:val="28"/>
          <w:lang w:eastAsia="ru-RU"/>
        </w:rPr>
        <w:t xml:space="preserve">из 11 деревьев разного видового состава (ель, сирень венгерская, калина обыкновенная, дерен белый, пузыреплодник </w:t>
      </w:r>
      <w:proofErr w:type="spellStart"/>
      <w:r w:rsidRPr="00786E6E">
        <w:rPr>
          <w:rFonts w:ascii="Times New Roman" w:eastAsia="Times New Roman" w:hAnsi="Times New Roman"/>
          <w:sz w:val="28"/>
          <w:szCs w:val="28"/>
          <w:lang w:eastAsia="ru-RU"/>
        </w:rPr>
        <w:t>калинолистный</w:t>
      </w:r>
      <w:proofErr w:type="spellEnd"/>
      <w:r w:rsidRPr="00786E6E">
        <w:rPr>
          <w:rFonts w:ascii="Times New Roman" w:eastAsia="Times New Roman" w:hAnsi="Times New Roman"/>
          <w:sz w:val="28"/>
          <w:szCs w:val="28"/>
          <w:lang w:eastAsia="ru-RU"/>
        </w:rPr>
        <w:t>, яблоня сибирская, ирга канадская) на Комсомольском бульваре и улицах города на общей площади 0,8 га, объем расходов – 392,00 тыс. рублей;</w:t>
      </w:r>
    </w:p>
    <w:p w:rsidR="00786E6E" w:rsidRPr="00786E6E" w:rsidRDefault="00786E6E" w:rsidP="00786E6E">
      <w:pPr>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xml:space="preserve">- </w:t>
      </w:r>
      <w:proofErr w:type="spellStart"/>
      <w:r w:rsidRPr="00786E6E">
        <w:rPr>
          <w:rFonts w:ascii="Times New Roman" w:eastAsia="Times New Roman" w:hAnsi="Times New Roman"/>
          <w:sz w:val="28"/>
          <w:szCs w:val="28"/>
          <w:lang w:eastAsia="ru-RU"/>
        </w:rPr>
        <w:t>уходные</w:t>
      </w:r>
      <w:proofErr w:type="spellEnd"/>
      <w:r w:rsidRPr="00786E6E">
        <w:rPr>
          <w:rFonts w:ascii="Times New Roman" w:eastAsia="Times New Roman" w:hAnsi="Times New Roman"/>
          <w:sz w:val="28"/>
          <w:szCs w:val="28"/>
          <w:lang w:eastAsia="ru-RU"/>
        </w:rPr>
        <w:t xml:space="preserve"> работы в течение летне-осеннего периода (прополка приствольных кругов, подкормка минеральными удобрениями, полив и санитарная обрезка саженцев, а также замена не прижившихся или поврежденных саженцев) за вновь высаженными растениями и насаждениями прошлых лет в количестве </w:t>
      </w:r>
      <w:r w:rsidRPr="00786E6E">
        <w:rPr>
          <w:rFonts w:ascii="Times New Roman" w:hAnsi="Times New Roman"/>
          <w:sz w:val="28"/>
          <w:szCs w:val="28"/>
          <w:lang w:eastAsia="ru-RU"/>
        </w:rPr>
        <w:t xml:space="preserve">342 деревьев и кустарников на общей площади 1,5 га, </w:t>
      </w:r>
      <w:r w:rsidRPr="00786E6E">
        <w:rPr>
          <w:rFonts w:ascii="Times New Roman" w:eastAsia="Times New Roman" w:hAnsi="Times New Roman"/>
          <w:sz w:val="28"/>
          <w:szCs w:val="28"/>
          <w:lang w:eastAsia="ru-RU"/>
        </w:rPr>
        <w:t xml:space="preserve">объем расходов – 123,00 тыс. рублей. </w:t>
      </w:r>
    </w:p>
    <w:p w:rsidR="00786E6E" w:rsidRPr="00786E6E" w:rsidRDefault="00786E6E" w:rsidP="00786E6E">
      <w:pPr>
        <w:spacing w:before="120"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По основному мероприятию "Организация и проведение международной экологической акции "Спасти и сохранить" и обеспечение информирования населения по вопросам охраны окружающей среды":</w:t>
      </w:r>
    </w:p>
    <w:p w:rsidR="00786E6E" w:rsidRPr="00786E6E" w:rsidRDefault="00786E6E" w:rsidP="00786E6E">
      <w:pPr>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xml:space="preserve">- изготовлены и размещены на улично-дорожной сети города 3 баннера с информацией природоохранной направленности, посвященные теме обращения с отходами в рамках </w:t>
      </w:r>
      <w:r w:rsidRPr="00786E6E">
        <w:rPr>
          <w:rFonts w:ascii="Times New Roman" w:eastAsia="Times New Roman" w:hAnsi="Times New Roman"/>
          <w:sz w:val="28"/>
          <w:szCs w:val="28"/>
          <w:lang w:val="en-US" w:eastAsia="ru-RU"/>
        </w:rPr>
        <w:t>XVI</w:t>
      </w:r>
      <w:r w:rsidRPr="00786E6E">
        <w:rPr>
          <w:rFonts w:ascii="Times New Roman" w:eastAsia="Times New Roman" w:hAnsi="Times New Roman"/>
          <w:sz w:val="28"/>
          <w:szCs w:val="28"/>
          <w:lang w:eastAsia="ru-RU"/>
        </w:rPr>
        <w:t xml:space="preserve"> международной экологической акции "Спасти и сохранить", объем расходов – 123,60 тыс. рублей;</w:t>
      </w:r>
    </w:p>
    <w:p w:rsidR="00786E6E" w:rsidRPr="00786E6E" w:rsidRDefault="00786E6E" w:rsidP="00786E6E">
      <w:pPr>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xml:space="preserve">- осуществлена 31 трансляция видеороликов в телевизионном эфире "Мегаполис" и </w:t>
      </w:r>
      <w:proofErr w:type="spellStart"/>
      <w:r w:rsidRPr="00786E6E">
        <w:rPr>
          <w:rFonts w:ascii="Times New Roman" w:eastAsia="Times New Roman" w:hAnsi="Times New Roman"/>
          <w:sz w:val="28"/>
          <w:szCs w:val="28"/>
          <w:lang w:eastAsia="ru-RU"/>
        </w:rPr>
        <w:t>Самотлор</w:t>
      </w:r>
      <w:proofErr w:type="spellEnd"/>
      <w:r w:rsidRPr="00786E6E">
        <w:rPr>
          <w:rFonts w:ascii="Times New Roman" w:eastAsia="Times New Roman" w:hAnsi="Times New Roman"/>
          <w:sz w:val="28"/>
          <w:szCs w:val="28"/>
          <w:lang w:eastAsia="ru-RU"/>
        </w:rPr>
        <w:t>", объем расходов – 137,28 тыс. рублей;</w:t>
      </w:r>
    </w:p>
    <w:p w:rsidR="00786E6E" w:rsidRPr="00786E6E" w:rsidRDefault="00786E6E" w:rsidP="00786E6E">
      <w:pPr>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xml:space="preserve">- разработаны и изготовлены информационные материалы природоохранной направленности в количестве 11 300 штук, в том числе: 4 600 </w:t>
      </w:r>
      <w:r w:rsidRPr="00786E6E">
        <w:rPr>
          <w:rFonts w:ascii="Times New Roman" w:eastAsia="Times New Roman" w:hAnsi="Times New Roman"/>
          <w:sz w:val="28"/>
          <w:szCs w:val="28"/>
          <w:lang w:eastAsia="ru-RU"/>
        </w:rPr>
        <w:lastRenderedPageBreak/>
        <w:t>экземпляров книжки-раскраски "Зеленой тропой", 6 700 штук листовок-наклеек 7 различных видов, объе</w:t>
      </w:r>
      <w:r w:rsidR="00D6476E">
        <w:rPr>
          <w:rFonts w:ascii="Times New Roman" w:eastAsia="Times New Roman" w:hAnsi="Times New Roman"/>
          <w:sz w:val="28"/>
          <w:szCs w:val="28"/>
          <w:lang w:eastAsia="ru-RU"/>
        </w:rPr>
        <w:t>м расходов – 105,42 тыс. рублей;</w:t>
      </w:r>
    </w:p>
    <w:p w:rsidR="00786E6E" w:rsidRPr="00786E6E" w:rsidRDefault="00786E6E" w:rsidP="00786E6E">
      <w:pPr>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xml:space="preserve">- проведены мероприятия, посвященные открытию и подведению итогов </w:t>
      </w:r>
      <w:r w:rsidRPr="00786E6E">
        <w:rPr>
          <w:rFonts w:ascii="Times New Roman" w:eastAsia="Times New Roman" w:hAnsi="Times New Roman"/>
          <w:sz w:val="28"/>
          <w:szCs w:val="28"/>
          <w:lang w:val="en-US" w:eastAsia="ru-RU"/>
        </w:rPr>
        <w:t>XVI</w:t>
      </w:r>
      <w:r w:rsidRPr="00786E6E">
        <w:rPr>
          <w:rFonts w:ascii="Times New Roman" w:eastAsia="Times New Roman" w:hAnsi="Times New Roman"/>
          <w:sz w:val="28"/>
          <w:szCs w:val="28"/>
          <w:lang w:eastAsia="ru-RU"/>
        </w:rPr>
        <w:t xml:space="preserve"> международной экологической акции "Спасти и сохранить", произведены художественные и тематические оформления мест проведения мероприятий, объем расходов – 110,00 тыс. рублей;</w:t>
      </w:r>
    </w:p>
    <w:p w:rsidR="00786E6E" w:rsidRPr="00786E6E" w:rsidRDefault="00786E6E" w:rsidP="00786E6E">
      <w:pPr>
        <w:spacing w:after="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организован и проведен городской конкурс "</w:t>
      </w:r>
      <w:proofErr w:type="spellStart"/>
      <w:r w:rsidRPr="00786E6E">
        <w:rPr>
          <w:rFonts w:ascii="Times New Roman" w:eastAsia="Times New Roman" w:hAnsi="Times New Roman"/>
          <w:sz w:val="28"/>
          <w:szCs w:val="28"/>
          <w:lang w:eastAsia="ru-RU"/>
        </w:rPr>
        <w:t>ЭкоЛидер</w:t>
      </w:r>
      <w:proofErr w:type="spellEnd"/>
      <w:r w:rsidRPr="00786E6E">
        <w:rPr>
          <w:rFonts w:ascii="Times New Roman" w:eastAsia="Times New Roman" w:hAnsi="Times New Roman"/>
          <w:sz w:val="28"/>
          <w:szCs w:val="28"/>
          <w:lang w:eastAsia="ru-RU"/>
        </w:rPr>
        <w:t>" среди образовательных организаций города, объем расходов – 34,54 тыс. рублей;</w:t>
      </w:r>
    </w:p>
    <w:p w:rsidR="00786E6E" w:rsidRPr="00786E6E" w:rsidRDefault="00786E6E" w:rsidP="004E7A32">
      <w:pPr>
        <w:spacing w:after="240" w:line="240" w:lineRule="auto"/>
        <w:ind w:firstLine="709"/>
        <w:jc w:val="both"/>
        <w:rPr>
          <w:rFonts w:ascii="Times New Roman" w:eastAsia="Times New Roman" w:hAnsi="Times New Roman"/>
          <w:sz w:val="28"/>
          <w:szCs w:val="28"/>
          <w:lang w:eastAsia="ru-RU"/>
        </w:rPr>
      </w:pPr>
      <w:r w:rsidRPr="00786E6E">
        <w:rPr>
          <w:rFonts w:ascii="Times New Roman" w:eastAsia="Times New Roman" w:hAnsi="Times New Roman"/>
          <w:sz w:val="28"/>
          <w:szCs w:val="28"/>
          <w:lang w:eastAsia="ru-RU"/>
        </w:rPr>
        <w:t>- проведены 200 познавательных экологических мероприятий в муниципальном бюджетном учреждении "Библиотечно-информационная система", объем расходов – 30,00 тыс. рублей.</w:t>
      </w:r>
    </w:p>
    <w:p w:rsidR="004E7A32" w:rsidRPr="004E7A32" w:rsidRDefault="004E7A32" w:rsidP="004E7A32">
      <w:pPr>
        <w:tabs>
          <w:tab w:val="left" w:pos="851"/>
        </w:tabs>
        <w:spacing w:after="0" w:line="240" w:lineRule="auto"/>
        <w:jc w:val="center"/>
        <w:rPr>
          <w:rFonts w:ascii="Times New Roman" w:eastAsia="Times New Roman" w:hAnsi="Times New Roman"/>
          <w:b/>
          <w:sz w:val="28"/>
          <w:szCs w:val="28"/>
          <w:lang w:eastAsia="ru-RU"/>
        </w:rPr>
      </w:pPr>
      <w:r w:rsidRPr="004E7A32">
        <w:rPr>
          <w:rFonts w:ascii="Times New Roman" w:eastAsia="Times New Roman" w:hAnsi="Times New Roman"/>
          <w:b/>
          <w:sz w:val="28"/>
          <w:szCs w:val="28"/>
          <w:lang w:eastAsia="ru-RU"/>
        </w:rPr>
        <w:t>Муниципальная программа</w:t>
      </w:r>
    </w:p>
    <w:p w:rsidR="004E7A32" w:rsidRPr="004E7A32" w:rsidRDefault="004E7A32" w:rsidP="004E7A32">
      <w:pPr>
        <w:tabs>
          <w:tab w:val="left" w:pos="851"/>
        </w:tabs>
        <w:spacing w:after="0" w:line="240" w:lineRule="auto"/>
        <w:jc w:val="center"/>
        <w:rPr>
          <w:rFonts w:ascii="Times New Roman CYR" w:eastAsia="Times New Roman" w:hAnsi="Times New Roman CYR" w:cs="Times New Roman CYR"/>
          <w:b/>
          <w:sz w:val="28"/>
          <w:szCs w:val="28"/>
          <w:lang w:eastAsia="ru-RU"/>
        </w:rPr>
      </w:pPr>
      <w:r w:rsidRPr="004E7A32">
        <w:rPr>
          <w:rFonts w:ascii="Times New Roman CYR" w:eastAsia="Times New Roman" w:hAnsi="Times New Roman CYR" w:cs="Times New Roman CYR"/>
          <w:b/>
          <w:sz w:val="28"/>
          <w:szCs w:val="28"/>
          <w:lang w:eastAsia="ru-RU"/>
        </w:rPr>
        <w:t>"Электронный Нижневартовск</w:t>
      </w:r>
    </w:p>
    <w:p w:rsidR="004E7A32" w:rsidRPr="004E7A32" w:rsidRDefault="004E7A32" w:rsidP="004E7A32">
      <w:pPr>
        <w:tabs>
          <w:tab w:val="left" w:pos="851"/>
        </w:tabs>
        <w:spacing w:after="0" w:line="240" w:lineRule="auto"/>
        <w:jc w:val="center"/>
        <w:rPr>
          <w:rFonts w:ascii="Times New Roman CYR" w:eastAsia="Times New Roman" w:hAnsi="Times New Roman CYR" w:cs="Times New Roman CYR"/>
          <w:b/>
          <w:sz w:val="28"/>
          <w:szCs w:val="28"/>
          <w:lang w:eastAsia="ru-RU"/>
        </w:rPr>
      </w:pPr>
      <w:r w:rsidRPr="004E7A32">
        <w:rPr>
          <w:rFonts w:ascii="Times New Roman CYR" w:eastAsia="Times New Roman" w:hAnsi="Times New Roman CYR" w:cs="Times New Roman CYR"/>
          <w:b/>
          <w:sz w:val="28"/>
          <w:szCs w:val="28"/>
          <w:lang w:eastAsia="ru-RU"/>
        </w:rPr>
        <w:t>на 2018-2025 годы и на период до 2030 года"</w:t>
      </w:r>
    </w:p>
    <w:p w:rsidR="004E7A32" w:rsidRPr="004E7A32" w:rsidRDefault="004E7A32" w:rsidP="004E7A32">
      <w:pPr>
        <w:spacing w:before="240" w:after="0" w:line="240" w:lineRule="auto"/>
        <w:ind w:left="62" w:right="62" w:firstLine="646"/>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Целью муниципальной программы "Электронный Нижневартовск на 2018-2025 годы и на период до 2030 года" (далее – программа) является создание условий для повышения качества жизни населения города, совершенствования системы муниципального управления на основе применения информационно-коммуникационных технологий.</w:t>
      </w:r>
    </w:p>
    <w:p w:rsidR="004E7A32" w:rsidRPr="004E7A32" w:rsidRDefault="004E7A32" w:rsidP="004E7A32">
      <w:pPr>
        <w:suppressAutoHyphens/>
        <w:spacing w:after="12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ответственному исполнителю и соисполнителям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4E7A32" w:rsidRPr="004E7A32" w:rsidTr="003A4224">
        <w:trPr>
          <w:trHeight w:val="227"/>
        </w:trPr>
        <w:tc>
          <w:tcPr>
            <w:tcW w:w="5387" w:type="dxa"/>
            <w:vAlign w:val="center"/>
          </w:tcPr>
          <w:p w:rsidR="004E7A32" w:rsidRPr="004E7A32" w:rsidRDefault="004E7A32" w:rsidP="004E7A32">
            <w:pPr>
              <w:suppressAutoHyphens/>
              <w:spacing w:after="0" w:line="240" w:lineRule="auto"/>
              <w:jc w:val="center"/>
              <w:rPr>
                <w:rFonts w:ascii="Times New Roman" w:hAnsi="Times New Roman"/>
                <w:sz w:val="24"/>
                <w:szCs w:val="24"/>
                <w:lang w:eastAsia="ru-RU"/>
              </w:rPr>
            </w:pPr>
            <w:r w:rsidRPr="004E7A32">
              <w:rPr>
                <w:rFonts w:ascii="Times New Roman" w:hAnsi="Times New Roman"/>
                <w:sz w:val="24"/>
                <w:szCs w:val="24"/>
                <w:lang w:eastAsia="ru-RU"/>
              </w:rPr>
              <w:t>Наименование ответственного исполнителя,</w:t>
            </w:r>
          </w:p>
          <w:p w:rsidR="004E7A32" w:rsidRPr="004E7A32" w:rsidRDefault="004E7A32" w:rsidP="004E7A32">
            <w:pPr>
              <w:tabs>
                <w:tab w:val="left" w:pos="851"/>
              </w:tabs>
              <w:suppressAutoHyphens/>
              <w:spacing w:after="0" w:line="240" w:lineRule="auto"/>
              <w:ind w:firstLine="34"/>
              <w:jc w:val="center"/>
              <w:rPr>
                <w:rFonts w:ascii="Times New Roman" w:eastAsia="Times New Roman" w:hAnsi="Times New Roman"/>
                <w:sz w:val="24"/>
                <w:szCs w:val="24"/>
                <w:lang w:eastAsia="ru-RU"/>
              </w:rPr>
            </w:pPr>
            <w:r w:rsidRPr="004E7A32">
              <w:rPr>
                <w:rFonts w:ascii="Times New Roman" w:hAnsi="Times New Roman"/>
                <w:sz w:val="24"/>
                <w:szCs w:val="24"/>
                <w:lang w:eastAsia="ru-RU"/>
              </w:rPr>
              <w:t>соисполнителя программы</w:t>
            </w:r>
          </w:p>
        </w:tc>
        <w:tc>
          <w:tcPr>
            <w:tcW w:w="1559" w:type="dxa"/>
            <w:vAlign w:val="center"/>
          </w:tcPr>
          <w:p w:rsidR="004E7A32" w:rsidRPr="004E7A32" w:rsidRDefault="004E7A32" w:rsidP="004E7A32">
            <w:pPr>
              <w:tabs>
                <w:tab w:val="left" w:pos="851"/>
              </w:tabs>
              <w:suppressAutoHyphen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 xml:space="preserve">Уточненные плановые назначения, </w:t>
            </w:r>
          </w:p>
          <w:p w:rsidR="004E7A32" w:rsidRPr="004E7A32" w:rsidRDefault="004E7A32" w:rsidP="004E7A32">
            <w:pPr>
              <w:tabs>
                <w:tab w:val="left" w:pos="851"/>
              </w:tabs>
              <w:suppressAutoHyphen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тыс. рублей</w:t>
            </w:r>
          </w:p>
        </w:tc>
        <w:tc>
          <w:tcPr>
            <w:tcW w:w="1559" w:type="dxa"/>
            <w:vAlign w:val="center"/>
          </w:tcPr>
          <w:p w:rsidR="004E7A32" w:rsidRPr="004E7A32" w:rsidRDefault="004E7A32" w:rsidP="004E7A32">
            <w:pPr>
              <w:suppressAutoHyphen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Исполнение,</w:t>
            </w:r>
          </w:p>
          <w:p w:rsidR="004E7A32" w:rsidRPr="004E7A32" w:rsidRDefault="004E7A32" w:rsidP="004E7A32">
            <w:pPr>
              <w:suppressAutoHyphen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тыс. рублей</w:t>
            </w:r>
          </w:p>
        </w:tc>
        <w:tc>
          <w:tcPr>
            <w:tcW w:w="1134" w:type="dxa"/>
            <w:vAlign w:val="center"/>
          </w:tcPr>
          <w:p w:rsidR="004E7A32" w:rsidRPr="004E7A32" w:rsidRDefault="004E7A32" w:rsidP="004E7A32">
            <w:pPr>
              <w:tabs>
                <w:tab w:val="left" w:pos="851"/>
              </w:tabs>
              <w:suppressAutoHyphen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 xml:space="preserve">% </w:t>
            </w:r>
          </w:p>
          <w:p w:rsidR="004E7A32" w:rsidRPr="004E7A32" w:rsidRDefault="004E7A32" w:rsidP="004E7A32">
            <w:pPr>
              <w:tabs>
                <w:tab w:val="left" w:pos="851"/>
              </w:tabs>
              <w:suppressAutoHyphen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исполнения</w:t>
            </w:r>
          </w:p>
        </w:tc>
      </w:tr>
      <w:tr w:rsidR="004E7A32" w:rsidRPr="004E7A32" w:rsidTr="003A4224">
        <w:trPr>
          <w:trHeight w:val="227"/>
        </w:trPr>
        <w:tc>
          <w:tcPr>
            <w:tcW w:w="5387" w:type="dxa"/>
            <w:vAlign w:val="center"/>
          </w:tcPr>
          <w:p w:rsidR="004E7A32" w:rsidRPr="004E7A32" w:rsidRDefault="004E7A32" w:rsidP="004E7A32">
            <w:pPr>
              <w:suppressAutoHyphens/>
              <w:spacing w:after="0" w:line="240" w:lineRule="auto"/>
              <w:jc w:val="both"/>
              <w:rPr>
                <w:rFonts w:ascii="Times New Roman" w:eastAsiaTheme="minorEastAsia" w:hAnsi="Times New Roman"/>
                <w:sz w:val="24"/>
                <w:szCs w:val="24"/>
              </w:rPr>
            </w:pPr>
            <w:r w:rsidRPr="004E7A32">
              <w:rPr>
                <w:rFonts w:ascii="Times New Roman" w:eastAsia="Times New Roman" w:hAnsi="Times New Roman"/>
                <w:sz w:val="24"/>
                <w:szCs w:val="24"/>
                <w:lang w:eastAsia="ru-RU"/>
              </w:rPr>
              <w:t>управление делами администрации города</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55,93</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55,93</w:t>
            </w:r>
          </w:p>
        </w:tc>
        <w:tc>
          <w:tcPr>
            <w:tcW w:w="1134"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100,0</w:t>
            </w:r>
          </w:p>
        </w:tc>
      </w:tr>
      <w:tr w:rsidR="004E7A32" w:rsidRPr="004E7A32" w:rsidTr="003A4224">
        <w:trPr>
          <w:trHeight w:val="227"/>
        </w:trPr>
        <w:tc>
          <w:tcPr>
            <w:tcW w:w="5387" w:type="dxa"/>
            <w:vAlign w:val="center"/>
          </w:tcPr>
          <w:p w:rsidR="004E7A32" w:rsidRPr="004E7A32" w:rsidRDefault="004E7A32" w:rsidP="004E7A32">
            <w:pPr>
              <w:suppressAutoHyphens/>
              <w:spacing w:after="0" w:line="240" w:lineRule="auto"/>
              <w:jc w:val="both"/>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23 278,89</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23 190,02</w:t>
            </w:r>
          </w:p>
        </w:tc>
        <w:tc>
          <w:tcPr>
            <w:tcW w:w="1134"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100,0</w:t>
            </w:r>
          </w:p>
        </w:tc>
      </w:tr>
      <w:tr w:rsidR="004E7A32" w:rsidRPr="004E7A32" w:rsidTr="003A4224">
        <w:trPr>
          <w:trHeight w:val="227"/>
        </w:trPr>
        <w:tc>
          <w:tcPr>
            <w:tcW w:w="5387" w:type="dxa"/>
            <w:vAlign w:val="center"/>
          </w:tcPr>
          <w:p w:rsidR="004E7A32" w:rsidRPr="004E7A32" w:rsidRDefault="004E7A32" w:rsidP="004E7A32">
            <w:pPr>
              <w:suppressAutoHyphens/>
              <w:spacing w:after="0" w:line="240" w:lineRule="auto"/>
              <w:jc w:val="both"/>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муниципальное бюджетное учреждение "Нижневартовский краеведческий музей имени Тимофея Дмитриевича Шуваева"</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580,00</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580,00</w:t>
            </w:r>
          </w:p>
        </w:tc>
        <w:tc>
          <w:tcPr>
            <w:tcW w:w="1134"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100,0</w:t>
            </w:r>
          </w:p>
        </w:tc>
      </w:tr>
      <w:tr w:rsidR="004E7A32" w:rsidRPr="004E7A32" w:rsidTr="003A4224">
        <w:trPr>
          <w:trHeight w:val="227"/>
        </w:trPr>
        <w:tc>
          <w:tcPr>
            <w:tcW w:w="5387" w:type="dxa"/>
            <w:vAlign w:val="center"/>
          </w:tcPr>
          <w:p w:rsidR="004E7A32" w:rsidRPr="004E7A32" w:rsidRDefault="004E7A32" w:rsidP="004E7A32">
            <w:pPr>
              <w:suppressAutoHyphens/>
              <w:spacing w:after="0" w:line="240" w:lineRule="auto"/>
              <w:jc w:val="both"/>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муниципальное автономное учреждение "Спортивная школа"</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40,00</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40,00</w:t>
            </w:r>
          </w:p>
        </w:tc>
        <w:tc>
          <w:tcPr>
            <w:tcW w:w="1134"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100,0</w:t>
            </w:r>
          </w:p>
        </w:tc>
      </w:tr>
      <w:tr w:rsidR="004E7A32" w:rsidRPr="004E7A32" w:rsidTr="003A4224">
        <w:trPr>
          <w:trHeight w:val="227"/>
        </w:trPr>
        <w:tc>
          <w:tcPr>
            <w:tcW w:w="5387" w:type="dxa"/>
            <w:vAlign w:val="center"/>
          </w:tcPr>
          <w:p w:rsidR="004E7A32" w:rsidRPr="004E7A32" w:rsidRDefault="004E7A32" w:rsidP="004E7A32">
            <w:pPr>
              <w:suppressAutoHyphens/>
              <w:spacing w:after="0" w:line="240" w:lineRule="auto"/>
              <w:jc w:val="both"/>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муниципальное бюджетное учреждение "Библиотечно-информационная система"</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250,00</w:t>
            </w:r>
          </w:p>
        </w:tc>
        <w:tc>
          <w:tcPr>
            <w:tcW w:w="1559"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250,00</w:t>
            </w:r>
          </w:p>
        </w:tc>
        <w:tc>
          <w:tcPr>
            <w:tcW w:w="1134" w:type="dxa"/>
            <w:vAlign w:val="center"/>
          </w:tcPr>
          <w:p w:rsidR="004E7A32" w:rsidRPr="004E7A32" w:rsidRDefault="004E7A32" w:rsidP="004E7A32">
            <w:pPr>
              <w:tabs>
                <w:tab w:val="left" w:pos="851"/>
              </w:tabs>
              <w:suppressAutoHyphens/>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100,0</w:t>
            </w:r>
          </w:p>
        </w:tc>
      </w:tr>
    </w:tbl>
    <w:p w:rsidR="004E7A32" w:rsidRDefault="004E7A32" w:rsidP="004E7A32">
      <w:pPr>
        <w:suppressAutoHyphens/>
        <w:spacing w:before="120" w:after="12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В целом исполнение по данной программе составило 24 115,95 тыс. рублей или 99,6% по отношению к уточненным плановым назначениям -          24 204,82 тыс. рублей.</w:t>
      </w:r>
    </w:p>
    <w:p w:rsidR="006C1662" w:rsidRDefault="006C1662" w:rsidP="004E7A32">
      <w:pPr>
        <w:suppressAutoHyphens/>
        <w:spacing w:before="120" w:after="120" w:line="240" w:lineRule="auto"/>
        <w:ind w:firstLine="709"/>
        <w:jc w:val="both"/>
        <w:rPr>
          <w:rFonts w:ascii="Times New Roman" w:eastAsia="Times New Roman" w:hAnsi="Times New Roman"/>
          <w:sz w:val="28"/>
          <w:szCs w:val="28"/>
          <w:lang w:eastAsia="ru-RU"/>
        </w:rPr>
      </w:pPr>
    </w:p>
    <w:p w:rsidR="006C1662" w:rsidRDefault="006C1662" w:rsidP="004E7A32">
      <w:pPr>
        <w:suppressAutoHyphens/>
        <w:spacing w:before="120" w:after="120" w:line="240" w:lineRule="auto"/>
        <w:ind w:firstLine="709"/>
        <w:jc w:val="both"/>
        <w:rPr>
          <w:rFonts w:ascii="Times New Roman" w:eastAsia="Times New Roman" w:hAnsi="Times New Roman"/>
          <w:sz w:val="28"/>
          <w:szCs w:val="28"/>
          <w:lang w:eastAsia="ru-RU"/>
        </w:rPr>
      </w:pPr>
    </w:p>
    <w:p w:rsidR="00B721E6" w:rsidRDefault="00B721E6" w:rsidP="004E7A32">
      <w:pPr>
        <w:suppressAutoHyphens/>
        <w:spacing w:before="120" w:after="120" w:line="240" w:lineRule="auto"/>
        <w:ind w:firstLine="709"/>
        <w:jc w:val="both"/>
        <w:rPr>
          <w:rFonts w:ascii="Times New Roman" w:eastAsia="Times New Roman" w:hAnsi="Times New Roman"/>
          <w:sz w:val="28"/>
          <w:szCs w:val="28"/>
          <w:lang w:eastAsia="ru-RU"/>
        </w:rPr>
      </w:pPr>
    </w:p>
    <w:p w:rsidR="004E7A32" w:rsidRPr="004E7A32" w:rsidRDefault="004E7A32" w:rsidP="004E7A32">
      <w:pPr>
        <w:spacing w:after="0" w:line="240" w:lineRule="auto"/>
        <w:jc w:val="both"/>
        <w:rPr>
          <w:rFonts w:ascii="Times New Roman" w:eastAsia="Times New Roman" w:hAnsi="Times New Roman"/>
          <w:color w:val="FF0000"/>
          <w:sz w:val="24"/>
          <w:szCs w:val="24"/>
          <w:lang w:eastAsia="ru-RU"/>
        </w:rPr>
      </w:pPr>
      <w:r w:rsidRPr="004E7A32">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20704" behindDoc="1" locked="0" layoutInCell="1" allowOverlap="1" wp14:anchorId="75756178" wp14:editId="332924CB">
                <wp:simplePos x="0" y="0"/>
                <wp:positionH relativeFrom="column">
                  <wp:posOffset>3105150</wp:posOffset>
                </wp:positionH>
                <wp:positionV relativeFrom="paragraph">
                  <wp:posOffset>14605</wp:posOffset>
                </wp:positionV>
                <wp:extent cx="2987675" cy="434975"/>
                <wp:effectExtent l="76200" t="57150" r="98425" b="117475"/>
                <wp:wrapNone/>
                <wp:docPr id="353"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4E7A32" w:rsidRDefault="007C4508" w:rsidP="00071519">
                            <w:pPr>
                              <w:keepNext/>
                              <w:jc w:val="center"/>
                              <w:rPr>
                                <w:rFonts w:ascii="Times New Roman" w:hAnsi="Times New Roman"/>
                                <w:b/>
                                <w:noProof/>
                                <w:sz w:val="20"/>
                                <w:szCs w:val="20"/>
                              </w:rPr>
                            </w:pPr>
                            <w:r w:rsidRPr="004E7A32">
                              <w:rPr>
                                <w:rFonts w:ascii="Times New Roman" w:hAnsi="Times New Roman"/>
                                <w:b/>
                                <w:noProof/>
                                <w:sz w:val="20"/>
                                <w:szCs w:val="20"/>
                              </w:rPr>
                              <w:t>Структура расходов в разрезе классификации видов расходов</w:t>
                            </w:r>
                            <w:r w:rsidRPr="004E7A32">
                              <w:rPr>
                                <w:rFonts w:ascii="Times New Roman" w:hAnsi="Times New Roman"/>
                                <w:noProof/>
                                <w:sz w:val="20"/>
                                <w:szCs w:val="20"/>
                              </w:rPr>
                              <w:t>, 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8" type="#_x0000_t202" alt="Название: Исполнение бюджетной росписи Администрации города за 2012 год" style="position:absolute;left:0;text-align:left;margin-left:244.5pt;margin-top:1.15pt;width:235.25pt;height:34.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" fillcolor="#fefcee">
                <v:fill color2="#787567" rotate="t" focusposition=".5,-52429f" focussize="" colors="0 #fefcee;45875f #fdfaea;1 #787567" focus="100%" type="gradientRadial"/>
                <v:shadow on="t" color="black" opacity="24903f" origin=",.5" offset="0,.55556mm"/>
                <v:textbox inset="0,0,0,0">
                  <w:txbxContent>
                    <w:p w:rsidR="007C4508" w:rsidRPr="004E7A32" w:rsidRDefault="007C4508" w:rsidP="00071519">
                      <w:pPr>
                        <w:keepNext/>
                        <w:jc w:val="center"/>
                        <w:rPr>
                          <w:rFonts w:ascii="Times New Roman" w:hAnsi="Times New Roman"/>
                          <w:b/>
                          <w:noProof/>
                          <w:sz w:val="20"/>
                          <w:szCs w:val="20"/>
                        </w:rPr>
                      </w:pPr>
                      <w:r w:rsidRPr="004E7A32">
                        <w:rPr>
                          <w:rFonts w:ascii="Times New Roman" w:hAnsi="Times New Roman"/>
                          <w:b/>
                          <w:noProof/>
                          <w:sz w:val="20"/>
                          <w:szCs w:val="20"/>
                        </w:rPr>
                        <w:t>Структура расходов в разрезе классификации видов расходов</w:t>
                      </w:r>
                      <w:r w:rsidRPr="004E7A32">
                        <w:rPr>
                          <w:rFonts w:ascii="Times New Roman" w:hAnsi="Times New Roman"/>
                          <w:noProof/>
                          <w:sz w:val="20"/>
                          <w:szCs w:val="20"/>
                        </w:rPr>
                        <w:t>, тыс. рублей</w:t>
                      </w:r>
                    </w:p>
                  </w:txbxContent>
                </v:textbox>
              </v:shape>
            </w:pict>
          </mc:Fallback>
        </mc:AlternateContent>
      </w:r>
      <w:r w:rsidRPr="004E7A32">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721728" behindDoc="1" locked="0" layoutInCell="1" allowOverlap="1" wp14:anchorId="4C753E50" wp14:editId="48E4503D">
                <wp:simplePos x="0" y="0"/>
                <wp:positionH relativeFrom="column">
                  <wp:posOffset>-6350</wp:posOffset>
                </wp:positionH>
                <wp:positionV relativeFrom="paragraph">
                  <wp:posOffset>10795</wp:posOffset>
                </wp:positionV>
                <wp:extent cx="2988000" cy="435600"/>
                <wp:effectExtent l="76200" t="57150" r="98425" b="117475"/>
                <wp:wrapNone/>
                <wp:docPr id="354"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4E7A32" w:rsidRDefault="007C4508" w:rsidP="004E7A32">
                            <w:pPr>
                              <w:keepNext/>
                              <w:spacing w:after="0"/>
                              <w:jc w:val="center"/>
                              <w:rPr>
                                <w:rFonts w:ascii="Times New Roman" w:hAnsi="Times New Roman"/>
                                <w:b/>
                                <w:noProof/>
                                <w:sz w:val="20"/>
                                <w:szCs w:val="20"/>
                              </w:rPr>
                            </w:pPr>
                            <w:r w:rsidRPr="002836F7">
                              <w:rPr>
                                <w:b/>
                                <w:noProof/>
                                <w:sz w:val="20"/>
                                <w:szCs w:val="20"/>
                              </w:rPr>
                              <w:t>До</w:t>
                            </w:r>
                            <w:r w:rsidRPr="004E7A32">
                              <w:rPr>
                                <w:rFonts w:ascii="Times New Roman" w:hAnsi="Times New Roman"/>
                                <w:b/>
                                <w:noProof/>
                                <w:sz w:val="20"/>
                                <w:szCs w:val="20"/>
                              </w:rPr>
                              <w:t>ля затрат на программу</w:t>
                            </w:r>
                          </w:p>
                          <w:p w:rsidR="007C4508" w:rsidRPr="004E7A32" w:rsidRDefault="007C4508" w:rsidP="004E7A32">
                            <w:pPr>
                              <w:keepNext/>
                              <w:jc w:val="center"/>
                              <w:rPr>
                                <w:rFonts w:ascii="Times New Roman" w:hAnsi="Times New Roman"/>
                                <w:b/>
                                <w:noProof/>
                                <w:sz w:val="20"/>
                                <w:szCs w:val="20"/>
                              </w:rPr>
                            </w:pPr>
                            <w:r w:rsidRPr="004E7A32">
                              <w:rPr>
                                <w:rFonts w:ascii="Times New Roman" w:hAnsi="Times New Roman"/>
                                <w:b/>
                                <w:noProof/>
                                <w:sz w:val="20"/>
                                <w:szCs w:val="20"/>
                              </w:rPr>
                              <w:t>в общем объеме расходов бюджета</w:t>
                            </w:r>
                            <w:r w:rsidRPr="004E7A32">
                              <w:rPr>
                                <w:rFonts w:ascii="Times New Roman" w:hAnsi="Times New Roman"/>
                                <w:noProof/>
                                <w:sz w:val="20"/>
                                <w:szCs w:val="20"/>
                              </w:rPr>
                              <w:t>,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9" type="#_x0000_t202" alt="Название: Исполнение бюджетной росписи Администрации города за 2012 год" style="position:absolute;left:0;text-align:left;margin-left:-.5pt;margin-top:.85pt;width:235.3pt;height:34.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" fillcolor="#fefcee">
                <v:fill color2="#787567" rotate="t" focusposition=".5,-52429f" focussize="" colors="0 #fefcee;45875f #fdfaea;1 #787567" focus="100%" type="gradientRadial"/>
                <v:shadow on="t" color="black" opacity="24903f" origin=",.5" offset="0,.55556mm"/>
                <v:textbox inset="0,0,0,0">
                  <w:txbxContent>
                    <w:p w:rsidR="007C4508" w:rsidRPr="004E7A32" w:rsidRDefault="007C4508" w:rsidP="004E7A32">
                      <w:pPr>
                        <w:keepNext/>
                        <w:spacing w:after="0"/>
                        <w:jc w:val="center"/>
                        <w:rPr>
                          <w:rFonts w:ascii="Times New Roman" w:hAnsi="Times New Roman"/>
                          <w:b/>
                          <w:noProof/>
                          <w:sz w:val="20"/>
                          <w:szCs w:val="20"/>
                        </w:rPr>
                      </w:pPr>
                      <w:r w:rsidRPr="002836F7">
                        <w:rPr>
                          <w:b/>
                          <w:noProof/>
                          <w:sz w:val="20"/>
                          <w:szCs w:val="20"/>
                        </w:rPr>
                        <w:t>До</w:t>
                      </w:r>
                      <w:r w:rsidRPr="004E7A32">
                        <w:rPr>
                          <w:rFonts w:ascii="Times New Roman" w:hAnsi="Times New Roman"/>
                          <w:b/>
                          <w:noProof/>
                          <w:sz w:val="20"/>
                          <w:szCs w:val="20"/>
                        </w:rPr>
                        <w:t>ля затрат на программу</w:t>
                      </w:r>
                    </w:p>
                    <w:p w:rsidR="007C4508" w:rsidRPr="004E7A32" w:rsidRDefault="007C4508" w:rsidP="004E7A32">
                      <w:pPr>
                        <w:keepNext/>
                        <w:jc w:val="center"/>
                        <w:rPr>
                          <w:rFonts w:ascii="Times New Roman" w:hAnsi="Times New Roman"/>
                          <w:b/>
                          <w:noProof/>
                          <w:sz w:val="20"/>
                          <w:szCs w:val="20"/>
                        </w:rPr>
                      </w:pPr>
                      <w:r w:rsidRPr="004E7A32">
                        <w:rPr>
                          <w:rFonts w:ascii="Times New Roman" w:hAnsi="Times New Roman"/>
                          <w:b/>
                          <w:noProof/>
                          <w:sz w:val="20"/>
                          <w:szCs w:val="20"/>
                        </w:rPr>
                        <w:t>в общем объеме расходов бюджета</w:t>
                      </w:r>
                      <w:r w:rsidRPr="004E7A32">
                        <w:rPr>
                          <w:rFonts w:ascii="Times New Roman" w:hAnsi="Times New Roman"/>
                          <w:noProof/>
                          <w:sz w:val="20"/>
                          <w:szCs w:val="20"/>
                        </w:rPr>
                        <w:t>, %</w:t>
                      </w:r>
                    </w:p>
                  </w:txbxContent>
                </v:textbox>
              </v:shape>
            </w:pict>
          </mc:Fallback>
        </mc:AlternateContent>
      </w:r>
    </w:p>
    <w:p w:rsidR="004E7A32" w:rsidRPr="004E7A32" w:rsidRDefault="00071519" w:rsidP="004E7A32">
      <w:pPr>
        <w:spacing w:after="0" w:line="240" w:lineRule="auto"/>
        <w:jc w:val="both"/>
        <w:rPr>
          <w:rFonts w:ascii="Times New Roman" w:eastAsia="Times New Roman" w:hAnsi="Times New Roman"/>
          <w:color w:val="FF0000"/>
          <w:sz w:val="24"/>
          <w:szCs w:val="24"/>
          <w:lang w:eastAsia="ru-RU"/>
        </w:rPr>
      </w:pPr>
      <w:r w:rsidRPr="004E7A32">
        <w:rPr>
          <w:rFonts w:ascii="Times New Roman" w:eastAsia="Times New Roman" w:hAnsi="Times New Roman"/>
          <w:noProof/>
          <w:color w:val="FF0000"/>
          <w:sz w:val="24"/>
          <w:szCs w:val="24"/>
          <w:lang w:eastAsia="ru-RU"/>
        </w:rPr>
        <w:drawing>
          <wp:anchor distT="0" distB="0" distL="114300" distR="114300" simplePos="0" relativeHeight="251653120" behindDoc="0" locked="0" layoutInCell="1" allowOverlap="1" wp14:anchorId="79E71171" wp14:editId="309521B9">
            <wp:simplePos x="0" y="0"/>
            <wp:positionH relativeFrom="column">
              <wp:posOffset>3092450</wp:posOffset>
            </wp:positionH>
            <wp:positionV relativeFrom="paragraph">
              <wp:posOffset>321945</wp:posOffset>
            </wp:positionV>
            <wp:extent cx="2943225" cy="1691005"/>
            <wp:effectExtent l="0" t="0" r="0" b="4445"/>
            <wp:wrapSquare wrapText="bothSides"/>
            <wp:docPr id="357" name="Диаграмма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sidRPr="004E7A32">
        <w:rPr>
          <w:rFonts w:ascii="Times New Roman" w:eastAsia="Times New Roman" w:hAnsi="Times New Roman"/>
          <w:noProof/>
          <w:color w:val="FF0000"/>
          <w:sz w:val="24"/>
          <w:szCs w:val="24"/>
          <w:lang w:eastAsia="ru-RU"/>
        </w:rPr>
        <w:drawing>
          <wp:anchor distT="0" distB="0" distL="114300" distR="114300" simplePos="0" relativeHeight="251657216" behindDoc="0" locked="0" layoutInCell="1" allowOverlap="1" wp14:anchorId="643B91D8" wp14:editId="5C56EAED">
            <wp:simplePos x="0" y="0"/>
            <wp:positionH relativeFrom="column">
              <wp:posOffset>-635</wp:posOffset>
            </wp:positionH>
            <wp:positionV relativeFrom="paragraph">
              <wp:posOffset>273050</wp:posOffset>
            </wp:positionV>
            <wp:extent cx="2952750" cy="1614170"/>
            <wp:effectExtent l="0" t="0" r="0" b="0"/>
            <wp:wrapSquare wrapText="bothSides"/>
            <wp:docPr id="35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p>
    <w:p w:rsidR="004E7A32" w:rsidRPr="004E7A32" w:rsidRDefault="004E7A32" w:rsidP="004E7A32">
      <w:pPr>
        <w:spacing w:after="0" w:line="240" w:lineRule="auto"/>
        <w:jc w:val="both"/>
        <w:rPr>
          <w:rFonts w:ascii="Times New Roman" w:eastAsia="Times New Roman" w:hAnsi="Times New Roman"/>
          <w:color w:val="FF0000"/>
          <w:sz w:val="24"/>
          <w:szCs w:val="24"/>
          <w:lang w:eastAsia="ru-RU"/>
        </w:rPr>
      </w:pPr>
    </w:p>
    <w:p w:rsidR="004E7A32" w:rsidRPr="004E7A32" w:rsidRDefault="004E7A32" w:rsidP="004E7A32">
      <w:pPr>
        <w:tabs>
          <w:tab w:val="left" w:pos="709"/>
        </w:tabs>
        <w:suppressAutoHyphens/>
        <w:spacing w:after="0" w:line="240" w:lineRule="auto"/>
        <w:ind w:firstLine="709"/>
        <w:jc w:val="both"/>
        <w:rPr>
          <w:rFonts w:ascii="Times New Roman" w:eastAsia="Times New Roman" w:hAnsi="Times New Roman"/>
          <w:color w:val="FF0000"/>
          <w:sz w:val="28"/>
          <w:szCs w:val="28"/>
          <w:lang w:eastAsia="ru-RU"/>
        </w:rPr>
      </w:pPr>
      <w:r w:rsidRPr="004E7A32">
        <w:rPr>
          <w:rFonts w:ascii="Times New Roman" w:eastAsia="Times New Roman" w:hAnsi="Times New Roman"/>
          <w:noProof/>
          <w:sz w:val="24"/>
          <w:szCs w:val="24"/>
          <w:lang w:eastAsia="ru-RU"/>
        </w:rPr>
        <mc:AlternateContent>
          <mc:Choice Requires="wps">
            <w:drawing>
              <wp:anchor distT="0" distB="0" distL="114300" distR="114300" simplePos="0" relativeHeight="251719680" behindDoc="1" locked="0" layoutInCell="1" allowOverlap="1" wp14:anchorId="0D7F6FAD" wp14:editId="6CEBF0B3">
                <wp:simplePos x="0" y="0"/>
                <wp:positionH relativeFrom="column">
                  <wp:posOffset>53340</wp:posOffset>
                </wp:positionH>
                <wp:positionV relativeFrom="paragraph">
                  <wp:posOffset>109220</wp:posOffset>
                </wp:positionV>
                <wp:extent cx="5981700" cy="435610"/>
                <wp:effectExtent l="76200" t="57150" r="95250" b="116840"/>
                <wp:wrapNone/>
                <wp:docPr id="355" name="Поле 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3561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4E7A32">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0" type="#_x0000_t202" alt="Название: Исполнение бюджетной росписи Администрации города за 2012 год" style="position:absolute;left:0;text-align:left;margin-left:4.2pt;margin-top:8.6pt;width:471pt;height:34.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" fillcolor="#fefcee">
                <v:fill color2="#787567" focusposition=".5,-52429f" focussize="" colors="0 #fefcee;45875f #fdfaea;1 #787567" focus="100%" type="gradientRadial"/>
                <v:shadow on="t" color="black" opacity="24903f" origin=",.5" offset="0,.55556mm"/>
                <v:textbox inset="0,0,0,0">
                  <w:txbxContent>
                    <w:p w:rsidR="007C4508" w:rsidRDefault="007C4508" w:rsidP="004E7A32">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v:textbox>
              </v:shape>
            </w:pict>
          </mc:Fallback>
        </mc:AlternateContent>
      </w:r>
    </w:p>
    <w:p w:rsidR="004E7A32" w:rsidRPr="004E7A32" w:rsidRDefault="008834EC" w:rsidP="004E7A32">
      <w:pPr>
        <w:suppressAutoHyphens/>
        <w:spacing w:after="0" w:line="240" w:lineRule="auto"/>
        <w:ind w:firstLine="709"/>
        <w:jc w:val="both"/>
        <w:rPr>
          <w:rFonts w:ascii="Times New Roman" w:hAnsi="Times New Roman"/>
          <w:sz w:val="28"/>
          <w:szCs w:val="28"/>
          <w:lang w:eastAsia="ru-RU"/>
        </w:rPr>
      </w:pPr>
      <w:r w:rsidRPr="004E7A32">
        <w:rPr>
          <w:rFonts w:ascii="Times New Roman" w:eastAsia="Times New Roman" w:hAnsi="Times New Roman"/>
          <w:noProof/>
          <w:color w:val="FF0000"/>
          <w:sz w:val="24"/>
          <w:szCs w:val="24"/>
          <w:lang w:eastAsia="ru-RU"/>
        </w:rPr>
        <w:drawing>
          <wp:anchor distT="0" distB="0" distL="114300" distR="114300" simplePos="0" relativeHeight="251634688" behindDoc="0" locked="0" layoutInCell="1" allowOverlap="1" wp14:anchorId="327DED5A" wp14:editId="240765F2">
            <wp:simplePos x="0" y="0"/>
            <wp:positionH relativeFrom="column">
              <wp:posOffset>57150</wp:posOffset>
            </wp:positionH>
            <wp:positionV relativeFrom="paragraph">
              <wp:posOffset>366395</wp:posOffset>
            </wp:positionV>
            <wp:extent cx="6010275" cy="1924050"/>
            <wp:effectExtent l="38100" t="57150" r="47625" b="38100"/>
            <wp:wrapTopAndBottom/>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p>
    <w:p w:rsidR="004E7A32" w:rsidRPr="004E7A32" w:rsidRDefault="004E7A32" w:rsidP="004E7A32">
      <w:pPr>
        <w:suppressAutoHyphens/>
        <w:spacing w:after="0" w:line="240" w:lineRule="auto"/>
        <w:jc w:val="both"/>
        <w:rPr>
          <w:rFonts w:ascii="Times New Roman" w:hAnsi="Times New Roman"/>
          <w:sz w:val="28"/>
          <w:szCs w:val="28"/>
          <w:lang w:eastAsia="ru-RU"/>
        </w:rPr>
      </w:pPr>
    </w:p>
    <w:p w:rsidR="004E7A32" w:rsidRPr="004E7A32" w:rsidRDefault="004E7A32" w:rsidP="004E7A32">
      <w:pPr>
        <w:suppressAutoHyphens/>
        <w:spacing w:after="0" w:line="240" w:lineRule="auto"/>
        <w:ind w:firstLine="709"/>
        <w:jc w:val="both"/>
        <w:rPr>
          <w:rFonts w:ascii="Times New Roman" w:hAnsi="Times New Roman"/>
          <w:sz w:val="28"/>
          <w:szCs w:val="28"/>
          <w:lang w:eastAsia="ru-RU"/>
        </w:rPr>
      </w:pPr>
      <w:r w:rsidRPr="004E7A32">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4E7A32" w:rsidRPr="004E7A32" w:rsidRDefault="004E7A32" w:rsidP="004E7A32">
      <w:pPr>
        <w:tabs>
          <w:tab w:val="left" w:pos="708"/>
        </w:tabs>
        <w:suppressAutoHyphens/>
        <w:spacing w:after="120" w:line="240" w:lineRule="auto"/>
        <w:ind w:firstLine="709"/>
        <w:jc w:val="both"/>
        <w:rPr>
          <w:rFonts w:ascii="Times New Roman" w:hAnsi="Times New Roman"/>
          <w:sz w:val="28"/>
          <w:szCs w:val="28"/>
          <w:lang w:eastAsia="ru-RU"/>
        </w:rPr>
      </w:pPr>
      <w:r w:rsidRPr="004E7A32">
        <w:rPr>
          <w:rFonts w:ascii="Times New Roman" w:hAnsi="Times New Roman"/>
          <w:sz w:val="28"/>
          <w:szCs w:val="28"/>
          <w:lang w:eastAsia="ru-RU"/>
        </w:rPr>
        <w:t>Бюджетные ассигнования в рамках программы направлялись на исполнение следующих основных мероприятий:</w:t>
      </w:r>
    </w:p>
    <w:tbl>
      <w:tblPr>
        <w:tblStyle w:val="320"/>
        <w:tblW w:w="9639" w:type="dxa"/>
        <w:tblInd w:w="108" w:type="dxa"/>
        <w:tblLayout w:type="fixed"/>
        <w:tblLook w:val="04A0" w:firstRow="1" w:lastRow="0" w:firstColumn="1" w:lastColumn="0" w:noHBand="0" w:noVBand="1"/>
      </w:tblPr>
      <w:tblGrid>
        <w:gridCol w:w="5529"/>
        <w:gridCol w:w="1417"/>
        <w:gridCol w:w="1418"/>
        <w:gridCol w:w="1275"/>
      </w:tblGrid>
      <w:tr w:rsidR="004E7A32" w:rsidRPr="004E7A32" w:rsidTr="003A4224">
        <w:tc>
          <w:tcPr>
            <w:tcW w:w="5529" w:type="dxa"/>
            <w:vAlign w:val="center"/>
          </w:tcPr>
          <w:p w:rsidR="004E7A32" w:rsidRPr="004E7A32" w:rsidRDefault="004E7A32" w:rsidP="004E7A32">
            <w:pPr>
              <w:rPr>
                <w:rFonts w:ascii="Times New Roman" w:eastAsia="Times New Roman" w:hAnsi="Times New Roman"/>
                <w:sz w:val="24"/>
                <w:szCs w:val="24"/>
              </w:rPr>
            </w:pPr>
            <w:r w:rsidRPr="004E7A32">
              <w:rPr>
                <w:rFonts w:ascii="Times New Roman" w:eastAsia="Times New Roman" w:hAnsi="Times New Roman"/>
                <w:sz w:val="24"/>
                <w:szCs w:val="24"/>
              </w:rPr>
              <w:t>Наименование</w:t>
            </w:r>
          </w:p>
        </w:tc>
        <w:tc>
          <w:tcPr>
            <w:tcW w:w="1417" w:type="dxa"/>
            <w:vAlign w:val="center"/>
          </w:tcPr>
          <w:p w:rsidR="004E7A32" w:rsidRPr="004E7A32" w:rsidRDefault="004E7A32" w:rsidP="004E7A32">
            <w:pPr>
              <w:tabs>
                <w:tab w:val="left" w:pos="993"/>
              </w:tabs>
              <w:ind w:left="-102" w:right="-108"/>
              <w:rPr>
                <w:rFonts w:ascii="Times New Roman" w:eastAsia="Times New Roman" w:hAnsi="Times New Roman"/>
                <w:sz w:val="24"/>
                <w:szCs w:val="24"/>
              </w:rPr>
            </w:pPr>
            <w:r w:rsidRPr="004E7A32">
              <w:rPr>
                <w:rFonts w:ascii="Times New Roman" w:eastAsia="Times New Roman" w:hAnsi="Times New Roman"/>
                <w:sz w:val="24"/>
                <w:szCs w:val="24"/>
              </w:rPr>
              <w:t>Уточненные плановые назначения</w:t>
            </w:r>
          </w:p>
          <w:p w:rsidR="004E7A32" w:rsidRPr="004E7A32" w:rsidRDefault="004E7A32" w:rsidP="004E7A32">
            <w:pPr>
              <w:ind w:left="-102"/>
              <w:rPr>
                <w:rFonts w:ascii="Times New Roman" w:eastAsia="Times New Roman" w:hAnsi="Times New Roman"/>
                <w:sz w:val="24"/>
                <w:szCs w:val="24"/>
              </w:rPr>
            </w:pPr>
            <w:r w:rsidRPr="004E7A32">
              <w:rPr>
                <w:rFonts w:ascii="Times New Roman" w:eastAsia="Times New Roman" w:hAnsi="Times New Roman"/>
                <w:sz w:val="24"/>
                <w:szCs w:val="24"/>
              </w:rPr>
              <w:t>тыс. рублей</w:t>
            </w:r>
          </w:p>
        </w:tc>
        <w:tc>
          <w:tcPr>
            <w:tcW w:w="1418" w:type="dxa"/>
            <w:vAlign w:val="center"/>
          </w:tcPr>
          <w:p w:rsidR="004E7A32" w:rsidRPr="004E7A32" w:rsidRDefault="004E7A32" w:rsidP="004E7A32">
            <w:pPr>
              <w:tabs>
                <w:tab w:val="left" w:pos="993"/>
              </w:tabs>
              <w:ind w:left="-103" w:right="-108"/>
              <w:rPr>
                <w:rFonts w:ascii="Times New Roman" w:eastAsia="Times New Roman" w:hAnsi="Times New Roman"/>
                <w:sz w:val="24"/>
                <w:szCs w:val="24"/>
              </w:rPr>
            </w:pPr>
            <w:r w:rsidRPr="004E7A32">
              <w:rPr>
                <w:rFonts w:ascii="Times New Roman" w:eastAsia="Times New Roman" w:hAnsi="Times New Roman"/>
                <w:sz w:val="24"/>
                <w:szCs w:val="24"/>
              </w:rPr>
              <w:t>Исполнение,</w:t>
            </w:r>
          </w:p>
          <w:p w:rsidR="004E7A32" w:rsidRPr="004E7A32" w:rsidRDefault="004E7A32" w:rsidP="004E7A32">
            <w:pPr>
              <w:ind w:left="-103"/>
              <w:rPr>
                <w:rFonts w:ascii="Times New Roman" w:eastAsia="Times New Roman" w:hAnsi="Times New Roman"/>
                <w:sz w:val="24"/>
                <w:szCs w:val="24"/>
              </w:rPr>
            </w:pPr>
            <w:r w:rsidRPr="004E7A32">
              <w:rPr>
                <w:rFonts w:ascii="Times New Roman" w:eastAsia="Times New Roman" w:hAnsi="Times New Roman"/>
                <w:sz w:val="24"/>
                <w:szCs w:val="24"/>
              </w:rPr>
              <w:t>тыс. рублей</w:t>
            </w:r>
          </w:p>
        </w:tc>
        <w:tc>
          <w:tcPr>
            <w:tcW w:w="1275" w:type="dxa"/>
            <w:vAlign w:val="center"/>
          </w:tcPr>
          <w:p w:rsidR="004E7A32" w:rsidRPr="004E7A32" w:rsidRDefault="004E7A32" w:rsidP="004E7A32">
            <w:pPr>
              <w:tabs>
                <w:tab w:val="left" w:pos="993"/>
              </w:tabs>
              <w:ind w:left="-106" w:right="-101"/>
              <w:rPr>
                <w:rFonts w:ascii="Times New Roman" w:eastAsia="Times New Roman" w:hAnsi="Times New Roman"/>
                <w:sz w:val="24"/>
                <w:szCs w:val="24"/>
              </w:rPr>
            </w:pPr>
            <w:r w:rsidRPr="004E7A32">
              <w:rPr>
                <w:rFonts w:ascii="Times New Roman" w:eastAsia="Times New Roman" w:hAnsi="Times New Roman"/>
                <w:sz w:val="24"/>
                <w:szCs w:val="24"/>
              </w:rPr>
              <w:t>%</w:t>
            </w:r>
          </w:p>
          <w:p w:rsidR="004E7A32" w:rsidRPr="004E7A32" w:rsidRDefault="004E7A32" w:rsidP="004E7A32">
            <w:pPr>
              <w:ind w:left="-106" w:right="-101"/>
              <w:rPr>
                <w:rFonts w:ascii="Times New Roman" w:eastAsia="Times New Roman" w:hAnsi="Times New Roman"/>
                <w:sz w:val="24"/>
                <w:szCs w:val="24"/>
              </w:rPr>
            </w:pPr>
            <w:r w:rsidRPr="004E7A32">
              <w:rPr>
                <w:rFonts w:ascii="Times New Roman" w:eastAsia="Times New Roman" w:hAnsi="Times New Roman"/>
                <w:sz w:val="24"/>
                <w:szCs w:val="24"/>
              </w:rPr>
              <w:t>исполнения</w:t>
            </w:r>
          </w:p>
        </w:tc>
      </w:tr>
      <w:tr w:rsidR="004E7A32" w:rsidRPr="004E7A32" w:rsidTr="003A4224">
        <w:tc>
          <w:tcPr>
            <w:tcW w:w="5529" w:type="dxa"/>
          </w:tcPr>
          <w:p w:rsidR="004E7A32" w:rsidRPr="004E7A32" w:rsidRDefault="004E7A32" w:rsidP="004E7A32">
            <w:pPr>
              <w:jc w:val="both"/>
              <w:rPr>
                <w:rFonts w:ascii="Times New Roman" w:eastAsia="Times New Roman" w:hAnsi="Times New Roman"/>
                <w:sz w:val="24"/>
                <w:szCs w:val="24"/>
              </w:rPr>
            </w:pPr>
            <w:r w:rsidRPr="004E7A32">
              <w:rPr>
                <w:rFonts w:ascii="Times New Roman" w:eastAsia="Times New Roman" w:hAnsi="Times New Roman"/>
                <w:sz w:val="24"/>
                <w:szCs w:val="24"/>
              </w:rPr>
              <w:t>Модернизация и поддержка инфраструктуры информационных технологий органов местного самоуправления, муниципальных учреждений</w:t>
            </w:r>
          </w:p>
        </w:tc>
        <w:tc>
          <w:tcPr>
            <w:tcW w:w="1417"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6 110,78</w:t>
            </w:r>
          </w:p>
        </w:tc>
        <w:tc>
          <w:tcPr>
            <w:tcW w:w="1418"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6 087,70</w:t>
            </w:r>
          </w:p>
        </w:tc>
        <w:tc>
          <w:tcPr>
            <w:tcW w:w="1275"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99,6</w:t>
            </w:r>
          </w:p>
        </w:tc>
      </w:tr>
      <w:tr w:rsidR="004E7A32" w:rsidRPr="004E7A32" w:rsidTr="003A4224">
        <w:tc>
          <w:tcPr>
            <w:tcW w:w="5529" w:type="dxa"/>
          </w:tcPr>
          <w:p w:rsidR="004E7A32" w:rsidRPr="004E7A32" w:rsidRDefault="004E7A32" w:rsidP="004E7A32">
            <w:pPr>
              <w:jc w:val="both"/>
              <w:rPr>
                <w:rFonts w:ascii="Times New Roman" w:eastAsia="Times New Roman" w:hAnsi="Times New Roman"/>
                <w:sz w:val="24"/>
                <w:szCs w:val="24"/>
              </w:rPr>
            </w:pPr>
            <w:r w:rsidRPr="004E7A32">
              <w:rPr>
                <w:rFonts w:ascii="Times New Roman" w:eastAsia="Times New Roman" w:hAnsi="Times New Roman"/>
                <w:sz w:val="24"/>
                <w:szCs w:val="24"/>
              </w:rPr>
              <w:t>Модернизация инфраструктуры и техническая поддержка центра обработки данных администрации города</w:t>
            </w:r>
          </w:p>
        </w:tc>
        <w:tc>
          <w:tcPr>
            <w:tcW w:w="1417"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3 600,00</w:t>
            </w:r>
          </w:p>
        </w:tc>
        <w:tc>
          <w:tcPr>
            <w:tcW w:w="1418"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3 600,00</w:t>
            </w:r>
          </w:p>
        </w:tc>
        <w:tc>
          <w:tcPr>
            <w:tcW w:w="1275"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100,0</w:t>
            </w:r>
          </w:p>
        </w:tc>
      </w:tr>
      <w:tr w:rsidR="004E7A32" w:rsidRPr="004E7A32" w:rsidTr="003A4224">
        <w:tc>
          <w:tcPr>
            <w:tcW w:w="5529" w:type="dxa"/>
          </w:tcPr>
          <w:p w:rsidR="004E7A32" w:rsidRPr="004E7A32" w:rsidRDefault="004E7A32" w:rsidP="004E7A32">
            <w:pPr>
              <w:jc w:val="both"/>
              <w:rPr>
                <w:rFonts w:ascii="Times New Roman" w:eastAsia="Times New Roman" w:hAnsi="Times New Roman"/>
                <w:sz w:val="24"/>
                <w:szCs w:val="24"/>
              </w:rPr>
            </w:pPr>
            <w:r w:rsidRPr="004E7A32">
              <w:rPr>
                <w:rFonts w:ascii="Times New Roman" w:eastAsia="Times New Roman" w:hAnsi="Times New Roman"/>
                <w:sz w:val="24"/>
                <w:szCs w:val="24"/>
              </w:rPr>
              <w:t>Обеспечение органов местного самоуправления и муниципальных учреждений лицензионными программными продуктами</w:t>
            </w:r>
          </w:p>
        </w:tc>
        <w:tc>
          <w:tcPr>
            <w:tcW w:w="1417"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7 896,13</w:t>
            </w:r>
          </w:p>
        </w:tc>
        <w:tc>
          <w:tcPr>
            <w:tcW w:w="1418"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7 896,12</w:t>
            </w:r>
          </w:p>
        </w:tc>
        <w:tc>
          <w:tcPr>
            <w:tcW w:w="1275"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100,0</w:t>
            </w:r>
          </w:p>
        </w:tc>
      </w:tr>
      <w:tr w:rsidR="004E7A32" w:rsidRPr="004E7A32" w:rsidTr="003A4224">
        <w:tc>
          <w:tcPr>
            <w:tcW w:w="5529" w:type="dxa"/>
          </w:tcPr>
          <w:p w:rsidR="004E7A32" w:rsidRPr="004E7A32" w:rsidRDefault="004E7A32" w:rsidP="004E7A32">
            <w:pPr>
              <w:jc w:val="both"/>
              <w:rPr>
                <w:rFonts w:ascii="Times New Roman" w:eastAsia="Times New Roman" w:hAnsi="Times New Roman"/>
                <w:sz w:val="24"/>
                <w:szCs w:val="24"/>
              </w:rPr>
            </w:pPr>
            <w:r w:rsidRPr="004E7A32">
              <w:rPr>
                <w:rFonts w:ascii="Times New Roman" w:eastAsia="Times New Roman" w:hAnsi="Times New Roman"/>
                <w:sz w:val="24"/>
                <w:szCs w:val="24"/>
              </w:rPr>
              <w:t>Модернизация и поддержка инфраструктуры для развития информационного общества</w:t>
            </w:r>
          </w:p>
        </w:tc>
        <w:tc>
          <w:tcPr>
            <w:tcW w:w="1417"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870,00</w:t>
            </w:r>
          </w:p>
        </w:tc>
        <w:tc>
          <w:tcPr>
            <w:tcW w:w="1418"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870,00</w:t>
            </w:r>
          </w:p>
        </w:tc>
        <w:tc>
          <w:tcPr>
            <w:tcW w:w="1275"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100,0</w:t>
            </w:r>
          </w:p>
        </w:tc>
      </w:tr>
      <w:tr w:rsidR="004E7A32" w:rsidRPr="004E7A32" w:rsidTr="003A4224">
        <w:tc>
          <w:tcPr>
            <w:tcW w:w="5529" w:type="dxa"/>
          </w:tcPr>
          <w:p w:rsidR="004E7A32" w:rsidRPr="004E7A32" w:rsidRDefault="004E7A32" w:rsidP="004E7A32">
            <w:pPr>
              <w:jc w:val="both"/>
              <w:rPr>
                <w:rFonts w:ascii="Times New Roman" w:eastAsia="Times New Roman" w:hAnsi="Times New Roman"/>
                <w:sz w:val="24"/>
                <w:szCs w:val="24"/>
              </w:rPr>
            </w:pPr>
            <w:r w:rsidRPr="004E7A32">
              <w:rPr>
                <w:rFonts w:ascii="Times New Roman" w:eastAsia="Times New Roman" w:hAnsi="Times New Roman"/>
                <w:sz w:val="24"/>
                <w:szCs w:val="24"/>
              </w:rPr>
              <w:t xml:space="preserve">Модернизация и развитие информационных систем и программного обеспечения органов местного </w:t>
            </w:r>
            <w:r w:rsidRPr="004E7A32">
              <w:rPr>
                <w:rFonts w:ascii="Times New Roman" w:eastAsia="Times New Roman" w:hAnsi="Times New Roman"/>
                <w:sz w:val="24"/>
                <w:szCs w:val="24"/>
              </w:rPr>
              <w:lastRenderedPageBreak/>
              <w:t>самоуправления, муниципальных учреждений</w:t>
            </w:r>
          </w:p>
        </w:tc>
        <w:tc>
          <w:tcPr>
            <w:tcW w:w="1417"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lastRenderedPageBreak/>
              <w:t>2 376,50</w:t>
            </w:r>
          </w:p>
        </w:tc>
        <w:tc>
          <w:tcPr>
            <w:tcW w:w="1418"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2 366,50</w:t>
            </w:r>
          </w:p>
        </w:tc>
        <w:tc>
          <w:tcPr>
            <w:tcW w:w="1275"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99,6</w:t>
            </w:r>
          </w:p>
        </w:tc>
      </w:tr>
      <w:tr w:rsidR="004E7A32" w:rsidRPr="004E7A32" w:rsidTr="003A4224">
        <w:tc>
          <w:tcPr>
            <w:tcW w:w="5529" w:type="dxa"/>
          </w:tcPr>
          <w:p w:rsidR="004E7A32" w:rsidRPr="004E7A32" w:rsidRDefault="004E7A32" w:rsidP="004E7A32">
            <w:pPr>
              <w:jc w:val="both"/>
              <w:rPr>
                <w:rFonts w:ascii="Times New Roman" w:eastAsia="Times New Roman" w:hAnsi="Times New Roman"/>
                <w:sz w:val="24"/>
                <w:szCs w:val="24"/>
              </w:rPr>
            </w:pPr>
            <w:r w:rsidRPr="004E7A32">
              <w:rPr>
                <w:rFonts w:ascii="Times New Roman" w:eastAsia="Times New Roman" w:hAnsi="Times New Roman"/>
                <w:sz w:val="24"/>
                <w:szCs w:val="24"/>
              </w:rPr>
              <w:lastRenderedPageBreak/>
              <w:t>Развитие электронного документооборота в органах местного самоуправления города Нижневартовска (включая обучение специалистов)</w:t>
            </w:r>
          </w:p>
        </w:tc>
        <w:tc>
          <w:tcPr>
            <w:tcW w:w="1417"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1 517,91</w:t>
            </w:r>
          </w:p>
        </w:tc>
        <w:tc>
          <w:tcPr>
            <w:tcW w:w="1418"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1 515,49</w:t>
            </w:r>
          </w:p>
        </w:tc>
        <w:tc>
          <w:tcPr>
            <w:tcW w:w="1275"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99,8</w:t>
            </w:r>
          </w:p>
        </w:tc>
      </w:tr>
      <w:tr w:rsidR="004E7A32" w:rsidRPr="004E7A32" w:rsidTr="003A4224">
        <w:tc>
          <w:tcPr>
            <w:tcW w:w="5529" w:type="dxa"/>
          </w:tcPr>
          <w:p w:rsidR="004E7A32" w:rsidRPr="004E7A32" w:rsidRDefault="004E7A32" w:rsidP="004E7A32">
            <w:pPr>
              <w:jc w:val="both"/>
              <w:rPr>
                <w:rFonts w:ascii="Times New Roman" w:eastAsia="Times New Roman" w:hAnsi="Times New Roman"/>
                <w:sz w:val="24"/>
                <w:szCs w:val="24"/>
              </w:rPr>
            </w:pPr>
            <w:r w:rsidRPr="004E7A32">
              <w:rPr>
                <w:rFonts w:ascii="Times New Roman" w:eastAsia="Times New Roman" w:hAnsi="Times New Roman"/>
                <w:sz w:val="24"/>
                <w:szCs w:val="24"/>
              </w:rPr>
              <w:t>Модернизация официального сайта органов местного самоуправления города Нижневартовска</w:t>
            </w:r>
          </w:p>
        </w:tc>
        <w:tc>
          <w:tcPr>
            <w:tcW w:w="1417"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433,50</w:t>
            </w:r>
          </w:p>
        </w:tc>
        <w:tc>
          <w:tcPr>
            <w:tcW w:w="1418"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380,26</w:t>
            </w:r>
          </w:p>
        </w:tc>
        <w:tc>
          <w:tcPr>
            <w:tcW w:w="1275"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87,7</w:t>
            </w:r>
          </w:p>
        </w:tc>
      </w:tr>
      <w:tr w:rsidR="004E7A32" w:rsidRPr="004E7A32" w:rsidTr="003A4224">
        <w:tc>
          <w:tcPr>
            <w:tcW w:w="5529" w:type="dxa"/>
          </w:tcPr>
          <w:p w:rsidR="004E7A32" w:rsidRPr="004E7A32" w:rsidRDefault="004E7A32" w:rsidP="004E7A32">
            <w:pPr>
              <w:jc w:val="both"/>
              <w:rPr>
                <w:rFonts w:ascii="Times New Roman" w:eastAsia="Times New Roman" w:hAnsi="Times New Roman"/>
                <w:sz w:val="24"/>
                <w:szCs w:val="24"/>
              </w:rPr>
            </w:pPr>
            <w:r w:rsidRPr="004E7A32">
              <w:rPr>
                <w:rFonts w:ascii="Times New Roman" w:eastAsia="Times New Roman" w:hAnsi="Times New Roman"/>
                <w:sz w:val="24"/>
                <w:szCs w:val="24"/>
              </w:rPr>
              <w:t>Обеспечение защиты информации</w:t>
            </w:r>
          </w:p>
        </w:tc>
        <w:tc>
          <w:tcPr>
            <w:tcW w:w="1417"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1 400,00</w:t>
            </w:r>
          </w:p>
        </w:tc>
        <w:tc>
          <w:tcPr>
            <w:tcW w:w="1418"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1 399,88</w:t>
            </w:r>
          </w:p>
        </w:tc>
        <w:tc>
          <w:tcPr>
            <w:tcW w:w="1275" w:type="dxa"/>
            <w:vAlign w:val="center"/>
          </w:tcPr>
          <w:p w:rsidR="004E7A32" w:rsidRPr="004E7A32" w:rsidRDefault="004E7A32" w:rsidP="004E7A32">
            <w:pPr>
              <w:jc w:val="right"/>
              <w:rPr>
                <w:rFonts w:ascii="Times New Roman" w:eastAsia="Times New Roman" w:hAnsi="Times New Roman"/>
                <w:sz w:val="24"/>
                <w:szCs w:val="24"/>
              </w:rPr>
            </w:pPr>
            <w:r w:rsidRPr="004E7A32">
              <w:rPr>
                <w:rFonts w:ascii="Times New Roman" w:eastAsia="Times New Roman" w:hAnsi="Times New Roman"/>
                <w:sz w:val="24"/>
                <w:szCs w:val="24"/>
              </w:rPr>
              <w:t>100,0</w:t>
            </w:r>
          </w:p>
        </w:tc>
      </w:tr>
    </w:tbl>
    <w:p w:rsidR="004E7A32" w:rsidRPr="004E7A32" w:rsidRDefault="004E7A32" w:rsidP="004E7A32">
      <w:pPr>
        <w:tabs>
          <w:tab w:val="left" w:pos="851"/>
        </w:tabs>
        <w:spacing w:before="120"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xml:space="preserve">Бюджетные ассигнования по основному мероприятию "Модернизация и поддержка инфраструктуры информационных технологий органов местного самоуправления, муниципальных учреждений" направлены на приобретение компьютерного оборудования для нужд администрации города и Думы города, в том числе: системный блок 37 штук, монитор 42 штуки, многофункциональные устройства 13 штук, принтер 10 штук, ноутбук 10 штук, источники бесперебойного питания 16 штук. </w:t>
      </w:r>
    </w:p>
    <w:p w:rsidR="004E7A32" w:rsidRPr="004E7A32" w:rsidRDefault="004E7A32" w:rsidP="004E7A32">
      <w:pPr>
        <w:tabs>
          <w:tab w:val="left" w:pos="851"/>
        </w:tabs>
        <w:spacing w:before="120"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По основному мероприятию "Модернизация инфраструктуры и техническая поддержка центра обработки данных администрации города", предусмотренные бюджетные ассигнования использованы на проведение мероприятий по сервисному сопровождению отдельных элементов инфраструктуры центра обработки данных, которые поддерживают высокую доступность и работоспособность информационных систем, обеспечивающих предоставление муниципальных услуг гражданам и организациям.</w:t>
      </w:r>
    </w:p>
    <w:p w:rsidR="004E7A32" w:rsidRPr="004E7A32" w:rsidRDefault="004E7A32" w:rsidP="004E7A32">
      <w:pPr>
        <w:tabs>
          <w:tab w:val="left" w:pos="851"/>
        </w:tabs>
        <w:spacing w:before="120"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xml:space="preserve">За счет бюджетных ассигнований, предусмотренных на выполнение основного мероприятия "Обеспечение органов местного самоуправления и муниципальных учреждений лицензионными программными продуктами" оказаны услуги по передаче неисключительных прав на программное обеспечение (в рамках соглашения </w:t>
      </w:r>
      <w:r w:rsidRPr="004E7A32">
        <w:rPr>
          <w:rFonts w:ascii="Times New Roman" w:eastAsia="Times New Roman" w:hAnsi="Times New Roman"/>
          <w:sz w:val="28"/>
          <w:szCs w:val="28"/>
          <w:lang w:val="en-US" w:eastAsia="ru-RU"/>
        </w:rPr>
        <w:t>Microsoft</w:t>
      </w:r>
      <w:r w:rsidRPr="004E7A32">
        <w:rPr>
          <w:rFonts w:ascii="Times New Roman" w:eastAsia="Times New Roman" w:hAnsi="Times New Roman"/>
          <w:sz w:val="28"/>
          <w:szCs w:val="28"/>
          <w:lang w:eastAsia="ru-RU"/>
        </w:rPr>
        <w:t xml:space="preserve"> </w:t>
      </w:r>
      <w:r w:rsidRPr="004E7A32">
        <w:rPr>
          <w:rFonts w:ascii="Times New Roman" w:eastAsia="Times New Roman" w:hAnsi="Times New Roman"/>
          <w:sz w:val="28"/>
          <w:szCs w:val="28"/>
          <w:lang w:val="en-US" w:eastAsia="ru-RU"/>
        </w:rPr>
        <w:t>Enterprise</w:t>
      </w:r>
      <w:r w:rsidRPr="004E7A32">
        <w:rPr>
          <w:rFonts w:ascii="Times New Roman" w:eastAsia="Times New Roman" w:hAnsi="Times New Roman"/>
          <w:sz w:val="28"/>
          <w:szCs w:val="28"/>
          <w:lang w:eastAsia="ru-RU"/>
        </w:rPr>
        <w:t xml:space="preserve"> </w:t>
      </w:r>
      <w:r w:rsidRPr="004E7A32">
        <w:rPr>
          <w:rFonts w:ascii="Times New Roman" w:eastAsia="Times New Roman" w:hAnsi="Times New Roman"/>
          <w:sz w:val="28"/>
          <w:szCs w:val="28"/>
          <w:lang w:val="en-US" w:eastAsia="ru-RU"/>
        </w:rPr>
        <w:t>Agreement</w:t>
      </w:r>
      <w:r w:rsidRPr="004E7A32">
        <w:rPr>
          <w:rFonts w:ascii="Times New Roman" w:eastAsia="Times New Roman" w:hAnsi="Times New Roman"/>
          <w:sz w:val="28"/>
          <w:szCs w:val="28"/>
          <w:lang w:eastAsia="ru-RU"/>
        </w:rPr>
        <w:t>).</w:t>
      </w:r>
    </w:p>
    <w:p w:rsidR="004E7A32" w:rsidRPr="004E7A32" w:rsidRDefault="004E7A32" w:rsidP="004E7A32">
      <w:pPr>
        <w:tabs>
          <w:tab w:val="left" w:pos="960"/>
        </w:tabs>
        <w:autoSpaceDE w:val="0"/>
        <w:autoSpaceDN w:val="0"/>
        <w:adjustRightInd w:val="0"/>
        <w:spacing w:before="120" w:after="0" w:line="240" w:lineRule="auto"/>
        <w:ind w:right="74"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По основному мероприятию "Модернизация и поддержка инфраструктуры для развития информационного общества" приобретены:</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программное обеспечение "Библиотечная система "ИРБИС", сканер штрих-кодов для библиотечной системы "ИРБИС" и офисное программное обеспечение, выполнена модернизация комплексной автоматизированной музейной информационной системы "КАМИС" для муниципального бюджетного учреждения "Нижневартовский краеведческий музей имени Тимофея Дмитриевича Шуваева", объем расходов - 580,00 тыс. рублей;</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лицензированное программное обеспечение для муниципального автономного учреждения "Спортивная школа", объем расходов - 40,00 тыс. рублей;</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- 5 автоматизированных рабочих мест и ноутбуков для муниципального бюджетного учреждения "Библиотечно-информационная система", объем расходов - 250,00 тыс. рублей.</w:t>
      </w:r>
    </w:p>
    <w:p w:rsidR="004E7A32" w:rsidRPr="004E7A32" w:rsidRDefault="004E7A32" w:rsidP="004E7A32">
      <w:pPr>
        <w:tabs>
          <w:tab w:val="left" w:pos="960"/>
        </w:tabs>
        <w:autoSpaceDE w:val="0"/>
        <w:autoSpaceDN w:val="0"/>
        <w:adjustRightInd w:val="0"/>
        <w:spacing w:before="120" w:after="0" w:line="240" w:lineRule="auto"/>
        <w:ind w:right="74"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Бюджетные ассигнования по основному мероприятию "Модернизация и развитие информационных систем и программного обеспечения органов местного самоуправления, муниципальных учреждений" направлены на:</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lastRenderedPageBreak/>
        <w:t xml:space="preserve">- приобретение неисключительных прав на использование обновленной версии программного обеспечения "КИБ </w:t>
      </w:r>
      <w:proofErr w:type="spellStart"/>
      <w:r w:rsidRPr="004E7A32">
        <w:rPr>
          <w:rFonts w:ascii="Times New Roman" w:eastAsia="Times New Roman" w:hAnsi="Times New Roman"/>
          <w:sz w:val="28"/>
          <w:szCs w:val="28"/>
          <w:lang w:eastAsia="ru-RU"/>
        </w:rPr>
        <w:t>Серчинформ</w:t>
      </w:r>
      <w:proofErr w:type="spellEnd"/>
      <w:r w:rsidRPr="004E7A32">
        <w:rPr>
          <w:rFonts w:ascii="Times New Roman" w:eastAsia="Times New Roman" w:hAnsi="Times New Roman"/>
          <w:sz w:val="28"/>
          <w:szCs w:val="28"/>
          <w:lang w:eastAsia="ru-RU"/>
        </w:rPr>
        <w:t xml:space="preserve"> 5.0", объем расходов – 606,50 тыс. рублей;</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приобретение неисключительных прав на использование программного продукта "</w:t>
      </w:r>
      <w:proofErr w:type="spellStart"/>
      <w:r w:rsidRPr="004E7A32">
        <w:rPr>
          <w:rFonts w:ascii="Times New Roman" w:eastAsia="Times New Roman" w:hAnsi="Times New Roman"/>
          <w:sz w:val="28"/>
          <w:szCs w:val="28"/>
          <w:lang w:eastAsia="ru-RU"/>
        </w:rPr>
        <w:t>NetSupport</w:t>
      </w:r>
      <w:proofErr w:type="spellEnd"/>
      <w:r w:rsidRPr="004E7A32">
        <w:rPr>
          <w:rFonts w:ascii="Times New Roman" w:eastAsia="Times New Roman" w:hAnsi="Times New Roman"/>
          <w:sz w:val="28"/>
          <w:szCs w:val="28"/>
          <w:lang w:eastAsia="ru-RU"/>
        </w:rPr>
        <w:t>" для централизованного управления компьютерами в зале заседания, объем расходов – 260,00 тыс. рублей;</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модернизацию системы автоматизации бюджетного процесса города Нижневартовска на базе АС "Бюджет" в части визуализации предоставления информации о бюджете и бюджетном процессе в наглядном и доступном виде для населения с передачей права (лицензии) на использование программного продукта, объем расходов – 1 500,00 тыс. рублей.</w:t>
      </w:r>
    </w:p>
    <w:p w:rsidR="004E7A32" w:rsidRPr="004E7A32" w:rsidRDefault="004E7A32" w:rsidP="004E7A32">
      <w:pPr>
        <w:tabs>
          <w:tab w:val="left" w:pos="960"/>
        </w:tabs>
        <w:autoSpaceDE w:val="0"/>
        <w:autoSpaceDN w:val="0"/>
        <w:adjustRightInd w:val="0"/>
        <w:spacing w:before="120" w:after="0" w:line="240" w:lineRule="auto"/>
        <w:ind w:right="74" w:firstLine="709"/>
        <w:jc w:val="both"/>
        <w:rPr>
          <w:rFonts w:ascii="Times New Roman" w:eastAsia="Times New Roman" w:hAnsi="Times New Roman"/>
          <w:color w:val="FF0000"/>
          <w:sz w:val="28"/>
          <w:szCs w:val="28"/>
          <w:lang w:eastAsia="ru-RU"/>
        </w:rPr>
      </w:pPr>
      <w:r w:rsidRPr="004E7A32">
        <w:rPr>
          <w:rFonts w:ascii="Times New Roman" w:eastAsia="Times New Roman" w:hAnsi="Times New Roman"/>
          <w:sz w:val="28"/>
          <w:szCs w:val="28"/>
          <w:lang w:eastAsia="ru-RU"/>
        </w:rPr>
        <w:t xml:space="preserve">За счет бюджетных ассигнований по основному мероприятию "Развитие электронного документооборота в органах местного самоуправления города Нижневартовска (включая обучение специалистов)": </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приобретены</w:t>
      </w:r>
      <w:r w:rsidRPr="004E7A32">
        <w:rPr>
          <w:rFonts w:ascii="Times New Roman" w:eastAsia="Times New Roman" w:hAnsi="Times New Roman"/>
          <w:color w:val="FF0000"/>
          <w:sz w:val="28"/>
          <w:szCs w:val="28"/>
          <w:lang w:eastAsia="ru-RU"/>
        </w:rPr>
        <w:t xml:space="preserve"> </w:t>
      </w:r>
      <w:r w:rsidRPr="004E7A32">
        <w:rPr>
          <w:rFonts w:ascii="Times New Roman" w:eastAsia="Times New Roman" w:hAnsi="Times New Roman"/>
          <w:sz w:val="28"/>
          <w:szCs w:val="28"/>
          <w:lang w:eastAsia="ru-RU"/>
        </w:rPr>
        <w:t>неисключительные права на использование программного обеспечения "</w:t>
      </w:r>
      <w:proofErr w:type="spellStart"/>
      <w:r w:rsidRPr="004E7A32">
        <w:rPr>
          <w:rFonts w:ascii="Times New Roman" w:eastAsia="Times New Roman" w:hAnsi="Times New Roman"/>
          <w:sz w:val="28"/>
          <w:szCs w:val="28"/>
          <w:lang w:val="en-US" w:eastAsia="ru-RU"/>
        </w:rPr>
        <w:t>CompanyMedia</w:t>
      </w:r>
      <w:proofErr w:type="spellEnd"/>
      <w:r w:rsidRPr="004E7A32">
        <w:rPr>
          <w:rFonts w:ascii="Times New Roman" w:eastAsia="Times New Roman" w:hAnsi="Times New Roman"/>
          <w:sz w:val="28"/>
          <w:szCs w:val="28"/>
          <w:lang w:eastAsia="ru-RU"/>
        </w:rPr>
        <w:t>" и программного обеспечения "</w:t>
      </w:r>
      <w:proofErr w:type="spellStart"/>
      <w:r w:rsidRPr="004E7A32">
        <w:rPr>
          <w:rFonts w:ascii="Times New Roman" w:eastAsia="Times New Roman" w:hAnsi="Times New Roman"/>
          <w:sz w:val="28"/>
          <w:szCs w:val="28"/>
          <w:lang w:val="en-US" w:eastAsia="ru-RU"/>
        </w:rPr>
        <w:t>LockerCM</w:t>
      </w:r>
      <w:proofErr w:type="spellEnd"/>
      <w:r w:rsidRPr="004E7A32">
        <w:rPr>
          <w:rFonts w:ascii="Times New Roman" w:eastAsia="Times New Roman" w:hAnsi="Times New Roman"/>
          <w:sz w:val="28"/>
          <w:szCs w:val="28"/>
          <w:lang w:eastAsia="ru-RU"/>
        </w:rPr>
        <w:t xml:space="preserve"> (30 лицензий), оснащены электронными подписями и настроены рабочие места руководителей администрации города в системе электронного документооборота и делопроизводства, объем расходов – 868,00 тыс. рублей;</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выполнены работы по внедрению системы электронного документооборота "Дело" в органах местного самоуправления города Нижневартовска", объем расходов – 339,90 тыс. рублей;</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установлен сервер СЭД "ДЕЛО", проведено обучение двух технологов системы, приобретены неисключительные права на использование мобильной версии системы автоматизации делопроизводства и электронного документооборота "ДЕЛО" "</w:t>
      </w:r>
      <w:proofErr w:type="spellStart"/>
      <w:r w:rsidRPr="004E7A32">
        <w:rPr>
          <w:rFonts w:ascii="Times New Roman" w:eastAsia="Times New Roman" w:hAnsi="Times New Roman"/>
          <w:sz w:val="28"/>
          <w:szCs w:val="28"/>
          <w:lang w:val="en-US" w:eastAsia="ru-RU"/>
        </w:rPr>
        <w:t>EOSmobile</w:t>
      </w:r>
      <w:proofErr w:type="spellEnd"/>
      <w:r w:rsidRPr="004E7A32">
        <w:rPr>
          <w:rFonts w:ascii="Times New Roman" w:eastAsia="Times New Roman" w:hAnsi="Times New Roman"/>
          <w:sz w:val="28"/>
          <w:szCs w:val="28"/>
          <w:lang w:eastAsia="ru-RU"/>
        </w:rPr>
        <w:t>" на планшетных компьютерах руководителей администрации города, объем расходов – 250,00 тыс. рублей;</w:t>
      </w:r>
    </w:p>
    <w:p w:rsidR="004E7A32" w:rsidRPr="004E7A32" w:rsidRDefault="004E7A32" w:rsidP="004E7A32">
      <w:pPr>
        <w:tabs>
          <w:tab w:val="left" w:pos="960"/>
        </w:tabs>
        <w:autoSpaceDE w:val="0"/>
        <w:autoSpaceDN w:val="0"/>
        <w:adjustRightInd w:val="0"/>
        <w:spacing w:after="0" w:line="240" w:lineRule="auto"/>
        <w:ind w:right="72"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приобретены неисключительные права на программное обеспечение "1С-Битрикс: Управление сайтом" для совершенствования документооборота в информационной системе "АРМ Депутата", объем расходов – 57,59 тыс. рублей.</w:t>
      </w:r>
    </w:p>
    <w:p w:rsidR="004E7A32" w:rsidRPr="004E7A32" w:rsidRDefault="004E7A32" w:rsidP="004E7A32">
      <w:pPr>
        <w:tabs>
          <w:tab w:val="left" w:pos="851"/>
        </w:tabs>
        <w:spacing w:before="120"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xml:space="preserve">По основному мероприятию "Модернизация официального сайта органов местного самоуправления города Нижневартовска", бюджетные ассигнования использованы на приобретение сертификата неисключительных прав на использование </w:t>
      </w:r>
      <w:r w:rsidRPr="004E7A32">
        <w:rPr>
          <w:rFonts w:ascii="Times New Roman" w:eastAsia="Times New Roman" w:hAnsi="Times New Roman"/>
          <w:sz w:val="28"/>
          <w:szCs w:val="28"/>
          <w:lang w:val="en-US" w:eastAsia="ru-RU"/>
        </w:rPr>
        <w:t>SSL</w:t>
      </w:r>
      <w:r w:rsidRPr="004E7A32">
        <w:rPr>
          <w:rFonts w:ascii="Times New Roman" w:eastAsia="Times New Roman" w:hAnsi="Times New Roman"/>
          <w:sz w:val="28"/>
          <w:szCs w:val="28"/>
          <w:lang w:eastAsia="ru-RU"/>
        </w:rPr>
        <w:t xml:space="preserve">-сертификатов, неисключительных прав на программное обеспечение "1С-Битрикс: Официальный сайт государственной организации", "1С-Битрикс: Внутренний портал государственной организации". </w:t>
      </w:r>
    </w:p>
    <w:p w:rsidR="004E7A32" w:rsidRPr="004E7A32" w:rsidRDefault="004E7A32" w:rsidP="004E7A32">
      <w:pPr>
        <w:spacing w:before="120"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По основному мероприятию "Обеспечение защиты информации" произведены закупки и обновление средств защиты информации, организована своевременная выдача и замена средств и сертификатов электронных подписей.</w:t>
      </w:r>
    </w:p>
    <w:p w:rsidR="006C1662" w:rsidRDefault="006C1662" w:rsidP="004E7A32">
      <w:pPr>
        <w:tabs>
          <w:tab w:val="left" w:pos="851"/>
        </w:tabs>
        <w:spacing w:after="0" w:line="240" w:lineRule="auto"/>
        <w:jc w:val="center"/>
        <w:rPr>
          <w:rFonts w:ascii="Times New Roman" w:eastAsia="Times New Roman" w:hAnsi="Times New Roman"/>
          <w:b/>
          <w:sz w:val="28"/>
          <w:szCs w:val="28"/>
          <w:lang w:eastAsia="ru-RU"/>
        </w:rPr>
      </w:pPr>
    </w:p>
    <w:p w:rsidR="006C1662" w:rsidRDefault="006C1662" w:rsidP="004E7A32">
      <w:pPr>
        <w:tabs>
          <w:tab w:val="left" w:pos="851"/>
        </w:tabs>
        <w:spacing w:after="0" w:line="240" w:lineRule="auto"/>
        <w:jc w:val="center"/>
        <w:rPr>
          <w:rFonts w:ascii="Times New Roman" w:eastAsia="Times New Roman" w:hAnsi="Times New Roman"/>
          <w:b/>
          <w:sz w:val="28"/>
          <w:szCs w:val="28"/>
          <w:lang w:eastAsia="ru-RU"/>
        </w:rPr>
      </w:pPr>
    </w:p>
    <w:p w:rsidR="006C1662" w:rsidRDefault="006C1662" w:rsidP="004E7A32">
      <w:pPr>
        <w:tabs>
          <w:tab w:val="left" w:pos="851"/>
        </w:tabs>
        <w:spacing w:after="0" w:line="240" w:lineRule="auto"/>
        <w:jc w:val="center"/>
        <w:rPr>
          <w:rFonts w:ascii="Times New Roman" w:eastAsia="Times New Roman" w:hAnsi="Times New Roman"/>
          <w:b/>
          <w:sz w:val="28"/>
          <w:szCs w:val="28"/>
          <w:lang w:eastAsia="ru-RU"/>
        </w:rPr>
      </w:pPr>
    </w:p>
    <w:p w:rsidR="00B81021" w:rsidRDefault="00B81021" w:rsidP="004E7A32">
      <w:pPr>
        <w:tabs>
          <w:tab w:val="left" w:pos="851"/>
        </w:tabs>
        <w:spacing w:after="0" w:line="240" w:lineRule="auto"/>
        <w:jc w:val="center"/>
        <w:rPr>
          <w:rFonts w:ascii="Times New Roman" w:eastAsia="Times New Roman" w:hAnsi="Times New Roman"/>
          <w:b/>
          <w:sz w:val="28"/>
          <w:szCs w:val="28"/>
          <w:lang w:eastAsia="ru-RU"/>
        </w:rPr>
      </w:pPr>
    </w:p>
    <w:p w:rsidR="004E7A32" w:rsidRPr="004E7A32" w:rsidRDefault="004E7A32" w:rsidP="004E7A32">
      <w:pPr>
        <w:tabs>
          <w:tab w:val="left" w:pos="851"/>
        </w:tabs>
        <w:spacing w:after="0" w:line="240" w:lineRule="auto"/>
        <w:jc w:val="center"/>
        <w:rPr>
          <w:rFonts w:ascii="Times New Roman" w:eastAsia="Times New Roman" w:hAnsi="Times New Roman"/>
          <w:b/>
          <w:sz w:val="28"/>
          <w:szCs w:val="28"/>
          <w:lang w:eastAsia="ru-RU"/>
        </w:rPr>
      </w:pPr>
      <w:r w:rsidRPr="004E7A32">
        <w:rPr>
          <w:rFonts w:ascii="Times New Roman" w:eastAsia="Times New Roman" w:hAnsi="Times New Roman"/>
          <w:b/>
          <w:sz w:val="28"/>
          <w:szCs w:val="28"/>
          <w:lang w:eastAsia="ru-RU"/>
        </w:rPr>
        <w:lastRenderedPageBreak/>
        <w:t xml:space="preserve">Муниципальная программа </w:t>
      </w:r>
    </w:p>
    <w:p w:rsidR="004E7A32" w:rsidRPr="004E7A32" w:rsidRDefault="004E7A32" w:rsidP="004E7A32">
      <w:pPr>
        <w:tabs>
          <w:tab w:val="left" w:pos="851"/>
        </w:tabs>
        <w:spacing w:after="0" w:line="240" w:lineRule="auto"/>
        <w:jc w:val="center"/>
        <w:rPr>
          <w:rFonts w:ascii="Times New Roman" w:eastAsia="Times New Roman" w:hAnsi="Times New Roman"/>
          <w:b/>
          <w:sz w:val="28"/>
          <w:szCs w:val="28"/>
          <w:lang w:eastAsia="ru-RU"/>
        </w:rPr>
      </w:pPr>
      <w:r w:rsidRPr="004E7A32">
        <w:rPr>
          <w:rFonts w:ascii="Times New Roman" w:eastAsia="Times New Roman" w:hAnsi="Times New Roman"/>
          <w:b/>
          <w:sz w:val="28"/>
          <w:szCs w:val="28"/>
          <w:lang w:eastAsia="ru-RU"/>
        </w:rPr>
        <w:t>"Организация предоставления государственных и муниципальных услуг через Нижневартовский МФЦ на 2018-2025 годы и на период до 2030 года"</w:t>
      </w:r>
    </w:p>
    <w:p w:rsidR="004E7A32" w:rsidRPr="004E7A32" w:rsidRDefault="004E7A32" w:rsidP="004E7A32">
      <w:pPr>
        <w:tabs>
          <w:tab w:val="left" w:pos="851"/>
        </w:tabs>
        <w:spacing w:before="240"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xml:space="preserve">Целью муниципальной программы "Организация предоставления государственных и муниципальных услуг через Нижневартовский МФЦ на 2018-2025 годы и на период до 2030 года" (далее - программа) является </w:t>
      </w:r>
      <w:r w:rsidRPr="004E7A32">
        <w:rPr>
          <w:rFonts w:ascii="Times New Roman" w:eastAsia="Times New Roman" w:hAnsi="Times New Roman"/>
          <w:bCs/>
          <w:sz w:val="28"/>
          <w:szCs w:val="28"/>
          <w:lang w:eastAsia="ru-RU"/>
        </w:rPr>
        <w:t>повышение доступности и качества предоставления государственных и муниципальных услуг через Нижневартовский МФЦ</w:t>
      </w:r>
      <w:r w:rsidRPr="004E7A32">
        <w:rPr>
          <w:rFonts w:ascii="Times New Roman" w:eastAsia="Times New Roman" w:hAnsi="Times New Roman"/>
          <w:sz w:val="28"/>
          <w:szCs w:val="28"/>
          <w:lang w:eastAsia="ru-RU"/>
        </w:rPr>
        <w:t>.</w:t>
      </w:r>
      <w:r w:rsidRPr="004E7A32">
        <w:rPr>
          <w:rFonts w:ascii="Times New Roman" w:eastAsia="Times New Roman" w:hAnsi="Times New Roman"/>
          <w:sz w:val="28"/>
          <w:szCs w:val="28"/>
          <w:lang w:eastAsia="ru-RU"/>
        </w:rPr>
        <w:tab/>
      </w:r>
    </w:p>
    <w:p w:rsidR="004E7A32" w:rsidRPr="004E7A32" w:rsidRDefault="004E7A32" w:rsidP="004E7A32">
      <w:pPr>
        <w:spacing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Ответственный исполнитель программы – департамент экономики администрации города Нижневартовска.</w:t>
      </w:r>
    </w:p>
    <w:p w:rsidR="004E7A32" w:rsidRPr="004E7A32" w:rsidRDefault="004E7A32" w:rsidP="004E7A32">
      <w:pPr>
        <w:spacing w:after="12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соисполнителям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4E7A32" w:rsidRPr="004E7A32" w:rsidTr="003A4224">
        <w:trPr>
          <w:trHeight w:val="227"/>
        </w:trPr>
        <w:tc>
          <w:tcPr>
            <w:tcW w:w="5387" w:type="dxa"/>
            <w:vAlign w:val="center"/>
          </w:tcPr>
          <w:p w:rsidR="004E7A32" w:rsidRPr="004E7A32" w:rsidRDefault="004E7A32" w:rsidP="004E7A32">
            <w:pPr>
              <w:spacing w:after="0" w:line="240" w:lineRule="auto"/>
              <w:jc w:val="center"/>
              <w:rPr>
                <w:rFonts w:ascii="Times New Roman" w:hAnsi="Times New Roman"/>
                <w:sz w:val="24"/>
                <w:szCs w:val="24"/>
                <w:lang w:eastAsia="ru-RU"/>
              </w:rPr>
            </w:pPr>
            <w:r w:rsidRPr="004E7A32">
              <w:rPr>
                <w:rFonts w:ascii="Times New Roman" w:hAnsi="Times New Roman"/>
                <w:sz w:val="24"/>
                <w:szCs w:val="24"/>
                <w:lang w:eastAsia="ru-RU"/>
              </w:rPr>
              <w:t>Наименование ответственного исполнителя,</w:t>
            </w:r>
          </w:p>
          <w:p w:rsidR="004E7A32" w:rsidRPr="004E7A32" w:rsidRDefault="004E7A32" w:rsidP="004E7A32">
            <w:pPr>
              <w:tabs>
                <w:tab w:val="left" w:pos="851"/>
              </w:tabs>
              <w:spacing w:after="0" w:line="240" w:lineRule="auto"/>
              <w:ind w:firstLine="34"/>
              <w:jc w:val="center"/>
              <w:rPr>
                <w:rFonts w:ascii="Times New Roman" w:eastAsia="Times New Roman" w:hAnsi="Times New Roman"/>
                <w:sz w:val="24"/>
                <w:szCs w:val="24"/>
                <w:lang w:eastAsia="ru-RU"/>
              </w:rPr>
            </w:pPr>
            <w:r w:rsidRPr="004E7A32">
              <w:rPr>
                <w:rFonts w:ascii="Times New Roman" w:hAnsi="Times New Roman"/>
                <w:sz w:val="24"/>
                <w:szCs w:val="24"/>
                <w:lang w:eastAsia="ru-RU"/>
              </w:rPr>
              <w:t>соисполнителя программы</w:t>
            </w:r>
          </w:p>
        </w:tc>
        <w:tc>
          <w:tcPr>
            <w:tcW w:w="1559" w:type="dxa"/>
            <w:vAlign w:val="center"/>
          </w:tcPr>
          <w:p w:rsidR="004E7A32" w:rsidRPr="004E7A32" w:rsidRDefault="004E7A32" w:rsidP="004E7A32">
            <w:pPr>
              <w:tabs>
                <w:tab w:val="left" w:pos="851"/>
              </w:tab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 xml:space="preserve">Уточненные плановые назначения, </w:t>
            </w:r>
          </w:p>
          <w:p w:rsidR="004E7A32" w:rsidRPr="004E7A32" w:rsidRDefault="004E7A32" w:rsidP="004E7A32">
            <w:pPr>
              <w:tabs>
                <w:tab w:val="left" w:pos="851"/>
              </w:tab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тыс. рублей</w:t>
            </w:r>
          </w:p>
        </w:tc>
        <w:tc>
          <w:tcPr>
            <w:tcW w:w="1559" w:type="dxa"/>
            <w:vAlign w:val="center"/>
          </w:tcPr>
          <w:p w:rsidR="004E7A32" w:rsidRPr="004E7A32" w:rsidRDefault="004E7A32" w:rsidP="004E7A32">
            <w:pPr>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Исполнение,</w:t>
            </w:r>
          </w:p>
          <w:p w:rsidR="004E7A32" w:rsidRPr="004E7A32" w:rsidRDefault="004E7A32" w:rsidP="004E7A32">
            <w:pPr>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тыс. рублей</w:t>
            </w:r>
          </w:p>
        </w:tc>
        <w:tc>
          <w:tcPr>
            <w:tcW w:w="1134" w:type="dxa"/>
            <w:vAlign w:val="center"/>
          </w:tcPr>
          <w:p w:rsidR="004E7A32" w:rsidRPr="004E7A32" w:rsidRDefault="004E7A32" w:rsidP="004E7A32">
            <w:pPr>
              <w:tabs>
                <w:tab w:val="left" w:pos="851"/>
              </w:tab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 xml:space="preserve">% </w:t>
            </w:r>
          </w:p>
          <w:p w:rsidR="004E7A32" w:rsidRPr="004E7A32" w:rsidRDefault="004E7A32" w:rsidP="004E7A32">
            <w:pPr>
              <w:tabs>
                <w:tab w:val="left" w:pos="851"/>
              </w:tab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исполнения</w:t>
            </w:r>
          </w:p>
        </w:tc>
      </w:tr>
      <w:tr w:rsidR="004E7A32" w:rsidRPr="004E7A32" w:rsidTr="003A4224">
        <w:trPr>
          <w:trHeight w:val="227"/>
        </w:trPr>
        <w:tc>
          <w:tcPr>
            <w:tcW w:w="5387" w:type="dxa"/>
            <w:vAlign w:val="center"/>
          </w:tcPr>
          <w:p w:rsidR="004E7A32" w:rsidRPr="004E7A32" w:rsidRDefault="004E7A32" w:rsidP="004E7A32">
            <w:pPr>
              <w:spacing w:after="0" w:line="240" w:lineRule="auto"/>
              <w:jc w:val="both"/>
              <w:rPr>
                <w:rFonts w:ascii="Times New Roman" w:eastAsia="Times New Roman" w:hAnsi="Times New Roman"/>
                <w:sz w:val="24"/>
                <w:szCs w:val="24"/>
              </w:rPr>
            </w:pPr>
            <w:r w:rsidRPr="004E7A32">
              <w:rPr>
                <w:rFonts w:ascii="Times New Roman" w:eastAsia="Times New Roman" w:hAnsi="Times New Roman"/>
                <w:sz w:val="24"/>
                <w:szCs w:val="24"/>
              </w:rPr>
              <w:t xml:space="preserve">муниципальное казенное учреждение </w:t>
            </w:r>
            <w:r w:rsidRPr="004E7A32">
              <w:rPr>
                <w:rFonts w:ascii="Times New Roman" w:eastAsia="Times New Roman" w:hAnsi="Times New Roman"/>
                <w:sz w:val="24"/>
                <w:szCs w:val="24"/>
                <w:lang w:eastAsia="ru-RU"/>
              </w:rPr>
              <w:t>Нижневартовский многофункциональный центр предоставления государственных и муниципальных услуг"</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208 782,97</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206 961,45</w:t>
            </w:r>
          </w:p>
        </w:tc>
        <w:tc>
          <w:tcPr>
            <w:tcW w:w="1134" w:type="dxa"/>
            <w:vAlign w:val="center"/>
          </w:tcPr>
          <w:p w:rsidR="004E7A32" w:rsidRPr="004E7A32" w:rsidRDefault="004E7A32" w:rsidP="009F0643">
            <w:pPr>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99,1</w:t>
            </w:r>
          </w:p>
        </w:tc>
      </w:tr>
    </w:tbl>
    <w:p w:rsidR="004E7A32" w:rsidRPr="004E7A32" w:rsidRDefault="004E7A32" w:rsidP="004E7A32">
      <w:pPr>
        <w:spacing w:before="120" w:after="12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В целом исполнение по данной программе составило 206 961,45 тыс. рублей или 99,1% по отношению к уточненным плановым назначениям –                  208 782,97 тыс. рублей.</w:t>
      </w:r>
    </w:p>
    <w:p w:rsidR="004E7A32" w:rsidRPr="004E7A32" w:rsidRDefault="00D94C53" w:rsidP="004E7A32">
      <w:pPr>
        <w:spacing w:after="0" w:line="240" w:lineRule="auto"/>
        <w:jc w:val="both"/>
        <w:rPr>
          <w:rFonts w:ascii="Times New Roman" w:eastAsia="Times New Roman" w:hAnsi="Times New Roman"/>
          <w:sz w:val="24"/>
          <w:szCs w:val="24"/>
          <w:lang w:eastAsia="ru-RU"/>
        </w:rPr>
      </w:pPr>
      <w:r w:rsidRPr="004E7A32">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1" locked="0" layoutInCell="1" allowOverlap="1" wp14:anchorId="4ADEBCFF" wp14:editId="5E05526F">
                <wp:simplePos x="0" y="0"/>
                <wp:positionH relativeFrom="column">
                  <wp:posOffset>62866</wp:posOffset>
                </wp:positionH>
                <wp:positionV relativeFrom="paragraph">
                  <wp:posOffset>64770</wp:posOffset>
                </wp:positionV>
                <wp:extent cx="2997200" cy="434975"/>
                <wp:effectExtent l="76200" t="57150" r="88900" b="117475"/>
                <wp:wrapNone/>
                <wp:docPr id="35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4E7A32">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E7A32">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1" type="#_x0000_t202" alt="Название: Исполнение бюджетной росписи Администрации города за 2012 год" style="position:absolute;left:0;text-align:left;margin-left:4.95pt;margin-top:5.1pt;width:236pt;height: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4E7A32">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4E7A32">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0020478D" w:rsidRPr="004E7A32">
        <w:rPr>
          <w:rFonts w:ascii="Times New Roman" w:eastAsia="Times New Roman" w:hAnsi="Times New Roman"/>
          <w:noProof/>
          <w:sz w:val="24"/>
          <w:szCs w:val="24"/>
          <w:lang w:eastAsia="ru-RU"/>
        </w:rPr>
        <mc:AlternateContent>
          <mc:Choice Requires="wps">
            <w:drawing>
              <wp:anchor distT="0" distB="0" distL="114300" distR="114300" simplePos="0" relativeHeight="251658240" behindDoc="1" locked="0" layoutInCell="1" allowOverlap="1" wp14:anchorId="0D385753" wp14:editId="457ACD50">
                <wp:simplePos x="0" y="0"/>
                <wp:positionH relativeFrom="column">
                  <wp:posOffset>3139440</wp:posOffset>
                </wp:positionH>
                <wp:positionV relativeFrom="paragraph">
                  <wp:posOffset>64770</wp:posOffset>
                </wp:positionV>
                <wp:extent cx="3095625" cy="434975"/>
                <wp:effectExtent l="76200" t="57150" r="104775" b="117475"/>
                <wp:wrapNone/>
                <wp:docPr id="360"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FE41B8">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2" type="#_x0000_t202" alt="Название: Исполнение бюджетной росписи Администрации города за 2012 год" style="position:absolute;left:0;text-align:left;margin-left:247.2pt;margin-top:5.1pt;width:243.75pt;height:3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" fillcolor="#fefcee">
                <v:fill color2="#787567" rotate="t" focusposition=".5,-52429f" focussize="" colors="0 #fefcee;45875f #fdfaea;1 #787567" focus="100%" type="gradientRadial"/>
                <v:shadow on="t" color="black" opacity="24903f" origin=",.5" offset="0,.55556mm"/>
                <v:textbox inset="0,0,0,0">
                  <w:txbxContent>
                    <w:p w:rsidR="007C4508" w:rsidRPr="001E74CF" w:rsidRDefault="007C4508" w:rsidP="00FE41B8">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4E7A32" w:rsidRPr="004E7A32" w:rsidRDefault="0020478D" w:rsidP="004E7A32">
      <w:pPr>
        <w:spacing w:after="0" w:line="240" w:lineRule="auto"/>
        <w:jc w:val="both"/>
        <w:rPr>
          <w:rFonts w:ascii="Times New Roman" w:eastAsia="Times New Roman" w:hAnsi="Times New Roman"/>
          <w:sz w:val="24"/>
          <w:szCs w:val="24"/>
          <w:lang w:eastAsia="ru-RU"/>
        </w:rPr>
      </w:pPr>
      <w:r w:rsidRPr="004E7A32">
        <w:rPr>
          <w:rFonts w:ascii="Times New Roman" w:eastAsia="Times New Roman" w:hAnsi="Times New Roman"/>
          <w:noProof/>
          <w:color w:val="FF0000"/>
          <w:sz w:val="24"/>
          <w:szCs w:val="24"/>
          <w:lang w:eastAsia="ru-RU"/>
        </w:rPr>
        <w:drawing>
          <wp:anchor distT="0" distB="0" distL="114300" distR="114300" simplePos="0" relativeHeight="251620352" behindDoc="0" locked="0" layoutInCell="1" allowOverlap="1" wp14:anchorId="13235ED1" wp14:editId="4EF928DA">
            <wp:simplePos x="0" y="0"/>
            <wp:positionH relativeFrom="column">
              <wp:posOffset>62865</wp:posOffset>
            </wp:positionH>
            <wp:positionV relativeFrom="paragraph">
              <wp:posOffset>332740</wp:posOffset>
            </wp:positionV>
            <wp:extent cx="2924175" cy="2305050"/>
            <wp:effectExtent l="0" t="0" r="0" b="0"/>
            <wp:wrapTopAndBottom/>
            <wp:docPr id="36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r w:rsidR="00FF07E9" w:rsidRPr="004E7A32">
        <w:rPr>
          <w:rFonts w:ascii="Times New Roman" w:eastAsia="Times New Roman" w:hAnsi="Times New Roman"/>
          <w:noProof/>
          <w:sz w:val="24"/>
          <w:szCs w:val="24"/>
          <w:lang w:eastAsia="ru-RU"/>
        </w:rPr>
        <w:drawing>
          <wp:anchor distT="0" distB="0" distL="114300" distR="114300" simplePos="0" relativeHeight="251618304" behindDoc="0" locked="0" layoutInCell="1" allowOverlap="1" wp14:anchorId="47A1247D" wp14:editId="0C019B77">
            <wp:simplePos x="0" y="0"/>
            <wp:positionH relativeFrom="column">
              <wp:posOffset>3187065</wp:posOffset>
            </wp:positionH>
            <wp:positionV relativeFrom="paragraph">
              <wp:posOffset>389890</wp:posOffset>
            </wp:positionV>
            <wp:extent cx="2941955" cy="2381250"/>
            <wp:effectExtent l="0" t="0" r="0" b="0"/>
            <wp:wrapTopAndBottom/>
            <wp:docPr id="364" name="Диаграмма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p>
    <w:p w:rsidR="006C1662" w:rsidRDefault="006C1662" w:rsidP="004E7A32">
      <w:pPr>
        <w:spacing w:after="0" w:line="240" w:lineRule="auto"/>
        <w:rPr>
          <w:rFonts w:ascii="Times New Roman" w:eastAsia="Times New Roman" w:hAnsi="Times New Roman"/>
          <w:sz w:val="24"/>
          <w:szCs w:val="24"/>
          <w:lang w:eastAsia="ru-RU"/>
        </w:rPr>
      </w:pPr>
    </w:p>
    <w:p w:rsidR="0020478D" w:rsidRDefault="0020478D" w:rsidP="004E7A32">
      <w:pPr>
        <w:spacing w:after="0" w:line="240" w:lineRule="auto"/>
        <w:rPr>
          <w:rFonts w:ascii="Times New Roman" w:eastAsia="Times New Roman" w:hAnsi="Times New Roman"/>
          <w:sz w:val="24"/>
          <w:szCs w:val="24"/>
          <w:lang w:eastAsia="ru-RU"/>
        </w:rPr>
      </w:pPr>
    </w:p>
    <w:p w:rsidR="0020478D" w:rsidRDefault="0020478D" w:rsidP="004E7A32">
      <w:pPr>
        <w:spacing w:after="0" w:line="240" w:lineRule="auto"/>
        <w:rPr>
          <w:rFonts w:ascii="Times New Roman" w:eastAsia="Times New Roman" w:hAnsi="Times New Roman"/>
          <w:sz w:val="24"/>
          <w:szCs w:val="24"/>
          <w:lang w:eastAsia="ru-RU"/>
        </w:rPr>
      </w:pPr>
    </w:p>
    <w:p w:rsidR="0020478D" w:rsidRDefault="0020478D" w:rsidP="004E7A32">
      <w:pPr>
        <w:spacing w:after="0" w:line="240" w:lineRule="auto"/>
        <w:rPr>
          <w:rFonts w:ascii="Times New Roman" w:eastAsia="Times New Roman" w:hAnsi="Times New Roman"/>
          <w:sz w:val="24"/>
          <w:szCs w:val="24"/>
          <w:lang w:eastAsia="ru-RU"/>
        </w:rPr>
      </w:pPr>
    </w:p>
    <w:p w:rsidR="0020478D" w:rsidRDefault="0020478D" w:rsidP="004E7A32">
      <w:pPr>
        <w:spacing w:after="0" w:line="240" w:lineRule="auto"/>
        <w:rPr>
          <w:rFonts w:ascii="Times New Roman" w:eastAsia="Times New Roman" w:hAnsi="Times New Roman"/>
          <w:sz w:val="24"/>
          <w:szCs w:val="24"/>
          <w:lang w:eastAsia="ru-RU"/>
        </w:rPr>
      </w:pPr>
    </w:p>
    <w:p w:rsidR="0020478D" w:rsidRDefault="0020478D" w:rsidP="004E7A32">
      <w:pPr>
        <w:spacing w:after="0" w:line="240" w:lineRule="auto"/>
        <w:rPr>
          <w:rFonts w:ascii="Times New Roman" w:eastAsia="Times New Roman" w:hAnsi="Times New Roman"/>
          <w:sz w:val="24"/>
          <w:szCs w:val="24"/>
          <w:lang w:eastAsia="ru-RU"/>
        </w:rPr>
      </w:pPr>
    </w:p>
    <w:p w:rsidR="004E7A32" w:rsidRPr="004E7A32" w:rsidRDefault="004E7A32" w:rsidP="004E7A32">
      <w:pPr>
        <w:tabs>
          <w:tab w:val="left" w:pos="851"/>
        </w:tabs>
        <w:spacing w:after="0" w:line="240" w:lineRule="auto"/>
        <w:jc w:val="center"/>
        <w:rPr>
          <w:rFonts w:ascii="Times New Roman" w:eastAsia="Times New Roman" w:hAnsi="Times New Roman"/>
          <w:sz w:val="28"/>
          <w:szCs w:val="28"/>
          <w:lang w:eastAsia="ru-RU"/>
        </w:rPr>
      </w:pPr>
      <w:r w:rsidRPr="004E7A32">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725824" behindDoc="1" locked="0" layoutInCell="1" allowOverlap="1" wp14:anchorId="34B5E5B8" wp14:editId="413A943E">
                <wp:simplePos x="0" y="0"/>
                <wp:positionH relativeFrom="column">
                  <wp:posOffset>-1933</wp:posOffset>
                </wp:positionH>
                <wp:positionV relativeFrom="paragraph">
                  <wp:posOffset>35670</wp:posOffset>
                </wp:positionV>
                <wp:extent cx="6163200" cy="435600"/>
                <wp:effectExtent l="57150" t="57150" r="104775" b="117475"/>
                <wp:wrapNone/>
                <wp:docPr id="36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43560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E15CDF" w:rsidRDefault="007C4508" w:rsidP="004E7A32">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3" type="#_x0000_t202" alt="Название: Исполнение бюджетной росписи Администрации города за 2012 год" style="position:absolute;left:0;text-align:left;margin-left:-.15pt;margin-top:2.8pt;width:485.3pt;height:34.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" fillcolor="#fefcee">
                <v:fill color2="#787567" focusposition=".5,-52429f" focussize="" colors="0 #fefcee;45875f #fdfaea;1 #787567" focus="100%" type="gradientRadial"/>
                <v:shadow on="t" color="black" opacity="24903f" origin=",.5" offset="0,.55556mm"/>
                <v:textbox inset="0,0,0,0">
                  <w:txbxContent>
                    <w:p w:rsidR="007C4508" w:rsidRPr="00E15CDF" w:rsidRDefault="007C4508" w:rsidP="004E7A32">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Pr>
                          <w:b w:val="0"/>
                          <w:noProof/>
                          <w:color w:val="auto"/>
                          <w:sz w:val="20"/>
                          <w:szCs w:val="20"/>
                        </w:rPr>
                        <w:t>тыс. рублей</w:t>
                      </w:r>
                    </w:p>
                  </w:txbxContent>
                </v:textbox>
              </v:shape>
            </w:pict>
          </mc:Fallback>
        </mc:AlternateContent>
      </w:r>
    </w:p>
    <w:p w:rsidR="004E7A32" w:rsidRPr="004E7A32" w:rsidRDefault="004E7A32" w:rsidP="004E7A32">
      <w:pPr>
        <w:tabs>
          <w:tab w:val="left" w:pos="851"/>
        </w:tabs>
        <w:spacing w:after="0" w:line="240" w:lineRule="auto"/>
        <w:jc w:val="center"/>
        <w:rPr>
          <w:rFonts w:ascii="Times New Roman" w:eastAsia="Times New Roman" w:hAnsi="Times New Roman"/>
          <w:sz w:val="28"/>
          <w:szCs w:val="28"/>
          <w:lang w:eastAsia="ru-RU"/>
        </w:rPr>
      </w:pPr>
    </w:p>
    <w:p w:rsidR="004E7A32" w:rsidRPr="004E7A32" w:rsidRDefault="004E7A32" w:rsidP="004E7A32">
      <w:pPr>
        <w:tabs>
          <w:tab w:val="left" w:pos="851"/>
        </w:tabs>
        <w:spacing w:after="0" w:line="240" w:lineRule="auto"/>
        <w:jc w:val="center"/>
        <w:rPr>
          <w:rFonts w:ascii="Times New Roman" w:eastAsia="Times New Roman" w:hAnsi="Times New Roman"/>
          <w:sz w:val="28"/>
          <w:szCs w:val="28"/>
          <w:lang w:eastAsia="ru-RU"/>
        </w:rPr>
      </w:pPr>
    </w:p>
    <w:p w:rsidR="004E7A32" w:rsidRPr="004E7A32" w:rsidRDefault="004E7A32" w:rsidP="004E7A32">
      <w:pPr>
        <w:spacing w:after="0" w:line="240" w:lineRule="auto"/>
        <w:jc w:val="both"/>
        <w:rPr>
          <w:rFonts w:ascii="Times New Roman" w:eastAsia="Times New Roman" w:hAnsi="Times New Roman"/>
          <w:sz w:val="28"/>
          <w:szCs w:val="28"/>
          <w:lang w:eastAsia="ru-RU"/>
        </w:rPr>
      </w:pPr>
      <w:r w:rsidRPr="004E7A32">
        <w:rPr>
          <w:rFonts w:ascii="Times New Roman" w:eastAsia="Times New Roman" w:hAnsi="Times New Roman"/>
          <w:noProof/>
          <w:sz w:val="24"/>
          <w:szCs w:val="24"/>
          <w:lang w:eastAsia="ru-RU"/>
        </w:rPr>
        <mc:AlternateContent>
          <mc:Choice Requires="wps">
            <w:drawing>
              <wp:anchor distT="0" distB="0" distL="114300" distR="114300" simplePos="0" relativeHeight="251724800" behindDoc="0" locked="0" layoutInCell="1" allowOverlap="1" wp14:anchorId="7F55E48A" wp14:editId="1D2D700E">
                <wp:simplePos x="0" y="0"/>
                <wp:positionH relativeFrom="column">
                  <wp:posOffset>5224780</wp:posOffset>
                </wp:positionH>
                <wp:positionV relativeFrom="paragraph">
                  <wp:posOffset>893445</wp:posOffset>
                </wp:positionV>
                <wp:extent cx="795020" cy="238539"/>
                <wp:effectExtent l="0" t="0" r="0" b="0"/>
                <wp:wrapNone/>
                <wp:docPr id="362" name="Прямоугольник 1"/>
                <wp:cNvGraphicFramePr/>
                <a:graphic xmlns:a="http://schemas.openxmlformats.org/drawingml/2006/main">
                  <a:graphicData uri="http://schemas.microsoft.com/office/word/2010/wordprocessingShape">
                    <wps:wsp>
                      <wps:cNvSpPr/>
                      <wps:spPr>
                        <a:xfrm>
                          <a:off x="0" y="0"/>
                          <a:ext cx="795020" cy="238539"/>
                        </a:xfrm>
                        <a:prstGeom prst="rect">
                          <a:avLst/>
                        </a:prstGeom>
                        <a:noFill/>
                        <a:ln w="25400" cap="flat" cmpd="sng" algn="ctr">
                          <a:noFill/>
                          <a:prstDash val="solid"/>
                        </a:ln>
                        <a:effectLst/>
                      </wps:spPr>
                      <wps:txbx>
                        <w:txbxContent>
                          <w:p w:rsidR="007C4508" w:rsidRPr="00CB1957" w:rsidRDefault="007C4508" w:rsidP="004E7A32">
                            <w:pPr>
                              <w:pStyle w:val="ad"/>
                              <w:contextualSpacing/>
                              <w:jc w:val="center"/>
                              <w:rPr>
                                <w:b/>
                                <w:sz w:val="20"/>
                                <w:szCs w:val="20"/>
                              </w:rPr>
                            </w:pPr>
                            <w:r>
                              <w:rPr>
                                <w:rFonts w:eastAsia="+mn-ea"/>
                                <w:b/>
                                <w:sz w:val="20"/>
                                <w:szCs w:val="20"/>
                              </w:rPr>
                              <w:t>206 961,45</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44" style="position:absolute;left:0;text-align:left;margin-left:411.4pt;margin-top:70.35pt;width:62.6pt;height:18.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" filled="f" stroked="f" strokeweight="2pt">
                <v:textbox>
                  <w:txbxContent>
                    <w:p w:rsidR="007C4508" w:rsidRPr="00CB1957" w:rsidRDefault="007C4508" w:rsidP="004E7A32">
                      <w:pPr>
                        <w:pStyle w:val="ad"/>
                        <w:contextualSpacing/>
                        <w:jc w:val="center"/>
                        <w:rPr>
                          <w:b/>
                          <w:sz w:val="20"/>
                          <w:szCs w:val="20"/>
                        </w:rPr>
                      </w:pPr>
                      <w:r>
                        <w:rPr>
                          <w:rFonts w:eastAsia="+mn-ea"/>
                          <w:b/>
                          <w:sz w:val="20"/>
                          <w:szCs w:val="20"/>
                        </w:rPr>
                        <w:t>206 961,45</w:t>
                      </w:r>
                    </w:p>
                  </w:txbxContent>
                </v:textbox>
              </v:rect>
            </w:pict>
          </mc:Fallback>
        </mc:AlternateContent>
      </w:r>
      <w:r w:rsidRPr="004E7A32">
        <w:rPr>
          <w:rFonts w:ascii="Times New Roman" w:eastAsia="Times New Roman" w:hAnsi="Times New Roman"/>
          <w:noProof/>
          <w:sz w:val="28"/>
          <w:szCs w:val="28"/>
          <w:lang w:eastAsia="ru-RU"/>
        </w:rPr>
        <w:drawing>
          <wp:inline distT="0" distB="0" distL="0" distR="0" wp14:anchorId="73308E8B" wp14:editId="28D952F3">
            <wp:extent cx="6106795" cy="2143125"/>
            <wp:effectExtent l="38100" t="57150" r="46355" b="47625"/>
            <wp:docPr id="365" name="Диаграмма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E7A32" w:rsidRPr="004E7A32" w:rsidRDefault="004E7A32" w:rsidP="004E7A32">
      <w:pPr>
        <w:spacing w:after="0" w:line="240" w:lineRule="auto"/>
        <w:jc w:val="both"/>
        <w:rPr>
          <w:rFonts w:ascii="Times New Roman" w:eastAsia="Times New Roman" w:hAnsi="Times New Roman"/>
          <w:sz w:val="28"/>
          <w:szCs w:val="28"/>
          <w:lang w:eastAsia="ru-RU"/>
        </w:rPr>
      </w:pPr>
    </w:p>
    <w:p w:rsidR="004E7A32" w:rsidRPr="004E7A32" w:rsidRDefault="004E7A32" w:rsidP="004E7A32">
      <w:pPr>
        <w:tabs>
          <w:tab w:val="left" w:pos="708"/>
        </w:tabs>
        <w:spacing w:before="120" w:after="120" w:line="240" w:lineRule="auto"/>
        <w:ind w:firstLine="709"/>
        <w:jc w:val="both"/>
        <w:rPr>
          <w:rFonts w:ascii="Times New Roman" w:hAnsi="Times New Roman"/>
          <w:sz w:val="28"/>
          <w:szCs w:val="28"/>
          <w:lang w:eastAsia="ru-RU"/>
        </w:rPr>
      </w:pPr>
      <w:r w:rsidRPr="004E7A32">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4E7A32" w:rsidRPr="004E7A32" w:rsidTr="0020478D">
        <w:trPr>
          <w:trHeight w:val="227"/>
        </w:trPr>
        <w:tc>
          <w:tcPr>
            <w:tcW w:w="5387" w:type="dxa"/>
            <w:vAlign w:val="center"/>
          </w:tcPr>
          <w:p w:rsidR="004E7A32" w:rsidRPr="004E7A32" w:rsidRDefault="004E7A32" w:rsidP="004E7A32">
            <w:pPr>
              <w:tabs>
                <w:tab w:val="left" w:pos="851"/>
              </w:tabs>
              <w:spacing w:after="0" w:line="240" w:lineRule="auto"/>
              <w:ind w:firstLine="34"/>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Наименование</w:t>
            </w:r>
          </w:p>
        </w:tc>
        <w:tc>
          <w:tcPr>
            <w:tcW w:w="1559" w:type="dxa"/>
            <w:vAlign w:val="center"/>
          </w:tcPr>
          <w:p w:rsidR="004E7A32" w:rsidRPr="004E7A32" w:rsidRDefault="004E7A32" w:rsidP="004E7A32">
            <w:pPr>
              <w:tabs>
                <w:tab w:val="left" w:pos="851"/>
              </w:tab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 xml:space="preserve">Уточненные плановые назначения, </w:t>
            </w:r>
          </w:p>
          <w:p w:rsidR="004E7A32" w:rsidRPr="004E7A32" w:rsidRDefault="004E7A32" w:rsidP="004E7A32">
            <w:pPr>
              <w:tabs>
                <w:tab w:val="left" w:pos="851"/>
              </w:tab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тыс. рублей</w:t>
            </w:r>
          </w:p>
        </w:tc>
        <w:tc>
          <w:tcPr>
            <w:tcW w:w="1559" w:type="dxa"/>
            <w:vAlign w:val="center"/>
          </w:tcPr>
          <w:p w:rsidR="004E7A32" w:rsidRPr="004E7A32" w:rsidRDefault="004E7A32" w:rsidP="004E7A32">
            <w:pPr>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Исполнение,</w:t>
            </w:r>
          </w:p>
          <w:p w:rsidR="004E7A32" w:rsidRPr="004E7A32" w:rsidRDefault="004E7A32" w:rsidP="004E7A32">
            <w:pPr>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тыс. рублей</w:t>
            </w:r>
          </w:p>
        </w:tc>
        <w:tc>
          <w:tcPr>
            <w:tcW w:w="1134" w:type="dxa"/>
            <w:vAlign w:val="center"/>
          </w:tcPr>
          <w:p w:rsidR="004E7A32" w:rsidRPr="004E7A32" w:rsidRDefault="004E7A32" w:rsidP="004E7A32">
            <w:pPr>
              <w:tabs>
                <w:tab w:val="left" w:pos="851"/>
              </w:tab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 xml:space="preserve">% </w:t>
            </w:r>
          </w:p>
          <w:p w:rsidR="004E7A32" w:rsidRPr="004E7A32" w:rsidRDefault="004E7A32" w:rsidP="004E7A32">
            <w:pPr>
              <w:tabs>
                <w:tab w:val="left" w:pos="851"/>
              </w:tabs>
              <w:spacing w:after="0" w:line="240" w:lineRule="auto"/>
              <w:jc w:val="center"/>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исполнения</w:t>
            </w:r>
          </w:p>
        </w:tc>
      </w:tr>
      <w:tr w:rsidR="004E7A32" w:rsidRPr="004E7A32" w:rsidTr="0020478D">
        <w:trPr>
          <w:trHeight w:val="227"/>
        </w:trPr>
        <w:tc>
          <w:tcPr>
            <w:tcW w:w="5387" w:type="dxa"/>
            <w:vAlign w:val="center"/>
          </w:tcPr>
          <w:p w:rsidR="004E7A32" w:rsidRPr="004E7A32" w:rsidRDefault="004E7A32" w:rsidP="004E7A32">
            <w:pPr>
              <w:spacing w:after="0" w:line="240" w:lineRule="auto"/>
              <w:jc w:val="both"/>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Обеспечение предоставления государственных и муниципальных услуг в режиме "одного окна", включая прием, обработку и выдачу необходимых документов гражданам и юридическим лицам, повышение информированности о порядке, способах и условиях получения государственных и муниципальных услуг, обеспечение соблюдения стандарта комфортности и повышения качества при предоставлении услуг</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198 975,59</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197 154,09</w:t>
            </w:r>
          </w:p>
        </w:tc>
        <w:tc>
          <w:tcPr>
            <w:tcW w:w="1134" w:type="dxa"/>
            <w:vAlign w:val="center"/>
          </w:tcPr>
          <w:p w:rsidR="004E7A32" w:rsidRPr="004E7A32" w:rsidRDefault="004E7A32" w:rsidP="004E7A32">
            <w:pPr>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99,1</w:t>
            </w:r>
          </w:p>
        </w:tc>
      </w:tr>
      <w:tr w:rsidR="004E7A32" w:rsidRPr="004E7A32" w:rsidTr="0020478D">
        <w:trPr>
          <w:trHeight w:val="227"/>
        </w:trPr>
        <w:tc>
          <w:tcPr>
            <w:tcW w:w="5387" w:type="dxa"/>
          </w:tcPr>
          <w:p w:rsidR="004E7A32" w:rsidRPr="004E7A32" w:rsidRDefault="004E7A32" w:rsidP="004E7A32">
            <w:pPr>
              <w:spacing w:after="0" w:line="240" w:lineRule="auto"/>
              <w:jc w:val="both"/>
              <w:rPr>
                <w:rFonts w:ascii="Times New Roman" w:eastAsia="Times New Roman" w:hAnsi="Times New Roman"/>
                <w:sz w:val="24"/>
                <w:szCs w:val="24"/>
              </w:rPr>
            </w:pPr>
            <w:r w:rsidRPr="004E7A32">
              <w:rPr>
                <w:rFonts w:ascii="Times New Roman" w:eastAsia="Times New Roman" w:hAnsi="Times New Roman"/>
                <w:sz w:val="24"/>
                <w:szCs w:val="24"/>
                <w:lang w:eastAsia="ru-RU"/>
              </w:rPr>
              <w:t>- средства бюджета города</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rPr>
            </w:pPr>
            <w:r w:rsidRPr="004E7A32">
              <w:rPr>
                <w:rFonts w:ascii="Times New Roman" w:eastAsia="Times New Roman" w:hAnsi="Times New Roman"/>
                <w:sz w:val="24"/>
                <w:szCs w:val="24"/>
              </w:rPr>
              <w:t>42 014,99</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rPr>
            </w:pPr>
            <w:r w:rsidRPr="004E7A32">
              <w:rPr>
                <w:rFonts w:ascii="Times New Roman" w:eastAsia="Times New Roman" w:hAnsi="Times New Roman"/>
                <w:sz w:val="24"/>
                <w:szCs w:val="24"/>
              </w:rPr>
              <w:t>40 193,49</w:t>
            </w:r>
          </w:p>
        </w:tc>
        <w:tc>
          <w:tcPr>
            <w:tcW w:w="1134" w:type="dxa"/>
            <w:vAlign w:val="center"/>
          </w:tcPr>
          <w:p w:rsidR="004E7A32" w:rsidRPr="004E7A32" w:rsidRDefault="004E7A32" w:rsidP="004E7A32">
            <w:pPr>
              <w:spacing w:after="0" w:line="240" w:lineRule="auto"/>
              <w:jc w:val="right"/>
              <w:rPr>
                <w:rFonts w:ascii="Times New Roman" w:eastAsia="Times New Roman" w:hAnsi="Times New Roman"/>
                <w:sz w:val="24"/>
                <w:szCs w:val="24"/>
              </w:rPr>
            </w:pPr>
            <w:r w:rsidRPr="004E7A32">
              <w:rPr>
                <w:rFonts w:ascii="Times New Roman" w:eastAsia="Times New Roman" w:hAnsi="Times New Roman"/>
                <w:sz w:val="24"/>
                <w:szCs w:val="24"/>
              </w:rPr>
              <w:t>95,7</w:t>
            </w:r>
          </w:p>
        </w:tc>
      </w:tr>
      <w:tr w:rsidR="004E7A32" w:rsidRPr="004E7A32" w:rsidTr="0020478D">
        <w:trPr>
          <w:trHeight w:val="227"/>
        </w:trPr>
        <w:tc>
          <w:tcPr>
            <w:tcW w:w="5387" w:type="dxa"/>
          </w:tcPr>
          <w:p w:rsidR="004E7A32" w:rsidRPr="004E7A32" w:rsidRDefault="004E7A32" w:rsidP="004E7A32">
            <w:pPr>
              <w:spacing w:after="0" w:line="240" w:lineRule="auto"/>
              <w:jc w:val="both"/>
              <w:rPr>
                <w:rFonts w:ascii="Times New Roman" w:eastAsia="Times New Roman" w:hAnsi="Times New Roman"/>
                <w:sz w:val="24"/>
                <w:szCs w:val="24"/>
              </w:rPr>
            </w:pPr>
            <w:r w:rsidRPr="004E7A32">
              <w:rPr>
                <w:rFonts w:ascii="Times New Roman" w:eastAsia="Times New Roman" w:hAnsi="Times New Roman"/>
                <w:sz w:val="24"/>
                <w:szCs w:val="24"/>
                <w:lang w:eastAsia="ru-RU"/>
              </w:rPr>
              <w:t>- средства бюджета автономного округа</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rPr>
            </w:pPr>
            <w:r w:rsidRPr="004E7A32">
              <w:rPr>
                <w:rFonts w:ascii="Times New Roman" w:eastAsia="Times New Roman" w:hAnsi="Times New Roman"/>
                <w:sz w:val="24"/>
                <w:szCs w:val="24"/>
              </w:rPr>
              <w:t>156 960,60</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rPr>
            </w:pPr>
            <w:r w:rsidRPr="004E7A32">
              <w:rPr>
                <w:rFonts w:ascii="Times New Roman" w:eastAsia="Times New Roman" w:hAnsi="Times New Roman"/>
                <w:sz w:val="24"/>
                <w:szCs w:val="24"/>
              </w:rPr>
              <w:t>156 960,60</w:t>
            </w:r>
          </w:p>
        </w:tc>
        <w:tc>
          <w:tcPr>
            <w:tcW w:w="1134" w:type="dxa"/>
            <w:vAlign w:val="center"/>
          </w:tcPr>
          <w:p w:rsidR="004E7A32" w:rsidRPr="004E7A32" w:rsidRDefault="004E7A32" w:rsidP="004E7A32">
            <w:pPr>
              <w:spacing w:after="0" w:line="240" w:lineRule="auto"/>
              <w:jc w:val="right"/>
              <w:rPr>
                <w:rFonts w:ascii="Times New Roman" w:eastAsia="Times New Roman" w:hAnsi="Times New Roman"/>
                <w:sz w:val="24"/>
                <w:szCs w:val="24"/>
              </w:rPr>
            </w:pPr>
            <w:r w:rsidRPr="004E7A32">
              <w:rPr>
                <w:rFonts w:ascii="Times New Roman" w:eastAsia="Times New Roman" w:hAnsi="Times New Roman"/>
                <w:sz w:val="24"/>
                <w:szCs w:val="24"/>
              </w:rPr>
              <w:t>100,0</w:t>
            </w:r>
          </w:p>
        </w:tc>
      </w:tr>
      <w:tr w:rsidR="004E7A32" w:rsidRPr="004E7A32" w:rsidTr="0020478D">
        <w:trPr>
          <w:trHeight w:val="227"/>
        </w:trPr>
        <w:tc>
          <w:tcPr>
            <w:tcW w:w="5387" w:type="dxa"/>
            <w:vAlign w:val="center"/>
          </w:tcPr>
          <w:p w:rsidR="004E7A32" w:rsidRPr="004E7A32" w:rsidRDefault="004E7A32" w:rsidP="004E7A32">
            <w:pPr>
              <w:spacing w:after="0" w:line="240" w:lineRule="auto"/>
              <w:jc w:val="both"/>
              <w:rPr>
                <w:rFonts w:ascii="Times New Roman" w:eastAsia="Times New Roman" w:hAnsi="Times New Roman"/>
                <w:color w:val="000000"/>
                <w:sz w:val="24"/>
                <w:szCs w:val="24"/>
                <w:lang w:eastAsia="ru-RU"/>
              </w:rPr>
            </w:pPr>
            <w:r w:rsidRPr="004E7A32">
              <w:rPr>
                <w:rFonts w:ascii="Times New Roman" w:eastAsia="Times New Roman" w:hAnsi="Times New Roman"/>
                <w:color w:val="000000"/>
                <w:sz w:val="24"/>
                <w:szCs w:val="24"/>
                <w:lang w:eastAsia="ru-RU"/>
              </w:rPr>
              <w:t>Обеспечение функционирования автоматизированных информационных систем, локальной вычислительной сети, справочно-правовых систем, средств связи, программных и технических средств, включая их приобретение, обеспечение предоставления услуг связи, обеспечение защиты персональных данных (</w:t>
            </w:r>
            <w:r w:rsidRPr="004E7A32">
              <w:rPr>
                <w:rFonts w:ascii="Times New Roman" w:eastAsia="Times New Roman" w:hAnsi="Times New Roman"/>
                <w:sz w:val="24"/>
                <w:szCs w:val="24"/>
                <w:lang w:eastAsia="ru-RU"/>
              </w:rPr>
              <w:t>средства бюджета города)</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rPr>
            </w:pPr>
            <w:r w:rsidRPr="004E7A32">
              <w:rPr>
                <w:rFonts w:ascii="Times New Roman" w:eastAsia="Times New Roman" w:hAnsi="Times New Roman"/>
                <w:sz w:val="24"/>
                <w:szCs w:val="24"/>
              </w:rPr>
              <w:t>9 807,38</w:t>
            </w:r>
          </w:p>
        </w:tc>
        <w:tc>
          <w:tcPr>
            <w:tcW w:w="1559" w:type="dxa"/>
            <w:vAlign w:val="center"/>
          </w:tcPr>
          <w:p w:rsidR="004E7A32" w:rsidRPr="004E7A32" w:rsidRDefault="004E7A32" w:rsidP="004E7A32">
            <w:pPr>
              <w:spacing w:after="0" w:line="240" w:lineRule="auto"/>
              <w:jc w:val="right"/>
              <w:rPr>
                <w:rFonts w:ascii="Times New Roman" w:eastAsia="Times New Roman" w:hAnsi="Times New Roman"/>
                <w:sz w:val="24"/>
                <w:szCs w:val="24"/>
              </w:rPr>
            </w:pPr>
            <w:r w:rsidRPr="004E7A32">
              <w:rPr>
                <w:rFonts w:ascii="Times New Roman" w:eastAsia="Times New Roman" w:hAnsi="Times New Roman"/>
                <w:sz w:val="24"/>
                <w:szCs w:val="24"/>
              </w:rPr>
              <w:t>9 807,36</w:t>
            </w:r>
          </w:p>
        </w:tc>
        <w:tc>
          <w:tcPr>
            <w:tcW w:w="1134" w:type="dxa"/>
            <w:vAlign w:val="center"/>
          </w:tcPr>
          <w:p w:rsidR="004E7A32" w:rsidRPr="004E7A32" w:rsidRDefault="004E7A32" w:rsidP="004E7A32">
            <w:pPr>
              <w:spacing w:after="0" w:line="240" w:lineRule="auto"/>
              <w:jc w:val="right"/>
              <w:rPr>
                <w:rFonts w:ascii="Times New Roman" w:eastAsia="Times New Roman" w:hAnsi="Times New Roman"/>
                <w:sz w:val="24"/>
                <w:szCs w:val="24"/>
                <w:lang w:eastAsia="ru-RU"/>
              </w:rPr>
            </w:pPr>
            <w:r w:rsidRPr="004E7A32">
              <w:rPr>
                <w:rFonts w:ascii="Times New Roman" w:eastAsia="Times New Roman" w:hAnsi="Times New Roman"/>
                <w:sz w:val="24"/>
                <w:szCs w:val="24"/>
                <w:lang w:eastAsia="ru-RU"/>
              </w:rPr>
              <w:t>100,0</w:t>
            </w:r>
          </w:p>
        </w:tc>
      </w:tr>
    </w:tbl>
    <w:p w:rsidR="004E7A32" w:rsidRPr="004E7A32" w:rsidRDefault="004E7A32" w:rsidP="004E7A32">
      <w:pPr>
        <w:suppressAutoHyphens/>
        <w:spacing w:before="120"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Обеспечение выполнения данных мероприятий осуществлялось муниципальным казенным учреждением "Нижневартовский многофункциональный центр предоставления государственных и муниципальных услуг" (далее МФЦ).</w:t>
      </w:r>
    </w:p>
    <w:p w:rsidR="004E7A32" w:rsidRPr="004E7A32" w:rsidRDefault="004E7A32" w:rsidP="004E7A32">
      <w:pPr>
        <w:spacing w:after="0" w:line="240" w:lineRule="auto"/>
        <w:ind w:firstLine="709"/>
        <w:jc w:val="both"/>
        <w:rPr>
          <w:rFonts w:ascii="Times New Roman" w:eastAsia="Times New Roman" w:hAnsi="Times New Roman"/>
          <w:sz w:val="28"/>
          <w:szCs w:val="28"/>
          <w:lang w:eastAsia="ar-SA"/>
        </w:rPr>
      </w:pPr>
      <w:r w:rsidRPr="004E7A32">
        <w:rPr>
          <w:rFonts w:ascii="Times New Roman" w:eastAsia="Times New Roman" w:hAnsi="Times New Roman"/>
          <w:b/>
          <w:noProof/>
          <w:sz w:val="24"/>
          <w:szCs w:val="24"/>
          <w:lang w:eastAsia="ru-RU"/>
        </w:rPr>
        <w:lastRenderedPageBreak/>
        <w:drawing>
          <wp:anchor distT="0" distB="0" distL="114300" distR="114300" simplePos="0" relativeHeight="251726848" behindDoc="0" locked="0" layoutInCell="1" allowOverlap="1" wp14:anchorId="344FEFB2" wp14:editId="79AB5B13">
            <wp:simplePos x="0" y="0"/>
            <wp:positionH relativeFrom="column">
              <wp:posOffset>3810</wp:posOffset>
            </wp:positionH>
            <wp:positionV relativeFrom="paragraph">
              <wp:posOffset>491490</wp:posOffset>
            </wp:positionV>
            <wp:extent cx="6146165" cy="2562225"/>
            <wp:effectExtent l="0" t="0" r="0" b="0"/>
            <wp:wrapTopAndBottom/>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r w:rsidRPr="004E7A32">
        <w:rPr>
          <w:rFonts w:ascii="Times New Roman" w:eastAsia="Times New Roman" w:hAnsi="Times New Roman"/>
          <w:sz w:val="28"/>
          <w:szCs w:val="28"/>
          <w:lang w:eastAsia="ar-SA"/>
        </w:rPr>
        <w:t>Направление расходов на обеспечение деятельности МФЦ за 2018 год представлены на диаграмме:</w:t>
      </w:r>
    </w:p>
    <w:p w:rsidR="004E7A32" w:rsidRPr="004E7A32" w:rsidRDefault="004E7A32" w:rsidP="004E7A32">
      <w:pPr>
        <w:keepNext/>
        <w:suppressAutoHyphens/>
        <w:spacing w:before="120" w:after="0" w:line="240" w:lineRule="auto"/>
        <w:ind w:firstLine="709"/>
        <w:jc w:val="both"/>
        <w:rPr>
          <w:rFonts w:ascii="Times New Roman" w:eastAsia="Times New Roman" w:hAnsi="Times New Roman"/>
          <w:bCs/>
          <w:sz w:val="28"/>
          <w:szCs w:val="28"/>
          <w:lang w:eastAsia="ru-RU"/>
        </w:rPr>
      </w:pPr>
      <w:r w:rsidRPr="004E7A32">
        <w:rPr>
          <w:rFonts w:ascii="Times New Roman" w:eastAsia="Times New Roman" w:hAnsi="Times New Roman"/>
          <w:bCs/>
          <w:sz w:val="28"/>
          <w:szCs w:val="28"/>
          <w:lang w:eastAsia="ru-RU"/>
        </w:rPr>
        <w:t>Как видно из приведенных данных</w:t>
      </w:r>
      <w:r w:rsidRPr="004E7A32">
        <w:rPr>
          <w:rFonts w:ascii="Times New Roman" w:eastAsia="Times New Roman" w:hAnsi="Times New Roman"/>
          <w:bCs/>
          <w:noProof/>
          <w:sz w:val="20"/>
          <w:szCs w:val="20"/>
          <w:lang w:eastAsia="ru-RU"/>
        </w:rPr>
        <w:t xml:space="preserve"> </w:t>
      </w:r>
      <w:r w:rsidRPr="004E7A32">
        <w:rPr>
          <w:rFonts w:ascii="Times New Roman" w:eastAsia="Times New Roman" w:hAnsi="Times New Roman"/>
          <w:bCs/>
          <w:noProof/>
          <w:sz w:val="28"/>
          <w:szCs w:val="28"/>
          <w:lang w:eastAsia="ru-RU"/>
        </w:rPr>
        <w:t xml:space="preserve">в </w:t>
      </w:r>
      <w:r w:rsidRPr="004E7A32">
        <w:rPr>
          <w:rFonts w:ascii="Times New Roman" w:eastAsia="Times New Roman" w:hAnsi="Times New Roman"/>
          <w:bCs/>
          <w:sz w:val="28"/>
          <w:szCs w:val="28"/>
          <w:lang w:eastAsia="ru-RU"/>
        </w:rPr>
        <w:t xml:space="preserve">общем объеме расходов наибольший удельный вес занимает оплата труда и начисления на выплаты по оплате труда – 88,0%. </w:t>
      </w:r>
    </w:p>
    <w:p w:rsidR="004E7A32" w:rsidRPr="004E7A32" w:rsidRDefault="004E7A32" w:rsidP="004E7A32">
      <w:pPr>
        <w:suppressAutoHyphens/>
        <w:spacing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xml:space="preserve">В процессе реализации основных мероприятий за отчетный период: </w:t>
      </w:r>
    </w:p>
    <w:p w:rsidR="004E7A32" w:rsidRPr="004E7A32" w:rsidRDefault="004E7A32" w:rsidP="004E7A32">
      <w:pPr>
        <w:suppressAutoHyphens/>
        <w:spacing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предоставлено услуг с учетом консультирования и информирования в количестве 341 794 единиц;</w:t>
      </w:r>
    </w:p>
    <w:p w:rsidR="004E7A32" w:rsidRPr="004E7A32" w:rsidRDefault="004E7A32" w:rsidP="004E7A32">
      <w:pPr>
        <w:suppressAutoHyphens/>
        <w:spacing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xml:space="preserve">- увеличено количество видов государственных и муниципальных услуг, предоставляемых в режиме "одного окна" в МФЦ до 321 единицы (включая </w:t>
      </w:r>
      <w:proofErr w:type="spellStart"/>
      <w:r w:rsidRPr="004E7A32">
        <w:rPr>
          <w:rFonts w:ascii="Times New Roman" w:eastAsia="Times New Roman" w:hAnsi="Times New Roman"/>
          <w:sz w:val="28"/>
          <w:szCs w:val="28"/>
          <w:lang w:eastAsia="ru-RU"/>
        </w:rPr>
        <w:t>подуслуги</w:t>
      </w:r>
      <w:proofErr w:type="spellEnd"/>
      <w:r w:rsidRPr="004E7A32">
        <w:rPr>
          <w:rFonts w:ascii="Times New Roman" w:eastAsia="Times New Roman" w:hAnsi="Times New Roman"/>
          <w:sz w:val="28"/>
          <w:szCs w:val="28"/>
          <w:lang w:eastAsia="ru-RU"/>
        </w:rPr>
        <w:t>), что выше ожидаемого результата на 51 единицу;</w:t>
      </w:r>
    </w:p>
    <w:p w:rsidR="004E7A32" w:rsidRPr="004E7A32" w:rsidRDefault="004E7A32" w:rsidP="004E7A32">
      <w:pPr>
        <w:suppressAutoHyphens/>
        <w:spacing w:after="0" w:line="240" w:lineRule="auto"/>
        <w:ind w:firstLine="709"/>
        <w:jc w:val="both"/>
        <w:rPr>
          <w:rFonts w:ascii="Times New Roman" w:eastAsia="Times New Roman" w:hAnsi="Times New Roman"/>
          <w:i/>
          <w:sz w:val="28"/>
          <w:szCs w:val="28"/>
          <w:u w:val="single"/>
          <w:lang w:eastAsia="ru-RU"/>
        </w:rPr>
      </w:pPr>
      <w:r w:rsidRPr="004E7A32">
        <w:rPr>
          <w:rFonts w:ascii="Times New Roman" w:eastAsia="Times New Roman" w:hAnsi="Times New Roman"/>
          <w:sz w:val="28"/>
          <w:szCs w:val="28"/>
          <w:lang w:eastAsia="ru-RU"/>
        </w:rPr>
        <w:t>- сокращено среднее время ожидания заявителем в очереди при предоставлении государственной (муниципальной) услуги (с момента отметки о посещении организации до момента приема заявления) до 7 минут, что не превышает установленный норматив;</w:t>
      </w:r>
    </w:p>
    <w:p w:rsidR="004E7A32" w:rsidRPr="004E7A32" w:rsidRDefault="004E7A32" w:rsidP="004E7A32">
      <w:pPr>
        <w:suppressAutoHyphens/>
        <w:spacing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увеличено количество обращений заявителей до 257 045 единиц, что выше ожидаемого результата на 87 045 единиц;</w:t>
      </w:r>
    </w:p>
    <w:p w:rsidR="004E7A32" w:rsidRPr="004E7A32" w:rsidRDefault="004E7A32" w:rsidP="004E7A32">
      <w:pPr>
        <w:suppressAutoHyphens/>
        <w:spacing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повышена удовлетворенность заявителей качеством предоставления государственных и муниципальных услуг в МФЦ до 93,0% при установленном уровне не менее 90%;</w:t>
      </w:r>
    </w:p>
    <w:p w:rsidR="004E7A32" w:rsidRPr="004E7A32" w:rsidRDefault="004E7A32" w:rsidP="004E7A32">
      <w:pPr>
        <w:suppressAutoHyphens/>
        <w:spacing w:after="0" w:line="240" w:lineRule="auto"/>
        <w:ind w:firstLine="709"/>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 обеспечена стопроцентная:</w:t>
      </w:r>
    </w:p>
    <w:p w:rsidR="004E7A32" w:rsidRPr="004E7A32" w:rsidRDefault="004E7A32" w:rsidP="004E7A32">
      <w:pPr>
        <w:suppressAutoHyphens/>
        <w:spacing w:after="0" w:line="240" w:lineRule="auto"/>
        <w:ind w:firstLine="709"/>
        <w:contextualSpacing/>
        <w:jc w:val="both"/>
        <w:rPr>
          <w:rFonts w:ascii="Times New Roman" w:eastAsia="Times New Roman" w:hAnsi="Times New Roman"/>
          <w:sz w:val="28"/>
          <w:szCs w:val="28"/>
          <w:lang w:eastAsia="ru-RU"/>
        </w:rPr>
      </w:pPr>
      <w:r w:rsidRPr="004E7A32">
        <w:rPr>
          <w:rFonts w:ascii="Times New Roman" w:eastAsia="Times New Roman" w:hAnsi="Times New Roman"/>
          <w:sz w:val="28"/>
          <w:szCs w:val="28"/>
          <w:lang w:eastAsia="ru-RU"/>
        </w:rPr>
        <w:t>оснащенность рабочих мест</w:t>
      </w:r>
      <w:r w:rsidRPr="004E7A32">
        <w:rPr>
          <w:rFonts w:ascii="Times New Roman" w:eastAsia="Times New Roman" w:hAnsi="Times New Roman"/>
          <w:sz w:val="24"/>
          <w:szCs w:val="24"/>
          <w:lang w:eastAsia="ru-RU"/>
        </w:rPr>
        <w:t xml:space="preserve"> (</w:t>
      </w:r>
      <w:r w:rsidRPr="004E7A32">
        <w:rPr>
          <w:rFonts w:ascii="Times New Roman" w:eastAsia="Times New Roman" w:hAnsi="Times New Roman"/>
          <w:sz w:val="28"/>
          <w:szCs w:val="28"/>
          <w:lang w:eastAsia="ru-RU"/>
        </w:rPr>
        <w:t>окон приема заявителей) вычислительной техникой, периферийным оборудованием, телефонной связью, доступом к локальной вычислительной сети;</w:t>
      </w:r>
    </w:p>
    <w:p w:rsidR="004E7A32" w:rsidRPr="004E7A32" w:rsidRDefault="004E7A32" w:rsidP="004E7A32">
      <w:pPr>
        <w:suppressAutoHyphens/>
        <w:spacing w:after="0" w:line="240" w:lineRule="auto"/>
        <w:ind w:firstLine="709"/>
        <w:jc w:val="both"/>
        <w:rPr>
          <w:rFonts w:ascii="Times New Roman" w:eastAsia="Times New Roman" w:hAnsi="Times New Roman"/>
          <w:b/>
          <w:sz w:val="28"/>
          <w:szCs w:val="28"/>
        </w:rPr>
      </w:pPr>
      <w:r w:rsidRPr="004E7A32">
        <w:rPr>
          <w:rFonts w:ascii="Times New Roman" w:eastAsia="Times New Roman" w:hAnsi="Times New Roman"/>
          <w:sz w:val="28"/>
          <w:szCs w:val="28"/>
        </w:rPr>
        <w:t>доля информационными системами, автоматизированными рабочими местами, серверным оборудованием, компьютерной техникой и периферийным оборудованием со сроком эксплуатации не более 5 лет,</w:t>
      </w:r>
      <w:r w:rsidRPr="004E7A32">
        <w:rPr>
          <w:rFonts w:ascii="Tahoma" w:eastAsia="Times New Roman" w:hAnsi="Tahoma"/>
          <w:sz w:val="28"/>
          <w:szCs w:val="28"/>
        </w:rPr>
        <w:t xml:space="preserve"> </w:t>
      </w:r>
      <w:r w:rsidRPr="004E7A32">
        <w:rPr>
          <w:rFonts w:ascii="Times New Roman" w:eastAsia="Times New Roman" w:hAnsi="Times New Roman"/>
          <w:sz w:val="28"/>
          <w:szCs w:val="28"/>
        </w:rPr>
        <w:t>техническими и программными средствами защиты рабочих мест.</w:t>
      </w:r>
    </w:p>
    <w:p w:rsidR="004E7A32" w:rsidRPr="004E7A32" w:rsidRDefault="004E7A32" w:rsidP="004E7A32">
      <w:pPr>
        <w:tabs>
          <w:tab w:val="left" w:pos="0"/>
        </w:tabs>
        <w:spacing w:after="0" w:line="240" w:lineRule="auto"/>
        <w:ind w:firstLine="567"/>
        <w:jc w:val="both"/>
        <w:rPr>
          <w:rFonts w:ascii="Times New Roman" w:eastAsia="Times New Roman" w:hAnsi="Times New Roman"/>
          <w:sz w:val="28"/>
          <w:szCs w:val="28"/>
          <w:lang w:eastAsia="ru-RU"/>
        </w:rPr>
      </w:pPr>
    </w:p>
    <w:p w:rsidR="006C1662" w:rsidRDefault="006C1662" w:rsidP="00690608">
      <w:pPr>
        <w:tabs>
          <w:tab w:val="left" w:pos="851"/>
        </w:tabs>
        <w:spacing w:after="0" w:line="240" w:lineRule="auto"/>
        <w:jc w:val="center"/>
        <w:rPr>
          <w:rFonts w:ascii="Times New Roman" w:eastAsia="Times New Roman" w:hAnsi="Times New Roman"/>
          <w:b/>
          <w:sz w:val="28"/>
          <w:szCs w:val="28"/>
          <w:lang w:eastAsia="ru-RU"/>
        </w:rPr>
      </w:pPr>
    </w:p>
    <w:p w:rsidR="006C1662" w:rsidRDefault="006C1662" w:rsidP="00690608">
      <w:pPr>
        <w:tabs>
          <w:tab w:val="left" w:pos="851"/>
        </w:tabs>
        <w:spacing w:after="0" w:line="240" w:lineRule="auto"/>
        <w:jc w:val="center"/>
        <w:rPr>
          <w:rFonts w:ascii="Times New Roman" w:eastAsia="Times New Roman" w:hAnsi="Times New Roman"/>
          <w:b/>
          <w:sz w:val="28"/>
          <w:szCs w:val="28"/>
          <w:lang w:eastAsia="ru-RU"/>
        </w:rPr>
      </w:pPr>
    </w:p>
    <w:p w:rsidR="00690608" w:rsidRPr="00690608" w:rsidRDefault="00690608" w:rsidP="00690608">
      <w:pPr>
        <w:tabs>
          <w:tab w:val="left" w:pos="851"/>
        </w:tabs>
        <w:spacing w:after="0" w:line="240" w:lineRule="auto"/>
        <w:jc w:val="center"/>
        <w:rPr>
          <w:rFonts w:ascii="Times New Roman" w:eastAsia="Times New Roman" w:hAnsi="Times New Roman"/>
          <w:b/>
          <w:sz w:val="28"/>
          <w:szCs w:val="28"/>
          <w:lang w:eastAsia="ru-RU"/>
        </w:rPr>
      </w:pPr>
      <w:r w:rsidRPr="00690608">
        <w:rPr>
          <w:rFonts w:ascii="Times New Roman" w:eastAsia="Times New Roman" w:hAnsi="Times New Roman"/>
          <w:b/>
          <w:sz w:val="28"/>
          <w:szCs w:val="28"/>
          <w:lang w:eastAsia="ru-RU"/>
        </w:rPr>
        <w:lastRenderedPageBreak/>
        <w:t>Муниципальная программа</w:t>
      </w:r>
    </w:p>
    <w:p w:rsidR="00690608" w:rsidRPr="00690608" w:rsidRDefault="00690608" w:rsidP="00690608">
      <w:pPr>
        <w:tabs>
          <w:tab w:val="left" w:pos="851"/>
        </w:tabs>
        <w:spacing w:after="0" w:line="240" w:lineRule="auto"/>
        <w:jc w:val="center"/>
        <w:rPr>
          <w:rFonts w:ascii="Times New Roman CYR" w:eastAsia="Times New Roman" w:hAnsi="Times New Roman CYR" w:cs="Times New Roman CYR"/>
          <w:b/>
          <w:sz w:val="28"/>
          <w:szCs w:val="28"/>
          <w:lang w:eastAsia="ru-RU"/>
        </w:rPr>
      </w:pPr>
      <w:r w:rsidRPr="00690608">
        <w:rPr>
          <w:rFonts w:ascii="Times New Roman CYR" w:eastAsia="Times New Roman" w:hAnsi="Times New Roman CYR" w:cs="Times New Roman CYR"/>
          <w:b/>
          <w:sz w:val="28"/>
          <w:szCs w:val="28"/>
          <w:lang w:eastAsia="ru-RU"/>
        </w:rPr>
        <w:t xml:space="preserve">"Материально-техническое и организационное </w:t>
      </w:r>
    </w:p>
    <w:p w:rsidR="00690608" w:rsidRPr="00690608" w:rsidRDefault="00690608" w:rsidP="00690608">
      <w:pPr>
        <w:tabs>
          <w:tab w:val="left" w:pos="851"/>
        </w:tabs>
        <w:spacing w:after="0" w:line="240" w:lineRule="auto"/>
        <w:jc w:val="center"/>
        <w:rPr>
          <w:rFonts w:ascii="Times New Roman CYR" w:eastAsia="Times New Roman" w:hAnsi="Times New Roman CYR" w:cs="Times New Roman CYR"/>
          <w:b/>
          <w:sz w:val="28"/>
          <w:szCs w:val="28"/>
          <w:lang w:eastAsia="ru-RU"/>
        </w:rPr>
      </w:pPr>
      <w:r w:rsidRPr="00690608">
        <w:rPr>
          <w:rFonts w:ascii="Times New Roman CYR" w:eastAsia="Times New Roman" w:hAnsi="Times New Roman CYR" w:cs="Times New Roman CYR"/>
          <w:b/>
          <w:sz w:val="28"/>
          <w:szCs w:val="28"/>
          <w:lang w:eastAsia="ru-RU"/>
        </w:rPr>
        <w:t xml:space="preserve">обеспечение деятельности органов местного самоуправления </w:t>
      </w:r>
    </w:p>
    <w:p w:rsidR="00690608" w:rsidRPr="00690608" w:rsidRDefault="00690608" w:rsidP="00690608">
      <w:pPr>
        <w:tabs>
          <w:tab w:val="left" w:pos="851"/>
        </w:tabs>
        <w:spacing w:after="0" w:line="240" w:lineRule="auto"/>
        <w:jc w:val="center"/>
        <w:rPr>
          <w:rFonts w:ascii="Times New Roman CYR" w:eastAsia="Times New Roman" w:hAnsi="Times New Roman CYR" w:cs="Times New Roman CYR"/>
          <w:b/>
          <w:sz w:val="28"/>
          <w:szCs w:val="28"/>
          <w:lang w:eastAsia="ru-RU"/>
        </w:rPr>
      </w:pPr>
      <w:r w:rsidRPr="00690608">
        <w:rPr>
          <w:rFonts w:ascii="Times New Roman CYR" w:eastAsia="Times New Roman" w:hAnsi="Times New Roman CYR" w:cs="Times New Roman CYR"/>
          <w:b/>
          <w:sz w:val="28"/>
          <w:szCs w:val="28"/>
          <w:lang w:eastAsia="ru-RU"/>
        </w:rPr>
        <w:t>города Нижневартовска на 2018-2025 годы и на период до 2030 года"</w:t>
      </w:r>
    </w:p>
    <w:p w:rsidR="00690608" w:rsidRPr="00690608" w:rsidRDefault="00690608" w:rsidP="00690608">
      <w:pPr>
        <w:tabs>
          <w:tab w:val="left" w:pos="709"/>
        </w:tabs>
        <w:spacing w:before="240" w:after="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sz w:val="28"/>
          <w:szCs w:val="28"/>
          <w:lang w:eastAsia="ru-RU"/>
        </w:rPr>
        <w:t xml:space="preserve">Целью муниципальной программы </w:t>
      </w:r>
      <w:r w:rsidRPr="00690608">
        <w:rPr>
          <w:rFonts w:ascii="Times New Roman CYR" w:eastAsia="Times New Roman" w:hAnsi="Times New Roman CYR" w:cs="Times New Roman CYR"/>
          <w:sz w:val="28"/>
          <w:szCs w:val="28"/>
          <w:lang w:eastAsia="ru-RU"/>
        </w:rPr>
        <w:t>"Материально-техническое и организационное обеспечение деятельности органов местного самоуправления города Нижневартовска на 2018-2025 годы и на период до 2030 года" (далее -программа)</w:t>
      </w:r>
      <w:r w:rsidRPr="00690608">
        <w:rPr>
          <w:rFonts w:ascii="Times New Roman CYR" w:eastAsia="Times New Roman" w:hAnsi="Times New Roman CYR" w:cs="Times New Roman CYR"/>
          <w:sz w:val="24"/>
          <w:szCs w:val="28"/>
          <w:lang w:eastAsia="ru-RU"/>
        </w:rPr>
        <w:t xml:space="preserve"> </w:t>
      </w:r>
      <w:r w:rsidRPr="00690608">
        <w:rPr>
          <w:rFonts w:ascii="Times New Roman CYR" w:eastAsia="Times New Roman" w:hAnsi="Times New Roman CYR" w:cs="Times New Roman CYR"/>
          <w:sz w:val="28"/>
          <w:szCs w:val="28"/>
          <w:lang w:eastAsia="ru-RU"/>
        </w:rPr>
        <w:t>является создание необходимых условий для эффективного функционирования органов</w:t>
      </w:r>
      <w:r w:rsidRPr="00690608">
        <w:rPr>
          <w:rFonts w:ascii="Times New Roman" w:eastAsia="Times New Roman" w:hAnsi="Times New Roman"/>
          <w:sz w:val="28"/>
          <w:szCs w:val="28"/>
          <w:lang w:eastAsia="ru-RU"/>
        </w:rPr>
        <w:t xml:space="preserve"> местного самоуправления города Нижневартовска на основе комплекса работ и услуг по совершенствованию материально-технического и транспортного обеспечения.</w:t>
      </w:r>
    </w:p>
    <w:p w:rsidR="00690608" w:rsidRPr="00690608" w:rsidRDefault="00690608" w:rsidP="00690608">
      <w:pPr>
        <w:tabs>
          <w:tab w:val="left" w:pos="851"/>
        </w:tabs>
        <w:spacing w:after="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sz w:val="28"/>
          <w:szCs w:val="28"/>
          <w:lang w:eastAsia="ru-RU"/>
        </w:rPr>
        <w:t xml:space="preserve">Ответственный исполнитель программы - управление делами администрации города Нижневартовска, соисполнитель - муниципальное казенное учреждение </w:t>
      </w:r>
      <w:r w:rsidRPr="00690608">
        <w:rPr>
          <w:rFonts w:ascii="Times New Roman CYR" w:eastAsia="Times New Roman" w:hAnsi="Times New Roman CYR" w:cs="Times New Roman CYR"/>
          <w:sz w:val="28"/>
          <w:szCs w:val="28"/>
          <w:lang w:eastAsia="ru-RU"/>
        </w:rPr>
        <w:t>"</w:t>
      </w:r>
      <w:r w:rsidRPr="00690608">
        <w:rPr>
          <w:rFonts w:ascii="Times New Roman" w:eastAsia="Times New Roman" w:hAnsi="Times New Roman"/>
          <w:sz w:val="28"/>
          <w:szCs w:val="28"/>
          <w:lang w:eastAsia="ru-RU"/>
        </w:rPr>
        <w:t>Управление материально-технического обеспечения деятельности органов местного самоуправления города Нижневартовска</w:t>
      </w:r>
      <w:r w:rsidRPr="00690608">
        <w:rPr>
          <w:rFonts w:ascii="Times New Roman CYR" w:eastAsia="Times New Roman" w:hAnsi="Times New Roman CYR" w:cs="Times New Roman CYR"/>
          <w:sz w:val="28"/>
          <w:szCs w:val="28"/>
          <w:lang w:eastAsia="ru-RU"/>
        </w:rPr>
        <w:t>"</w:t>
      </w:r>
      <w:r w:rsidRPr="00690608">
        <w:rPr>
          <w:rFonts w:ascii="Times New Roman" w:eastAsia="Times New Roman" w:hAnsi="Times New Roman"/>
          <w:sz w:val="28"/>
          <w:szCs w:val="28"/>
          <w:lang w:eastAsia="ru-RU"/>
        </w:rPr>
        <w:t>.</w:t>
      </w:r>
    </w:p>
    <w:p w:rsidR="00690608" w:rsidRPr="00690608" w:rsidRDefault="00CD2718" w:rsidP="00690608">
      <w:pPr>
        <w:spacing w:after="12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noProof/>
          <w:sz w:val="24"/>
          <w:szCs w:val="28"/>
          <w:lang w:eastAsia="ru-RU"/>
        </w:rPr>
        <mc:AlternateContent>
          <mc:Choice Requires="wps">
            <w:drawing>
              <wp:anchor distT="0" distB="0" distL="114300" distR="114300" simplePos="0" relativeHeight="251664384" behindDoc="0" locked="0" layoutInCell="1" allowOverlap="1" wp14:anchorId="3DD1D8D2" wp14:editId="3677BFF0">
                <wp:simplePos x="0" y="0"/>
                <wp:positionH relativeFrom="column">
                  <wp:posOffset>5082540</wp:posOffset>
                </wp:positionH>
                <wp:positionV relativeFrom="paragraph">
                  <wp:posOffset>4413885</wp:posOffset>
                </wp:positionV>
                <wp:extent cx="811530" cy="285750"/>
                <wp:effectExtent l="0" t="0" r="0" b="0"/>
                <wp:wrapNone/>
                <wp:docPr id="367" name="Прямоугольник 367"/>
                <wp:cNvGraphicFramePr/>
                <a:graphic xmlns:a="http://schemas.openxmlformats.org/drawingml/2006/main">
                  <a:graphicData uri="http://schemas.microsoft.com/office/word/2010/wordprocessingShape">
                    <wps:wsp>
                      <wps:cNvSpPr/>
                      <wps:spPr>
                        <a:xfrm>
                          <a:off x="0" y="0"/>
                          <a:ext cx="811530" cy="285750"/>
                        </a:xfrm>
                        <a:prstGeom prst="rect">
                          <a:avLst/>
                        </a:prstGeom>
                        <a:noFill/>
                        <a:ln w="25400" cap="flat" cmpd="sng" algn="ctr">
                          <a:noFill/>
                          <a:prstDash val="solid"/>
                        </a:ln>
                        <a:effectLst/>
                      </wps:spPr>
                      <wps:txbx>
                        <w:txbxContent>
                          <w:p w:rsidR="007C4508" w:rsidRPr="00504E0C" w:rsidRDefault="007C4508" w:rsidP="00690608">
                            <w:pPr>
                              <w:rPr>
                                <w:rFonts w:ascii="Times New Roman" w:hAnsi="Times New Roman"/>
                                <w:b/>
                                <w:color w:val="000000" w:themeColor="text1"/>
                                <w:sz w:val="20"/>
                                <w:szCs w:val="20"/>
                              </w:rPr>
                            </w:pPr>
                            <w:r w:rsidRPr="00504E0C">
                              <w:rPr>
                                <w:rFonts w:ascii="Times New Roman" w:hAnsi="Times New Roman"/>
                                <w:b/>
                                <w:color w:val="000000" w:themeColor="text1"/>
                                <w:sz w:val="20"/>
                                <w:szCs w:val="20"/>
                              </w:rPr>
                              <w:t>366 834,10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7" o:spid="_x0000_s1145" style="position:absolute;left:0;text-align:left;margin-left:400.2pt;margin-top:347.55pt;width:63.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" filled="f" stroked="f" strokeweight="2pt">
                <v:textbox>
                  <w:txbxContent>
                    <w:p w:rsidR="007C4508" w:rsidRPr="00504E0C" w:rsidRDefault="007C4508" w:rsidP="00690608">
                      <w:pPr>
                        <w:rPr>
                          <w:rFonts w:ascii="Times New Roman" w:hAnsi="Times New Roman"/>
                          <w:b/>
                          <w:color w:val="000000" w:themeColor="text1"/>
                          <w:sz w:val="20"/>
                          <w:szCs w:val="20"/>
                        </w:rPr>
                      </w:pPr>
                      <w:r w:rsidRPr="00504E0C">
                        <w:rPr>
                          <w:rFonts w:ascii="Times New Roman" w:hAnsi="Times New Roman"/>
                          <w:b/>
                          <w:color w:val="000000" w:themeColor="text1"/>
                          <w:sz w:val="20"/>
                          <w:szCs w:val="20"/>
                        </w:rPr>
                        <w:t>366 834,10</w:t>
                      </w:r>
                    </w:p>
                  </w:txbxContent>
                </v:textbox>
              </v:rect>
            </w:pict>
          </mc:Fallback>
        </mc:AlternateContent>
      </w:r>
      <w:r w:rsidR="0020478D" w:rsidRPr="00690608">
        <w:rPr>
          <w:rFonts w:ascii="Times New Roman" w:eastAsia="Times New Roman" w:hAnsi="Times New Roman"/>
          <w:noProof/>
          <w:sz w:val="24"/>
          <w:szCs w:val="28"/>
          <w:lang w:eastAsia="ru-RU"/>
        </w:rPr>
        <w:drawing>
          <wp:anchor distT="0" distB="0" distL="114300" distR="114300" simplePos="0" relativeHeight="251663360" behindDoc="0" locked="0" layoutInCell="1" allowOverlap="1" wp14:anchorId="2B0B3740" wp14:editId="68535CA7">
            <wp:simplePos x="0" y="0"/>
            <wp:positionH relativeFrom="column">
              <wp:posOffset>-51435</wp:posOffset>
            </wp:positionH>
            <wp:positionV relativeFrom="paragraph">
              <wp:posOffset>3632835</wp:posOffset>
            </wp:positionV>
            <wp:extent cx="6108065" cy="2238375"/>
            <wp:effectExtent l="57150" t="57150" r="45085" b="47625"/>
            <wp:wrapTopAndBottom/>
            <wp:docPr id="371" name="Диаграмма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sidR="00690608" w:rsidRPr="00690608">
        <w:rPr>
          <w:rFonts w:ascii="Times New Roman" w:eastAsia="Times New Roman" w:hAnsi="Times New Roman"/>
          <w:noProof/>
          <w:sz w:val="24"/>
          <w:szCs w:val="24"/>
          <w:lang w:eastAsia="ru-RU"/>
        </w:rPr>
        <mc:AlternateContent>
          <mc:Choice Requires="wps">
            <w:drawing>
              <wp:anchor distT="0" distB="0" distL="114300" distR="114300" simplePos="0" relativeHeight="251740160" behindDoc="1" locked="0" layoutInCell="1" allowOverlap="1" wp14:anchorId="61165AAB" wp14:editId="31A13075">
                <wp:simplePos x="0" y="0"/>
                <wp:positionH relativeFrom="column">
                  <wp:posOffset>3035300</wp:posOffset>
                </wp:positionH>
                <wp:positionV relativeFrom="paragraph">
                  <wp:posOffset>804545</wp:posOffset>
                </wp:positionV>
                <wp:extent cx="3086100" cy="389255"/>
                <wp:effectExtent l="76200" t="57150" r="95250" b="106045"/>
                <wp:wrapSquare wrapText="bothSides"/>
                <wp:docPr id="366" name="Поле 1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8925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690608">
                            <w:pPr>
                              <w:pStyle w:val="4"/>
                              <w:keepNext/>
                              <w:spacing w:after="0"/>
                              <w:jc w:val="center"/>
                              <w:rPr>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классификации</w:t>
                            </w:r>
                          </w:p>
                          <w:p w:rsidR="007C4508" w:rsidRPr="007320A6" w:rsidRDefault="007C4508" w:rsidP="00690608">
                            <w:pPr>
                              <w:pStyle w:val="4"/>
                              <w:keepNext/>
                              <w:spacing w:after="0"/>
                              <w:jc w:val="center"/>
                              <w:rPr>
                                <w:b w:val="0"/>
                                <w:noProof/>
                                <w:color w:val="auto"/>
                                <w:sz w:val="20"/>
                                <w:szCs w:val="20"/>
                              </w:rPr>
                            </w:pPr>
                            <w:r>
                              <w:rPr>
                                <w:noProof/>
                                <w:color w:val="auto"/>
                                <w:sz w:val="20"/>
                                <w:szCs w:val="20"/>
                              </w:rPr>
                              <w:t xml:space="preserve">видов расходов, </w:t>
                            </w:r>
                            <w:r w:rsidRPr="007320A6">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6" type="#_x0000_t202" alt="Название: Исполнение бюджетной росписи Администрации города за 2012 год" style="position:absolute;left:0;text-align:left;margin-left:239pt;margin-top:63.35pt;width:243pt;height:30.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690608">
                      <w:pPr>
                        <w:pStyle w:val="4"/>
                        <w:keepNext/>
                        <w:spacing w:after="0"/>
                        <w:jc w:val="center"/>
                        <w:rPr>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классификации</w:t>
                      </w:r>
                    </w:p>
                    <w:p w:rsidR="007C4508" w:rsidRPr="007320A6" w:rsidRDefault="007C4508" w:rsidP="00690608">
                      <w:pPr>
                        <w:pStyle w:val="4"/>
                        <w:keepNext/>
                        <w:spacing w:after="0"/>
                        <w:jc w:val="center"/>
                        <w:rPr>
                          <w:b w:val="0"/>
                          <w:noProof/>
                          <w:color w:val="auto"/>
                          <w:sz w:val="20"/>
                          <w:szCs w:val="20"/>
                        </w:rPr>
                      </w:pPr>
                      <w:r>
                        <w:rPr>
                          <w:noProof/>
                          <w:color w:val="auto"/>
                          <w:sz w:val="20"/>
                          <w:szCs w:val="20"/>
                        </w:rPr>
                        <w:t xml:space="preserve">видов расходов, </w:t>
                      </w:r>
                      <w:r w:rsidRPr="007320A6">
                        <w:rPr>
                          <w:b w:val="0"/>
                          <w:noProof/>
                          <w:color w:val="auto"/>
                          <w:sz w:val="20"/>
                          <w:szCs w:val="20"/>
                        </w:rPr>
                        <w:t>тыс. рублей</w:t>
                      </w:r>
                    </w:p>
                  </w:txbxContent>
                </v:textbox>
                <w10:wrap type="square"/>
              </v:shape>
            </w:pict>
          </mc:Fallback>
        </mc:AlternateContent>
      </w:r>
      <w:r w:rsidR="00690608" w:rsidRPr="00690608">
        <w:rPr>
          <w:rFonts w:ascii="Times New Roman" w:eastAsia="Times New Roman" w:hAnsi="Times New Roman"/>
          <w:noProof/>
          <w:sz w:val="24"/>
          <w:szCs w:val="24"/>
          <w:lang w:eastAsia="ru-RU"/>
        </w:rPr>
        <w:drawing>
          <wp:anchor distT="0" distB="0" distL="114300" distR="114300" simplePos="0" relativeHeight="251741184" behindDoc="0" locked="0" layoutInCell="1" allowOverlap="1" wp14:anchorId="0FCCC648" wp14:editId="3DDF8076">
            <wp:simplePos x="0" y="0"/>
            <wp:positionH relativeFrom="column">
              <wp:posOffset>3048000</wp:posOffset>
            </wp:positionH>
            <wp:positionV relativeFrom="paragraph">
              <wp:posOffset>1256030</wp:posOffset>
            </wp:positionV>
            <wp:extent cx="3057525" cy="1788795"/>
            <wp:effectExtent l="0" t="0" r="0" b="1905"/>
            <wp:wrapSquare wrapText="bothSides"/>
            <wp:docPr id="370" name="Диаграмма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r w:rsidR="00690608" w:rsidRPr="00690608">
        <w:rPr>
          <w:rFonts w:ascii="Times New Roman" w:eastAsia="Times New Roman" w:hAnsi="Times New Roman"/>
          <w:noProof/>
          <w:szCs w:val="24"/>
          <w:lang w:eastAsia="ru-RU"/>
        </w:rPr>
        <mc:AlternateContent>
          <mc:Choice Requires="wps">
            <w:drawing>
              <wp:anchor distT="0" distB="0" distL="114300" distR="114300" simplePos="0" relativeHeight="251729920" behindDoc="0" locked="0" layoutInCell="1" allowOverlap="1" wp14:anchorId="42501392" wp14:editId="150BA6AD">
                <wp:simplePos x="0" y="0"/>
                <wp:positionH relativeFrom="column">
                  <wp:posOffset>-29210</wp:posOffset>
                </wp:positionH>
                <wp:positionV relativeFrom="paragraph">
                  <wp:posOffset>3077845</wp:posOffset>
                </wp:positionV>
                <wp:extent cx="6147435" cy="431165"/>
                <wp:effectExtent l="57150" t="57150" r="100965" b="121285"/>
                <wp:wrapSquare wrapText="bothSides"/>
                <wp:docPr id="368" name="Поле 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43116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690608">
                            <w:pPr>
                              <w:pStyle w:val="4"/>
                              <w:keepNext/>
                              <w:spacing w:after="0"/>
                              <w:rPr>
                                <w:noProof/>
                                <w:color w:val="auto"/>
                                <w:sz w:val="20"/>
                                <w:szCs w:val="20"/>
                              </w:rPr>
                            </w:pPr>
                          </w:p>
                          <w:p w:rsidR="007C4508" w:rsidRPr="001E74CF" w:rsidRDefault="007C4508" w:rsidP="00690608">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E13A0C">
                              <w:rPr>
                                <w:b w:val="0"/>
                                <w:noProof/>
                                <w:color w:val="auto"/>
                                <w:sz w:val="20"/>
                                <w:szCs w:val="20"/>
                              </w:rPr>
                              <w:t>тыс. рублей</w:t>
                            </w:r>
                          </w:p>
                          <w:p w:rsidR="007C4508" w:rsidRPr="001E74CF" w:rsidRDefault="007C4508" w:rsidP="00690608">
                            <w:pPr>
                              <w:pStyle w:val="4"/>
                              <w:keepNext/>
                              <w:spacing w:after="0"/>
                              <w:rPr>
                                <w:b w:val="0"/>
                                <w:noProof/>
                                <w:color w:val="auto"/>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7" type="#_x0000_t202" alt="Название: Исполнение бюджетной росписи Администрации города за 2012 год" style="position:absolute;left:0;text-align:left;margin-left:-2.3pt;margin-top:242.35pt;width:484.05pt;height:3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690608">
                      <w:pPr>
                        <w:pStyle w:val="4"/>
                        <w:keepNext/>
                        <w:spacing w:after="0"/>
                        <w:rPr>
                          <w:noProof/>
                          <w:color w:val="auto"/>
                          <w:sz w:val="20"/>
                          <w:szCs w:val="20"/>
                        </w:rPr>
                      </w:pPr>
                    </w:p>
                    <w:p w:rsidR="007C4508" w:rsidRPr="001E74CF" w:rsidRDefault="007C4508" w:rsidP="00690608">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E13A0C">
                        <w:rPr>
                          <w:b w:val="0"/>
                          <w:noProof/>
                          <w:color w:val="auto"/>
                          <w:sz w:val="20"/>
                          <w:szCs w:val="20"/>
                        </w:rPr>
                        <w:t>тыс. рублей</w:t>
                      </w:r>
                    </w:p>
                    <w:p w:rsidR="007C4508" w:rsidRPr="001E74CF" w:rsidRDefault="007C4508" w:rsidP="00690608">
                      <w:pPr>
                        <w:pStyle w:val="4"/>
                        <w:keepNext/>
                        <w:spacing w:after="0"/>
                        <w:rPr>
                          <w:b w:val="0"/>
                          <w:noProof/>
                          <w:color w:val="auto"/>
                          <w:sz w:val="20"/>
                          <w:szCs w:val="20"/>
                        </w:rPr>
                      </w:pPr>
                    </w:p>
                  </w:txbxContent>
                </v:textbox>
                <w10:wrap type="square"/>
              </v:shape>
            </w:pict>
          </mc:Fallback>
        </mc:AlternateContent>
      </w:r>
      <w:r w:rsidR="00690608" w:rsidRPr="00690608">
        <w:rPr>
          <w:rFonts w:ascii="Times New Roman" w:eastAsia="Times New Roman" w:hAnsi="Times New Roman"/>
          <w:noProof/>
          <w:sz w:val="24"/>
          <w:szCs w:val="24"/>
          <w:lang w:eastAsia="ru-RU"/>
        </w:rPr>
        <mc:AlternateContent>
          <mc:Choice Requires="wps">
            <w:drawing>
              <wp:anchor distT="0" distB="0" distL="114300" distR="114300" simplePos="0" relativeHeight="251727872" behindDoc="1" locked="0" layoutInCell="1" allowOverlap="1" wp14:anchorId="7B05FE21" wp14:editId="2FF33C8A">
                <wp:simplePos x="0" y="0"/>
                <wp:positionH relativeFrom="column">
                  <wp:posOffset>-56515</wp:posOffset>
                </wp:positionH>
                <wp:positionV relativeFrom="paragraph">
                  <wp:posOffset>795020</wp:posOffset>
                </wp:positionV>
                <wp:extent cx="2987675" cy="389255"/>
                <wp:effectExtent l="76200" t="57150" r="98425" b="106045"/>
                <wp:wrapSquare wrapText="bothSides"/>
                <wp:docPr id="369" name="Поле 1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8925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690608">
                            <w:pPr>
                              <w:pStyle w:val="4"/>
                              <w:keepNext/>
                              <w:spacing w:after="0"/>
                              <w:jc w:val="center"/>
                              <w:rPr>
                                <w:noProof/>
                                <w:color w:val="auto"/>
                                <w:sz w:val="20"/>
                                <w:szCs w:val="20"/>
                              </w:rPr>
                            </w:pPr>
                            <w:r>
                              <w:rPr>
                                <w:noProof/>
                                <w:color w:val="auto"/>
                                <w:sz w:val="20"/>
                                <w:szCs w:val="20"/>
                              </w:rPr>
                              <w:t>Доля затрат на программу</w:t>
                            </w:r>
                          </w:p>
                          <w:p w:rsidR="007C4508" w:rsidRPr="0085185B" w:rsidRDefault="007C4508" w:rsidP="00690608">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r w:rsidRPr="0085185B">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8" type="#_x0000_t202" alt="Название: Исполнение бюджетной росписи Администрации города за 2012 год" style="position:absolute;left:0;text-align:left;margin-left:-4.45pt;margin-top:62.6pt;width:235.25pt;height:30.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690608">
                      <w:pPr>
                        <w:pStyle w:val="4"/>
                        <w:keepNext/>
                        <w:spacing w:after="0"/>
                        <w:jc w:val="center"/>
                        <w:rPr>
                          <w:noProof/>
                          <w:color w:val="auto"/>
                          <w:sz w:val="20"/>
                          <w:szCs w:val="20"/>
                        </w:rPr>
                      </w:pPr>
                      <w:r>
                        <w:rPr>
                          <w:noProof/>
                          <w:color w:val="auto"/>
                          <w:sz w:val="20"/>
                          <w:szCs w:val="20"/>
                        </w:rPr>
                        <w:t>Доля затрат на программу</w:t>
                      </w:r>
                    </w:p>
                    <w:p w:rsidR="007C4508" w:rsidRPr="0085185B" w:rsidRDefault="007C4508" w:rsidP="00690608">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общем объеме расходов бюджета</w:t>
                      </w:r>
                      <w:r w:rsidRPr="0085185B">
                        <w:rPr>
                          <w:b w:val="0"/>
                          <w:noProof/>
                          <w:color w:val="auto"/>
                          <w:sz w:val="20"/>
                          <w:szCs w:val="20"/>
                        </w:rPr>
                        <w:t>,%</w:t>
                      </w:r>
                    </w:p>
                  </w:txbxContent>
                </v:textbox>
                <w10:wrap type="square"/>
              </v:shape>
            </w:pict>
          </mc:Fallback>
        </mc:AlternateContent>
      </w:r>
      <w:r w:rsidR="00690608" w:rsidRPr="00690608">
        <w:rPr>
          <w:rFonts w:ascii="Times New Roman" w:eastAsia="Times New Roman" w:hAnsi="Times New Roman"/>
          <w:noProof/>
          <w:sz w:val="24"/>
          <w:szCs w:val="24"/>
          <w:lang w:eastAsia="ru-RU"/>
        </w:rPr>
        <w:drawing>
          <wp:anchor distT="0" distB="0" distL="114300" distR="114300" simplePos="0" relativeHeight="251728896" behindDoc="0" locked="0" layoutInCell="1" allowOverlap="1" wp14:anchorId="21663A0D" wp14:editId="69CDB5E0">
            <wp:simplePos x="0" y="0"/>
            <wp:positionH relativeFrom="column">
              <wp:posOffset>-85090</wp:posOffset>
            </wp:positionH>
            <wp:positionV relativeFrom="paragraph">
              <wp:posOffset>1179195</wp:posOffset>
            </wp:positionV>
            <wp:extent cx="2989580" cy="1784350"/>
            <wp:effectExtent l="0" t="0" r="0" b="0"/>
            <wp:wrapSquare wrapText="bothSides"/>
            <wp:docPr id="37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sidR="00690608" w:rsidRPr="00690608">
        <w:rPr>
          <w:rFonts w:ascii="Times New Roman" w:eastAsia="Times New Roman" w:hAnsi="Times New Roman"/>
          <w:sz w:val="28"/>
          <w:szCs w:val="28"/>
          <w:lang w:eastAsia="ru-RU"/>
        </w:rPr>
        <w:t>Исполнение по расходам на реализацию данной программы в отчетном финансовом году составило 366 834,10 тыс. рублей или 96,5% по отношению к уточненным плановым назначениям - 380 192,18 тыс. рублей.</w:t>
      </w:r>
    </w:p>
    <w:p w:rsidR="00690608" w:rsidRPr="00690608" w:rsidRDefault="00690608" w:rsidP="00690608">
      <w:pPr>
        <w:tabs>
          <w:tab w:val="left" w:pos="851"/>
        </w:tabs>
        <w:spacing w:after="120" w:line="240" w:lineRule="auto"/>
        <w:ind w:firstLine="709"/>
        <w:jc w:val="both"/>
        <w:rPr>
          <w:rFonts w:ascii="Times New Roman" w:hAnsi="Times New Roman"/>
          <w:sz w:val="28"/>
          <w:szCs w:val="28"/>
          <w:lang w:eastAsia="ru-RU"/>
        </w:rPr>
      </w:pPr>
      <w:r w:rsidRPr="00690608">
        <w:rPr>
          <w:rFonts w:ascii="Times New Roman" w:hAnsi="Times New Roman"/>
          <w:sz w:val="28"/>
          <w:szCs w:val="28"/>
          <w:lang w:eastAsia="ru-RU"/>
        </w:rPr>
        <w:lastRenderedPageBreak/>
        <w:t>Бюджетные ассигнования в отчетном периоде в рамках программы направлялись на исполнение следующих основных мероприятий:</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670"/>
        <w:gridCol w:w="1560"/>
        <w:gridCol w:w="1417"/>
        <w:gridCol w:w="992"/>
      </w:tblGrid>
      <w:tr w:rsidR="00690608" w:rsidRPr="00690608" w:rsidTr="00690608">
        <w:trPr>
          <w:trHeight w:val="20"/>
        </w:trPr>
        <w:tc>
          <w:tcPr>
            <w:tcW w:w="5670" w:type="dxa"/>
            <w:tcMar>
              <w:top w:w="0" w:type="dxa"/>
              <w:left w:w="28" w:type="dxa"/>
              <w:bottom w:w="0" w:type="dxa"/>
              <w:right w:w="28" w:type="dxa"/>
            </w:tcMar>
            <w:vAlign w:val="center"/>
          </w:tcPr>
          <w:p w:rsidR="00690608" w:rsidRPr="00690608" w:rsidRDefault="00690608" w:rsidP="00690608">
            <w:pPr>
              <w:tabs>
                <w:tab w:val="left" w:pos="993"/>
              </w:tabs>
              <w:spacing w:after="0" w:line="240" w:lineRule="auto"/>
              <w:ind w:left="-142" w:right="-108"/>
              <w:jc w:val="center"/>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Наименование</w:t>
            </w:r>
          </w:p>
        </w:tc>
        <w:tc>
          <w:tcPr>
            <w:tcW w:w="1560" w:type="dxa"/>
            <w:tcMar>
              <w:top w:w="0" w:type="dxa"/>
              <w:left w:w="28" w:type="dxa"/>
              <w:bottom w:w="0" w:type="dxa"/>
              <w:right w:w="28" w:type="dxa"/>
            </w:tcMar>
            <w:vAlign w:val="center"/>
          </w:tcPr>
          <w:p w:rsidR="00690608" w:rsidRPr="00690608" w:rsidRDefault="00690608" w:rsidP="00690608">
            <w:pPr>
              <w:tabs>
                <w:tab w:val="left" w:pos="993"/>
              </w:tabs>
              <w:spacing w:after="0" w:line="240" w:lineRule="auto"/>
              <w:ind w:left="-142" w:right="-108"/>
              <w:jc w:val="center"/>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Уточненные плановые назначения,</w:t>
            </w:r>
          </w:p>
          <w:p w:rsidR="00690608" w:rsidRPr="00690608" w:rsidRDefault="00690608" w:rsidP="00690608">
            <w:pPr>
              <w:tabs>
                <w:tab w:val="left" w:pos="993"/>
              </w:tabs>
              <w:spacing w:after="0" w:line="240" w:lineRule="auto"/>
              <w:ind w:left="-142" w:right="-108"/>
              <w:jc w:val="center"/>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тыс. рублей</w:t>
            </w:r>
          </w:p>
        </w:tc>
        <w:tc>
          <w:tcPr>
            <w:tcW w:w="1417" w:type="dxa"/>
            <w:tcMar>
              <w:top w:w="0" w:type="dxa"/>
              <w:left w:w="28" w:type="dxa"/>
              <w:bottom w:w="0" w:type="dxa"/>
              <w:right w:w="28" w:type="dxa"/>
            </w:tcMar>
            <w:vAlign w:val="center"/>
          </w:tcPr>
          <w:p w:rsidR="00690608" w:rsidRPr="00690608" w:rsidRDefault="00690608" w:rsidP="00690608">
            <w:pPr>
              <w:tabs>
                <w:tab w:val="left" w:pos="993"/>
              </w:tabs>
              <w:spacing w:after="0" w:line="240" w:lineRule="auto"/>
              <w:ind w:left="-142" w:right="-108"/>
              <w:jc w:val="center"/>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Исполнение,</w:t>
            </w:r>
          </w:p>
          <w:p w:rsidR="00690608" w:rsidRPr="00690608" w:rsidRDefault="00690608" w:rsidP="00690608">
            <w:pPr>
              <w:tabs>
                <w:tab w:val="left" w:pos="993"/>
              </w:tabs>
              <w:spacing w:after="0" w:line="240" w:lineRule="auto"/>
              <w:ind w:left="-142" w:right="-108"/>
              <w:jc w:val="center"/>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 xml:space="preserve">тыс. </w:t>
            </w:r>
          </w:p>
          <w:p w:rsidR="00690608" w:rsidRPr="00690608" w:rsidRDefault="00690608" w:rsidP="00690608">
            <w:pPr>
              <w:tabs>
                <w:tab w:val="left" w:pos="993"/>
              </w:tabs>
              <w:spacing w:after="0" w:line="240" w:lineRule="auto"/>
              <w:ind w:left="-142" w:right="-108"/>
              <w:jc w:val="center"/>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рублей</w:t>
            </w:r>
          </w:p>
        </w:tc>
        <w:tc>
          <w:tcPr>
            <w:tcW w:w="992" w:type="dxa"/>
            <w:tcMar>
              <w:top w:w="28" w:type="dxa"/>
              <w:left w:w="28" w:type="dxa"/>
              <w:bottom w:w="28" w:type="dxa"/>
              <w:right w:w="28" w:type="dxa"/>
            </w:tcMar>
            <w:vAlign w:val="center"/>
          </w:tcPr>
          <w:p w:rsidR="00690608" w:rsidRPr="00690608" w:rsidRDefault="00690608" w:rsidP="00690608">
            <w:pPr>
              <w:tabs>
                <w:tab w:val="left" w:pos="993"/>
              </w:tabs>
              <w:spacing w:after="0" w:line="240" w:lineRule="auto"/>
              <w:ind w:left="-142" w:right="-108"/>
              <w:jc w:val="center"/>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w:t>
            </w:r>
          </w:p>
          <w:p w:rsidR="00690608" w:rsidRPr="00690608" w:rsidRDefault="00690608" w:rsidP="00690608">
            <w:pPr>
              <w:tabs>
                <w:tab w:val="left" w:pos="993"/>
              </w:tabs>
              <w:spacing w:after="0" w:line="240" w:lineRule="auto"/>
              <w:jc w:val="center"/>
              <w:rPr>
                <w:rFonts w:ascii="Times New Roman" w:eastAsia="Times New Roman" w:hAnsi="Times New Roman"/>
                <w:sz w:val="24"/>
                <w:szCs w:val="24"/>
                <w:lang w:eastAsia="ru-RU"/>
              </w:rPr>
            </w:pPr>
            <w:proofErr w:type="spellStart"/>
            <w:r w:rsidRPr="00690608">
              <w:rPr>
                <w:rFonts w:ascii="Times New Roman" w:eastAsia="Times New Roman" w:hAnsi="Times New Roman"/>
                <w:sz w:val="24"/>
                <w:szCs w:val="24"/>
                <w:lang w:eastAsia="ru-RU"/>
              </w:rPr>
              <w:t>исполне</w:t>
            </w:r>
            <w:proofErr w:type="spellEnd"/>
          </w:p>
          <w:p w:rsidR="00690608" w:rsidRPr="00690608" w:rsidRDefault="00690608" w:rsidP="00690608">
            <w:pPr>
              <w:tabs>
                <w:tab w:val="left" w:pos="993"/>
              </w:tabs>
              <w:spacing w:after="0" w:line="240" w:lineRule="auto"/>
              <w:jc w:val="center"/>
              <w:rPr>
                <w:rFonts w:ascii="Times New Roman" w:eastAsia="Times New Roman" w:hAnsi="Times New Roman"/>
                <w:sz w:val="24"/>
                <w:szCs w:val="24"/>
                <w:lang w:eastAsia="ru-RU"/>
              </w:rPr>
            </w:pPr>
            <w:proofErr w:type="spellStart"/>
            <w:r w:rsidRPr="00690608">
              <w:rPr>
                <w:rFonts w:ascii="Times New Roman" w:eastAsia="Times New Roman" w:hAnsi="Times New Roman"/>
                <w:sz w:val="24"/>
                <w:szCs w:val="24"/>
                <w:lang w:eastAsia="ru-RU"/>
              </w:rPr>
              <w:t>ния</w:t>
            </w:r>
            <w:proofErr w:type="spellEnd"/>
          </w:p>
        </w:tc>
      </w:tr>
      <w:tr w:rsidR="00690608" w:rsidRPr="00690608" w:rsidTr="00690608">
        <w:trPr>
          <w:trHeight w:val="20"/>
        </w:trPr>
        <w:tc>
          <w:tcPr>
            <w:tcW w:w="5670" w:type="dxa"/>
            <w:tcMar>
              <w:top w:w="0" w:type="dxa"/>
              <w:bottom w:w="0" w:type="dxa"/>
            </w:tcMar>
            <w:vAlign w:val="center"/>
          </w:tcPr>
          <w:p w:rsidR="00690608" w:rsidRPr="00690608" w:rsidRDefault="00690608" w:rsidP="00690608">
            <w:pPr>
              <w:spacing w:after="0" w:line="240" w:lineRule="auto"/>
              <w:ind w:right="141"/>
              <w:jc w:val="both"/>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Осуществление материально - технического       обеспечения органов местного самоуправления на решение вопросов местного значения (средства бюджета города)</w:t>
            </w:r>
          </w:p>
        </w:tc>
        <w:tc>
          <w:tcPr>
            <w:tcW w:w="1560" w:type="dxa"/>
            <w:tcMar>
              <w:top w:w="0" w:type="dxa"/>
              <w:bottom w:w="0" w:type="dxa"/>
            </w:tcMar>
            <w:vAlign w:val="center"/>
          </w:tcPr>
          <w:p w:rsidR="00690608" w:rsidRPr="00690608" w:rsidRDefault="00690608" w:rsidP="00690608">
            <w:pPr>
              <w:tabs>
                <w:tab w:val="left" w:pos="851"/>
              </w:tabs>
              <w:spacing w:after="0" w:line="240" w:lineRule="auto"/>
              <w:ind w:right="113"/>
              <w:jc w:val="right"/>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373 553,31</w:t>
            </w:r>
          </w:p>
        </w:tc>
        <w:tc>
          <w:tcPr>
            <w:tcW w:w="1417" w:type="dxa"/>
            <w:tcMar>
              <w:top w:w="0" w:type="dxa"/>
              <w:bottom w:w="0" w:type="dxa"/>
            </w:tcMar>
            <w:vAlign w:val="center"/>
          </w:tcPr>
          <w:p w:rsidR="00690608" w:rsidRPr="00690608" w:rsidRDefault="00690608" w:rsidP="00690608">
            <w:pPr>
              <w:tabs>
                <w:tab w:val="left" w:pos="851"/>
              </w:tabs>
              <w:spacing w:after="0" w:line="240" w:lineRule="auto"/>
              <w:ind w:right="113"/>
              <w:jc w:val="right"/>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360 470,23</w:t>
            </w:r>
          </w:p>
        </w:tc>
        <w:tc>
          <w:tcPr>
            <w:tcW w:w="992" w:type="dxa"/>
            <w:tcMar>
              <w:top w:w="28" w:type="dxa"/>
              <w:bottom w:w="28" w:type="dxa"/>
            </w:tcMar>
            <w:vAlign w:val="center"/>
          </w:tcPr>
          <w:p w:rsidR="00690608" w:rsidRPr="00690608" w:rsidRDefault="00690608" w:rsidP="00690608">
            <w:pPr>
              <w:tabs>
                <w:tab w:val="left" w:pos="851"/>
              </w:tabs>
              <w:spacing w:after="0" w:line="240" w:lineRule="auto"/>
              <w:ind w:right="113"/>
              <w:jc w:val="right"/>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96,5</w:t>
            </w:r>
          </w:p>
        </w:tc>
      </w:tr>
      <w:tr w:rsidR="00690608" w:rsidRPr="00690608" w:rsidTr="00690608">
        <w:trPr>
          <w:trHeight w:val="1245"/>
        </w:trPr>
        <w:tc>
          <w:tcPr>
            <w:tcW w:w="5670" w:type="dxa"/>
            <w:tcMar>
              <w:top w:w="0" w:type="dxa"/>
              <w:bottom w:w="0" w:type="dxa"/>
            </w:tcMar>
            <w:vAlign w:val="center"/>
          </w:tcPr>
          <w:p w:rsidR="00690608" w:rsidRPr="00690608" w:rsidRDefault="00690608" w:rsidP="00690608">
            <w:pPr>
              <w:spacing w:after="0" w:line="240" w:lineRule="auto"/>
              <w:ind w:right="141"/>
              <w:jc w:val="both"/>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Осуществление материально - технического обеспечения администрации города на выполнение отдельных государственных полномочий, переданных органам местного самоуправления, в том числе:</w:t>
            </w:r>
          </w:p>
        </w:tc>
        <w:tc>
          <w:tcPr>
            <w:tcW w:w="1560" w:type="dxa"/>
            <w:tcMar>
              <w:top w:w="0" w:type="dxa"/>
              <w:bottom w:w="0" w:type="dxa"/>
            </w:tcMar>
            <w:vAlign w:val="center"/>
          </w:tcPr>
          <w:p w:rsidR="00690608" w:rsidRPr="00690608" w:rsidRDefault="00690608" w:rsidP="00690608">
            <w:pPr>
              <w:tabs>
                <w:tab w:val="left" w:pos="851"/>
              </w:tabs>
              <w:spacing w:after="0" w:line="240" w:lineRule="auto"/>
              <w:ind w:right="113"/>
              <w:jc w:val="right"/>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6 638,87</w:t>
            </w:r>
          </w:p>
        </w:tc>
        <w:tc>
          <w:tcPr>
            <w:tcW w:w="1417" w:type="dxa"/>
            <w:tcMar>
              <w:top w:w="0" w:type="dxa"/>
              <w:bottom w:w="0" w:type="dxa"/>
            </w:tcMar>
            <w:vAlign w:val="center"/>
          </w:tcPr>
          <w:p w:rsidR="00690608" w:rsidRPr="00690608" w:rsidRDefault="00690608" w:rsidP="00690608">
            <w:pPr>
              <w:tabs>
                <w:tab w:val="left" w:pos="851"/>
              </w:tabs>
              <w:spacing w:after="0" w:line="240" w:lineRule="auto"/>
              <w:ind w:right="113"/>
              <w:jc w:val="right"/>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6 363,87</w:t>
            </w:r>
          </w:p>
        </w:tc>
        <w:tc>
          <w:tcPr>
            <w:tcW w:w="992" w:type="dxa"/>
            <w:tcMar>
              <w:top w:w="28" w:type="dxa"/>
              <w:bottom w:w="28" w:type="dxa"/>
            </w:tcMar>
            <w:vAlign w:val="center"/>
          </w:tcPr>
          <w:p w:rsidR="00690608" w:rsidRPr="00690608" w:rsidRDefault="00690608" w:rsidP="00690608">
            <w:pPr>
              <w:tabs>
                <w:tab w:val="left" w:pos="851"/>
              </w:tabs>
              <w:spacing w:after="0" w:line="240" w:lineRule="auto"/>
              <w:ind w:right="113"/>
              <w:jc w:val="right"/>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95,9</w:t>
            </w:r>
          </w:p>
        </w:tc>
      </w:tr>
      <w:tr w:rsidR="00690608" w:rsidRPr="00690608" w:rsidTr="00690608">
        <w:trPr>
          <w:trHeight w:val="235"/>
        </w:trPr>
        <w:tc>
          <w:tcPr>
            <w:tcW w:w="5670" w:type="dxa"/>
            <w:tcMar>
              <w:top w:w="0" w:type="dxa"/>
              <w:bottom w:w="0" w:type="dxa"/>
            </w:tcMar>
            <w:vAlign w:val="center"/>
          </w:tcPr>
          <w:p w:rsidR="00690608" w:rsidRPr="00690608" w:rsidRDefault="00CA1695" w:rsidP="00690608">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90608" w:rsidRPr="00690608">
              <w:rPr>
                <w:rFonts w:ascii="Times New Roman" w:eastAsia="Times New Roman" w:hAnsi="Times New Roman"/>
                <w:sz w:val="24"/>
                <w:szCs w:val="24"/>
                <w:lang w:eastAsia="ru-RU"/>
              </w:rPr>
              <w:t>средства федерального бюджета</w:t>
            </w:r>
          </w:p>
        </w:tc>
        <w:tc>
          <w:tcPr>
            <w:tcW w:w="1560" w:type="dxa"/>
            <w:tcMar>
              <w:top w:w="0" w:type="dxa"/>
              <w:bottom w:w="0" w:type="dxa"/>
            </w:tcMar>
            <w:vAlign w:val="center"/>
          </w:tcPr>
          <w:p w:rsidR="00690608" w:rsidRPr="00690608" w:rsidRDefault="001C3D80" w:rsidP="00690608">
            <w:pPr>
              <w:tabs>
                <w:tab w:val="left" w:pos="851"/>
              </w:tabs>
              <w:spacing w:after="0" w:line="240" w:lineRule="auto"/>
              <w:ind w:right="11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324,10</w:t>
            </w:r>
          </w:p>
        </w:tc>
        <w:tc>
          <w:tcPr>
            <w:tcW w:w="1417" w:type="dxa"/>
            <w:tcMar>
              <w:top w:w="0" w:type="dxa"/>
              <w:bottom w:w="0" w:type="dxa"/>
            </w:tcMar>
            <w:vAlign w:val="center"/>
          </w:tcPr>
          <w:p w:rsidR="00690608" w:rsidRPr="00690608" w:rsidRDefault="001C3D80" w:rsidP="00690608">
            <w:pPr>
              <w:tabs>
                <w:tab w:val="left" w:pos="851"/>
              </w:tabs>
              <w:spacing w:after="0" w:line="240" w:lineRule="auto"/>
              <w:ind w:right="11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64,6</w:t>
            </w:r>
            <w:r w:rsidR="00F04795">
              <w:rPr>
                <w:rFonts w:ascii="Times New Roman" w:eastAsia="Times New Roman" w:hAnsi="Times New Roman"/>
                <w:sz w:val="24"/>
                <w:szCs w:val="24"/>
                <w:lang w:eastAsia="ru-RU"/>
              </w:rPr>
              <w:t>0</w:t>
            </w:r>
          </w:p>
        </w:tc>
        <w:tc>
          <w:tcPr>
            <w:tcW w:w="992" w:type="dxa"/>
            <w:tcMar>
              <w:top w:w="28" w:type="dxa"/>
              <w:bottom w:w="28" w:type="dxa"/>
            </w:tcMar>
            <w:vAlign w:val="center"/>
          </w:tcPr>
          <w:p w:rsidR="00690608" w:rsidRPr="00690608" w:rsidRDefault="001C3D80" w:rsidP="001C3D80">
            <w:pPr>
              <w:tabs>
                <w:tab w:val="left" w:pos="851"/>
              </w:tabs>
              <w:spacing w:after="0" w:line="240" w:lineRule="auto"/>
              <w:ind w:right="11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690608" w:rsidRPr="00690608">
              <w:rPr>
                <w:rFonts w:ascii="Times New Roman" w:eastAsia="Times New Roman" w:hAnsi="Times New Roman"/>
                <w:sz w:val="24"/>
                <w:szCs w:val="24"/>
                <w:lang w:eastAsia="ru-RU"/>
              </w:rPr>
              <w:t>9,</w:t>
            </w:r>
            <w:r>
              <w:rPr>
                <w:rFonts w:ascii="Times New Roman" w:eastAsia="Times New Roman" w:hAnsi="Times New Roman"/>
                <w:sz w:val="24"/>
                <w:szCs w:val="24"/>
                <w:lang w:eastAsia="ru-RU"/>
              </w:rPr>
              <w:t>9</w:t>
            </w:r>
          </w:p>
        </w:tc>
      </w:tr>
      <w:tr w:rsidR="001C3D80" w:rsidRPr="00690608" w:rsidTr="00690608">
        <w:trPr>
          <w:trHeight w:val="311"/>
        </w:trPr>
        <w:tc>
          <w:tcPr>
            <w:tcW w:w="5670" w:type="dxa"/>
            <w:tcMar>
              <w:top w:w="0" w:type="dxa"/>
              <w:bottom w:w="0" w:type="dxa"/>
            </w:tcMar>
            <w:vAlign w:val="center"/>
          </w:tcPr>
          <w:p w:rsidR="001C3D80" w:rsidRPr="00690608" w:rsidRDefault="001C3D80" w:rsidP="001C3D80">
            <w:pPr>
              <w:spacing w:after="0" w:line="240" w:lineRule="auto"/>
              <w:ind w:right="14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90608">
              <w:rPr>
                <w:rFonts w:ascii="Times New Roman" w:eastAsia="Times New Roman" w:hAnsi="Times New Roman"/>
                <w:sz w:val="24"/>
                <w:szCs w:val="24"/>
                <w:lang w:eastAsia="ru-RU"/>
              </w:rPr>
              <w:t>средства бюджета автономного округа</w:t>
            </w:r>
          </w:p>
        </w:tc>
        <w:tc>
          <w:tcPr>
            <w:tcW w:w="1560" w:type="dxa"/>
            <w:tcMar>
              <w:top w:w="0" w:type="dxa"/>
              <w:bottom w:w="0" w:type="dxa"/>
            </w:tcMar>
            <w:vAlign w:val="center"/>
          </w:tcPr>
          <w:p w:rsidR="001C3D80" w:rsidRPr="00690608" w:rsidRDefault="001C3D80" w:rsidP="001C3D80">
            <w:pPr>
              <w:tabs>
                <w:tab w:val="left" w:pos="851"/>
              </w:tabs>
              <w:spacing w:after="0" w:line="240" w:lineRule="auto"/>
              <w:ind w:right="113"/>
              <w:jc w:val="right"/>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6 314,77</w:t>
            </w:r>
          </w:p>
        </w:tc>
        <w:tc>
          <w:tcPr>
            <w:tcW w:w="1417" w:type="dxa"/>
            <w:tcMar>
              <w:top w:w="0" w:type="dxa"/>
              <w:bottom w:w="0" w:type="dxa"/>
            </w:tcMar>
            <w:vAlign w:val="center"/>
          </w:tcPr>
          <w:p w:rsidR="001C3D80" w:rsidRPr="00690608" w:rsidRDefault="001C3D80" w:rsidP="001C3D80">
            <w:pPr>
              <w:tabs>
                <w:tab w:val="left" w:pos="851"/>
              </w:tabs>
              <w:spacing w:after="0" w:line="240" w:lineRule="auto"/>
              <w:ind w:right="113"/>
              <w:jc w:val="right"/>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6 299,27</w:t>
            </w:r>
          </w:p>
        </w:tc>
        <w:tc>
          <w:tcPr>
            <w:tcW w:w="992" w:type="dxa"/>
            <w:tcMar>
              <w:top w:w="28" w:type="dxa"/>
              <w:bottom w:w="28" w:type="dxa"/>
            </w:tcMar>
            <w:vAlign w:val="center"/>
          </w:tcPr>
          <w:p w:rsidR="001C3D80" w:rsidRPr="00690608" w:rsidRDefault="001C3D80" w:rsidP="001C3D80">
            <w:pPr>
              <w:tabs>
                <w:tab w:val="left" w:pos="851"/>
              </w:tabs>
              <w:spacing w:after="0" w:line="240" w:lineRule="auto"/>
              <w:ind w:right="113"/>
              <w:jc w:val="right"/>
              <w:rPr>
                <w:rFonts w:ascii="Times New Roman" w:eastAsia="Times New Roman" w:hAnsi="Times New Roman"/>
                <w:sz w:val="24"/>
                <w:szCs w:val="24"/>
                <w:lang w:eastAsia="ru-RU"/>
              </w:rPr>
            </w:pPr>
            <w:r w:rsidRPr="00690608">
              <w:rPr>
                <w:rFonts w:ascii="Times New Roman" w:eastAsia="Times New Roman" w:hAnsi="Times New Roman"/>
                <w:sz w:val="24"/>
                <w:szCs w:val="24"/>
                <w:lang w:eastAsia="ru-RU"/>
              </w:rPr>
              <w:t>99,8</w:t>
            </w:r>
          </w:p>
        </w:tc>
      </w:tr>
    </w:tbl>
    <w:p w:rsidR="00690608" w:rsidRPr="00690608" w:rsidRDefault="00690608" w:rsidP="00690608">
      <w:pPr>
        <w:tabs>
          <w:tab w:val="left" w:pos="851"/>
        </w:tabs>
        <w:spacing w:before="120" w:after="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sz w:val="28"/>
          <w:szCs w:val="28"/>
          <w:lang w:eastAsia="ru-RU"/>
        </w:rPr>
        <w:t xml:space="preserve">Бюджетные ассигнования по основному мероприятию "Осуществление материально-технического обеспечения органов местного самоуправления на решение вопросов местного значения" направлены на: </w:t>
      </w:r>
    </w:p>
    <w:p w:rsidR="00690608" w:rsidRPr="00690608" w:rsidRDefault="00690608" w:rsidP="00690608">
      <w:pPr>
        <w:tabs>
          <w:tab w:val="left" w:pos="0"/>
          <w:tab w:val="left" w:pos="851"/>
          <w:tab w:val="left" w:pos="1134"/>
        </w:tabs>
        <w:spacing w:after="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sz w:val="28"/>
          <w:szCs w:val="28"/>
          <w:lang w:eastAsia="ru-RU"/>
        </w:rPr>
        <w:t xml:space="preserve">- оплату труда и начисления на выплаты по оплате труда 192 штатных единиц муниципального казенного учреждения </w:t>
      </w:r>
      <w:r w:rsidRPr="00690608">
        <w:rPr>
          <w:rFonts w:ascii="Times New Roman CYR" w:eastAsia="Times New Roman" w:hAnsi="Times New Roman CYR" w:cs="Times New Roman CYR"/>
          <w:sz w:val="28"/>
          <w:szCs w:val="28"/>
          <w:lang w:eastAsia="ru-RU"/>
        </w:rPr>
        <w:t>"</w:t>
      </w:r>
      <w:r w:rsidRPr="00690608">
        <w:rPr>
          <w:rFonts w:ascii="Times New Roman" w:eastAsia="Times New Roman" w:hAnsi="Times New Roman"/>
          <w:sz w:val="28"/>
          <w:szCs w:val="28"/>
          <w:lang w:eastAsia="ru-RU"/>
        </w:rPr>
        <w:t>Управление материально-технического обеспечения деятельности органов местного самоуправления города Нижневартовска</w:t>
      </w:r>
      <w:r w:rsidRPr="00690608">
        <w:rPr>
          <w:rFonts w:ascii="Times New Roman CYR" w:eastAsia="Times New Roman" w:hAnsi="Times New Roman CYR" w:cs="Times New Roman CYR"/>
          <w:sz w:val="28"/>
          <w:szCs w:val="28"/>
          <w:lang w:eastAsia="ru-RU"/>
        </w:rPr>
        <w:t>", объем расходов</w:t>
      </w:r>
      <w:r w:rsidRPr="00690608">
        <w:rPr>
          <w:rFonts w:ascii="Times New Roman" w:eastAsia="Times New Roman" w:hAnsi="Times New Roman"/>
          <w:sz w:val="28"/>
          <w:szCs w:val="28"/>
          <w:lang w:eastAsia="ru-RU"/>
        </w:rPr>
        <w:t xml:space="preserve"> 224 893,70 тыс. рублей; </w:t>
      </w:r>
    </w:p>
    <w:p w:rsidR="00690608" w:rsidRPr="00690608" w:rsidRDefault="00690608" w:rsidP="00690608">
      <w:pPr>
        <w:tabs>
          <w:tab w:val="left" w:pos="0"/>
          <w:tab w:val="left" w:pos="851"/>
          <w:tab w:val="left" w:pos="1134"/>
        </w:tabs>
        <w:spacing w:after="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sz w:val="28"/>
          <w:szCs w:val="28"/>
          <w:lang w:eastAsia="ru-RU"/>
        </w:rPr>
        <w:t xml:space="preserve">- материально-техническое обеспечение деятельности органов местного самоуправления (оплату работ и услуг), </w:t>
      </w:r>
      <w:r w:rsidRPr="00690608">
        <w:rPr>
          <w:rFonts w:ascii="Times New Roman CYR" w:eastAsia="Times New Roman" w:hAnsi="Times New Roman CYR" w:cs="Times New Roman CYR"/>
          <w:sz w:val="28"/>
          <w:szCs w:val="28"/>
          <w:lang w:eastAsia="ru-RU"/>
        </w:rPr>
        <w:t>объем расходов</w:t>
      </w:r>
      <w:r w:rsidRPr="00690608">
        <w:rPr>
          <w:rFonts w:ascii="Times New Roman" w:eastAsia="Times New Roman" w:hAnsi="Times New Roman"/>
          <w:sz w:val="28"/>
          <w:szCs w:val="28"/>
          <w:lang w:eastAsia="ru-RU"/>
        </w:rPr>
        <w:t xml:space="preserve"> 134 094,32 тыс. рублей; </w:t>
      </w:r>
    </w:p>
    <w:p w:rsidR="00690608" w:rsidRPr="00690608" w:rsidRDefault="00690608" w:rsidP="00690608">
      <w:pPr>
        <w:spacing w:after="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sz w:val="28"/>
          <w:szCs w:val="28"/>
          <w:lang w:eastAsia="ru-RU"/>
        </w:rPr>
        <w:t xml:space="preserve">- выполнение полномочий органов местного самоуправления (представительские расходы), </w:t>
      </w:r>
      <w:r w:rsidRPr="00690608">
        <w:rPr>
          <w:rFonts w:ascii="Times New Roman CYR" w:eastAsia="Times New Roman" w:hAnsi="Times New Roman CYR" w:cs="Times New Roman CYR"/>
          <w:sz w:val="28"/>
          <w:szCs w:val="28"/>
          <w:lang w:eastAsia="ru-RU"/>
        </w:rPr>
        <w:t>объем расходов</w:t>
      </w:r>
      <w:r w:rsidRPr="00690608">
        <w:rPr>
          <w:rFonts w:ascii="Times New Roman" w:eastAsia="Times New Roman" w:hAnsi="Times New Roman"/>
          <w:sz w:val="28"/>
          <w:szCs w:val="28"/>
          <w:lang w:eastAsia="ru-RU"/>
        </w:rPr>
        <w:t xml:space="preserve"> 1 482,21 тыс. рублей; </w:t>
      </w:r>
    </w:p>
    <w:p w:rsidR="00690608" w:rsidRPr="00690608" w:rsidRDefault="00690608" w:rsidP="00690608">
      <w:pPr>
        <w:tabs>
          <w:tab w:val="left" w:pos="851"/>
          <w:tab w:val="left" w:pos="1134"/>
        </w:tabs>
        <w:spacing w:after="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sz w:val="28"/>
          <w:szCs w:val="28"/>
          <w:lang w:eastAsia="ru-RU"/>
        </w:rPr>
        <w:t>По основному мероприятию "Осуществление материально - технического обеспечения администрации города на выполнение отдельных государственных полномочий, переданных органам местного самоуправления" осуществлялись расходы на:</w:t>
      </w:r>
    </w:p>
    <w:p w:rsidR="00690608" w:rsidRPr="00690608" w:rsidRDefault="00690608" w:rsidP="00690608">
      <w:pPr>
        <w:tabs>
          <w:tab w:val="left" w:pos="851"/>
          <w:tab w:val="left" w:pos="1134"/>
        </w:tabs>
        <w:spacing w:after="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sz w:val="28"/>
          <w:szCs w:val="28"/>
          <w:lang w:eastAsia="ru-RU"/>
        </w:rPr>
        <w:t xml:space="preserve">- материально-техническое обеспечение структурных подразделений администрации города (отдел по организации деятельности территориальной комиссии по делам несовершеннолетних и защите их прав, отдел по обеспечению деятельности административной комиссии управления по вопросам законности, правопорядка и безопасности администрации города Нижневартовска, управление записи актов гражданского состояния администрации города Нижневартовска, управление по опеке и попечительству администрации города Нижневартовска, отдел труда управления экспертизы и труда департамента экономики администрации города Нижневартовска, архивный отдел администрации города Нижневартовска, отдел компенсационных выплат управления финансово-экономического обеспечения прав и гарантий граждан в области образования  департамента образования администрации города Нижневартовска), </w:t>
      </w:r>
      <w:r w:rsidRPr="00690608">
        <w:rPr>
          <w:rFonts w:ascii="Times New Roman CYR" w:eastAsia="Times New Roman" w:hAnsi="Times New Roman CYR" w:cs="Times New Roman CYR"/>
          <w:sz w:val="28"/>
          <w:szCs w:val="28"/>
          <w:lang w:eastAsia="ru-RU"/>
        </w:rPr>
        <w:t>объем расходов</w:t>
      </w:r>
      <w:r w:rsidRPr="00690608">
        <w:rPr>
          <w:rFonts w:ascii="Times New Roman" w:eastAsia="Times New Roman" w:hAnsi="Times New Roman"/>
          <w:sz w:val="28"/>
          <w:szCs w:val="28"/>
          <w:lang w:eastAsia="ru-RU"/>
        </w:rPr>
        <w:t xml:space="preserve"> 6 299,27 тыс. рублей;</w:t>
      </w:r>
    </w:p>
    <w:p w:rsidR="00690608" w:rsidRDefault="00690608" w:rsidP="00690608">
      <w:pPr>
        <w:spacing w:after="0" w:line="240" w:lineRule="auto"/>
        <w:ind w:firstLine="709"/>
        <w:jc w:val="both"/>
        <w:rPr>
          <w:rFonts w:ascii="Times New Roman" w:eastAsia="Times New Roman" w:hAnsi="Times New Roman"/>
          <w:sz w:val="28"/>
          <w:szCs w:val="28"/>
          <w:lang w:eastAsia="ru-RU"/>
        </w:rPr>
      </w:pPr>
      <w:r w:rsidRPr="00690608">
        <w:rPr>
          <w:rFonts w:ascii="Times New Roman" w:eastAsia="Times New Roman" w:hAnsi="Times New Roman"/>
          <w:sz w:val="28"/>
          <w:szCs w:val="28"/>
          <w:lang w:eastAsia="ru-RU"/>
        </w:rPr>
        <w:lastRenderedPageBreak/>
        <w:t xml:space="preserve">-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r w:rsidRPr="00690608">
        <w:rPr>
          <w:rFonts w:ascii="Times New Roman CYR" w:eastAsia="Times New Roman" w:hAnsi="Times New Roman CYR" w:cs="Times New Roman CYR"/>
          <w:sz w:val="28"/>
          <w:szCs w:val="28"/>
          <w:lang w:eastAsia="ru-RU"/>
        </w:rPr>
        <w:t>объем расходов</w:t>
      </w:r>
      <w:r w:rsidRPr="00690608">
        <w:rPr>
          <w:rFonts w:ascii="Times New Roman" w:eastAsia="Times New Roman" w:hAnsi="Times New Roman"/>
          <w:sz w:val="28"/>
          <w:szCs w:val="28"/>
          <w:lang w:eastAsia="ru-RU"/>
        </w:rPr>
        <w:t xml:space="preserve"> 64,60 тыс. рублей.</w:t>
      </w:r>
    </w:p>
    <w:p w:rsidR="00B14ABF" w:rsidRPr="00690608" w:rsidRDefault="00B14ABF" w:rsidP="00690608">
      <w:pPr>
        <w:spacing w:after="0" w:line="240" w:lineRule="auto"/>
        <w:ind w:firstLine="709"/>
        <w:jc w:val="both"/>
        <w:rPr>
          <w:rFonts w:ascii="Times New Roman" w:eastAsia="Times New Roman" w:hAnsi="Times New Roman"/>
          <w:sz w:val="28"/>
          <w:szCs w:val="28"/>
          <w:lang w:eastAsia="ru-RU"/>
        </w:rPr>
      </w:pPr>
    </w:p>
    <w:p w:rsidR="00B14ABF" w:rsidRPr="00B14ABF" w:rsidRDefault="00B14ABF" w:rsidP="00EF1F71">
      <w:pPr>
        <w:tabs>
          <w:tab w:val="left" w:pos="851"/>
          <w:tab w:val="left" w:pos="993"/>
        </w:tabs>
        <w:spacing w:after="0" w:line="240" w:lineRule="auto"/>
        <w:jc w:val="center"/>
        <w:rPr>
          <w:rFonts w:ascii="Times New Roman" w:eastAsia="Times New Roman" w:hAnsi="Times New Roman"/>
          <w:b/>
          <w:sz w:val="28"/>
          <w:szCs w:val="28"/>
          <w:lang w:eastAsia="ru-RU"/>
        </w:rPr>
      </w:pPr>
      <w:r w:rsidRPr="00B14ABF">
        <w:rPr>
          <w:rFonts w:ascii="Times New Roman" w:eastAsia="Times New Roman" w:hAnsi="Times New Roman"/>
          <w:b/>
          <w:sz w:val="28"/>
          <w:szCs w:val="28"/>
          <w:lang w:eastAsia="ru-RU"/>
        </w:rPr>
        <w:t xml:space="preserve">Муниципальная программа </w:t>
      </w:r>
    </w:p>
    <w:p w:rsidR="00B14ABF" w:rsidRPr="00B14ABF" w:rsidRDefault="00B14ABF" w:rsidP="00EF1F71">
      <w:pPr>
        <w:tabs>
          <w:tab w:val="left" w:pos="851"/>
          <w:tab w:val="left" w:pos="993"/>
        </w:tabs>
        <w:spacing w:after="120" w:line="240" w:lineRule="auto"/>
        <w:jc w:val="center"/>
        <w:rPr>
          <w:rFonts w:ascii="Times New Roman" w:eastAsia="Times New Roman" w:hAnsi="Times New Roman"/>
          <w:b/>
          <w:sz w:val="28"/>
          <w:szCs w:val="28"/>
          <w:lang w:eastAsia="ru-RU"/>
        </w:rPr>
      </w:pPr>
      <w:r w:rsidRPr="00B14ABF">
        <w:rPr>
          <w:rFonts w:ascii="Times New Roman" w:eastAsia="Times New Roman" w:hAnsi="Times New Roman"/>
          <w:b/>
          <w:sz w:val="28"/>
          <w:szCs w:val="28"/>
          <w:lang w:eastAsia="ru-RU"/>
        </w:rPr>
        <w:t>"Обеспечение доступным и комфортным жильем жителей города Нижневартовска в 2018-2025 годах и на период до 2030 года"</w:t>
      </w:r>
    </w:p>
    <w:p w:rsidR="00B14ABF" w:rsidRPr="00B14ABF" w:rsidRDefault="00B14ABF" w:rsidP="00067D5A">
      <w:pPr>
        <w:tabs>
          <w:tab w:val="left" w:pos="851"/>
          <w:tab w:val="left" w:pos="993"/>
        </w:tabs>
        <w:spacing w:before="240"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Целями муниципальной программы "Обеспечение доступным и комфортным жильем жителей города Нижневартовска в 2018-2025 годах и на период до 2030 года" (далее – программа) являются:</w:t>
      </w:r>
    </w:p>
    <w:p w:rsidR="00B14ABF" w:rsidRPr="00B14ABF" w:rsidRDefault="00B14ABF" w:rsidP="00B14AB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xml:space="preserve">- улучшение жилищных условий жителей города Нижневартовска; </w:t>
      </w:r>
    </w:p>
    <w:p w:rsidR="00B14ABF" w:rsidRPr="00B14ABF" w:rsidRDefault="00B14ABF" w:rsidP="00B14AB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создание условий для устойчивого развития территории города, рационального использования природных ресурсов на основе документов градостроительного регулирования, способствующих дальнейшему развитию жилищной, инженерной, транспортной и социальной инфраструктур города с учетом интересов граждан, предприятий и предпринимателей по созданию благоприятных условий жизнедеятельности.</w:t>
      </w:r>
    </w:p>
    <w:p w:rsidR="00B14ABF" w:rsidRPr="00B14ABF" w:rsidRDefault="00B14ABF" w:rsidP="00B14AB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Ответственный исполнитель программы – департамент жилищно-коммунального хозяйства администрации города Нижневартовска.</w:t>
      </w:r>
    </w:p>
    <w:p w:rsidR="00B14ABF" w:rsidRPr="00B14ABF" w:rsidRDefault="00B14ABF" w:rsidP="00B14ABF">
      <w:pPr>
        <w:spacing w:after="12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Исполнение по расходам на реализацию программных мероприятий в отчетном финансовом году по соисполнителям программы приведено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B14ABF" w:rsidRPr="00B14ABF" w:rsidTr="003A4224">
        <w:trPr>
          <w:trHeight w:val="227"/>
        </w:trPr>
        <w:tc>
          <w:tcPr>
            <w:tcW w:w="5387" w:type="dxa"/>
            <w:vAlign w:val="center"/>
          </w:tcPr>
          <w:p w:rsidR="00B14ABF" w:rsidRPr="00B14ABF" w:rsidRDefault="00B14ABF" w:rsidP="00B14ABF">
            <w:pPr>
              <w:spacing w:after="0" w:line="240" w:lineRule="auto"/>
              <w:jc w:val="center"/>
              <w:rPr>
                <w:rFonts w:ascii="Times New Roman" w:hAnsi="Times New Roman"/>
                <w:sz w:val="24"/>
                <w:szCs w:val="24"/>
                <w:lang w:eastAsia="ru-RU"/>
              </w:rPr>
            </w:pPr>
            <w:r w:rsidRPr="00B14ABF">
              <w:rPr>
                <w:rFonts w:ascii="Times New Roman" w:hAnsi="Times New Roman"/>
                <w:sz w:val="24"/>
                <w:szCs w:val="24"/>
                <w:lang w:eastAsia="ru-RU"/>
              </w:rPr>
              <w:t>Наименование ответственного исполнителя,</w:t>
            </w:r>
          </w:p>
          <w:p w:rsidR="00B14ABF" w:rsidRPr="00B14ABF" w:rsidRDefault="00B14ABF" w:rsidP="00B14ABF">
            <w:pPr>
              <w:tabs>
                <w:tab w:val="left" w:pos="851"/>
              </w:tabs>
              <w:spacing w:after="0" w:line="240" w:lineRule="auto"/>
              <w:ind w:firstLine="34"/>
              <w:jc w:val="center"/>
              <w:rPr>
                <w:rFonts w:ascii="Times New Roman" w:eastAsia="Times New Roman" w:hAnsi="Times New Roman"/>
                <w:sz w:val="24"/>
                <w:szCs w:val="24"/>
                <w:lang w:eastAsia="ru-RU"/>
              </w:rPr>
            </w:pPr>
            <w:r w:rsidRPr="00B14ABF">
              <w:rPr>
                <w:rFonts w:ascii="Times New Roman" w:hAnsi="Times New Roman"/>
                <w:sz w:val="24"/>
                <w:szCs w:val="24"/>
                <w:lang w:eastAsia="ru-RU"/>
              </w:rPr>
              <w:t>соисполнителя программы</w:t>
            </w:r>
          </w:p>
        </w:tc>
        <w:tc>
          <w:tcPr>
            <w:tcW w:w="1559" w:type="dxa"/>
            <w:vAlign w:val="center"/>
          </w:tcPr>
          <w:p w:rsidR="00B14ABF" w:rsidRPr="00B14ABF" w:rsidRDefault="00B14ABF" w:rsidP="00B14ABF">
            <w:pPr>
              <w:tabs>
                <w:tab w:val="left" w:pos="851"/>
              </w:tabs>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 xml:space="preserve">Уточненные плановые назначения, </w:t>
            </w:r>
          </w:p>
          <w:p w:rsidR="00B14ABF" w:rsidRPr="00B14ABF" w:rsidRDefault="00B14ABF" w:rsidP="00B14ABF">
            <w:pPr>
              <w:tabs>
                <w:tab w:val="left" w:pos="851"/>
              </w:tabs>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тыс. рублей</w:t>
            </w:r>
          </w:p>
        </w:tc>
        <w:tc>
          <w:tcPr>
            <w:tcW w:w="1559" w:type="dxa"/>
            <w:vAlign w:val="center"/>
          </w:tcPr>
          <w:p w:rsidR="00B14ABF" w:rsidRPr="00B14ABF" w:rsidRDefault="00B14ABF" w:rsidP="00B14ABF">
            <w:pPr>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Исполнение,</w:t>
            </w:r>
          </w:p>
          <w:p w:rsidR="00B14ABF" w:rsidRPr="00B14ABF" w:rsidRDefault="00B14ABF" w:rsidP="00B14ABF">
            <w:pPr>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тыс. рублей</w:t>
            </w:r>
          </w:p>
        </w:tc>
        <w:tc>
          <w:tcPr>
            <w:tcW w:w="1134" w:type="dxa"/>
            <w:vAlign w:val="center"/>
          </w:tcPr>
          <w:p w:rsidR="00B14ABF" w:rsidRPr="00B14ABF" w:rsidRDefault="00B14ABF" w:rsidP="00B14ABF">
            <w:pPr>
              <w:tabs>
                <w:tab w:val="left" w:pos="851"/>
              </w:tabs>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 xml:space="preserve">% </w:t>
            </w:r>
          </w:p>
          <w:p w:rsidR="00B14ABF" w:rsidRPr="00B14ABF" w:rsidRDefault="00B14ABF" w:rsidP="00B14ABF">
            <w:pPr>
              <w:tabs>
                <w:tab w:val="left" w:pos="851"/>
              </w:tabs>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исполнения</w:t>
            </w:r>
          </w:p>
        </w:tc>
      </w:tr>
      <w:tr w:rsidR="00B14ABF" w:rsidRPr="00B14ABF" w:rsidTr="003A4224">
        <w:trPr>
          <w:trHeight w:val="227"/>
        </w:trPr>
        <w:tc>
          <w:tcPr>
            <w:tcW w:w="5387" w:type="dxa"/>
            <w:vAlign w:val="center"/>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департамент муниципальной собственности и земельных ресурсов администрации города Нижневартовска</w:t>
            </w:r>
          </w:p>
        </w:tc>
        <w:tc>
          <w:tcPr>
            <w:tcW w:w="1559" w:type="dxa"/>
            <w:vAlign w:val="center"/>
          </w:tcPr>
          <w:p w:rsidR="00B14ABF" w:rsidRPr="00B14ABF" w:rsidRDefault="00B14ABF" w:rsidP="00B14ABF">
            <w:pPr>
              <w:spacing w:after="0" w:line="240" w:lineRule="auto"/>
              <w:jc w:val="right"/>
              <w:rPr>
                <w:rFonts w:ascii="Times New Roman" w:eastAsia="Times New Roman" w:hAnsi="Times New Roman"/>
                <w:sz w:val="24"/>
                <w:szCs w:val="24"/>
              </w:rPr>
            </w:pPr>
            <w:r w:rsidRPr="00B14ABF">
              <w:rPr>
                <w:rFonts w:ascii="Times New Roman" w:eastAsia="Times New Roman" w:hAnsi="Times New Roman"/>
                <w:sz w:val="24"/>
                <w:szCs w:val="24"/>
              </w:rPr>
              <w:t>1 639 288,11</w:t>
            </w:r>
          </w:p>
        </w:tc>
        <w:tc>
          <w:tcPr>
            <w:tcW w:w="1559" w:type="dxa"/>
            <w:vAlign w:val="center"/>
          </w:tcPr>
          <w:p w:rsidR="00B14ABF" w:rsidRPr="00B14ABF" w:rsidRDefault="00B14ABF" w:rsidP="00B14ABF">
            <w:pPr>
              <w:spacing w:after="0" w:line="240" w:lineRule="auto"/>
              <w:jc w:val="right"/>
              <w:rPr>
                <w:rFonts w:ascii="Times New Roman" w:eastAsia="Times New Roman" w:hAnsi="Times New Roman"/>
                <w:sz w:val="24"/>
                <w:szCs w:val="24"/>
              </w:rPr>
            </w:pPr>
            <w:r w:rsidRPr="00B14ABF">
              <w:rPr>
                <w:rFonts w:ascii="Times New Roman" w:eastAsia="Times New Roman" w:hAnsi="Times New Roman"/>
                <w:sz w:val="24"/>
                <w:szCs w:val="24"/>
              </w:rPr>
              <w:t>1 621 302,42</w:t>
            </w:r>
          </w:p>
        </w:tc>
        <w:tc>
          <w:tcPr>
            <w:tcW w:w="1134" w:type="dxa"/>
            <w:vAlign w:val="center"/>
          </w:tcPr>
          <w:p w:rsidR="00B14ABF" w:rsidRPr="00B14ABF" w:rsidRDefault="00B14ABF" w:rsidP="00B14ABF">
            <w:pPr>
              <w:spacing w:after="0" w:line="240" w:lineRule="auto"/>
              <w:jc w:val="right"/>
              <w:rPr>
                <w:rFonts w:ascii="Times New Roman" w:eastAsia="Times New Roman" w:hAnsi="Times New Roman"/>
                <w:sz w:val="24"/>
                <w:szCs w:val="24"/>
              </w:rPr>
            </w:pPr>
            <w:r w:rsidRPr="00B14ABF">
              <w:rPr>
                <w:rFonts w:ascii="Times New Roman" w:eastAsia="Times New Roman" w:hAnsi="Times New Roman"/>
                <w:sz w:val="24"/>
                <w:szCs w:val="24"/>
              </w:rPr>
              <w:t>98,9</w:t>
            </w:r>
          </w:p>
        </w:tc>
      </w:tr>
      <w:tr w:rsidR="00B14ABF" w:rsidRPr="00B14ABF" w:rsidTr="003A4224">
        <w:trPr>
          <w:trHeight w:val="227"/>
        </w:trPr>
        <w:tc>
          <w:tcPr>
            <w:tcW w:w="5387" w:type="dxa"/>
            <w:vAlign w:val="center"/>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управление по жилищной политике администрации города Нижневартовска</w:t>
            </w:r>
          </w:p>
        </w:tc>
        <w:tc>
          <w:tcPr>
            <w:tcW w:w="1559" w:type="dxa"/>
            <w:vAlign w:val="center"/>
          </w:tcPr>
          <w:p w:rsidR="00B14ABF" w:rsidRPr="00B14ABF" w:rsidRDefault="00B14ABF" w:rsidP="00B14ABF">
            <w:pPr>
              <w:spacing w:after="0" w:line="240" w:lineRule="auto"/>
              <w:jc w:val="right"/>
              <w:rPr>
                <w:rFonts w:ascii="Times New Roman" w:eastAsia="Times New Roman" w:hAnsi="Times New Roman"/>
                <w:sz w:val="24"/>
                <w:szCs w:val="24"/>
              </w:rPr>
            </w:pPr>
            <w:r w:rsidRPr="00B14ABF">
              <w:rPr>
                <w:rFonts w:ascii="Times New Roman" w:eastAsia="Times New Roman" w:hAnsi="Times New Roman"/>
                <w:sz w:val="24"/>
                <w:szCs w:val="24"/>
              </w:rPr>
              <w:t>22 950,10</w:t>
            </w:r>
          </w:p>
        </w:tc>
        <w:tc>
          <w:tcPr>
            <w:tcW w:w="1559" w:type="dxa"/>
            <w:vAlign w:val="center"/>
          </w:tcPr>
          <w:p w:rsidR="00B14ABF" w:rsidRPr="00B14ABF" w:rsidRDefault="00B14ABF" w:rsidP="00B14ABF">
            <w:pPr>
              <w:spacing w:after="0" w:line="240" w:lineRule="auto"/>
              <w:jc w:val="right"/>
              <w:rPr>
                <w:rFonts w:ascii="Times New Roman" w:eastAsia="Times New Roman" w:hAnsi="Times New Roman"/>
                <w:sz w:val="24"/>
                <w:szCs w:val="24"/>
              </w:rPr>
            </w:pPr>
            <w:r w:rsidRPr="00B14ABF">
              <w:rPr>
                <w:rFonts w:ascii="Times New Roman" w:eastAsia="Times New Roman" w:hAnsi="Times New Roman"/>
                <w:sz w:val="24"/>
                <w:szCs w:val="24"/>
              </w:rPr>
              <w:t>21 612,35</w:t>
            </w:r>
          </w:p>
        </w:tc>
        <w:tc>
          <w:tcPr>
            <w:tcW w:w="1134"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94,2</w:t>
            </w:r>
          </w:p>
        </w:tc>
      </w:tr>
      <w:tr w:rsidR="00B14ABF" w:rsidRPr="00B14ABF" w:rsidTr="003A4224">
        <w:trPr>
          <w:trHeight w:val="227"/>
        </w:trPr>
        <w:tc>
          <w:tcPr>
            <w:tcW w:w="5387" w:type="dxa"/>
            <w:vAlign w:val="center"/>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управление архитектуры и градостроительства администрации города Нижневартовска</w:t>
            </w:r>
          </w:p>
        </w:tc>
        <w:tc>
          <w:tcPr>
            <w:tcW w:w="1559" w:type="dxa"/>
            <w:vAlign w:val="center"/>
          </w:tcPr>
          <w:p w:rsidR="00B14ABF" w:rsidRPr="00B14ABF" w:rsidRDefault="00B14ABF" w:rsidP="00B14ABF">
            <w:pPr>
              <w:spacing w:after="0" w:line="240" w:lineRule="auto"/>
              <w:jc w:val="right"/>
              <w:rPr>
                <w:rFonts w:ascii="Times New Roman" w:eastAsia="Times New Roman" w:hAnsi="Times New Roman"/>
                <w:sz w:val="24"/>
                <w:szCs w:val="24"/>
              </w:rPr>
            </w:pPr>
            <w:r w:rsidRPr="00B14ABF">
              <w:rPr>
                <w:rFonts w:ascii="Times New Roman" w:eastAsia="Times New Roman" w:hAnsi="Times New Roman"/>
                <w:sz w:val="24"/>
                <w:szCs w:val="24"/>
              </w:rPr>
              <w:t>45 311,51</w:t>
            </w:r>
          </w:p>
        </w:tc>
        <w:tc>
          <w:tcPr>
            <w:tcW w:w="1559" w:type="dxa"/>
            <w:vAlign w:val="center"/>
          </w:tcPr>
          <w:p w:rsidR="00B14ABF" w:rsidRPr="00B14ABF" w:rsidRDefault="00B14ABF" w:rsidP="00B14ABF">
            <w:pPr>
              <w:spacing w:after="0" w:line="240" w:lineRule="auto"/>
              <w:jc w:val="right"/>
              <w:rPr>
                <w:rFonts w:ascii="Times New Roman" w:eastAsia="Times New Roman" w:hAnsi="Times New Roman"/>
                <w:sz w:val="24"/>
                <w:szCs w:val="24"/>
              </w:rPr>
            </w:pPr>
            <w:r w:rsidRPr="00B14ABF">
              <w:rPr>
                <w:rFonts w:ascii="Times New Roman" w:eastAsia="Times New Roman" w:hAnsi="Times New Roman"/>
                <w:sz w:val="24"/>
                <w:szCs w:val="24"/>
              </w:rPr>
              <w:t>45 203,99</w:t>
            </w:r>
          </w:p>
        </w:tc>
        <w:tc>
          <w:tcPr>
            <w:tcW w:w="1134"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99,8</w:t>
            </w:r>
          </w:p>
        </w:tc>
      </w:tr>
    </w:tbl>
    <w:p w:rsidR="00B14ABF" w:rsidRDefault="00B14ABF" w:rsidP="00B14ABF">
      <w:pPr>
        <w:spacing w:before="120" w:after="12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В целом исполнение по данной программе составило 1 688 118,76 тыс. рублей или 98,9% по отношению к уточненным плановым назначениям -                 1 707 549,72 тыс. рублей.</w:t>
      </w:r>
    </w:p>
    <w:p w:rsidR="0020478D" w:rsidRDefault="0020478D" w:rsidP="00B14ABF">
      <w:pPr>
        <w:spacing w:before="120" w:after="120" w:line="240" w:lineRule="auto"/>
        <w:ind w:firstLine="709"/>
        <w:jc w:val="both"/>
        <w:rPr>
          <w:rFonts w:ascii="Times New Roman" w:eastAsia="Times New Roman" w:hAnsi="Times New Roman"/>
          <w:sz w:val="28"/>
          <w:szCs w:val="28"/>
          <w:lang w:eastAsia="ru-RU"/>
        </w:rPr>
      </w:pPr>
    </w:p>
    <w:p w:rsidR="0020478D" w:rsidRDefault="0020478D" w:rsidP="00B14ABF">
      <w:pPr>
        <w:spacing w:before="120" w:after="120" w:line="240" w:lineRule="auto"/>
        <w:ind w:firstLine="709"/>
        <w:jc w:val="both"/>
        <w:rPr>
          <w:rFonts w:ascii="Times New Roman" w:eastAsia="Times New Roman" w:hAnsi="Times New Roman"/>
          <w:sz w:val="28"/>
          <w:szCs w:val="28"/>
          <w:lang w:eastAsia="ru-RU"/>
        </w:rPr>
      </w:pPr>
    </w:p>
    <w:p w:rsidR="0020478D" w:rsidRDefault="0020478D" w:rsidP="00B14ABF">
      <w:pPr>
        <w:spacing w:before="120" w:after="120" w:line="240" w:lineRule="auto"/>
        <w:ind w:firstLine="709"/>
        <w:jc w:val="both"/>
        <w:rPr>
          <w:rFonts w:ascii="Times New Roman" w:eastAsia="Times New Roman" w:hAnsi="Times New Roman"/>
          <w:sz w:val="28"/>
          <w:szCs w:val="28"/>
          <w:lang w:eastAsia="ru-RU"/>
        </w:rPr>
      </w:pPr>
    </w:p>
    <w:p w:rsidR="0020478D" w:rsidRDefault="0020478D" w:rsidP="00B14ABF">
      <w:pPr>
        <w:spacing w:before="120" w:after="120" w:line="240" w:lineRule="auto"/>
        <w:ind w:firstLine="709"/>
        <w:jc w:val="both"/>
        <w:rPr>
          <w:rFonts w:ascii="Times New Roman" w:eastAsia="Times New Roman" w:hAnsi="Times New Roman"/>
          <w:sz w:val="28"/>
          <w:szCs w:val="28"/>
          <w:lang w:eastAsia="ru-RU"/>
        </w:rPr>
      </w:pPr>
    </w:p>
    <w:p w:rsidR="0020478D" w:rsidRDefault="0020478D" w:rsidP="00B14ABF">
      <w:pPr>
        <w:spacing w:before="120" w:after="120" w:line="240" w:lineRule="auto"/>
        <w:ind w:firstLine="709"/>
        <w:jc w:val="both"/>
        <w:rPr>
          <w:rFonts w:ascii="Times New Roman" w:eastAsia="Times New Roman" w:hAnsi="Times New Roman"/>
          <w:sz w:val="28"/>
          <w:szCs w:val="28"/>
          <w:lang w:eastAsia="ru-RU"/>
        </w:rPr>
      </w:pPr>
    </w:p>
    <w:p w:rsidR="0020478D" w:rsidRDefault="0020478D" w:rsidP="00B14ABF">
      <w:pPr>
        <w:spacing w:before="120" w:after="120" w:line="240" w:lineRule="auto"/>
        <w:ind w:firstLine="709"/>
        <w:jc w:val="both"/>
        <w:rPr>
          <w:rFonts w:ascii="Times New Roman" w:eastAsia="Times New Roman" w:hAnsi="Times New Roman"/>
          <w:sz w:val="28"/>
          <w:szCs w:val="28"/>
          <w:lang w:eastAsia="ru-RU"/>
        </w:rPr>
      </w:pPr>
    </w:p>
    <w:p w:rsidR="0020478D" w:rsidRDefault="0020478D" w:rsidP="00B14ABF">
      <w:pPr>
        <w:spacing w:after="0" w:line="240" w:lineRule="auto"/>
        <w:jc w:val="both"/>
        <w:rPr>
          <w:rFonts w:ascii="Times New Roman" w:eastAsia="Times New Roman" w:hAnsi="Times New Roman"/>
          <w:sz w:val="24"/>
          <w:szCs w:val="24"/>
          <w:lang w:eastAsia="ru-RU"/>
        </w:rPr>
      </w:pPr>
    </w:p>
    <w:p w:rsidR="00B14ABF" w:rsidRPr="00B14ABF" w:rsidRDefault="00B14ABF" w:rsidP="00B14ABF">
      <w:pPr>
        <w:spacing w:after="0" w:line="240" w:lineRule="auto"/>
        <w:jc w:val="both"/>
        <w:rPr>
          <w:rFonts w:ascii="Times New Roman" w:eastAsia="Times New Roman" w:hAnsi="Times New Roman"/>
          <w:sz w:val="24"/>
          <w:szCs w:val="24"/>
          <w:lang w:eastAsia="ru-RU"/>
        </w:rPr>
      </w:pPr>
      <w:r w:rsidRPr="00B14ABF">
        <w:rPr>
          <w:rFonts w:ascii="Times New Roman" w:eastAsia="Times New Roman" w:hAnsi="Times New Roman"/>
          <w:noProof/>
          <w:sz w:val="24"/>
          <w:szCs w:val="24"/>
          <w:lang w:eastAsia="ru-RU"/>
        </w:rPr>
        <mc:AlternateContent>
          <mc:Choice Requires="wps">
            <w:drawing>
              <wp:anchor distT="0" distB="0" distL="114300" distR="114300" simplePos="0" relativeHeight="251731968" behindDoc="1" locked="0" layoutInCell="1" allowOverlap="1" wp14:anchorId="13C73236" wp14:editId="5BDE014E">
                <wp:simplePos x="0" y="0"/>
                <wp:positionH relativeFrom="column">
                  <wp:posOffset>69629</wp:posOffset>
                </wp:positionH>
                <wp:positionV relativeFrom="paragraph">
                  <wp:posOffset>66620</wp:posOffset>
                </wp:positionV>
                <wp:extent cx="2988000" cy="435600"/>
                <wp:effectExtent l="76200" t="57150" r="98425" b="117475"/>
                <wp:wrapNone/>
                <wp:docPr id="37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Default="007C4508" w:rsidP="00B14ABF">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B14ABF">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9" type="#_x0000_t202" alt="Название: Исполнение бюджетной росписи Администрации города за 2012 год" style="position:absolute;left:0;text-align:left;margin-left:5.5pt;margin-top:5.25pt;width:235.3pt;height:34.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" fillcolor="#fefcee">
                <v:fill color2="#787567" rotate="t" focusposition=".5,-52429f" focussize="" colors="0 #fefcee;45875f #fdfaea;1 #787567" focus="100%" type="gradientRadial"/>
                <v:shadow on="t" color="black" opacity="24903f" origin=",.5" offset="0,.55556mm"/>
                <v:textbox inset="0,0,0,0">
                  <w:txbxContent>
                    <w:p w:rsidR="007C4508" w:rsidRDefault="007C4508" w:rsidP="00B14ABF">
                      <w:pPr>
                        <w:pStyle w:val="4"/>
                        <w:keepNext/>
                        <w:spacing w:after="0"/>
                        <w:jc w:val="center"/>
                        <w:rPr>
                          <w:noProof/>
                          <w:color w:val="auto"/>
                          <w:sz w:val="20"/>
                          <w:szCs w:val="20"/>
                        </w:rPr>
                      </w:pPr>
                      <w:r>
                        <w:rPr>
                          <w:noProof/>
                          <w:color w:val="auto"/>
                          <w:sz w:val="20"/>
                          <w:szCs w:val="20"/>
                        </w:rPr>
                        <w:t>Доля затрат на программу</w:t>
                      </w:r>
                    </w:p>
                    <w:p w:rsidR="007C4508" w:rsidRPr="001E74CF" w:rsidRDefault="007C4508" w:rsidP="00B14ABF">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B14ABF">
        <w:rPr>
          <w:rFonts w:ascii="Times New Roman" w:eastAsia="Times New Roman" w:hAnsi="Times New Roman"/>
          <w:noProof/>
          <w:sz w:val="24"/>
          <w:szCs w:val="24"/>
          <w:lang w:eastAsia="ru-RU"/>
        </w:rPr>
        <mc:AlternateContent>
          <mc:Choice Requires="wps">
            <w:drawing>
              <wp:anchor distT="0" distB="0" distL="114300" distR="114300" simplePos="0" relativeHeight="251730944" behindDoc="1" locked="0" layoutInCell="1" allowOverlap="1" wp14:anchorId="6EE4F64F" wp14:editId="60CA20E5">
                <wp:simplePos x="0" y="0"/>
                <wp:positionH relativeFrom="column">
                  <wp:posOffset>3134995</wp:posOffset>
                </wp:positionH>
                <wp:positionV relativeFrom="paragraph">
                  <wp:posOffset>56515</wp:posOffset>
                </wp:positionV>
                <wp:extent cx="2988000" cy="435600"/>
                <wp:effectExtent l="76200" t="57150" r="98425" b="117475"/>
                <wp:wrapNone/>
                <wp:docPr id="374"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B14ABF">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0" type="#_x0000_t202" alt="Название: Исполнение бюджетной росписи Администрации города за 2012 год" style="position:absolute;left:0;text-align:left;margin-left:246.85pt;margin-top:4.45pt;width:235.3pt;height:34.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" fillcolor="#fefcee">
                <v:fill color2="#787567" rotate="t" focusposition=".5,-52429f" focussize="" colors="0 #fefcee;45875f #fdfaea;1 #787567" focus="100%" type="gradientRadial"/>
                <v:shadow on="t" color="black" opacity="24903f" origin=",.5" offset="0,.55556mm"/>
                <v:textbox inset="0,0,0,0">
                  <w:txbxContent>
                    <w:p w:rsidR="007C4508" w:rsidRPr="001E74CF" w:rsidRDefault="007C4508" w:rsidP="00B14ABF">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B14ABF" w:rsidRPr="00B14ABF" w:rsidRDefault="00B14ABF" w:rsidP="00B14ABF">
      <w:pPr>
        <w:spacing w:after="0" w:line="240" w:lineRule="auto"/>
        <w:jc w:val="both"/>
        <w:rPr>
          <w:rFonts w:ascii="Times New Roman" w:eastAsia="Times New Roman" w:hAnsi="Times New Roman"/>
          <w:sz w:val="24"/>
          <w:szCs w:val="24"/>
          <w:lang w:eastAsia="ru-RU"/>
        </w:rPr>
      </w:pPr>
    </w:p>
    <w:p w:rsidR="00B14ABF" w:rsidRPr="00B14ABF" w:rsidRDefault="00B14ABF" w:rsidP="00B14ABF">
      <w:pPr>
        <w:spacing w:after="0" w:line="240" w:lineRule="auto"/>
        <w:jc w:val="both"/>
        <w:rPr>
          <w:rFonts w:ascii="Times New Roman" w:eastAsia="Times New Roman" w:hAnsi="Times New Roman"/>
          <w:sz w:val="24"/>
          <w:szCs w:val="24"/>
          <w:lang w:eastAsia="ru-RU"/>
        </w:rPr>
      </w:pPr>
    </w:p>
    <w:p w:rsidR="00B14ABF" w:rsidRDefault="00B14ABF" w:rsidP="00B14ABF">
      <w:pPr>
        <w:spacing w:after="0" w:line="240" w:lineRule="auto"/>
        <w:rPr>
          <w:rFonts w:ascii="Times New Roman" w:eastAsia="Times New Roman" w:hAnsi="Times New Roman"/>
          <w:sz w:val="24"/>
          <w:szCs w:val="24"/>
          <w:lang w:val="en-US" w:eastAsia="ru-RU"/>
        </w:rPr>
      </w:pPr>
      <w:r w:rsidRPr="00B14ABF">
        <w:rPr>
          <w:rFonts w:ascii="Times New Roman" w:eastAsia="Times New Roman" w:hAnsi="Times New Roman"/>
          <w:noProof/>
          <w:color w:val="FF0000"/>
          <w:sz w:val="24"/>
          <w:szCs w:val="24"/>
          <w:lang w:eastAsia="ru-RU"/>
        </w:rPr>
        <w:drawing>
          <wp:inline distT="0" distB="0" distL="0" distR="0" wp14:anchorId="455CD61F" wp14:editId="158F3071">
            <wp:extent cx="3108960" cy="2276475"/>
            <wp:effectExtent l="0" t="0" r="0" b="0"/>
            <wp:docPr id="37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B14ABF">
        <w:rPr>
          <w:rFonts w:ascii="Times New Roman" w:eastAsia="Times New Roman" w:hAnsi="Times New Roman"/>
          <w:noProof/>
          <w:sz w:val="24"/>
          <w:szCs w:val="24"/>
          <w:lang w:eastAsia="ru-RU"/>
        </w:rPr>
        <w:drawing>
          <wp:inline distT="0" distB="0" distL="0" distR="0" wp14:anchorId="314215F9" wp14:editId="4F51D0C4">
            <wp:extent cx="2941955" cy="2266950"/>
            <wp:effectExtent l="0" t="0" r="0" b="0"/>
            <wp:docPr id="378" name="Диаграмма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20478D" w:rsidRDefault="0020478D" w:rsidP="00B14ABF">
      <w:pPr>
        <w:spacing w:after="0" w:line="240" w:lineRule="auto"/>
        <w:rPr>
          <w:rFonts w:ascii="Times New Roman" w:eastAsia="Times New Roman" w:hAnsi="Times New Roman"/>
          <w:sz w:val="24"/>
          <w:szCs w:val="24"/>
          <w:lang w:val="en-US" w:eastAsia="ru-RU"/>
        </w:rPr>
      </w:pPr>
    </w:p>
    <w:p w:rsidR="0020478D" w:rsidRDefault="0020478D" w:rsidP="00B14ABF">
      <w:pPr>
        <w:spacing w:after="0" w:line="240" w:lineRule="auto"/>
        <w:rPr>
          <w:rFonts w:ascii="Times New Roman" w:eastAsia="Times New Roman" w:hAnsi="Times New Roman"/>
          <w:sz w:val="24"/>
          <w:szCs w:val="24"/>
          <w:lang w:val="en-US" w:eastAsia="ru-RU"/>
        </w:rPr>
      </w:pPr>
    </w:p>
    <w:p w:rsidR="00B14ABF" w:rsidRPr="00B14ABF" w:rsidRDefault="00B14ABF" w:rsidP="00B14ABF">
      <w:pPr>
        <w:tabs>
          <w:tab w:val="left" w:pos="851"/>
        </w:tabs>
        <w:spacing w:after="0" w:line="240" w:lineRule="auto"/>
        <w:jc w:val="center"/>
        <w:rPr>
          <w:rFonts w:ascii="Times New Roman" w:eastAsia="Times New Roman" w:hAnsi="Times New Roman"/>
          <w:sz w:val="28"/>
          <w:szCs w:val="28"/>
          <w:lang w:eastAsia="ru-RU"/>
        </w:rPr>
      </w:pPr>
      <w:r w:rsidRPr="00B14ABF">
        <w:rPr>
          <w:rFonts w:ascii="Times New Roman" w:eastAsia="Times New Roman" w:hAnsi="Times New Roman"/>
          <w:noProof/>
          <w:sz w:val="24"/>
          <w:szCs w:val="24"/>
          <w:lang w:eastAsia="ru-RU"/>
        </w:rPr>
        <mc:AlternateContent>
          <mc:Choice Requires="wps">
            <w:drawing>
              <wp:anchor distT="0" distB="0" distL="114300" distR="114300" simplePos="0" relativeHeight="251734016" behindDoc="1" locked="0" layoutInCell="1" allowOverlap="1" wp14:anchorId="10C2CAD8" wp14:editId="1BEC7991">
                <wp:simplePos x="0" y="0"/>
                <wp:positionH relativeFrom="column">
                  <wp:posOffset>-1933</wp:posOffset>
                </wp:positionH>
                <wp:positionV relativeFrom="paragraph">
                  <wp:posOffset>35670</wp:posOffset>
                </wp:positionV>
                <wp:extent cx="6163200" cy="435600"/>
                <wp:effectExtent l="57150" t="57150" r="104775" b="117475"/>
                <wp:wrapNone/>
                <wp:docPr id="375"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435600"/>
                        </a:xfrm>
                        <a:prstGeom prst="rect">
                          <a:avLst/>
                        </a:prstGeom>
                        <a:gradFill>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7C4508" w:rsidRPr="001E74CF" w:rsidRDefault="007C4508" w:rsidP="00B14ABF">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9E70F9">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1" type="#_x0000_t202" alt="Название: Исполнение бюджетной росписи Администрации города за 2012 год" style="position:absolute;left:0;text-align:left;margin-left:-.15pt;margin-top:2.8pt;width:485.3pt;height:34.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" fillcolor="#fefcee">
                <v:fill color2="#787567" focusposition=".5,-52429f" focussize="" colors="0 #fefcee;45875f #fdfaea;1 #787567" focus="100%" type="gradientRadial"/>
                <v:shadow on="t" color="black" opacity="24903f" origin=",.5" offset="0,.55556mm"/>
                <v:textbox inset="0,0,0,0">
                  <w:txbxContent>
                    <w:p w:rsidR="007C4508" w:rsidRPr="001E74CF" w:rsidRDefault="007C4508" w:rsidP="00B14ABF">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9E70F9">
                        <w:rPr>
                          <w:b w:val="0"/>
                          <w:noProof/>
                          <w:color w:val="auto"/>
                          <w:sz w:val="20"/>
                          <w:szCs w:val="20"/>
                        </w:rPr>
                        <w:t>тыс. рублей</w:t>
                      </w:r>
                    </w:p>
                  </w:txbxContent>
                </v:textbox>
              </v:shape>
            </w:pict>
          </mc:Fallback>
        </mc:AlternateContent>
      </w:r>
    </w:p>
    <w:p w:rsidR="00B14ABF" w:rsidRPr="00B14ABF" w:rsidRDefault="00B14ABF" w:rsidP="00B14ABF">
      <w:pPr>
        <w:tabs>
          <w:tab w:val="left" w:pos="851"/>
        </w:tabs>
        <w:spacing w:after="0" w:line="240" w:lineRule="auto"/>
        <w:jc w:val="center"/>
        <w:rPr>
          <w:rFonts w:ascii="Times New Roman" w:eastAsia="Times New Roman" w:hAnsi="Times New Roman"/>
          <w:sz w:val="28"/>
          <w:szCs w:val="28"/>
          <w:lang w:eastAsia="ru-RU"/>
        </w:rPr>
      </w:pPr>
    </w:p>
    <w:p w:rsidR="00B14ABF" w:rsidRPr="00B14ABF" w:rsidRDefault="00B14ABF" w:rsidP="00B14ABF">
      <w:pPr>
        <w:tabs>
          <w:tab w:val="left" w:pos="851"/>
        </w:tabs>
        <w:spacing w:after="0" w:line="240" w:lineRule="auto"/>
        <w:jc w:val="center"/>
        <w:rPr>
          <w:rFonts w:ascii="Times New Roman" w:eastAsia="Times New Roman" w:hAnsi="Times New Roman"/>
          <w:sz w:val="28"/>
          <w:szCs w:val="28"/>
          <w:lang w:eastAsia="ru-RU"/>
        </w:rPr>
      </w:pPr>
    </w:p>
    <w:p w:rsidR="00B14ABF" w:rsidRPr="00B14ABF" w:rsidRDefault="00B14ABF" w:rsidP="00B14ABF">
      <w:pPr>
        <w:spacing w:after="0" w:line="240" w:lineRule="auto"/>
        <w:jc w:val="both"/>
        <w:rPr>
          <w:rFonts w:ascii="Times New Roman" w:eastAsia="Times New Roman" w:hAnsi="Times New Roman"/>
          <w:sz w:val="28"/>
          <w:szCs w:val="28"/>
          <w:lang w:eastAsia="ru-RU"/>
        </w:rPr>
      </w:pPr>
      <w:r w:rsidRPr="00B14ABF">
        <w:rPr>
          <w:rFonts w:ascii="Times New Roman" w:eastAsia="Times New Roman" w:hAnsi="Times New Roman"/>
          <w:noProof/>
          <w:sz w:val="24"/>
          <w:szCs w:val="24"/>
          <w:lang w:eastAsia="ru-RU"/>
        </w:rPr>
        <mc:AlternateContent>
          <mc:Choice Requires="wps">
            <w:drawing>
              <wp:anchor distT="0" distB="0" distL="114300" distR="114300" simplePos="0" relativeHeight="251732992" behindDoc="0" locked="0" layoutInCell="1" allowOverlap="1" wp14:anchorId="5A0072E3" wp14:editId="5E4445AE">
                <wp:simplePos x="0" y="0"/>
                <wp:positionH relativeFrom="column">
                  <wp:posOffset>5213985</wp:posOffset>
                </wp:positionH>
                <wp:positionV relativeFrom="paragraph">
                  <wp:posOffset>995680</wp:posOffset>
                </wp:positionV>
                <wp:extent cx="942264" cy="238539"/>
                <wp:effectExtent l="0" t="0" r="0" b="0"/>
                <wp:wrapNone/>
                <wp:docPr id="376" name="Прямоугольник 1"/>
                <wp:cNvGraphicFramePr/>
                <a:graphic xmlns:a="http://schemas.openxmlformats.org/drawingml/2006/main">
                  <a:graphicData uri="http://schemas.microsoft.com/office/word/2010/wordprocessingShape">
                    <wps:wsp>
                      <wps:cNvSpPr/>
                      <wps:spPr>
                        <a:xfrm>
                          <a:off x="0" y="0"/>
                          <a:ext cx="942264" cy="238539"/>
                        </a:xfrm>
                        <a:prstGeom prst="rect">
                          <a:avLst/>
                        </a:prstGeom>
                        <a:noFill/>
                        <a:ln w="25400" cap="flat" cmpd="sng" algn="ctr">
                          <a:noFill/>
                          <a:prstDash val="solid"/>
                        </a:ln>
                        <a:effectLst/>
                      </wps:spPr>
                      <wps:txbx>
                        <w:txbxContent>
                          <w:p w:rsidR="007C4508" w:rsidRPr="00CB1957" w:rsidRDefault="007C4508" w:rsidP="00B14ABF">
                            <w:pPr>
                              <w:pStyle w:val="ad"/>
                              <w:contextualSpacing/>
                              <w:jc w:val="center"/>
                              <w:rPr>
                                <w:b/>
                                <w:sz w:val="20"/>
                                <w:szCs w:val="20"/>
                              </w:rPr>
                            </w:pPr>
                            <w:r>
                              <w:rPr>
                                <w:rFonts w:eastAsia="+mn-ea"/>
                                <w:b/>
                                <w:sz w:val="20"/>
                                <w:szCs w:val="20"/>
                              </w:rPr>
                              <w:t>1 688 118,76</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52" style="position:absolute;left:0;text-align:left;margin-left:410.55pt;margin-top:78.4pt;width:74.2pt;height:1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" filled="f" stroked="f" strokeweight="2pt">
                <v:textbox>
                  <w:txbxContent>
                    <w:p w:rsidR="007C4508" w:rsidRPr="00CB1957" w:rsidRDefault="007C4508" w:rsidP="00B14ABF">
                      <w:pPr>
                        <w:pStyle w:val="ad"/>
                        <w:contextualSpacing/>
                        <w:jc w:val="center"/>
                        <w:rPr>
                          <w:b/>
                          <w:sz w:val="20"/>
                          <w:szCs w:val="20"/>
                        </w:rPr>
                      </w:pPr>
                      <w:r>
                        <w:rPr>
                          <w:rFonts w:eastAsia="+mn-ea"/>
                          <w:b/>
                          <w:sz w:val="20"/>
                          <w:szCs w:val="20"/>
                        </w:rPr>
                        <w:t>1 688 118,76</w:t>
                      </w:r>
                    </w:p>
                  </w:txbxContent>
                </v:textbox>
              </v:rect>
            </w:pict>
          </mc:Fallback>
        </mc:AlternateContent>
      </w:r>
      <w:r w:rsidRPr="00B14ABF">
        <w:rPr>
          <w:rFonts w:ascii="Times New Roman" w:eastAsia="Times New Roman" w:hAnsi="Times New Roman"/>
          <w:noProof/>
          <w:sz w:val="28"/>
          <w:szCs w:val="28"/>
          <w:lang w:eastAsia="ru-RU"/>
        </w:rPr>
        <w:drawing>
          <wp:inline distT="0" distB="0" distL="0" distR="0" wp14:anchorId="7C320E88" wp14:editId="27646DF2">
            <wp:extent cx="6106795" cy="2385005"/>
            <wp:effectExtent l="38100" t="57150" r="46355" b="53975"/>
            <wp:docPr id="379" name="Диаграмма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14ABF" w:rsidRPr="00B14ABF" w:rsidRDefault="00B14ABF" w:rsidP="00B14ABF">
      <w:pPr>
        <w:spacing w:after="0" w:line="240" w:lineRule="auto"/>
        <w:jc w:val="both"/>
        <w:rPr>
          <w:rFonts w:ascii="Times New Roman" w:eastAsia="Times New Roman" w:hAnsi="Times New Roman"/>
          <w:sz w:val="28"/>
          <w:szCs w:val="28"/>
          <w:lang w:eastAsia="ru-RU"/>
        </w:rPr>
      </w:pPr>
    </w:p>
    <w:p w:rsidR="00B14ABF" w:rsidRPr="00B14ABF" w:rsidRDefault="00B14ABF" w:rsidP="00B14ABF">
      <w:pPr>
        <w:tabs>
          <w:tab w:val="left" w:pos="708"/>
        </w:tabs>
        <w:spacing w:before="120" w:after="120" w:line="240" w:lineRule="auto"/>
        <w:ind w:firstLine="709"/>
        <w:jc w:val="both"/>
        <w:rPr>
          <w:rFonts w:ascii="Times New Roman" w:hAnsi="Times New Roman"/>
          <w:sz w:val="28"/>
          <w:szCs w:val="28"/>
          <w:lang w:eastAsia="ru-RU"/>
        </w:rPr>
      </w:pPr>
      <w:r w:rsidRPr="00B14ABF">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672"/>
        <w:gridCol w:w="1701"/>
        <w:gridCol w:w="1134"/>
      </w:tblGrid>
      <w:tr w:rsidR="00B14ABF" w:rsidRPr="00B14ABF" w:rsidTr="00B14ABF">
        <w:trPr>
          <w:trHeight w:val="227"/>
        </w:trPr>
        <w:tc>
          <w:tcPr>
            <w:tcW w:w="5245" w:type="dxa"/>
            <w:vAlign w:val="center"/>
          </w:tcPr>
          <w:p w:rsidR="00B14ABF" w:rsidRPr="00B14ABF" w:rsidRDefault="00B14ABF" w:rsidP="00B14ABF">
            <w:pPr>
              <w:tabs>
                <w:tab w:val="left" w:pos="851"/>
              </w:tabs>
              <w:spacing w:after="0" w:line="240" w:lineRule="auto"/>
              <w:ind w:firstLine="34"/>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Наименование</w:t>
            </w:r>
          </w:p>
        </w:tc>
        <w:tc>
          <w:tcPr>
            <w:tcW w:w="1672" w:type="dxa"/>
            <w:vAlign w:val="center"/>
          </w:tcPr>
          <w:p w:rsidR="00B14ABF" w:rsidRPr="00B14ABF" w:rsidRDefault="00B14ABF" w:rsidP="00B14ABF">
            <w:pPr>
              <w:tabs>
                <w:tab w:val="left" w:pos="851"/>
              </w:tabs>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 xml:space="preserve">Уточненные плановые назначения, </w:t>
            </w:r>
          </w:p>
          <w:p w:rsidR="00B14ABF" w:rsidRPr="00B14ABF" w:rsidRDefault="00B14ABF" w:rsidP="00B14ABF">
            <w:pPr>
              <w:tabs>
                <w:tab w:val="left" w:pos="851"/>
              </w:tabs>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тыс. рублей</w:t>
            </w:r>
          </w:p>
        </w:tc>
        <w:tc>
          <w:tcPr>
            <w:tcW w:w="1701" w:type="dxa"/>
            <w:vAlign w:val="center"/>
          </w:tcPr>
          <w:p w:rsidR="00B14ABF" w:rsidRPr="00B14ABF" w:rsidRDefault="00B14ABF" w:rsidP="00B14ABF">
            <w:pPr>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Исполнение,</w:t>
            </w:r>
          </w:p>
          <w:p w:rsidR="00B14ABF" w:rsidRPr="00B14ABF" w:rsidRDefault="00B14ABF" w:rsidP="00B14ABF">
            <w:pPr>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тыс. рублей</w:t>
            </w:r>
          </w:p>
        </w:tc>
        <w:tc>
          <w:tcPr>
            <w:tcW w:w="1134" w:type="dxa"/>
            <w:vAlign w:val="center"/>
          </w:tcPr>
          <w:p w:rsidR="00B14ABF" w:rsidRPr="00B14ABF" w:rsidRDefault="00B14ABF" w:rsidP="00B14ABF">
            <w:pPr>
              <w:tabs>
                <w:tab w:val="left" w:pos="851"/>
              </w:tabs>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 xml:space="preserve">% </w:t>
            </w:r>
          </w:p>
          <w:p w:rsidR="00B14ABF" w:rsidRPr="00B14ABF" w:rsidRDefault="00B14ABF" w:rsidP="00B14ABF">
            <w:pPr>
              <w:tabs>
                <w:tab w:val="left" w:pos="851"/>
              </w:tabs>
              <w:spacing w:after="0" w:line="240" w:lineRule="auto"/>
              <w:jc w:val="center"/>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исполнения</w:t>
            </w:r>
          </w:p>
        </w:tc>
      </w:tr>
      <w:tr w:rsidR="00B14ABF" w:rsidRPr="00B14ABF" w:rsidTr="00B14ABF">
        <w:trPr>
          <w:trHeight w:val="227"/>
        </w:trPr>
        <w:tc>
          <w:tcPr>
            <w:tcW w:w="5245" w:type="dxa"/>
            <w:vAlign w:val="center"/>
          </w:tcPr>
          <w:p w:rsidR="00B14ABF" w:rsidRPr="00B14ABF" w:rsidRDefault="00B14ABF" w:rsidP="00B14ABF">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14ABF">
              <w:rPr>
                <w:rFonts w:ascii="Times New Roman CYR" w:eastAsia="Times New Roman" w:hAnsi="Times New Roman CYR" w:cs="Times New Roman CYR"/>
                <w:sz w:val="24"/>
                <w:szCs w:val="24"/>
                <w:lang w:eastAsia="ru-RU"/>
              </w:rPr>
              <w:t>Приобретение жилых помещений для переселения граждан из жилищного фонда, признанного непригодным для проживания, и многоквартирных домов, признанных аварийными и подлежащими сносу, в том числе:</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1 244 981,83</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1 240 778,22</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99,7</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136 948,02</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136 485,61</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99,7</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автономного округа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1 108 033,81</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1 104 292,61</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99,7</w:t>
            </w:r>
          </w:p>
        </w:tc>
      </w:tr>
      <w:tr w:rsidR="00B14ABF" w:rsidRPr="00B14ABF" w:rsidTr="00B14ABF">
        <w:trPr>
          <w:trHeight w:val="227"/>
        </w:trPr>
        <w:tc>
          <w:tcPr>
            <w:tcW w:w="5245" w:type="dxa"/>
            <w:vAlign w:val="center"/>
          </w:tcPr>
          <w:p w:rsidR="00B14ABF" w:rsidRPr="00B14ABF" w:rsidRDefault="00B14ABF" w:rsidP="00B14ABF">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14ABF">
              <w:rPr>
                <w:rFonts w:ascii="Times New Roman CYR" w:eastAsia="Times New Roman" w:hAnsi="Times New Roman CYR" w:cs="Times New Roman CYR"/>
                <w:sz w:val="24"/>
                <w:szCs w:val="24"/>
                <w:lang w:eastAsia="ru-RU"/>
              </w:rPr>
              <w:lastRenderedPageBreak/>
              <w:t xml:space="preserve">Обследование жилых помещений с целью признания непригодными для проживания и многоквартирных домов, признанных аварийными и подлежащими сносу. Снос жилых помещений, признанных непригодными для проживания, и многоквартирных домов, признанных аварийными и подлежащими сносу </w:t>
            </w:r>
            <w:r w:rsidRPr="00B14ABF">
              <w:rPr>
                <w:rFonts w:ascii="Times New Roman" w:eastAsia="Times New Roman" w:hAnsi="Times New Roman"/>
                <w:sz w:val="24"/>
                <w:szCs w:val="24"/>
              </w:rPr>
              <w:t>(средства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9 718,11</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906,45</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9,3</w:t>
            </w:r>
          </w:p>
        </w:tc>
      </w:tr>
      <w:tr w:rsidR="00B14ABF" w:rsidRPr="00B14ABF" w:rsidTr="00B14ABF">
        <w:trPr>
          <w:trHeight w:val="227"/>
        </w:trPr>
        <w:tc>
          <w:tcPr>
            <w:tcW w:w="5245" w:type="dxa"/>
            <w:vAlign w:val="center"/>
          </w:tcPr>
          <w:p w:rsidR="00B14ABF" w:rsidRPr="00B14ABF" w:rsidRDefault="00B14ABF" w:rsidP="00B14ABF">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14ABF">
              <w:rPr>
                <w:rFonts w:ascii="Times New Roman CYR" w:eastAsia="Times New Roman" w:hAnsi="Times New Roman CYR" w:cs="Times New Roman CYR"/>
                <w:sz w:val="24"/>
                <w:szCs w:val="24"/>
                <w:lang w:eastAsia="ru-RU"/>
              </w:rPr>
              <w:t xml:space="preserve">Предоставление субсидий гражданам, проживающим в приспособленных для проживания строениях, не имеющих жилых помещений на территории Российской Федерации, в том числе: </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22 950,10</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21 612,35</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94,2</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13 676,93</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12 741,12</w:t>
            </w:r>
          </w:p>
        </w:tc>
        <w:tc>
          <w:tcPr>
            <w:tcW w:w="1134" w:type="dxa"/>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93,2</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автономного округа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9 273,17</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8 871,23</w:t>
            </w:r>
          </w:p>
        </w:tc>
        <w:tc>
          <w:tcPr>
            <w:tcW w:w="1134" w:type="dxa"/>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95,7</w:t>
            </w:r>
          </w:p>
        </w:tc>
      </w:tr>
      <w:tr w:rsidR="00B14ABF" w:rsidRPr="00B14ABF" w:rsidTr="00B14ABF">
        <w:trPr>
          <w:trHeight w:val="227"/>
        </w:trPr>
        <w:tc>
          <w:tcPr>
            <w:tcW w:w="5245" w:type="dxa"/>
            <w:vAlign w:val="center"/>
          </w:tcPr>
          <w:p w:rsidR="00B14ABF" w:rsidRPr="00B14ABF" w:rsidRDefault="00B14ABF" w:rsidP="00B14ABF">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14ABF">
              <w:rPr>
                <w:rFonts w:ascii="Times New Roman CYR" w:eastAsia="Times New Roman" w:hAnsi="Times New Roman CYR" w:cs="Times New Roman CYR"/>
                <w:sz w:val="24"/>
                <w:szCs w:val="24"/>
                <w:lang w:eastAsia="ru-RU"/>
              </w:rPr>
              <w:t>Ликвидация приспособленных для проживания строений, расположенных на территории города Нижневартовска, в том числе:</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5 000,00</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1 142,00</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22,8</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550,00</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125,62</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22,8</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автономного округа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4 450,00</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1 016,38</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22,8</w:t>
            </w:r>
          </w:p>
        </w:tc>
      </w:tr>
      <w:tr w:rsidR="00B14ABF" w:rsidRPr="00B14ABF" w:rsidTr="00B14ABF">
        <w:trPr>
          <w:trHeight w:val="227"/>
        </w:trPr>
        <w:tc>
          <w:tcPr>
            <w:tcW w:w="5245" w:type="dxa"/>
            <w:vAlign w:val="center"/>
          </w:tcPr>
          <w:p w:rsidR="00B14ABF" w:rsidRPr="00B14ABF" w:rsidRDefault="00B14ABF" w:rsidP="00B14ABF">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14ABF">
              <w:rPr>
                <w:rFonts w:ascii="Times New Roman CYR" w:eastAsia="Times New Roman" w:hAnsi="Times New Roman CYR" w:cs="Times New Roman CYR"/>
                <w:sz w:val="24"/>
                <w:szCs w:val="24"/>
                <w:lang w:eastAsia="ru-RU"/>
              </w:rPr>
              <w:t>Приобретение квартир для предоставления по договорам социального найма, в том числе:</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351 511,36</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350 733,57</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99,8</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38 666,26</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38 580,69</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99,8</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автономного округа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312 845,10</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312 152,88</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99,8</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 xml:space="preserve">Приобретение квартир для формирования специализированного жилищного фонда, </w:t>
            </w:r>
            <w:r w:rsidRPr="00B14ABF">
              <w:rPr>
                <w:rFonts w:ascii="Times New Roman CYR" w:eastAsia="Times New Roman" w:hAnsi="Times New Roman CYR" w:cs="Times New Roman CYR"/>
                <w:sz w:val="24"/>
                <w:szCs w:val="24"/>
                <w:lang w:eastAsia="ru-RU"/>
              </w:rPr>
              <w:t>в том числе:</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28 076,81</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27 742,18</w:t>
            </w:r>
          </w:p>
        </w:tc>
        <w:tc>
          <w:tcPr>
            <w:tcW w:w="1134" w:type="dxa"/>
            <w:vAlign w:val="center"/>
          </w:tcPr>
          <w:p w:rsidR="00B14ABF" w:rsidRPr="00B14ABF" w:rsidRDefault="00B14ABF" w:rsidP="009F0643">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w:t>
            </w:r>
            <w:r w:rsidR="009F0643">
              <w:rPr>
                <w:rFonts w:ascii="Times New Roman" w:eastAsia="Times New Roman" w:hAnsi="Times New Roman"/>
                <w:sz w:val="24"/>
                <w:szCs w:val="24"/>
                <w:lang w:eastAsia="ru-RU"/>
              </w:rPr>
              <w:t>8</w:t>
            </w:r>
            <w:r w:rsidRPr="00B14ABF">
              <w:rPr>
                <w:rFonts w:ascii="Times New Roman" w:eastAsia="Times New Roman" w:hAnsi="Times New Roman"/>
                <w:sz w:val="24"/>
                <w:szCs w:val="24"/>
                <w:lang w:eastAsia="ru-RU"/>
              </w:rPr>
              <w:t>,8</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3 088,45</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3 051,64</w:t>
            </w:r>
          </w:p>
        </w:tc>
        <w:tc>
          <w:tcPr>
            <w:tcW w:w="1134" w:type="dxa"/>
            <w:vAlign w:val="center"/>
          </w:tcPr>
          <w:p w:rsidR="00B14ABF" w:rsidRPr="00B14ABF" w:rsidRDefault="00B14ABF" w:rsidP="009F0643">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w:t>
            </w:r>
            <w:r w:rsidR="009F0643">
              <w:rPr>
                <w:rFonts w:ascii="Times New Roman" w:eastAsia="Times New Roman" w:hAnsi="Times New Roman"/>
                <w:sz w:val="24"/>
                <w:szCs w:val="24"/>
                <w:lang w:eastAsia="ru-RU"/>
              </w:rPr>
              <w:t>8</w:t>
            </w:r>
            <w:r w:rsidRPr="00B14ABF">
              <w:rPr>
                <w:rFonts w:ascii="Times New Roman" w:eastAsia="Times New Roman" w:hAnsi="Times New Roman"/>
                <w:sz w:val="24"/>
                <w:szCs w:val="24"/>
                <w:lang w:eastAsia="ru-RU"/>
              </w:rPr>
              <w:t>,8</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автономного округа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24 988,36</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24 690,54</w:t>
            </w:r>
          </w:p>
        </w:tc>
        <w:tc>
          <w:tcPr>
            <w:tcW w:w="1134" w:type="dxa"/>
            <w:vAlign w:val="center"/>
          </w:tcPr>
          <w:p w:rsidR="00B14ABF" w:rsidRPr="00B14ABF" w:rsidRDefault="00B14ABF" w:rsidP="009F0643">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w:t>
            </w:r>
            <w:r w:rsidR="009F0643">
              <w:rPr>
                <w:rFonts w:ascii="Times New Roman" w:eastAsia="Times New Roman" w:hAnsi="Times New Roman"/>
                <w:sz w:val="24"/>
                <w:szCs w:val="24"/>
                <w:lang w:eastAsia="ru-RU"/>
              </w:rPr>
              <w:t>8</w:t>
            </w:r>
            <w:r w:rsidRPr="00B14ABF">
              <w:rPr>
                <w:rFonts w:ascii="Times New Roman" w:eastAsia="Times New Roman" w:hAnsi="Times New Roman"/>
                <w:sz w:val="24"/>
                <w:szCs w:val="24"/>
                <w:lang w:eastAsia="ru-RU"/>
              </w:rPr>
              <w:t>,8</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 xml:space="preserve">Совершенствование базы нормативных документов и информационной системы обеспечения градостроительной деятельности на территории города </w:t>
            </w:r>
            <w:r w:rsidRPr="00B14ABF">
              <w:rPr>
                <w:rFonts w:ascii="Times New Roman" w:eastAsia="Times New Roman" w:hAnsi="Times New Roman"/>
                <w:sz w:val="24"/>
                <w:szCs w:val="24"/>
              </w:rPr>
              <w:t>(средства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38 743,00</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38 743,00</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100,0</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4 923,00</w:t>
            </w:r>
          </w:p>
        </w:tc>
        <w:tc>
          <w:tcPr>
            <w:tcW w:w="1701"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4 923,00</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100,0</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автономного округа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33 820,00</w:t>
            </w:r>
          </w:p>
        </w:tc>
        <w:tc>
          <w:tcPr>
            <w:tcW w:w="1701"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33 820,00</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100,0</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Выполнение инженерных изысканий территорий города в целях жилищного строительства и строительства объектов социальной инфраструктуры (средства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4 169,00</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4 169,00</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100,0</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 xml:space="preserve">Подготовка документации по планировке территорий города в целях жилищного строительства и строительства объектов социальной инфраструктуры </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2 399,51</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2 291,99</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95,5</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города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1 376,45</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1 268,93</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92,2</w:t>
            </w:r>
          </w:p>
        </w:tc>
      </w:tr>
      <w:tr w:rsidR="00B14ABF" w:rsidRPr="00B14ABF" w:rsidTr="00B14ABF">
        <w:trPr>
          <w:trHeight w:val="227"/>
        </w:trPr>
        <w:tc>
          <w:tcPr>
            <w:tcW w:w="5245" w:type="dxa"/>
          </w:tcPr>
          <w:p w:rsidR="00B14ABF" w:rsidRPr="00B14ABF" w:rsidRDefault="00B14ABF" w:rsidP="00B14ABF">
            <w:pPr>
              <w:spacing w:after="0" w:line="240" w:lineRule="auto"/>
              <w:jc w:val="both"/>
              <w:rPr>
                <w:rFonts w:ascii="Times New Roman" w:eastAsia="Times New Roman" w:hAnsi="Times New Roman"/>
                <w:sz w:val="24"/>
                <w:szCs w:val="24"/>
              </w:rPr>
            </w:pPr>
            <w:r w:rsidRPr="00B14ABF">
              <w:rPr>
                <w:rFonts w:ascii="Times New Roman" w:eastAsia="Times New Roman" w:hAnsi="Times New Roman"/>
                <w:sz w:val="24"/>
                <w:szCs w:val="24"/>
                <w:lang w:eastAsia="ru-RU"/>
              </w:rPr>
              <w:t>- средства бюджета автономного округа</w:t>
            </w:r>
          </w:p>
        </w:tc>
        <w:tc>
          <w:tcPr>
            <w:tcW w:w="1672"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1 023,06</w:t>
            </w:r>
          </w:p>
        </w:tc>
        <w:tc>
          <w:tcPr>
            <w:tcW w:w="1701" w:type="dxa"/>
            <w:vAlign w:val="center"/>
          </w:tcPr>
          <w:p w:rsidR="00B14ABF" w:rsidRPr="00B14ABF" w:rsidRDefault="00B14ABF" w:rsidP="00B14ABF">
            <w:pPr>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1 023,06</w:t>
            </w:r>
          </w:p>
        </w:tc>
        <w:tc>
          <w:tcPr>
            <w:tcW w:w="1134" w:type="dxa"/>
            <w:vAlign w:val="center"/>
          </w:tcPr>
          <w:p w:rsidR="00B14ABF" w:rsidRPr="00B14ABF" w:rsidRDefault="00B14ABF" w:rsidP="00B14ABF">
            <w:pPr>
              <w:tabs>
                <w:tab w:val="left" w:pos="851"/>
              </w:tabs>
              <w:spacing w:after="0" w:line="240" w:lineRule="auto"/>
              <w:jc w:val="right"/>
              <w:rPr>
                <w:rFonts w:ascii="Times New Roman" w:eastAsia="Times New Roman" w:hAnsi="Times New Roman"/>
                <w:sz w:val="24"/>
                <w:szCs w:val="24"/>
                <w:lang w:eastAsia="ru-RU"/>
              </w:rPr>
            </w:pPr>
            <w:r w:rsidRPr="00B14ABF">
              <w:rPr>
                <w:rFonts w:ascii="Times New Roman" w:eastAsia="Times New Roman" w:hAnsi="Times New Roman"/>
                <w:sz w:val="24"/>
                <w:szCs w:val="24"/>
                <w:lang w:eastAsia="ru-RU"/>
              </w:rPr>
              <w:t>100,0</w:t>
            </w:r>
          </w:p>
        </w:tc>
      </w:tr>
    </w:tbl>
    <w:p w:rsidR="00B14ABF" w:rsidRPr="00B14ABF" w:rsidRDefault="00B14ABF" w:rsidP="00B14ABF">
      <w:pPr>
        <w:tabs>
          <w:tab w:val="left" w:pos="851"/>
        </w:tabs>
        <w:suppressAutoHyphens/>
        <w:spacing w:before="120" w:after="0" w:line="240" w:lineRule="auto"/>
        <w:ind w:firstLine="709"/>
        <w:jc w:val="both"/>
        <w:rPr>
          <w:rFonts w:ascii="Times New Roman" w:eastAsia="Times New Roman" w:hAnsi="Times New Roman"/>
          <w:color w:val="000000"/>
          <w:sz w:val="28"/>
          <w:szCs w:val="28"/>
          <w:lang w:eastAsia="ru-RU"/>
        </w:rPr>
      </w:pPr>
      <w:r w:rsidRPr="00B14ABF">
        <w:rPr>
          <w:rFonts w:ascii="Times New Roman" w:eastAsia="Times New Roman" w:hAnsi="Times New Roman"/>
          <w:sz w:val="28"/>
          <w:szCs w:val="28"/>
          <w:lang w:eastAsia="ru-RU"/>
        </w:rPr>
        <w:t>Бюджетные ассигнования по основному мероприятию "</w:t>
      </w:r>
      <w:r w:rsidRPr="00B14ABF">
        <w:rPr>
          <w:rFonts w:ascii="Times New Roman CYR" w:eastAsia="Times New Roman" w:hAnsi="Times New Roman CYR" w:cs="Times New Roman CYR"/>
          <w:sz w:val="28"/>
          <w:szCs w:val="28"/>
          <w:lang w:eastAsia="ru-RU"/>
        </w:rPr>
        <w:t xml:space="preserve">Приобретение жилых помещений для переселения граждан из жилищного фонда, признанного непригодным для проживания, и многоквартирных домов, признанных </w:t>
      </w:r>
      <w:r w:rsidRPr="00B14ABF">
        <w:rPr>
          <w:rFonts w:ascii="Times New Roman CYR" w:eastAsia="Times New Roman" w:hAnsi="Times New Roman CYR" w:cs="Times New Roman CYR"/>
          <w:sz w:val="28"/>
          <w:szCs w:val="28"/>
          <w:lang w:eastAsia="ru-RU"/>
        </w:rPr>
        <w:lastRenderedPageBreak/>
        <w:t>аварийными и подлежащими сносу</w:t>
      </w:r>
      <w:r w:rsidRPr="00B14ABF">
        <w:rPr>
          <w:rFonts w:ascii="Times New Roman" w:eastAsia="Times New Roman" w:hAnsi="Times New Roman"/>
          <w:sz w:val="28"/>
          <w:szCs w:val="28"/>
          <w:lang w:eastAsia="ru-RU"/>
        </w:rPr>
        <w:t>" направлены на</w:t>
      </w:r>
      <w:r w:rsidRPr="00B14ABF">
        <w:rPr>
          <w:rFonts w:ascii="Times New Roman" w:eastAsia="Times New Roman" w:hAnsi="Times New Roman"/>
          <w:color w:val="000000"/>
          <w:sz w:val="28"/>
          <w:szCs w:val="28"/>
          <w:lang w:eastAsia="ru-RU"/>
        </w:rPr>
        <w:t xml:space="preserve"> приобретение у застройщиков 437 жилых помещений (квартир) общей площадью 23 768 </w:t>
      </w:r>
      <w:proofErr w:type="spellStart"/>
      <w:r w:rsidRPr="00B14ABF">
        <w:rPr>
          <w:rFonts w:ascii="Times New Roman" w:eastAsia="Times New Roman" w:hAnsi="Times New Roman"/>
          <w:color w:val="000000"/>
          <w:sz w:val="28"/>
          <w:szCs w:val="28"/>
          <w:lang w:eastAsia="ru-RU"/>
        </w:rPr>
        <w:t>кв</w:t>
      </w:r>
      <w:proofErr w:type="gramStart"/>
      <w:r w:rsidRPr="00B14ABF">
        <w:rPr>
          <w:rFonts w:ascii="Times New Roman" w:eastAsia="Times New Roman" w:hAnsi="Times New Roman"/>
          <w:color w:val="000000"/>
          <w:sz w:val="28"/>
          <w:szCs w:val="28"/>
          <w:lang w:eastAsia="ru-RU"/>
        </w:rPr>
        <w:t>.м</w:t>
      </w:r>
      <w:proofErr w:type="spellEnd"/>
      <w:proofErr w:type="gramEnd"/>
      <w:r w:rsidRPr="00B14ABF">
        <w:rPr>
          <w:rFonts w:ascii="Times New Roman" w:eastAsia="Times New Roman" w:hAnsi="Times New Roman"/>
          <w:color w:val="000000"/>
          <w:sz w:val="28"/>
          <w:szCs w:val="28"/>
          <w:lang w:eastAsia="ru-RU"/>
        </w:rPr>
        <w:t xml:space="preserve"> для переселения граждан из домов, признанных аварийными и подлежащих сносу.</w:t>
      </w:r>
    </w:p>
    <w:p w:rsidR="00B14ABF" w:rsidRPr="00B14ABF" w:rsidRDefault="00B14ABF" w:rsidP="00067D5A">
      <w:pPr>
        <w:suppressAutoHyphens/>
        <w:spacing w:before="120" w:after="0" w:line="240" w:lineRule="auto"/>
        <w:ind w:firstLine="709"/>
        <w:jc w:val="both"/>
        <w:rPr>
          <w:rFonts w:ascii="Times New Roman" w:eastAsia="Times New Roman" w:hAnsi="Times New Roman"/>
          <w:color w:val="000000"/>
          <w:sz w:val="28"/>
          <w:szCs w:val="28"/>
          <w:lang w:eastAsia="ru-RU"/>
        </w:rPr>
      </w:pPr>
      <w:r w:rsidRPr="00B14ABF">
        <w:rPr>
          <w:rFonts w:ascii="Times New Roman" w:eastAsia="Times New Roman" w:hAnsi="Times New Roman"/>
          <w:sz w:val="28"/>
          <w:szCs w:val="28"/>
          <w:lang w:eastAsia="ru-RU"/>
        </w:rPr>
        <w:t>За счет объема бюджетных ассигнований, предусмотренного по основному мероприятию "</w:t>
      </w:r>
      <w:r w:rsidRPr="00B14ABF">
        <w:rPr>
          <w:rFonts w:ascii="Times New Roman CYR" w:eastAsia="Times New Roman" w:hAnsi="Times New Roman CYR" w:cs="Times New Roman CYR"/>
          <w:sz w:val="28"/>
          <w:szCs w:val="28"/>
          <w:lang w:eastAsia="ru-RU"/>
        </w:rPr>
        <w:t>Обследование жилых помещений с целью признания непригодными для проживания и многоквартирных домов, признанных аварийными и подлежащими сносу. Снос жилых помещений, признанных непригодными для проживания, и многоквартирных домов, признанных аварийными и подлежащими сносу</w:t>
      </w:r>
      <w:r w:rsidRPr="00B14ABF">
        <w:rPr>
          <w:rFonts w:ascii="Times New Roman" w:eastAsia="Times New Roman" w:hAnsi="Times New Roman"/>
          <w:sz w:val="28"/>
          <w:szCs w:val="28"/>
          <w:lang w:eastAsia="ru-RU"/>
        </w:rPr>
        <w:t>" снесено 42 многоквартирных домов, признанных непригодными для проживания и аварийными</w:t>
      </w:r>
      <w:r w:rsidRPr="00B14ABF">
        <w:rPr>
          <w:rFonts w:ascii="Times New Roman" w:eastAsia="Times New Roman" w:hAnsi="Times New Roman"/>
          <w:color w:val="000000"/>
          <w:sz w:val="28"/>
          <w:szCs w:val="28"/>
          <w:lang w:eastAsia="ru-RU"/>
        </w:rPr>
        <w:t>.</w:t>
      </w:r>
    </w:p>
    <w:p w:rsidR="00B14ABF" w:rsidRPr="00B14ABF" w:rsidRDefault="00B14ABF" w:rsidP="00067D5A">
      <w:pPr>
        <w:tabs>
          <w:tab w:val="left" w:pos="851"/>
        </w:tabs>
        <w:suppressAutoHyphens/>
        <w:spacing w:before="120"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По основному мероприятию "</w:t>
      </w:r>
      <w:r w:rsidRPr="00B14ABF">
        <w:rPr>
          <w:rFonts w:ascii="Times New Roman CYR" w:eastAsia="Times New Roman" w:hAnsi="Times New Roman CYR" w:cs="Times New Roman CYR"/>
          <w:sz w:val="28"/>
          <w:szCs w:val="28"/>
          <w:lang w:eastAsia="ru-RU"/>
        </w:rPr>
        <w:t>Предоставление субсидий гражданам, проживающим в приспособленных для проживания строениях, не имеющих жилых помещений на территории Российской Федерации</w:t>
      </w:r>
      <w:r w:rsidRPr="00B14ABF">
        <w:rPr>
          <w:rFonts w:ascii="Times New Roman" w:eastAsia="Times New Roman" w:hAnsi="Times New Roman"/>
          <w:sz w:val="28"/>
          <w:szCs w:val="28"/>
          <w:lang w:eastAsia="ru-RU"/>
        </w:rPr>
        <w:t>" предоставлены субсидии на:</w:t>
      </w:r>
    </w:p>
    <w:p w:rsidR="00B14ABF" w:rsidRPr="00B14ABF" w:rsidRDefault="00B14ABF" w:rsidP="00B14ABF">
      <w:pPr>
        <w:tabs>
          <w:tab w:val="left" w:pos="851"/>
        </w:tabs>
        <w:suppressAutoHyphen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приобретение жилья 11 гражданам (6 семей), проживающим в приспособленных для проживания строениях города, объем расходов – 9 967,67 тыс. рублей;</w:t>
      </w:r>
    </w:p>
    <w:p w:rsidR="00B14ABF" w:rsidRPr="00B14ABF" w:rsidRDefault="00B14ABF" w:rsidP="00B14ABF">
      <w:pPr>
        <w:tabs>
          <w:tab w:val="left" w:pos="851"/>
        </w:tabs>
        <w:suppressAutoHyphen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обеспечение дополнительными мерами социальной поддержки 16 несовершеннолетним детям, рожденным после 01.01.2012 года и зарегистрированным в приспособленных для проживания строениях, объем расходов – 11 644,68 тыс. рублей.</w:t>
      </w:r>
    </w:p>
    <w:p w:rsidR="00B14ABF" w:rsidRPr="00B14ABF" w:rsidRDefault="00B14ABF" w:rsidP="00067D5A">
      <w:pPr>
        <w:suppressAutoHyphens/>
        <w:spacing w:before="120" w:after="0" w:line="240" w:lineRule="auto"/>
        <w:ind w:firstLine="709"/>
        <w:jc w:val="both"/>
        <w:rPr>
          <w:rFonts w:ascii="Times New Roman" w:eastAsia="Times New Roman" w:hAnsi="Times New Roman"/>
          <w:color w:val="000000"/>
          <w:sz w:val="28"/>
          <w:szCs w:val="28"/>
          <w:lang w:eastAsia="ru-RU"/>
        </w:rPr>
      </w:pPr>
      <w:r w:rsidRPr="00B14ABF">
        <w:rPr>
          <w:rFonts w:ascii="Times New Roman" w:eastAsia="Times New Roman" w:hAnsi="Times New Roman"/>
          <w:sz w:val="28"/>
          <w:szCs w:val="28"/>
          <w:lang w:eastAsia="ru-RU"/>
        </w:rPr>
        <w:t>За счет объема бюджетных ассигнований, предусмотренного по основному мероприятию "</w:t>
      </w:r>
      <w:r w:rsidRPr="00B14ABF">
        <w:rPr>
          <w:rFonts w:ascii="Times New Roman CYR" w:eastAsia="Times New Roman" w:hAnsi="Times New Roman CYR" w:cs="Times New Roman CYR"/>
          <w:sz w:val="28"/>
          <w:szCs w:val="28"/>
          <w:lang w:eastAsia="ru-RU"/>
        </w:rPr>
        <w:t>Ликвидация приспособленных для проживания строений, расположенных на территории города Нижневартовска</w:t>
      </w:r>
      <w:r w:rsidRPr="00B14ABF">
        <w:rPr>
          <w:rFonts w:ascii="Times New Roman" w:eastAsia="Times New Roman" w:hAnsi="Times New Roman"/>
          <w:sz w:val="28"/>
          <w:szCs w:val="28"/>
          <w:lang w:eastAsia="ru-RU"/>
        </w:rPr>
        <w:t xml:space="preserve">" ликвидировано 53 приспособленных для проживания строения, </w:t>
      </w:r>
      <w:r w:rsidRPr="00B14ABF">
        <w:rPr>
          <w:rFonts w:ascii="Times New Roman" w:eastAsia="Times New Roman" w:hAnsi="Times New Roman"/>
          <w:color w:val="000000"/>
          <w:sz w:val="28"/>
          <w:szCs w:val="28"/>
          <w:lang w:eastAsia="ru-RU"/>
        </w:rPr>
        <w:t xml:space="preserve">расположенных на улицах Карьерная, </w:t>
      </w:r>
      <w:proofErr w:type="spellStart"/>
      <w:r w:rsidRPr="00B14ABF">
        <w:rPr>
          <w:rFonts w:ascii="Times New Roman" w:eastAsia="Times New Roman" w:hAnsi="Times New Roman"/>
          <w:color w:val="000000"/>
          <w:sz w:val="28"/>
          <w:szCs w:val="28"/>
          <w:lang w:eastAsia="ru-RU"/>
        </w:rPr>
        <w:t>Самотлорная</w:t>
      </w:r>
      <w:proofErr w:type="spellEnd"/>
      <w:r w:rsidRPr="00B14ABF">
        <w:rPr>
          <w:rFonts w:ascii="Times New Roman" w:eastAsia="Times New Roman" w:hAnsi="Times New Roman"/>
          <w:color w:val="000000"/>
          <w:sz w:val="28"/>
          <w:szCs w:val="28"/>
          <w:lang w:eastAsia="ru-RU"/>
        </w:rPr>
        <w:t xml:space="preserve">, </w:t>
      </w:r>
      <w:proofErr w:type="spellStart"/>
      <w:r w:rsidRPr="00B14ABF">
        <w:rPr>
          <w:rFonts w:ascii="Times New Roman" w:eastAsia="Times New Roman" w:hAnsi="Times New Roman"/>
          <w:color w:val="000000"/>
          <w:sz w:val="28"/>
          <w:szCs w:val="28"/>
          <w:lang w:eastAsia="ru-RU"/>
        </w:rPr>
        <w:t>Тампонажная</w:t>
      </w:r>
      <w:proofErr w:type="spellEnd"/>
      <w:r w:rsidRPr="00B14ABF">
        <w:rPr>
          <w:rFonts w:ascii="Times New Roman" w:eastAsia="Times New Roman" w:hAnsi="Times New Roman"/>
          <w:color w:val="000000"/>
          <w:sz w:val="28"/>
          <w:szCs w:val="28"/>
          <w:lang w:eastAsia="ru-RU"/>
        </w:rPr>
        <w:t>, в поселках УТТ-2, АБ-2, УМ-5, АТП-10, ВМК, Дивный, Геофизиков.</w:t>
      </w:r>
    </w:p>
    <w:p w:rsidR="00B14ABF" w:rsidRPr="00B14ABF" w:rsidRDefault="00B14ABF" w:rsidP="00067D5A">
      <w:pPr>
        <w:tabs>
          <w:tab w:val="left" w:pos="851"/>
        </w:tabs>
        <w:suppressAutoHyphens/>
        <w:spacing w:before="120"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Бюджетные ассигнования по основному мероприятию "</w:t>
      </w:r>
      <w:r w:rsidRPr="00B14ABF">
        <w:rPr>
          <w:rFonts w:ascii="Times New Roman CYR" w:eastAsia="Times New Roman" w:hAnsi="Times New Roman CYR" w:cs="Times New Roman CYR"/>
          <w:sz w:val="28"/>
          <w:szCs w:val="28"/>
          <w:lang w:eastAsia="ru-RU"/>
        </w:rPr>
        <w:t>Приобретение квартир для предоставления по договорам социального найма</w:t>
      </w:r>
      <w:r w:rsidRPr="00B14ABF">
        <w:rPr>
          <w:rFonts w:ascii="Times New Roman" w:eastAsia="Times New Roman" w:hAnsi="Times New Roman"/>
          <w:sz w:val="28"/>
          <w:szCs w:val="28"/>
          <w:lang w:eastAsia="ru-RU"/>
        </w:rPr>
        <w:t xml:space="preserve">" направлены на приобретение 155 квартир для предоставления по договорам социального найма гражданам, состоящим на учете нуждающихся в улучшении жилищных условий. </w:t>
      </w:r>
    </w:p>
    <w:p w:rsidR="00B14ABF" w:rsidRPr="00B14ABF" w:rsidRDefault="00B14ABF" w:rsidP="00067D5A">
      <w:pPr>
        <w:tabs>
          <w:tab w:val="left" w:pos="851"/>
        </w:tabs>
        <w:suppressAutoHyphens/>
        <w:spacing w:before="120"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В результате реализации основного мероприятия "Приобретение квартир для формирования специализированного жилищного фонда" специализированный муниципальный жилищный фонд увеличен на 12 квартир.</w:t>
      </w:r>
    </w:p>
    <w:p w:rsidR="00B14ABF" w:rsidRPr="00B14ABF" w:rsidRDefault="00B14ABF" w:rsidP="00067D5A">
      <w:pPr>
        <w:tabs>
          <w:tab w:val="left" w:pos="851"/>
        </w:tabs>
        <w:spacing w:before="120"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xml:space="preserve">Бюджетные ассигнования по основному мероприятию "Совершенствование базы нормативных документов и информационной системы обеспечения градостроительной деятельности на территории города" направлены на выполнение работ по подготовке сведений: </w:t>
      </w:r>
    </w:p>
    <w:p w:rsidR="00B14ABF" w:rsidRPr="00B14ABF" w:rsidRDefault="00B14ABF" w:rsidP="00B14ABF">
      <w:pPr>
        <w:tabs>
          <w:tab w:val="left" w:pos="851"/>
        </w:tab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xml:space="preserve">- о территориальных зонах для передачи с Единый государственный реестр недвижимости в рамках внесения изменений в Правила </w:t>
      </w:r>
      <w:r w:rsidRPr="00B14ABF">
        <w:rPr>
          <w:rFonts w:ascii="Times New Roman" w:eastAsia="Times New Roman" w:hAnsi="Times New Roman"/>
          <w:sz w:val="28"/>
          <w:szCs w:val="28"/>
          <w:lang w:eastAsia="ru-RU"/>
        </w:rPr>
        <w:lastRenderedPageBreak/>
        <w:t xml:space="preserve">землепользования и застройки на территории города Нижневартовска, объем расходов – 743,00 тыс. рублей; </w:t>
      </w:r>
    </w:p>
    <w:p w:rsidR="00B14ABF" w:rsidRPr="00B14ABF" w:rsidRDefault="00B14ABF" w:rsidP="00B14ABF">
      <w:pPr>
        <w:tabs>
          <w:tab w:val="left" w:pos="851"/>
        </w:tab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xml:space="preserve">- о границах зон затопления, подтопления для передачи таких сведений в </w:t>
      </w:r>
      <w:proofErr w:type="spellStart"/>
      <w:r w:rsidRPr="00B14ABF">
        <w:rPr>
          <w:rFonts w:ascii="Times New Roman" w:eastAsia="Times New Roman" w:hAnsi="Times New Roman"/>
          <w:sz w:val="28"/>
          <w:szCs w:val="28"/>
          <w:lang w:eastAsia="ru-RU"/>
        </w:rPr>
        <w:t>Росводресурсы</w:t>
      </w:r>
      <w:proofErr w:type="spellEnd"/>
      <w:r w:rsidRPr="00B14ABF">
        <w:rPr>
          <w:rFonts w:ascii="Times New Roman" w:eastAsia="Times New Roman" w:hAnsi="Times New Roman"/>
          <w:sz w:val="28"/>
          <w:szCs w:val="28"/>
          <w:lang w:eastAsia="ru-RU"/>
        </w:rPr>
        <w:t xml:space="preserve">, объем расходов – 38 000,00 тыс. рублей. </w:t>
      </w:r>
    </w:p>
    <w:p w:rsidR="00B14ABF" w:rsidRPr="00B14ABF" w:rsidRDefault="00B14ABF" w:rsidP="00067D5A">
      <w:pPr>
        <w:suppressAutoHyphens/>
        <w:spacing w:before="120"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xml:space="preserve">За счет объема бюджетных ассигнований, предусмотренных по основному мероприятию "Выполнение инженерных изысканий территорий города в </w:t>
      </w:r>
      <w:proofErr w:type="gramStart"/>
      <w:r w:rsidRPr="00B14ABF">
        <w:rPr>
          <w:rFonts w:ascii="Times New Roman" w:eastAsia="Times New Roman" w:hAnsi="Times New Roman"/>
          <w:sz w:val="28"/>
          <w:szCs w:val="28"/>
          <w:lang w:eastAsia="ru-RU"/>
        </w:rPr>
        <w:t>целях</w:t>
      </w:r>
      <w:proofErr w:type="gramEnd"/>
      <w:r w:rsidRPr="00B14ABF">
        <w:rPr>
          <w:rFonts w:ascii="Times New Roman" w:eastAsia="Times New Roman" w:hAnsi="Times New Roman"/>
          <w:sz w:val="28"/>
          <w:szCs w:val="28"/>
          <w:lang w:eastAsia="ru-RU"/>
        </w:rPr>
        <w:t xml:space="preserve"> жилищного строительства и строительства объектов социальной инфраструктуры" произведены: </w:t>
      </w:r>
    </w:p>
    <w:p w:rsidR="00B14ABF" w:rsidRPr="00B14ABF" w:rsidRDefault="00B14ABF" w:rsidP="00B14ABF">
      <w:pPr>
        <w:tabs>
          <w:tab w:val="left" w:pos="1134"/>
        </w:tabs>
        <w:spacing w:after="0" w:line="240" w:lineRule="auto"/>
        <w:ind w:firstLine="709"/>
        <w:contextualSpacing/>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инженерные изыскания территории Восточного планировочного района города Нижневартовска (</w:t>
      </w:r>
      <w:r w:rsidRPr="00B14ABF">
        <w:rPr>
          <w:rFonts w:ascii="Times New Roman" w:eastAsia="Times New Roman" w:hAnsi="Times New Roman"/>
          <w:sz w:val="28"/>
          <w:szCs w:val="28"/>
          <w:lang w:val="en-US" w:eastAsia="ru-RU"/>
        </w:rPr>
        <w:t>V</w:t>
      </w:r>
      <w:r w:rsidRPr="00B14ABF">
        <w:rPr>
          <w:rFonts w:ascii="Times New Roman" w:eastAsia="Times New Roman" w:hAnsi="Times New Roman"/>
          <w:sz w:val="28"/>
          <w:szCs w:val="28"/>
          <w:lang w:eastAsia="ru-RU"/>
        </w:rPr>
        <w:t xml:space="preserve"> очередь строительства) для подготовки документации по планировки территории в целях жилищного строительства, объем расходов – 3 900,00 тыс. рублей; </w:t>
      </w:r>
    </w:p>
    <w:p w:rsidR="00B14ABF" w:rsidRPr="00B14ABF" w:rsidRDefault="00B14ABF" w:rsidP="00B14ABF">
      <w:pPr>
        <w:tabs>
          <w:tab w:val="left" w:pos="1134"/>
        </w:tabs>
        <w:spacing w:after="0" w:line="240" w:lineRule="auto"/>
        <w:ind w:firstLine="709"/>
        <w:contextualSpacing/>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инженерно-геодезические изыскания территории квартала "С" города для подготовки документации по планировки территории в целях строительства социальных объектов спортивного назначения, объем расходов – 269,00 тыс. рублей.</w:t>
      </w:r>
    </w:p>
    <w:p w:rsidR="00B14ABF" w:rsidRPr="00B14ABF" w:rsidRDefault="00B14ABF" w:rsidP="00067D5A">
      <w:pPr>
        <w:suppressAutoHyphens/>
        <w:spacing w:before="120"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По основному мероприятию "Подготовка документации по планировке территорий города в целях жилищного строительства и строительства объектов социальной инфраструктуры" подготовлены проекты планировок и межевания территорий:</w:t>
      </w:r>
    </w:p>
    <w:p w:rsidR="00B14ABF" w:rsidRPr="00B14ABF" w:rsidRDefault="00B14ABF" w:rsidP="00B14ABF">
      <w:pPr>
        <w:suppressAutoHyphen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- 5 западного, 2, 6, 7а, 8а, 10, 10а, 11, 14, 16а микрорайонов, кварталов "Прибрежный -1", "Прибрежный - 2", объем расходов – 466,00 тыс. рублей;</w:t>
      </w:r>
    </w:p>
    <w:p w:rsidR="00B14ABF" w:rsidRPr="00B14ABF" w:rsidRDefault="00B14ABF" w:rsidP="00B14ABF">
      <w:pPr>
        <w:suppressAutoHyphen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Восточного планировочного района города Нижневартовска (</w:t>
      </w:r>
      <w:r w:rsidRPr="00B14ABF">
        <w:rPr>
          <w:rFonts w:ascii="Times New Roman" w:eastAsia="Times New Roman" w:hAnsi="Times New Roman"/>
          <w:sz w:val="28"/>
          <w:szCs w:val="28"/>
          <w:lang w:val="en-US" w:eastAsia="ru-RU"/>
        </w:rPr>
        <w:t>V</w:t>
      </w:r>
      <w:r w:rsidRPr="00B14ABF">
        <w:rPr>
          <w:rFonts w:ascii="Times New Roman" w:eastAsia="Times New Roman" w:hAnsi="Times New Roman"/>
          <w:sz w:val="28"/>
          <w:szCs w:val="28"/>
          <w:lang w:eastAsia="ru-RU"/>
        </w:rPr>
        <w:t xml:space="preserve"> очередь строительства), объем расходов – 1 149,51 тыс. рублей;</w:t>
      </w:r>
    </w:p>
    <w:p w:rsidR="00B14ABF" w:rsidRPr="00B14ABF" w:rsidRDefault="00B14ABF" w:rsidP="00B14ABF">
      <w:pPr>
        <w:suppressAutoHyphen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части квартала "С", объем расходов – 578,00 тыс. рублей;</w:t>
      </w:r>
    </w:p>
    <w:p w:rsidR="00B14ABF" w:rsidRPr="00B14ABF" w:rsidRDefault="00B14ABF" w:rsidP="00B14ABF">
      <w:pPr>
        <w:suppressAutoHyphen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общественного центра (</w:t>
      </w:r>
      <w:r w:rsidRPr="00B14ABF">
        <w:rPr>
          <w:rFonts w:ascii="Times New Roman" w:eastAsia="Times New Roman" w:hAnsi="Times New Roman"/>
          <w:sz w:val="28"/>
          <w:szCs w:val="28"/>
          <w:lang w:val="en-US" w:eastAsia="ru-RU"/>
        </w:rPr>
        <w:t>II</w:t>
      </w:r>
      <w:r w:rsidRPr="00B14ABF">
        <w:rPr>
          <w:rFonts w:ascii="Times New Roman" w:eastAsia="Times New Roman" w:hAnsi="Times New Roman"/>
          <w:sz w:val="28"/>
          <w:szCs w:val="28"/>
          <w:lang w:eastAsia="ru-RU"/>
        </w:rPr>
        <w:t xml:space="preserve"> очередь строительства) в границах улиц Чапаева, Спортивной, Пермской и Мира, объем расходов – 98,48 тыс. рублей. </w:t>
      </w:r>
    </w:p>
    <w:p w:rsidR="00B14ABF" w:rsidRPr="00B14ABF" w:rsidRDefault="00B14ABF" w:rsidP="00B14ABF">
      <w:pPr>
        <w:tabs>
          <w:tab w:val="left" w:pos="1134"/>
        </w:tabs>
        <w:spacing w:after="0" w:line="240" w:lineRule="auto"/>
        <w:ind w:firstLine="709"/>
        <w:contextualSpacing/>
        <w:jc w:val="both"/>
        <w:rPr>
          <w:rFonts w:ascii="Times New Roman" w:eastAsia="Times New Roman" w:hAnsi="Times New Roman"/>
          <w:sz w:val="28"/>
          <w:szCs w:val="28"/>
          <w:lang w:eastAsia="ru-RU"/>
        </w:rPr>
      </w:pPr>
    </w:p>
    <w:p w:rsidR="00B14ABF" w:rsidRPr="00B14ABF" w:rsidRDefault="00B14ABF" w:rsidP="00B14ABF">
      <w:pPr>
        <w:tabs>
          <w:tab w:val="left" w:pos="851"/>
        </w:tabs>
        <w:spacing w:after="0" w:line="240" w:lineRule="auto"/>
        <w:ind w:firstLine="567"/>
        <w:jc w:val="center"/>
        <w:rPr>
          <w:rFonts w:ascii="Times New Roman" w:eastAsia="Times New Roman" w:hAnsi="Times New Roman"/>
          <w:b/>
          <w:sz w:val="28"/>
          <w:szCs w:val="28"/>
          <w:lang w:eastAsia="ru-RU"/>
        </w:rPr>
      </w:pPr>
      <w:r w:rsidRPr="00B14ABF">
        <w:rPr>
          <w:rFonts w:ascii="Times New Roman" w:eastAsia="Times New Roman" w:hAnsi="Times New Roman"/>
          <w:b/>
          <w:sz w:val="28"/>
          <w:szCs w:val="28"/>
          <w:lang w:eastAsia="ru-RU"/>
        </w:rPr>
        <w:t xml:space="preserve">Расходы бюджета города </w:t>
      </w:r>
    </w:p>
    <w:p w:rsidR="00B14ABF" w:rsidRPr="00B14ABF" w:rsidRDefault="00B14ABF" w:rsidP="00B14ABF">
      <w:pPr>
        <w:tabs>
          <w:tab w:val="left" w:pos="851"/>
        </w:tabs>
        <w:spacing w:after="0" w:line="240" w:lineRule="auto"/>
        <w:ind w:firstLine="567"/>
        <w:jc w:val="center"/>
        <w:rPr>
          <w:rFonts w:ascii="Times New Roman" w:eastAsia="Times New Roman" w:hAnsi="Times New Roman"/>
          <w:b/>
          <w:sz w:val="28"/>
          <w:szCs w:val="28"/>
          <w:lang w:eastAsia="ru-RU"/>
        </w:rPr>
      </w:pPr>
      <w:r w:rsidRPr="00B14ABF">
        <w:rPr>
          <w:rFonts w:ascii="Times New Roman" w:eastAsia="Times New Roman" w:hAnsi="Times New Roman"/>
          <w:b/>
          <w:sz w:val="28"/>
          <w:szCs w:val="28"/>
          <w:lang w:eastAsia="ru-RU"/>
        </w:rPr>
        <w:t xml:space="preserve">на осуществление непрограммных направлений деятельности </w:t>
      </w:r>
    </w:p>
    <w:p w:rsidR="00B14ABF" w:rsidRPr="00B14ABF" w:rsidRDefault="00B14ABF" w:rsidP="00661C8A">
      <w:pPr>
        <w:spacing w:before="240"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noProof/>
          <w:sz w:val="24"/>
          <w:szCs w:val="24"/>
          <w:lang w:eastAsia="ru-RU"/>
        </w:rPr>
        <mc:AlternateContent>
          <mc:Choice Requires="wpg">
            <w:drawing>
              <wp:anchor distT="0" distB="0" distL="114300" distR="114300" simplePos="0" relativeHeight="251737088" behindDoc="0" locked="0" layoutInCell="1" allowOverlap="1" wp14:anchorId="52DA9E07" wp14:editId="27ED4677">
                <wp:simplePos x="0" y="0"/>
                <wp:positionH relativeFrom="column">
                  <wp:posOffset>-12065</wp:posOffset>
                </wp:positionH>
                <wp:positionV relativeFrom="paragraph">
                  <wp:posOffset>1565275</wp:posOffset>
                </wp:positionV>
                <wp:extent cx="6154420" cy="1939925"/>
                <wp:effectExtent l="0" t="0" r="0" b="0"/>
                <wp:wrapTopAndBottom/>
                <wp:docPr id="380" name="Группа 380"/>
                <wp:cNvGraphicFramePr/>
                <a:graphic xmlns:a="http://schemas.openxmlformats.org/drawingml/2006/main">
                  <a:graphicData uri="http://schemas.microsoft.com/office/word/2010/wordprocessingGroup">
                    <wpg:wgp>
                      <wpg:cNvGrpSpPr/>
                      <wpg:grpSpPr>
                        <a:xfrm>
                          <a:off x="0" y="0"/>
                          <a:ext cx="6154420" cy="1939925"/>
                          <a:chOff x="-87472" y="23854"/>
                          <a:chExt cx="6155477" cy="2265311"/>
                        </a:xfrm>
                      </wpg:grpSpPr>
                      <wpg:graphicFrame>
                        <wpg:cNvPr id="381" name="Диаграмма 21"/>
                        <wpg:cNvFrPr>
                          <a:graphicFrameLocks noChangeAspect="1"/>
                        </wpg:cNvFrPr>
                        <wpg:xfrm>
                          <a:off x="-87472" y="194935"/>
                          <a:ext cx="2915285" cy="2094230"/>
                        </wpg:xfrm>
                        <a:graphic>
                          <a:graphicData uri="http://schemas.openxmlformats.org/drawingml/2006/chart">
                            <c:chart xmlns:c="http://schemas.openxmlformats.org/drawingml/2006/chart" xmlns:r="http://schemas.openxmlformats.org/officeDocument/2006/relationships" r:id="rId119"/>
                          </a:graphicData>
                        </a:graphic>
                      </wpg:graphicFrame>
                      <wpg:graphicFrame>
                        <wpg:cNvPr id="382" name="Диаграмма 21"/>
                        <wpg:cNvFrPr>
                          <a:graphicFrameLocks noChangeAspect="1"/>
                        </wpg:cNvFrPr>
                        <wpg:xfrm>
                          <a:off x="3077155" y="23854"/>
                          <a:ext cx="2990850" cy="2038350"/>
                        </wpg:xfrm>
                        <a:graphic>
                          <a:graphicData uri="http://schemas.openxmlformats.org/drawingml/2006/chart">
                            <c:chart xmlns:c="http://schemas.openxmlformats.org/drawingml/2006/chart" xmlns:r="http://schemas.openxmlformats.org/officeDocument/2006/relationships" r:id="rId120"/>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DA09D8" id="Группа 380" o:spid="_x0000_s1026" style="position:absolute;margin-left:-.95pt;margin-top:123.25pt;width:484.6pt;height:152.75pt;z-index:251737088;mso-width-relative:margin;mso-height-relative:margin" coordorigin="-874,238" coordsize="61554,22653" o:gfxdata="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&#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gT6Ul/MAAAC6AgAAGgAI&#10;AXhsL19yZWxzL3dvcmtib29rLnhtbC5yZWxz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1" o:spid="_x0000_s1027" type="#_x0000_t75" style="position:absolute;left:2966;top:6004;width:20974;height:13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">
                  <v:imagedata r:id="rId121" o:title=""/>
                </v:shape>
                <v:shape id="Диаграмма 21" o:spid="_x0000_s1028" type="#_x0000_t75" style="position:absolute;left:-874;top:238;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"/>
                <w10:wrap type="topAndBottom"/>
              </v:group>
              <o:OLEObject Type="Embed" ProgID="Excel.Chart.8" ShapeID="Диаграмма 21" DrawAspect="Content" ObjectID="_1615384716" r:id="rId122">
                <o:FieldCodes>\s</o:FieldCodes>
              </o:OLEObject>
              <o:OLEObject Type="Embed" ProgID="Excel.Chart.8" ShapeID="Диаграмма 21" DrawAspect="Content" ObjectID="_1615384717" r:id="rId123">
                <o:FieldCodes>\s</o:FieldCodes>
              </o:OLEObject>
            </w:pict>
          </mc:Fallback>
        </mc:AlternateContent>
      </w:r>
      <w:r w:rsidRPr="00B14ABF">
        <w:rPr>
          <w:rFonts w:ascii="Times New Roman" w:eastAsia="Times New Roman" w:hAnsi="Times New Roman"/>
          <w:noProof/>
          <w:sz w:val="24"/>
          <w:szCs w:val="24"/>
          <w:lang w:eastAsia="ru-RU"/>
        </w:rPr>
        <w:drawing>
          <wp:anchor distT="0" distB="0" distL="114300" distR="114300" simplePos="0" relativeHeight="251739136" behindDoc="0" locked="0" layoutInCell="1" allowOverlap="1" wp14:anchorId="54B5077D" wp14:editId="3FED3275">
            <wp:simplePos x="0" y="0"/>
            <wp:positionH relativeFrom="column">
              <wp:posOffset>3189826</wp:posOffset>
            </wp:positionH>
            <wp:positionV relativeFrom="paragraph">
              <wp:posOffset>1481345</wp:posOffset>
            </wp:positionV>
            <wp:extent cx="2958465" cy="1955800"/>
            <wp:effectExtent l="0" t="0" r="0" b="6350"/>
            <wp:wrapTopAndBottom/>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rsidRPr="00B14ABF">
        <w:rPr>
          <w:rFonts w:ascii="Times New Roman" w:eastAsia="Times New Roman" w:hAnsi="Times New Roman"/>
          <w:noProof/>
          <w:sz w:val="24"/>
          <w:szCs w:val="24"/>
          <w:lang w:eastAsia="ru-RU"/>
        </w:rPr>
        <mc:AlternateContent>
          <mc:Choice Requires="wps">
            <w:drawing>
              <wp:anchor distT="0" distB="0" distL="114300" distR="114300" simplePos="0" relativeHeight="251736064" behindDoc="1" locked="0" layoutInCell="1" allowOverlap="1" wp14:anchorId="09B58980" wp14:editId="1468A28F">
                <wp:simplePos x="0" y="0"/>
                <wp:positionH relativeFrom="column">
                  <wp:posOffset>3185160</wp:posOffset>
                </wp:positionH>
                <wp:positionV relativeFrom="paragraph">
                  <wp:posOffset>1012190</wp:posOffset>
                </wp:positionV>
                <wp:extent cx="2988000" cy="435600"/>
                <wp:effectExtent l="57150" t="38100" r="79375" b="98425"/>
                <wp:wrapTopAndBottom/>
                <wp:docPr id="383"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7C4508" w:rsidRPr="007320A6" w:rsidRDefault="007C4508" w:rsidP="00B14ABF">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7320A6">
                              <w:rPr>
                                <w:b w:val="0"/>
                                <w:noProof/>
                                <w:color w:val="auto"/>
                                <w:sz w:val="20"/>
                                <w:szCs w:val="20"/>
                              </w:rPr>
                              <w:t xml:space="preserve">тыс. </w:t>
                            </w:r>
                            <w:r>
                              <w:rPr>
                                <w:b w:val="0"/>
                                <w:noProof/>
                                <w:color w:val="auto"/>
                                <w:sz w:val="20"/>
                                <w:szCs w:val="20"/>
                              </w:rPr>
                              <w:t>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3" type="#_x0000_t202" alt="Название: Исполнение бюджетной росписи Администрации города за 2012 год" style="position:absolute;left:0;text-align:left;margin-left:250.8pt;margin-top:79.7pt;width:235.3pt;height:34.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7C4508" w:rsidRPr="007320A6" w:rsidRDefault="007C4508" w:rsidP="00B14ABF">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7320A6">
                        <w:rPr>
                          <w:b w:val="0"/>
                          <w:noProof/>
                          <w:color w:val="auto"/>
                          <w:sz w:val="20"/>
                          <w:szCs w:val="20"/>
                        </w:rPr>
                        <w:t xml:space="preserve">тыс. </w:t>
                      </w:r>
                      <w:r>
                        <w:rPr>
                          <w:b w:val="0"/>
                          <w:noProof/>
                          <w:color w:val="auto"/>
                          <w:sz w:val="20"/>
                          <w:szCs w:val="20"/>
                        </w:rPr>
                        <w:t>рублей</w:t>
                      </w:r>
                    </w:p>
                  </w:txbxContent>
                </v:textbox>
                <w10:wrap type="topAndBottom"/>
              </v:shape>
            </w:pict>
          </mc:Fallback>
        </mc:AlternateContent>
      </w:r>
      <w:r w:rsidRPr="00B14ABF">
        <w:rPr>
          <w:rFonts w:ascii="Times New Roman" w:eastAsia="Times New Roman" w:hAnsi="Times New Roman"/>
          <w:noProof/>
          <w:sz w:val="24"/>
          <w:szCs w:val="24"/>
          <w:lang w:eastAsia="ru-RU"/>
        </w:rPr>
        <mc:AlternateContent>
          <mc:Choice Requires="wps">
            <w:drawing>
              <wp:anchor distT="0" distB="0" distL="114300" distR="114300" simplePos="0" relativeHeight="251735040" behindDoc="1" locked="0" layoutInCell="1" allowOverlap="1" wp14:anchorId="0D30FE20" wp14:editId="2B91D19E">
                <wp:simplePos x="0" y="0"/>
                <wp:positionH relativeFrom="column">
                  <wp:posOffset>10160</wp:posOffset>
                </wp:positionH>
                <wp:positionV relativeFrom="paragraph">
                  <wp:posOffset>1012521</wp:posOffset>
                </wp:positionV>
                <wp:extent cx="2988000" cy="435600"/>
                <wp:effectExtent l="57150" t="38100" r="79375" b="98425"/>
                <wp:wrapTopAndBottom/>
                <wp:docPr id="96" name="Поле 1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7C4508" w:rsidRDefault="007C4508" w:rsidP="00B14ABF">
                            <w:pPr>
                              <w:pStyle w:val="4"/>
                              <w:keepNext/>
                              <w:spacing w:after="0"/>
                              <w:jc w:val="center"/>
                              <w:rPr>
                                <w:noProof/>
                                <w:color w:val="auto"/>
                                <w:sz w:val="20"/>
                                <w:szCs w:val="20"/>
                              </w:rPr>
                            </w:pPr>
                            <w:r w:rsidRPr="00D75F59">
                              <w:rPr>
                                <w:noProof/>
                                <w:color w:val="auto"/>
                                <w:sz w:val="20"/>
                                <w:szCs w:val="20"/>
                              </w:rPr>
                              <w:t>Доля затрат в</w:t>
                            </w:r>
                          </w:p>
                          <w:p w:rsidR="007C4508" w:rsidRPr="00827915" w:rsidRDefault="007C4508" w:rsidP="00B14ABF">
                            <w:pPr>
                              <w:pStyle w:val="4"/>
                              <w:keepNext/>
                              <w:spacing w:after="0"/>
                              <w:jc w:val="center"/>
                              <w:rPr>
                                <w:b w:val="0"/>
                                <w:noProof/>
                                <w:color w:val="auto"/>
                                <w:sz w:val="20"/>
                                <w:szCs w:val="20"/>
                              </w:rPr>
                            </w:pPr>
                            <w:r w:rsidRPr="00D75F59">
                              <w:rPr>
                                <w:noProof/>
                                <w:color w:val="auto"/>
                                <w:sz w:val="20"/>
                                <w:szCs w:val="20"/>
                              </w:rPr>
                              <w:t>общем объеме расходов бюджета</w:t>
                            </w:r>
                            <w:r>
                              <w:rPr>
                                <w:noProof/>
                                <w:color w:val="auto"/>
                                <w:sz w:val="20"/>
                                <w:szCs w:val="20"/>
                              </w:rPr>
                              <w:t xml:space="preserve">, </w:t>
                            </w:r>
                            <w:r w:rsidRPr="00827915">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е 14" o:spid="_x0000_s1154" type="#_x0000_t202" alt="Название: Исполнение бюджетной росписи Администрации города за 2012 год" style="position:absolute;left:0;text-align:left;margin-left:.8pt;margin-top:79.75pt;width:235.3pt;height:34.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B14ABF">
                      <w:pPr>
                        <w:pStyle w:val="4"/>
                        <w:keepNext/>
                        <w:spacing w:after="0"/>
                        <w:jc w:val="center"/>
                        <w:rPr>
                          <w:noProof/>
                          <w:color w:val="auto"/>
                          <w:sz w:val="20"/>
                          <w:szCs w:val="20"/>
                        </w:rPr>
                      </w:pPr>
                      <w:r w:rsidRPr="00D75F59">
                        <w:rPr>
                          <w:noProof/>
                          <w:color w:val="auto"/>
                          <w:sz w:val="20"/>
                          <w:szCs w:val="20"/>
                        </w:rPr>
                        <w:t>Доля затрат в</w:t>
                      </w:r>
                    </w:p>
                    <w:p w:rsidR="007C4508" w:rsidRPr="00827915" w:rsidRDefault="007C4508" w:rsidP="00B14ABF">
                      <w:pPr>
                        <w:pStyle w:val="4"/>
                        <w:keepNext/>
                        <w:spacing w:after="0"/>
                        <w:jc w:val="center"/>
                        <w:rPr>
                          <w:b w:val="0"/>
                          <w:noProof/>
                          <w:color w:val="auto"/>
                          <w:sz w:val="20"/>
                          <w:szCs w:val="20"/>
                        </w:rPr>
                      </w:pPr>
                      <w:r w:rsidRPr="00D75F59">
                        <w:rPr>
                          <w:noProof/>
                          <w:color w:val="auto"/>
                          <w:sz w:val="20"/>
                          <w:szCs w:val="20"/>
                        </w:rPr>
                        <w:t>общем объеме расходов бюджета</w:t>
                      </w:r>
                      <w:r>
                        <w:rPr>
                          <w:noProof/>
                          <w:color w:val="auto"/>
                          <w:sz w:val="20"/>
                          <w:szCs w:val="20"/>
                        </w:rPr>
                        <w:t xml:space="preserve">, </w:t>
                      </w:r>
                      <w:r w:rsidRPr="00827915">
                        <w:rPr>
                          <w:b w:val="0"/>
                          <w:noProof/>
                          <w:color w:val="auto"/>
                          <w:sz w:val="20"/>
                          <w:szCs w:val="20"/>
                        </w:rPr>
                        <w:t>%</w:t>
                      </w:r>
                    </w:p>
                  </w:txbxContent>
                </v:textbox>
                <w10:wrap type="topAndBottom"/>
              </v:shape>
            </w:pict>
          </mc:Fallback>
        </mc:AlternateContent>
      </w:r>
      <w:r w:rsidRPr="00B14ABF">
        <w:rPr>
          <w:rFonts w:ascii="Times New Roman" w:eastAsia="Times New Roman" w:hAnsi="Times New Roman"/>
          <w:sz w:val="28"/>
          <w:szCs w:val="28"/>
          <w:lang w:eastAsia="ru-RU"/>
        </w:rPr>
        <w:t>Исполнение по расходам на реализацию непрограммных направлений деятельности в отчетном финансовом году составило 958 969,61 тыс. рублей или 98,9% по отношению к уточненным плановым назначениям - 969 918,35 тыс. рублей.</w:t>
      </w:r>
    </w:p>
    <w:p w:rsidR="00B14ABF" w:rsidRPr="00B14ABF" w:rsidRDefault="00B14ABF" w:rsidP="00B14ABF">
      <w:pPr>
        <w:tabs>
          <w:tab w:val="left" w:pos="851"/>
        </w:tabs>
        <w:spacing w:after="0" w:line="240" w:lineRule="auto"/>
        <w:jc w:val="center"/>
        <w:rPr>
          <w:rFonts w:ascii="Times New Roman" w:eastAsia="Times New Roman" w:hAnsi="Times New Roman"/>
          <w:sz w:val="28"/>
          <w:szCs w:val="28"/>
          <w:lang w:eastAsia="ru-RU"/>
        </w:rPr>
      </w:pPr>
    </w:p>
    <w:p w:rsidR="00B14ABF" w:rsidRPr="00B14ABF" w:rsidRDefault="00B14ABF" w:rsidP="00B14ABF">
      <w:pPr>
        <w:keepNext/>
        <w:spacing w:after="0" w:line="240" w:lineRule="auto"/>
        <w:jc w:val="center"/>
        <w:rPr>
          <w:rFonts w:ascii="Times New Roman" w:eastAsia="Times New Roman" w:hAnsi="Times New Roman"/>
          <w:b/>
          <w:bCs/>
          <w:noProof/>
          <w:sz w:val="20"/>
          <w:szCs w:val="20"/>
          <w:lang w:eastAsia="ru-RU"/>
        </w:rPr>
      </w:pPr>
    </w:p>
    <w:p w:rsidR="00B14ABF" w:rsidRPr="00B14ABF" w:rsidRDefault="00B14ABF" w:rsidP="00B14ABF">
      <w:pPr>
        <w:tabs>
          <w:tab w:val="left" w:pos="851"/>
        </w:tabs>
        <w:spacing w:after="0" w:line="240" w:lineRule="auto"/>
        <w:jc w:val="center"/>
        <w:rPr>
          <w:rFonts w:ascii="Times New Roman" w:eastAsia="Times New Roman" w:hAnsi="Times New Roman"/>
          <w:sz w:val="28"/>
          <w:szCs w:val="28"/>
          <w:lang w:eastAsia="ru-RU"/>
        </w:rPr>
      </w:pPr>
      <w:r w:rsidRPr="00B14ABF">
        <w:rPr>
          <w:rFonts w:ascii="Times New Roman" w:eastAsia="Times New Roman" w:hAnsi="Times New Roman"/>
          <w:noProof/>
          <w:szCs w:val="24"/>
          <w:lang w:eastAsia="ru-RU"/>
        </w:rPr>
        <mc:AlternateContent>
          <mc:Choice Requires="wps">
            <w:drawing>
              <wp:inline distT="0" distB="0" distL="0" distR="0" wp14:anchorId="14235286" wp14:editId="2A219408">
                <wp:extent cx="6052338" cy="431165"/>
                <wp:effectExtent l="57150" t="38100" r="81915" b="102235"/>
                <wp:docPr id="98" name="Поле 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338" cy="43116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7C4508" w:rsidRDefault="007C4508" w:rsidP="00B14ABF">
                            <w:pPr>
                              <w:pStyle w:val="4"/>
                              <w:keepNext/>
                              <w:spacing w:after="0"/>
                              <w:jc w:val="center"/>
                              <w:rPr>
                                <w:noProof/>
                                <w:color w:val="auto"/>
                                <w:sz w:val="20"/>
                                <w:szCs w:val="20"/>
                              </w:rPr>
                            </w:pPr>
                          </w:p>
                          <w:p w:rsidR="007C4508" w:rsidRPr="007E64C8" w:rsidRDefault="007C4508" w:rsidP="00B14ABF">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7E64C8">
                              <w:rPr>
                                <w:b w:val="0"/>
                                <w:noProof/>
                                <w:color w:val="auto"/>
                                <w:sz w:val="20"/>
                                <w:szCs w:val="20"/>
                              </w:rPr>
                              <w:t>тыс. рублей</w:t>
                            </w:r>
                          </w:p>
                          <w:p w:rsidR="007C4508" w:rsidRPr="001E74CF" w:rsidRDefault="007C4508" w:rsidP="00B14ABF">
                            <w:pPr>
                              <w:pStyle w:val="4"/>
                              <w:keepNext/>
                              <w:spacing w:after="0"/>
                              <w:rPr>
                                <w:b w:val="0"/>
                                <w:noProof/>
                                <w:color w:val="auto"/>
                                <w:sz w:val="20"/>
                                <w:szCs w:val="20"/>
                              </w:rPr>
                            </w:pPr>
                          </w:p>
                        </w:txbxContent>
                      </wps:txbx>
                      <wps:bodyPr rot="0" vert="horz" wrap="square" lIns="0" tIns="0" rIns="0" bIns="0" anchor="ctr" anchorCtr="0" upright="1">
                        <a:noAutofit/>
                      </wps:bodyPr>
                    </wps:wsp>
                  </a:graphicData>
                </a:graphic>
              </wp:inline>
            </w:drawing>
          </mc:Choice>
          <mc:Fallback>
            <w:pict>
              <v:shape id="Поле 7" o:spid="_x0000_s1155" type="#_x0000_t202" alt="Название: Исполнение бюджетной росписи Администрации города за 2012 год" style="width:476.55pt;height:3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7C4508" w:rsidRDefault="007C4508" w:rsidP="00B14ABF">
                      <w:pPr>
                        <w:pStyle w:val="4"/>
                        <w:keepNext/>
                        <w:spacing w:after="0"/>
                        <w:jc w:val="center"/>
                        <w:rPr>
                          <w:noProof/>
                          <w:color w:val="auto"/>
                          <w:sz w:val="20"/>
                          <w:szCs w:val="20"/>
                        </w:rPr>
                      </w:pPr>
                    </w:p>
                    <w:p w:rsidR="007C4508" w:rsidRPr="007E64C8" w:rsidRDefault="007C4508" w:rsidP="00B14ABF">
                      <w:pPr>
                        <w:pStyle w:val="4"/>
                        <w:keepNext/>
                        <w:spacing w:after="0"/>
                        <w:jc w:val="center"/>
                        <w:rPr>
                          <w:b w:val="0"/>
                          <w:noProof/>
                          <w:color w:val="auto"/>
                          <w:sz w:val="20"/>
                          <w:szCs w:val="20"/>
                        </w:rPr>
                      </w:pPr>
                      <w:r>
                        <w:rPr>
                          <w:noProof/>
                          <w:color w:val="auto"/>
                          <w:sz w:val="20"/>
                          <w:szCs w:val="20"/>
                        </w:rPr>
                        <w:t xml:space="preserve">Динамика расходов по источникам финансирования за 2017 – 2018 годы, </w:t>
                      </w:r>
                      <w:r w:rsidRPr="007E64C8">
                        <w:rPr>
                          <w:b w:val="0"/>
                          <w:noProof/>
                          <w:color w:val="auto"/>
                          <w:sz w:val="20"/>
                          <w:szCs w:val="20"/>
                        </w:rPr>
                        <w:t>тыс. рублей</w:t>
                      </w:r>
                    </w:p>
                    <w:p w:rsidR="007C4508" w:rsidRPr="001E74CF" w:rsidRDefault="007C4508" w:rsidP="00B14ABF">
                      <w:pPr>
                        <w:pStyle w:val="4"/>
                        <w:keepNext/>
                        <w:spacing w:after="0"/>
                        <w:rPr>
                          <w:b w:val="0"/>
                          <w:noProof/>
                          <w:color w:val="auto"/>
                          <w:sz w:val="20"/>
                          <w:szCs w:val="20"/>
                        </w:rPr>
                      </w:pPr>
                    </w:p>
                  </w:txbxContent>
                </v:textbox>
                <w10:anchorlock/>
              </v:shape>
            </w:pict>
          </mc:Fallback>
        </mc:AlternateContent>
      </w:r>
    </w:p>
    <w:p w:rsidR="00B14ABF" w:rsidRPr="00B14ABF" w:rsidRDefault="00B14ABF" w:rsidP="00B14ABF">
      <w:pPr>
        <w:tabs>
          <w:tab w:val="left" w:pos="851"/>
        </w:tabs>
        <w:spacing w:after="0" w:line="240" w:lineRule="auto"/>
        <w:jc w:val="center"/>
        <w:rPr>
          <w:rFonts w:ascii="Times New Roman" w:eastAsia="Times New Roman" w:hAnsi="Times New Roman"/>
          <w:sz w:val="28"/>
          <w:szCs w:val="28"/>
          <w:lang w:eastAsia="ru-RU"/>
        </w:rPr>
      </w:pPr>
    </w:p>
    <w:p w:rsidR="00B14ABF" w:rsidRPr="00B14ABF" w:rsidRDefault="00B14ABF" w:rsidP="00B14ABF">
      <w:pPr>
        <w:tabs>
          <w:tab w:val="left" w:pos="851"/>
        </w:tabs>
        <w:spacing w:after="0" w:line="240" w:lineRule="auto"/>
        <w:jc w:val="center"/>
        <w:rPr>
          <w:rFonts w:ascii="Times New Roman" w:eastAsia="Times New Roman" w:hAnsi="Times New Roman"/>
          <w:sz w:val="28"/>
          <w:szCs w:val="28"/>
          <w:lang w:eastAsia="ru-RU"/>
        </w:rPr>
      </w:pPr>
      <w:r w:rsidRPr="00B14ABF">
        <w:rPr>
          <w:rFonts w:ascii="Times New Roman" w:eastAsia="Times New Roman" w:hAnsi="Times New Roman"/>
          <w:noProof/>
          <w:sz w:val="24"/>
          <w:szCs w:val="28"/>
          <w:lang w:eastAsia="ru-RU"/>
        </w:rPr>
        <w:drawing>
          <wp:inline distT="0" distB="0" distL="0" distR="0" wp14:anchorId="6538B6F8" wp14:editId="4BD02D8C">
            <wp:extent cx="6108065" cy="1935805"/>
            <wp:effectExtent l="57150" t="57150" r="45085" b="4572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B14ABF" w:rsidRPr="00B14ABF" w:rsidRDefault="00B14ABF" w:rsidP="00B14ABF">
      <w:pPr>
        <w:tabs>
          <w:tab w:val="left" w:pos="851"/>
        </w:tabs>
        <w:spacing w:after="0" w:line="240" w:lineRule="auto"/>
        <w:jc w:val="center"/>
        <w:rPr>
          <w:rFonts w:ascii="Times New Roman" w:eastAsia="Times New Roman" w:hAnsi="Times New Roman"/>
          <w:sz w:val="28"/>
          <w:szCs w:val="28"/>
          <w:lang w:eastAsia="ru-RU"/>
        </w:rPr>
      </w:pPr>
    </w:p>
    <w:p w:rsidR="00B14ABF" w:rsidRPr="00B14ABF" w:rsidRDefault="00B14ABF" w:rsidP="00B14ABF">
      <w:pPr>
        <w:spacing w:before="120"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В рамках непрограммных расходов средства направлены на:</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xml:space="preserve">- обеспечение деятельности главы муниципального образования в сумме    8 078,51 тыс. рублей, что составило 100,0% плановых назначений - 8 078,61 тыс. рублей. Данный объем направлен на оплату труда и начисления на выплаты по оплате труда; </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обеспечение полномочий выборных должностей представительного органа муниципального образования (содержание председателя и депутата представительного органа муниципального образования) в сумме 13 280,33 тыс. рублей, что составило 100,0% по отношению к уточненным плановым назначениям - 13 284,90 тыс. рублей;</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обеспечение исполнения полномочий Думы города в сумме 41 607,86 тыс. рублей, что составило 99,9 % по отношению к уточненным плановым назначениям - 41 634,80 тыс. рублей. Наибольший удельный вес составляют затраты на оплату труда и начисления на выплаты по оплате труда 16 штатных единиц Думы города Нижневартовска – 97,2%;</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обеспечение исполнения полномочий Счетной палаты города Нижневартовска в сумме 33 814,18 тыс. рублей, что составило 99,9% по отношению к уточненным плановым назначениям - 33 821,80 тыс. рублей. Наибольший удельный вес составляют затраты на оплату труда и начисления на выплаты по оплате труда 14 штатных единиц Счетной палаты города Нижневартовска – 98,5%;</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xml:space="preserve"> - обеспечение исполнения полномочий администрации города Нижневартовска в сумме 796 159,07 тыс. рублей, что составило 99,9% от уточненных плановых назначений - 796 800,56 тыс. рублей. Данный объем средств направлен на функционирование 400 штатных единиц администрации города, осуществляющих возложенные на администрацию города Нижневартовска полномочия по решению вопросов местного значения и переданные в установленном порядке отдельные государственные полномочия. </w:t>
      </w:r>
      <w:r w:rsidRPr="00B14ABF">
        <w:rPr>
          <w:rFonts w:ascii="Times New Roman" w:eastAsia="Times New Roman" w:hAnsi="Times New Roman"/>
          <w:sz w:val="28"/>
          <w:szCs w:val="28"/>
          <w:lang w:eastAsia="ru-RU"/>
        </w:rPr>
        <w:lastRenderedPageBreak/>
        <w:t>Наибольший удельный вес составляют затраты на оплату труда и начисления на выплаты по оплате труда - 98,3%;</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xml:space="preserve">- расходы на освещение деятельности органов местного самоуправления в средствах массовой информации в сумме 46 414,77 тыс. рублей, что составило 99,6% от уточненных плановых назначений – 46 618,31 тыс. рублей; </w:t>
      </w:r>
    </w:p>
    <w:p w:rsidR="00B14ABF" w:rsidRPr="00B14ABF" w:rsidRDefault="00B14ABF" w:rsidP="00B14ABF">
      <w:pPr>
        <w:tabs>
          <w:tab w:val="left" w:pos="0"/>
          <w:tab w:val="left" w:pos="851"/>
        </w:tabs>
        <w:spacing w:after="0" w:line="240" w:lineRule="auto"/>
        <w:ind w:firstLine="709"/>
        <w:jc w:val="both"/>
        <w:rPr>
          <w:rFonts w:ascii="Times New Roman" w:eastAsia="Times New Roman" w:hAnsi="Times New Roman"/>
          <w:bCs/>
          <w:sz w:val="28"/>
          <w:szCs w:val="28"/>
          <w:lang w:eastAsia="ru-RU"/>
        </w:rPr>
      </w:pPr>
      <w:r w:rsidRPr="00B14ABF">
        <w:rPr>
          <w:rFonts w:ascii="Times New Roman" w:eastAsia="Times New Roman" w:hAnsi="Times New Roman"/>
          <w:bCs/>
          <w:sz w:val="28"/>
          <w:szCs w:val="28"/>
          <w:lang w:eastAsia="ru-RU"/>
        </w:rPr>
        <w:t>- мероприятия на выполнение полномочий органов местного самоуправления</w:t>
      </w:r>
      <w:r w:rsidRPr="00B14ABF">
        <w:rPr>
          <w:rFonts w:ascii="Times New Roman" w:eastAsia="Times New Roman" w:hAnsi="Times New Roman"/>
          <w:sz w:val="28"/>
          <w:szCs w:val="28"/>
          <w:lang w:eastAsia="ru-RU"/>
        </w:rPr>
        <w:t xml:space="preserve"> (социологические исследования, услуги по специализированному обеспечению гидрометеорологической информацией, ежегодный конкурс "Журналист года", награждение жителей города за деятельность, направленную на обеспечение благополучия города Нижневартовска и рост благосостояния его населения, высокое профессиональное мастерство и многолетний плодотворный труд, активное участие в общественной жизни города, уплата членских взносов на осуществление деятельности и содержания органов управления Ассоциации "Совет муниципальных образований Ханты-Мансийского автономного округа - Югры" и "Союз муниципальных </w:t>
      </w:r>
      <w:proofErr w:type="spellStart"/>
      <w:r w:rsidRPr="00B14ABF">
        <w:rPr>
          <w:rFonts w:ascii="Times New Roman" w:eastAsia="Times New Roman" w:hAnsi="Times New Roman"/>
          <w:sz w:val="28"/>
          <w:szCs w:val="28"/>
          <w:lang w:eastAsia="ru-RU"/>
        </w:rPr>
        <w:t>контрольно</w:t>
      </w:r>
      <w:proofErr w:type="spellEnd"/>
      <w:r w:rsidR="004E2042">
        <w:rPr>
          <w:rFonts w:ascii="Times New Roman" w:eastAsia="Times New Roman" w:hAnsi="Times New Roman"/>
          <w:sz w:val="28"/>
          <w:szCs w:val="28"/>
          <w:lang w:eastAsia="ru-RU"/>
        </w:rPr>
        <w:t xml:space="preserve"> </w:t>
      </w:r>
      <w:r w:rsidRPr="00B14ABF">
        <w:rPr>
          <w:rFonts w:ascii="Times New Roman" w:eastAsia="Times New Roman" w:hAnsi="Times New Roman"/>
          <w:sz w:val="28"/>
          <w:szCs w:val="28"/>
          <w:lang w:eastAsia="ru-RU"/>
        </w:rPr>
        <w:t>-</w:t>
      </w:r>
      <w:r w:rsidR="004E2042">
        <w:rPr>
          <w:rFonts w:ascii="Times New Roman" w:eastAsia="Times New Roman" w:hAnsi="Times New Roman"/>
          <w:sz w:val="28"/>
          <w:szCs w:val="28"/>
          <w:lang w:eastAsia="ru-RU"/>
        </w:rPr>
        <w:t xml:space="preserve"> </w:t>
      </w:r>
      <w:r w:rsidRPr="00B14ABF">
        <w:rPr>
          <w:rFonts w:ascii="Times New Roman" w:eastAsia="Times New Roman" w:hAnsi="Times New Roman"/>
          <w:sz w:val="28"/>
          <w:szCs w:val="28"/>
          <w:lang w:eastAsia="ru-RU"/>
        </w:rPr>
        <w:t>счетных органов", "Союз городов Заполярья и Крайнего Севера") в сумме 2 116,55 тыс. рублей, что составило 63,8% от уточненных плановых назначений – 3 318,41 тыс. рублей;</w:t>
      </w:r>
    </w:p>
    <w:p w:rsidR="00B14ABF" w:rsidRPr="00B14ABF" w:rsidRDefault="00B14ABF" w:rsidP="00B14ABF">
      <w:pPr>
        <w:tabs>
          <w:tab w:val="left" w:pos="0"/>
          <w:tab w:val="left" w:pos="851"/>
        </w:tab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bCs/>
          <w:sz w:val="28"/>
          <w:szCs w:val="28"/>
          <w:lang w:eastAsia="ru-RU"/>
        </w:rPr>
        <w:t xml:space="preserve">- разработку научно-исследовательской работы "Концепция пространственного развития и мастер-план общественных пространств города Нижневартовска. Концепция </w:t>
      </w:r>
      <w:proofErr w:type="spellStart"/>
      <w:r w:rsidRPr="00B14ABF">
        <w:rPr>
          <w:rFonts w:ascii="Times New Roman" w:eastAsia="Times New Roman" w:hAnsi="Times New Roman"/>
          <w:bCs/>
          <w:sz w:val="28"/>
          <w:szCs w:val="28"/>
          <w:lang w:eastAsia="ru-RU"/>
        </w:rPr>
        <w:t>Нижневартовской</w:t>
      </w:r>
      <w:proofErr w:type="spellEnd"/>
      <w:r w:rsidRPr="00B14ABF">
        <w:rPr>
          <w:rFonts w:ascii="Times New Roman" w:eastAsia="Times New Roman" w:hAnsi="Times New Roman"/>
          <w:bCs/>
          <w:sz w:val="28"/>
          <w:szCs w:val="28"/>
          <w:lang w:eastAsia="ru-RU"/>
        </w:rPr>
        <w:t xml:space="preserve"> агломерации" в сумме </w:t>
      </w:r>
      <w:r w:rsidRPr="00B14ABF">
        <w:rPr>
          <w:rFonts w:ascii="Times New Roman" w:eastAsia="Times New Roman" w:hAnsi="Times New Roman"/>
          <w:sz w:val="28"/>
          <w:szCs w:val="28"/>
          <w:lang w:eastAsia="ru-RU"/>
        </w:rPr>
        <w:t>1 886,66 тыс. рублей или 23,1% от уточненных плановых назначений – 8 160,67 тыс. рублей;</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предоставление субсидии на 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w:t>
      </w:r>
      <w:proofErr w:type="spellStart"/>
      <w:r w:rsidRPr="00B14ABF">
        <w:rPr>
          <w:rFonts w:ascii="Times New Roman" w:eastAsia="Times New Roman" w:hAnsi="Times New Roman"/>
          <w:sz w:val="28"/>
          <w:szCs w:val="28"/>
          <w:lang w:eastAsia="ru-RU"/>
        </w:rPr>
        <w:t>Варта</w:t>
      </w:r>
      <w:proofErr w:type="spellEnd"/>
      <w:r w:rsidRPr="00B14ABF">
        <w:rPr>
          <w:rFonts w:ascii="Times New Roman" w:eastAsia="Times New Roman" w:hAnsi="Times New Roman"/>
          <w:sz w:val="28"/>
          <w:szCs w:val="28"/>
          <w:lang w:eastAsia="ru-RU"/>
        </w:rPr>
        <w:t xml:space="preserve">" в сумме 11 414,89 тыс. рублей, что составило 81,5% от уточненных плановых назначений - </w:t>
      </w:r>
      <w:r w:rsidR="004E2042">
        <w:rPr>
          <w:rFonts w:ascii="Times New Roman" w:eastAsia="Times New Roman" w:hAnsi="Times New Roman"/>
          <w:sz w:val="28"/>
          <w:szCs w:val="28"/>
          <w:lang w:eastAsia="ru-RU"/>
        </w:rPr>
        <w:t xml:space="preserve">         </w:t>
      </w:r>
      <w:r w:rsidRPr="00B14ABF">
        <w:rPr>
          <w:rFonts w:ascii="Times New Roman" w:eastAsia="Times New Roman" w:hAnsi="Times New Roman"/>
          <w:sz w:val="28"/>
          <w:szCs w:val="28"/>
          <w:lang w:eastAsia="ru-RU"/>
        </w:rPr>
        <w:t>14 003,39 тыс. рублей;</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обеспечение исполнения полномочий Ханты-Мансийского автономного округа-Югры на организацию осуществления мероприятий по проведению дезинсекции и дератизации в Ханты-Мансийском автономном округе-Югре в сумме 4 196,79 тыс. рублей, что составило 100,0% от уточненных плановых назначений – 4 196,90 тыс. рублей;</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xml:space="preserve">Сложившийся уровень исполнения расходов бюджета по отдельным расходам обусловлен в основном следующими причинами: </w:t>
      </w:r>
    </w:p>
    <w:p w:rsidR="00B14ABF" w:rsidRPr="00B14ABF" w:rsidRDefault="00B14ABF" w:rsidP="00B14ABF">
      <w:pPr>
        <w:tabs>
          <w:tab w:val="left" w:pos="0"/>
          <w:tab w:val="left" w:pos="851"/>
        </w:tabs>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наличие экономии бюджетных ассигнований, сложившейся по результатам проведения конкурсных процедур;</w:t>
      </w:r>
    </w:p>
    <w:p w:rsidR="00B14ABF" w:rsidRPr="00B14ABF" w:rsidRDefault="00B14ABF" w:rsidP="00B14ABF">
      <w:pPr>
        <w:tabs>
          <w:tab w:val="left" w:pos="567"/>
        </w:tabs>
        <w:spacing w:after="0" w:line="240" w:lineRule="auto"/>
        <w:ind w:firstLine="709"/>
        <w:jc w:val="both"/>
        <w:rPr>
          <w:rFonts w:ascii="Times New Roman" w:eastAsia="Times New Roman" w:hAnsi="Times New Roman"/>
          <w:sz w:val="28"/>
          <w:szCs w:val="28"/>
          <w:lang w:eastAsia="ar-SA"/>
        </w:rPr>
      </w:pPr>
      <w:r w:rsidRPr="00B14ABF">
        <w:rPr>
          <w:rFonts w:ascii="Times New Roman" w:eastAsia="Times New Roman" w:hAnsi="Times New Roman"/>
          <w:sz w:val="28"/>
          <w:szCs w:val="28"/>
          <w:lang w:eastAsia="ar-SA"/>
        </w:rPr>
        <w:t>- оплата работ по "факту" на основании актов выполненных работ;</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оплата работ в соответствии с условиями муниципального контракта переходит на 2019 год;</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безвозмездные поступления доведены в декабре 2018</w:t>
      </w:r>
      <w:r w:rsidR="004E2042">
        <w:rPr>
          <w:rFonts w:ascii="Times New Roman" w:eastAsia="Times New Roman" w:hAnsi="Times New Roman"/>
          <w:sz w:val="28"/>
          <w:szCs w:val="28"/>
          <w:lang w:eastAsia="ru-RU"/>
        </w:rPr>
        <w:t xml:space="preserve"> года</w:t>
      </w:r>
      <w:r w:rsidRPr="00B14ABF">
        <w:rPr>
          <w:rFonts w:ascii="Times New Roman" w:eastAsia="Times New Roman" w:hAnsi="Times New Roman"/>
          <w:sz w:val="28"/>
          <w:szCs w:val="28"/>
          <w:lang w:eastAsia="ru-RU"/>
        </w:rPr>
        <w:t>;</w:t>
      </w:r>
    </w:p>
    <w:p w:rsidR="00B14ABF" w:rsidRPr="00B14ABF" w:rsidRDefault="00B14ABF" w:rsidP="00B14ABF">
      <w:pPr>
        <w:spacing w:after="0" w:line="240" w:lineRule="auto"/>
        <w:ind w:firstLine="709"/>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t>- невозможность заключения муниципального контракта в связи с неудовлетворительными эскизами сувенирной продукци</w:t>
      </w:r>
      <w:r w:rsidR="004E2042">
        <w:rPr>
          <w:rFonts w:ascii="Times New Roman" w:eastAsia="Times New Roman" w:hAnsi="Times New Roman"/>
          <w:sz w:val="28"/>
          <w:szCs w:val="28"/>
          <w:lang w:eastAsia="ru-RU"/>
        </w:rPr>
        <w:t>и</w:t>
      </w:r>
      <w:r w:rsidRPr="00B14ABF">
        <w:rPr>
          <w:rFonts w:ascii="Times New Roman" w:eastAsia="Times New Roman" w:hAnsi="Times New Roman"/>
          <w:sz w:val="28"/>
          <w:szCs w:val="28"/>
          <w:lang w:eastAsia="ru-RU"/>
        </w:rPr>
        <w:t>;</w:t>
      </w:r>
    </w:p>
    <w:p w:rsidR="00B14ABF" w:rsidRPr="00B14ABF" w:rsidRDefault="00B14ABF" w:rsidP="00B14ABF">
      <w:pPr>
        <w:spacing w:after="0" w:line="240" w:lineRule="auto"/>
        <w:ind w:firstLine="567"/>
        <w:jc w:val="both"/>
        <w:rPr>
          <w:rFonts w:ascii="Times New Roman" w:eastAsia="Times New Roman" w:hAnsi="Times New Roman"/>
          <w:sz w:val="28"/>
          <w:szCs w:val="28"/>
          <w:lang w:eastAsia="ru-RU"/>
        </w:rPr>
      </w:pPr>
      <w:r w:rsidRPr="00B14ABF">
        <w:rPr>
          <w:rFonts w:ascii="Times New Roman" w:eastAsia="Times New Roman" w:hAnsi="Times New Roman"/>
          <w:sz w:val="28"/>
          <w:szCs w:val="28"/>
          <w:lang w:eastAsia="ru-RU"/>
        </w:rPr>
        <w:lastRenderedPageBreak/>
        <w:t>- отсутствие потребности в плановых назначениях на расходы, связанные с награждением наградами города Нижневартовска (наградой Думы города планирование – 20 человек, фактически -16 человек; "За заслуги перед городом" планирование – 3 человека, фактически -</w:t>
      </w:r>
      <w:r w:rsidR="004E2042">
        <w:rPr>
          <w:rFonts w:ascii="Times New Roman" w:eastAsia="Times New Roman" w:hAnsi="Times New Roman"/>
          <w:sz w:val="28"/>
          <w:szCs w:val="28"/>
          <w:lang w:eastAsia="ru-RU"/>
        </w:rPr>
        <w:t xml:space="preserve"> </w:t>
      </w:r>
      <w:r w:rsidRPr="00B14ABF">
        <w:rPr>
          <w:rFonts w:ascii="Times New Roman" w:eastAsia="Times New Roman" w:hAnsi="Times New Roman"/>
          <w:sz w:val="28"/>
          <w:szCs w:val="28"/>
          <w:lang w:eastAsia="ru-RU"/>
        </w:rPr>
        <w:t>1 человек; знаком "Родительская слава", предусмотрено в бюджете на родителей (усыновителей) 4-х многодетных семей, ходатайство о награждении представлено на 1 семью).</w:t>
      </w:r>
    </w:p>
    <w:p w:rsidR="0041602C" w:rsidRDefault="0041602C"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41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B14ABF" w:rsidRDefault="00B14ABF" w:rsidP="00B14ABF">
      <w:pPr>
        <w:spacing w:before="240" w:after="0" w:line="240" w:lineRule="auto"/>
        <w:jc w:val="center"/>
        <w:rPr>
          <w:rFonts w:ascii="Times New Roman" w:eastAsia="Times New Roman" w:hAnsi="Times New Roman"/>
          <w:b/>
          <w:sz w:val="28"/>
          <w:szCs w:val="28"/>
          <w:lang w:eastAsia="ru-RU"/>
        </w:rPr>
      </w:pPr>
      <w:r w:rsidRPr="00645452">
        <w:rPr>
          <w:rFonts w:ascii="Times New Roman" w:eastAsia="Times New Roman" w:hAnsi="Times New Roman"/>
          <w:b/>
          <w:sz w:val="28"/>
          <w:szCs w:val="28"/>
          <w:lang w:eastAsia="ru-RU"/>
        </w:rPr>
        <w:lastRenderedPageBreak/>
        <w:t xml:space="preserve">ИСТОЧНИКИ </w:t>
      </w:r>
    </w:p>
    <w:p w:rsidR="00B14ABF" w:rsidRPr="00645452" w:rsidRDefault="00B14ABF" w:rsidP="00B14ABF">
      <w:pPr>
        <w:spacing w:after="240" w:line="240" w:lineRule="auto"/>
        <w:jc w:val="center"/>
        <w:rPr>
          <w:rFonts w:ascii="Times New Roman" w:eastAsia="Times New Roman" w:hAnsi="Times New Roman"/>
          <w:b/>
          <w:sz w:val="28"/>
          <w:szCs w:val="28"/>
          <w:lang w:eastAsia="ru-RU"/>
        </w:rPr>
      </w:pPr>
      <w:r w:rsidRPr="00645452">
        <w:rPr>
          <w:rFonts w:ascii="Times New Roman" w:eastAsia="Times New Roman" w:hAnsi="Times New Roman"/>
          <w:b/>
          <w:sz w:val="28"/>
          <w:szCs w:val="28"/>
          <w:lang w:eastAsia="ru-RU"/>
        </w:rPr>
        <w:t>ФИНАНСИРОВАНИЯ ДЕФИЦИТА БЮДЖЕТА ГОРОДА</w:t>
      </w:r>
    </w:p>
    <w:p w:rsidR="00B14ABF" w:rsidRDefault="00B14ABF" w:rsidP="00B14ABF">
      <w:pPr>
        <w:spacing w:before="12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DA3F02">
        <w:rPr>
          <w:rFonts w:ascii="Times New Roman" w:eastAsia="Times New Roman" w:hAnsi="Times New Roman"/>
          <w:sz w:val="28"/>
          <w:szCs w:val="28"/>
          <w:lang w:eastAsia="ru-RU"/>
        </w:rPr>
        <w:t>ешение</w:t>
      </w:r>
      <w:r>
        <w:rPr>
          <w:rFonts w:ascii="Times New Roman" w:eastAsia="Times New Roman" w:hAnsi="Times New Roman"/>
          <w:sz w:val="28"/>
          <w:szCs w:val="28"/>
          <w:lang w:eastAsia="ru-RU"/>
        </w:rPr>
        <w:t>м</w:t>
      </w:r>
      <w:r w:rsidRPr="00DA3F02">
        <w:rPr>
          <w:rFonts w:ascii="Times New Roman" w:eastAsia="Times New Roman" w:hAnsi="Times New Roman"/>
          <w:sz w:val="28"/>
          <w:szCs w:val="28"/>
          <w:lang w:eastAsia="ru-RU"/>
        </w:rPr>
        <w:t xml:space="preserve"> Думы города Нижневартовска от 2</w:t>
      </w:r>
      <w:r>
        <w:rPr>
          <w:rFonts w:ascii="Times New Roman" w:eastAsia="Times New Roman" w:hAnsi="Times New Roman"/>
          <w:sz w:val="28"/>
          <w:szCs w:val="28"/>
          <w:lang w:eastAsia="ru-RU"/>
        </w:rPr>
        <w:t>7</w:t>
      </w:r>
      <w:r w:rsidRPr="00DA3F02">
        <w:rPr>
          <w:rFonts w:ascii="Times New Roman" w:eastAsia="Times New Roman" w:hAnsi="Times New Roman"/>
          <w:sz w:val="28"/>
          <w:szCs w:val="28"/>
          <w:lang w:eastAsia="ru-RU"/>
        </w:rPr>
        <w:t>.11.201</w:t>
      </w:r>
      <w:r>
        <w:rPr>
          <w:rFonts w:ascii="Times New Roman" w:eastAsia="Times New Roman" w:hAnsi="Times New Roman"/>
          <w:sz w:val="28"/>
          <w:szCs w:val="28"/>
          <w:lang w:eastAsia="ru-RU"/>
        </w:rPr>
        <w:t>7</w:t>
      </w:r>
      <w:r w:rsidRPr="00DA3F0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253</w:t>
      </w:r>
      <w:r w:rsidRPr="00DA3F02">
        <w:rPr>
          <w:rFonts w:ascii="Times New Roman" w:eastAsia="Times New Roman" w:hAnsi="Times New Roman"/>
          <w:sz w:val="28"/>
          <w:szCs w:val="28"/>
          <w:lang w:eastAsia="ru-RU"/>
        </w:rPr>
        <w:t xml:space="preserve"> "О бюджете города Нижневартовска на 201</w:t>
      </w:r>
      <w:r>
        <w:rPr>
          <w:rFonts w:ascii="Times New Roman" w:eastAsia="Times New Roman" w:hAnsi="Times New Roman"/>
          <w:sz w:val="28"/>
          <w:szCs w:val="28"/>
          <w:lang w:eastAsia="ru-RU"/>
        </w:rPr>
        <w:t>8</w:t>
      </w:r>
      <w:r w:rsidRPr="00DA3F02">
        <w:rPr>
          <w:rFonts w:ascii="Times New Roman" w:eastAsia="Times New Roman" w:hAnsi="Times New Roman"/>
          <w:sz w:val="28"/>
          <w:szCs w:val="28"/>
          <w:lang w:eastAsia="ru-RU"/>
        </w:rPr>
        <w:t xml:space="preserve"> год и на плановый период 201</w:t>
      </w:r>
      <w:r>
        <w:rPr>
          <w:rFonts w:ascii="Times New Roman" w:eastAsia="Times New Roman" w:hAnsi="Times New Roman"/>
          <w:sz w:val="28"/>
          <w:szCs w:val="28"/>
          <w:lang w:eastAsia="ru-RU"/>
        </w:rPr>
        <w:t>9</w:t>
      </w:r>
      <w:r w:rsidRPr="00DA3F02">
        <w:rPr>
          <w:rFonts w:ascii="Times New Roman" w:eastAsia="Times New Roman" w:hAnsi="Times New Roman"/>
          <w:sz w:val="28"/>
          <w:szCs w:val="28"/>
          <w:lang w:eastAsia="ru-RU"/>
        </w:rPr>
        <w:t xml:space="preserve"> и 20</w:t>
      </w:r>
      <w:r>
        <w:rPr>
          <w:rFonts w:ascii="Times New Roman" w:eastAsia="Times New Roman" w:hAnsi="Times New Roman"/>
          <w:sz w:val="28"/>
          <w:szCs w:val="28"/>
          <w:lang w:eastAsia="ru-RU"/>
        </w:rPr>
        <w:t>20</w:t>
      </w:r>
      <w:r w:rsidRPr="00DA3F02">
        <w:rPr>
          <w:rFonts w:ascii="Times New Roman" w:eastAsia="Times New Roman" w:hAnsi="Times New Roman"/>
          <w:sz w:val="28"/>
          <w:szCs w:val="28"/>
          <w:lang w:eastAsia="ru-RU"/>
        </w:rPr>
        <w:t xml:space="preserve"> годов"</w:t>
      </w:r>
      <w:r>
        <w:rPr>
          <w:rFonts w:ascii="Times New Roman" w:eastAsia="Times New Roman" w:hAnsi="Times New Roman"/>
          <w:sz w:val="28"/>
          <w:szCs w:val="28"/>
          <w:lang w:eastAsia="ru-RU"/>
        </w:rPr>
        <w:t xml:space="preserve"> (с изменениями) </w:t>
      </w:r>
      <w:r w:rsidRPr="00EA4BA0">
        <w:rPr>
          <w:rFonts w:ascii="Times New Roman" w:eastAsia="Times New Roman" w:hAnsi="Times New Roman"/>
          <w:sz w:val="28"/>
          <w:szCs w:val="28"/>
          <w:lang w:eastAsia="ru-RU"/>
        </w:rPr>
        <w:t xml:space="preserve">размер дефицита бюджета города </w:t>
      </w:r>
      <w:r>
        <w:rPr>
          <w:rFonts w:ascii="Times New Roman" w:eastAsia="Times New Roman" w:hAnsi="Times New Roman"/>
          <w:sz w:val="28"/>
          <w:szCs w:val="28"/>
          <w:lang w:eastAsia="ru-RU"/>
        </w:rPr>
        <w:t xml:space="preserve">утвержден </w:t>
      </w:r>
      <w:r w:rsidRPr="00EA4BA0">
        <w:rPr>
          <w:rFonts w:ascii="Times New Roman" w:eastAsia="Times New Roman" w:hAnsi="Times New Roman"/>
          <w:sz w:val="28"/>
          <w:szCs w:val="28"/>
          <w:lang w:eastAsia="ru-RU"/>
        </w:rPr>
        <w:t xml:space="preserve">в сумме </w:t>
      </w:r>
    </w:p>
    <w:p w:rsidR="00B14ABF" w:rsidRDefault="00B14ABF" w:rsidP="00B14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F40717">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F40717">
        <w:rPr>
          <w:rFonts w:ascii="Times New Roman" w:eastAsia="Times New Roman" w:hAnsi="Times New Roman"/>
          <w:sz w:val="28"/>
          <w:szCs w:val="28"/>
          <w:lang w:eastAsia="ru-RU"/>
        </w:rPr>
        <w:t>255</w:t>
      </w:r>
      <w:r>
        <w:rPr>
          <w:rFonts w:ascii="Times New Roman" w:eastAsia="Times New Roman" w:hAnsi="Times New Roman"/>
          <w:sz w:val="28"/>
          <w:szCs w:val="28"/>
          <w:lang w:eastAsia="ru-RU"/>
        </w:rPr>
        <w:t xml:space="preserve"> </w:t>
      </w:r>
      <w:r w:rsidRPr="00F40717">
        <w:rPr>
          <w:rFonts w:ascii="Times New Roman" w:eastAsia="Times New Roman" w:hAnsi="Times New Roman"/>
          <w:sz w:val="28"/>
          <w:szCs w:val="28"/>
          <w:lang w:eastAsia="ru-RU"/>
        </w:rPr>
        <w:t>758,19</w:t>
      </w:r>
      <w:r w:rsidRPr="00F40717">
        <w:rPr>
          <w:rFonts w:ascii="Times New Roman" w:eastAsia="Times New Roman" w:hAnsi="Times New Roman"/>
          <w:sz w:val="24"/>
          <w:szCs w:val="24"/>
          <w:lang w:eastAsia="ru-RU"/>
        </w:rPr>
        <w:t xml:space="preserve"> </w:t>
      </w:r>
      <w:r w:rsidRPr="001D4A10">
        <w:rPr>
          <w:rFonts w:ascii="Times New Roman" w:hAnsi="Times New Roman"/>
          <w:sz w:val="28"/>
          <w:szCs w:val="28"/>
        </w:rPr>
        <w:t>тыс. рублей</w:t>
      </w:r>
      <w:r w:rsidRPr="00EA4BA0">
        <w:rPr>
          <w:rFonts w:ascii="Times New Roman" w:eastAsia="Times New Roman" w:hAnsi="Times New Roman"/>
          <w:sz w:val="28"/>
          <w:szCs w:val="28"/>
          <w:lang w:eastAsia="ru-RU"/>
        </w:rPr>
        <w:t xml:space="preserve">. </w:t>
      </w:r>
    </w:p>
    <w:p w:rsidR="00B14ABF" w:rsidRPr="00482430" w:rsidRDefault="00B14ABF" w:rsidP="00B14AB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со статьей 96 Бюджетного кодекса Российской Федерации в состав и</w:t>
      </w:r>
      <w:r w:rsidRPr="00482430">
        <w:rPr>
          <w:rFonts w:ascii="Times New Roman" w:eastAsia="Times New Roman" w:hAnsi="Times New Roman"/>
          <w:sz w:val="28"/>
          <w:szCs w:val="28"/>
          <w:lang w:eastAsia="ru-RU"/>
        </w:rPr>
        <w:t>сточник</w:t>
      </w:r>
      <w:r>
        <w:rPr>
          <w:rFonts w:ascii="Times New Roman" w:eastAsia="Times New Roman" w:hAnsi="Times New Roman"/>
          <w:sz w:val="28"/>
          <w:szCs w:val="28"/>
          <w:lang w:eastAsia="ru-RU"/>
        </w:rPr>
        <w:t>ов</w:t>
      </w:r>
      <w:r w:rsidRPr="00482430">
        <w:rPr>
          <w:rFonts w:ascii="Times New Roman" w:eastAsia="Times New Roman" w:hAnsi="Times New Roman"/>
          <w:sz w:val="28"/>
          <w:szCs w:val="28"/>
          <w:lang w:eastAsia="ru-RU"/>
        </w:rPr>
        <w:t xml:space="preserve"> внутреннего </w:t>
      </w:r>
      <w:r>
        <w:rPr>
          <w:rFonts w:ascii="Times New Roman" w:eastAsia="Times New Roman" w:hAnsi="Times New Roman"/>
          <w:sz w:val="28"/>
          <w:szCs w:val="28"/>
          <w:lang w:eastAsia="ru-RU"/>
        </w:rPr>
        <w:t xml:space="preserve">финансирования </w:t>
      </w:r>
      <w:r w:rsidRPr="00482430">
        <w:rPr>
          <w:rFonts w:ascii="Times New Roman" w:eastAsia="Times New Roman" w:hAnsi="Times New Roman"/>
          <w:sz w:val="28"/>
          <w:szCs w:val="28"/>
          <w:lang w:eastAsia="ru-RU"/>
        </w:rPr>
        <w:t>дефицита бюджета города</w:t>
      </w:r>
      <w:r>
        <w:rPr>
          <w:rFonts w:ascii="Times New Roman" w:eastAsia="Times New Roman" w:hAnsi="Times New Roman"/>
          <w:sz w:val="28"/>
          <w:szCs w:val="28"/>
          <w:lang w:eastAsia="ru-RU"/>
        </w:rPr>
        <w:t xml:space="preserve"> включены</w:t>
      </w:r>
      <w:r w:rsidRPr="00482430">
        <w:rPr>
          <w:rFonts w:ascii="Times New Roman" w:eastAsia="Times New Roman" w:hAnsi="Times New Roman"/>
          <w:sz w:val="28"/>
          <w:szCs w:val="28"/>
          <w:lang w:eastAsia="ru-RU"/>
        </w:rPr>
        <w:t>:</w:t>
      </w:r>
    </w:p>
    <w:p w:rsidR="00B14ABF" w:rsidRDefault="00B14ABF" w:rsidP="00B14ABF">
      <w:pPr>
        <w:tabs>
          <w:tab w:val="num" w:pos="-1440"/>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разница между полученными и погашенными муниципальным образованием кредитами кредитных организаций в валюте Российской Федерации;</w:t>
      </w:r>
    </w:p>
    <w:p w:rsidR="00B14ABF" w:rsidRPr="00482430" w:rsidRDefault="00B14ABF" w:rsidP="00B14ABF">
      <w:pPr>
        <w:tabs>
          <w:tab w:val="num" w:pos="-14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82430">
        <w:rPr>
          <w:rFonts w:ascii="Times New Roman" w:eastAsia="Times New Roman" w:hAnsi="Times New Roman"/>
          <w:sz w:val="28"/>
          <w:szCs w:val="28"/>
          <w:lang w:eastAsia="ru-RU"/>
        </w:rPr>
        <w:t xml:space="preserve">изменение остатков средств на счетах по учету средств </w:t>
      </w:r>
      <w:r>
        <w:rPr>
          <w:rFonts w:ascii="Times New Roman" w:eastAsia="Times New Roman" w:hAnsi="Times New Roman"/>
          <w:sz w:val="28"/>
          <w:szCs w:val="28"/>
          <w:lang w:eastAsia="ru-RU"/>
        </w:rPr>
        <w:t xml:space="preserve">местного </w:t>
      </w:r>
      <w:r w:rsidRPr="00482430">
        <w:rPr>
          <w:rFonts w:ascii="Times New Roman" w:eastAsia="Times New Roman" w:hAnsi="Times New Roman"/>
          <w:sz w:val="28"/>
          <w:szCs w:val="28"/>
          <w:lang w:eastAsia="ru-RU"/>
        </w:rPr>
        <w:t>бюджет</w:t>
      </w:r>
      <w:r>
        <w:rPr>
          <w:rFonts w:ascii="Times New Roman" w:eastAsia="Times New Roman" w:hAnsi="Times New Roman"/>
          <w:sz w:val="28"/>
          <w:szCs w:val="28"/>
          <w:lang w:eastAsia="ru-RU"/>
        </w:rPr>
        <w:t>а в течение финансового года</w:t>
      </w:r>
      <w:r w:rsidRPr="00482430">
        <w:rPr>
          <w:rFonts w:ascii="Times New Roman" w:eastAsia="Times New Roman" w:hAnsi="Times New Roman"/>
          <w:sz w:val="28"/>
          <w:szCs w:val="28"/>
          <w:lang w:eastAsia="ru-RU"/>
        </w:rPr>
        <w:t xml:space="preserve">; </w:t>
      </w:r>
    </w:p>
    <w:p w:rsidR="00B14ABF" w:rsidRPr="00482430" w:rsidRDefault="00B14ABF" w:rsidP="00B14ABF">
      <w:pPr>
        <w:tabs>
          <w:tab w:val="num" w:pos="-1440"/>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t>- иные источники внутреннего финансирования дефицит</w:t>
      </w:r>
      <w:r>
        <w:rPr>
          <w:rFonts w:ascii="Times New Roman" w:eastAsia="Times New Roman" w:hAnsi="Times New Roman"/>
          <w:sz w:val="28"/>
          <w:szCs w:val="28"/>
          <w:lang w:eastAsia="ru-RU"/>
        </w:rPr>
        <w:t>а местного бюджета</w:t>
      </w:r>
      <w:r w:rsidRPr="00482430">
        <w:rPr>
          <w:rFonts w:ascii="Times New Roman" w:eastAsia="Times New Roman" w:hAnsi="Times New Roman"/>
          <w:sz w:val="28"/>
          <w:szCs w:val="28"/>
          <w:lang w:eastAsia="ru-RU"/>
        </w:rPr>
        <w:t>.</w:t>
      </w:r>
    </w:p>
    <w:p w:rsidR="00B14ABF" w:rsidRPr="00EA4BA0" w:rsidRDefault="00B14ABF" w:rsidP="00B14ABF">
      <w:pPr>
        <w:spacing w:after="0" w:line="240" w:lineRule="auto"/>
        <w:ind w:firstLine="709"/>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 xml:space="preserve">При исполнении бюджета города суммарный объем по источникам финансирования дефицита бюджета города сложился в сумме </w:t>
      </w:r>
      <w:r>
        <w:rPr>
          <w:rFonts w:ascii="Times New Roman" w:eastAsia="Times New Roman" w:hAnsi="Times New Roman"/>
          <w:sz w:val="28"/>
          <w:szCs w:val="28"/>
          <w:lang w:eastAsia="ru-RU"/>
        </w:rPr>
        <w:t xml:space="preserve">351 390,57 </w:t>
      </w:r>
      <w:r w:rsidRPr="00EA4BA0">
        <w:rPr>
          <w:rFonts w:ascii="Times New Roman" w:eastAsia="Times New Roman" w:hAnsi="Times New Roman"/>
          <w:sz w:val="28"/>
          <w:szCs w:val="28"/>
          <w:lang w:eastAsia="ru-RU"/>
        </w:rPr>
        <w:t xml:space="preserve">тыс. рублей со знаком </w:t>
      </w:r>
      <w:r>
        <w:rPr>
          <w:rFonts w:ascii="Times New Roman" w:eastAsia="Times New Roman" w:hAnsi="Times New Roman"/>
          <w:sz w:val="28"/>
          <w:szCs w:val="28"/>
          <w:lang w:eastAsia="ru-RU"/>
        </w:rPr>
        <w:t>"плюс"</w:t>
      </w:r>
      <w:r w:rsidRPr="00EA4BA0">
        <w:rPr>
          <w:rFonts w:ascii="Times New Roman" w:eastAsia="Times New Roman" w:hAnsi="Times New Roman"/>
          <w:sz w:val="28"/>
          <w:szCs w:val="28"/>
          <w:lang w:eastAsia="ru-RU"/>
        </w:rPr>
        <w:t>, т.е. результатом исполнения бюджета города за 201</w:t>
      </w:r>
      <w:r>
        <w:rPr>
          <w:rFonts w:ascii="Times New Roman" w:eastAsia="Times New Roman" w:hAnsi="Times New Roman"/>
          <w:sz w:val="28"/>
          <w:szCs w:val="28"/>
          <w:lang w:eastAsia="ru-RU"/>
        </w:rPr>
        <w:t>8</w:t>
      </w:r>
      <w:r w:rsidRPr="00EA4BA0">
        <w:rPr>
          <w:rFonts w:ascii="Times New Roman" w:eastAsia="Times New Roman" w:hAnsi="Times New Roman"/>
          <w:sz w:val="28"/>
          <w:szCs w:val="28"/>
          <w:lang w:eastAsia="ru-RU"/>
        </w:rPr>
        <w:t xml:space="preserve"> год является превышение</w:t>
      </w:r>
      <w:r>
        <w:rPr>
          <w:rFonts w:ascii="Times New Roman" w:eastAsia="Times New Roman" w:hAnsi="Times New Roman"/>
          <w:sz w:val="28"/>
          <w:szCs w:val="28"/>
          <w:lang w:eastAsia="ru-RU"/>
        </w:rPr>
        <w:t xml:space="preserve"> расходов над доходами </w:t>
      </w:r>
      <w:r w:rsidRPr="00EA4B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де</w:t>
      </w:r>
      <w:r w:rsidRPr="00EA4BA0">
        <w:rPr>
          <w:rFonts w:ascii="Times New Roman" w:eastAsia="Times New Roman" w:hAnsi="Times New Roman"/>
          <w:sz w:val="28"/>
          <w:szCs w:val="28"/>
          <w:lang w:eastAsia="ru-RU"/>
        </w:rPr>
        <w:t>фицит бюджета.</w:t>
      </w:r>
    </w:p>
    <w:p w:rsidR="00B14ABF" w:rsidRDefault="00B14ABF" w:rsidP="00B14ABF">
      <w:pPr>
        <w:tabs>
          <w:tab w:val="num" w:pos="-1440"/>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t xml:space="preserve">Исполнение в разрезе источников финансирования дефицита бюджета сложилось следующим образом: </w:t>
      </w:r>
    </w:p>
    <w:p w:rsidR="00B14ABF" w:rsidRDefault="00B14ABF" w:rsidP="00B14ABF">
      <w:pPr>
        <w:tabs>
          <w:tab w:val="num" w:pos="-14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- 552 322,40</w:t>
      </w:r>
      <w:r w:rsidRPr="0025622A">
        <w:rPr>
          <w:rFonts w:ascii="Times New Roman" w:eastAsia="Times New Roman" w:hAnsi="Times New Roman"/>
          <w:sz w:val="28"/>
          <w:szCs w:val="28"/>
          <w:lang w:eastAsia="ru-RU"/>
        </w:rPr>
        <w:t xml:space="preserve"> </w:t>
      </w:r>
      <w:r w:rsidRPr="0039292D">
        <w:rPr>
          <w:rFonts w:ascii="Times New Roman" w:eastAsia="Times New Roman" w:hAnsi="Times New Roman"/>
          <w:sz w:val="28"/>
          <w:szCs w:val="28"/>
          <w:lang w:eastAsia="ru-RU"/>
        </w:rPr>
        <w:t>тыс. рублей со знаком "плюс"</w:t>
      </w:r>
      <w:r>
        <w:rPr>
          <w:rFonts w:ascii="Times New Roman" w:eastAsia="Times New Roman" w:hAnsi="Times New Roman"/>
          <w:sz w:val="28"/>
          <w:szCs w:val="28"/>
          <w:lang w:eastAsia="ru-RU"/>
        </w:rPr>
        <w:t xml:space="preserve"> – кредиты кредитных организаций в валюте Российской Федерации (643 750,00 тыс. рублей - получение кредитов от кредитных организаций в валюте Российской Федерации; 91 427,60 тыс. рублей – погашение кредитов, предоставленных кредитными организациями в валюте Российской Федерации);</w:t>
      </w:r>
    </w:p>
    <w:p w:rsidR="00B14ABF" w:rsidRDefault="00B14ABF" w:rsidP="00B14ABF">
      <w:pPr>
        <w:tabs>
          <w:tab w:val="left" w:pos="567"/>
          <w:tab w:val="left" w:pos="993"/>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- 201 394,39</w:t>
      </w:r>
      <w:r w:rsidRPr="0039292D">
        <w:rPr>
          <w:rFonts w:ascii="Times New Roman" w:eastAsia="Times New Roman" w:hAnsi="Times New Roman"/>
          <w:sz w:val="28"/>
          <w:szCs w:val="28"/>
          <w:lang w:eastAsia="ru-RU"/>
        </w:rPr>
        <w:t xml:space="preserve"> тыс. рублей со знаком "</w:t>
      </w:r>
      <w:r>
        <w:rPr>
          <w:rFonts w:ascii="Times New Roman" w:eastAsia="Times New Roman" w:hAnsi="Times New Roman"/>
          <w:sz w:val="28"/>
          <w:szCs w:val="28"/>
          <w:lang w:eastAsia="ru-RU"/>
        </w:rPr>
        <w:t>минус</w:t>
      </w:r>
      <w:r w:rsidRPr="0039292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 </w:t>
      </w:r>
      <w:r w:rsidRPr="0039292D">
        <w:rPr>
          <w:rFonts w:ascii="Times New Roman" w:eastAsia="Times New Roman" w:hAnsi="Times New Roman"/>
          <w:sz w:val="28"/>
          <w:szCs w:val="28"/>
          <w:lang w:eastAsia="ru-RU"/>
        </w:rPr>
        <w:t>изменение остатков средств на счетах по учету средств бюджетов.</w:t>
      </w:r>
      <w:r>
        <w:rPr>
          <w:rFonts w:ascii="Times New Roman" w:eastAsia="Times New Roman" w:hAnsi="Times New Roman"/>
          <w:sz w:val="28"/>
          <w:szCs w:val="28"/>
          <w:lang w:eastAsia="ru-RU"/>
        </w:rPr>
        <w:t xml:space="preserve"> </w:t>
      </w:r>
      <w:r w:rsidRPr="00482430">
        <w:rPr>
          <w:rFonts w:ascii="Times New Roman" w:eastAsia="Times New Roman" w:hAnsi="Times New Roman"/>
          <w:sz w:val="28"/>
          <w:szCs w:val="28"/>
          <w:lang w:eastAsia="ru-RU"/>
        </w:rPr>
        <w:t>Указанный объем составляет разница между остатками на начало финансового года (</w:t>
      </w:r>
      <w:r>
        <w:rPr>
          <w:rFonts w:ascii="Times New Roman" w:eastAsia="Times New Roman" w:hAnsi="Times New Roman"/>
          <w:sz w:val="28"/>
          <w:szCs w:val="28"/>
          <w:lang w:eastAsia="ru-RU"/>
        </w:rPr>
        <w:t xml:space="preserve">702 770,28 </w:t>
      </w:r>
      <w:r w:rsidRPr="00482430">
        <w:rPr>
          <w:rFonts w:ascii="Times New Roman" w:eastAsia="Times New Roman" w:hAnsi="Times New Roman"/>
          <w:sz w:val="28"/>
          <w:szCs w:val="28"/>
          <w:lang w:eastAsia="ru-RU"/>
        </w:rPr>
        <w:t>тыс. рублей) и на конец финансового года (</w:t>
      </w:r>
      <w:r>
        <w:rPr>
          <w:rFonts w:ascii="Times New Roman" w:eastAsia="Times New Roman" w:hAnsi="Times New Roman"/>
          <w:sz w:val="28"/>
          <w:szCs w:val="28"/>
          <w:lang w:eastAsia="ru-RU"/>
        </w:rPr>
        <w:t xml:space="preserve">904 164,67 </w:t>
      </w:r>
      <w:r w:rsidRPr="00482430">
        <w:rPr>
          <w:rFonts w:ascii="Times New Roman" w:eastAsia="Times New Roman" w:hAnsi="Times New Roman"/>
          <w:sz w:val="28"/>
          <w:szCs w:val="28"/>
          <w:lang w:eastAsia="ru-RU"/>
        </w:rPr>
        <w:t>тыс. рублей)</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p>
    <w:p w:rsidR="00B14ABF" w:rsidRPr="007A0558" w:rsidRDefault="00B14ABF" w:rsidP="00B14ABF">
      <w:pPr>
        <w:tabs>
          <w:tab w:val="left" w:pos="993"/>
        </w:tabs>
        <w:spacing w:after="0" w:line="240" w:lineRule="auto"/>
        <w:ind w:firstLine="709"/>
        <w:jc w:val="both"/>
      </w:pPr>
      <w:r>
        <w:rPr>
          <w:rFonts w:ascii="Times New Roman" w:eastAsia="Times New Roman" w:hAnsi="Times New Roman"/>
          <w:sz w:val="28"/>
          <w:szCs w:val="28"/>
          <w:lang w:eastAsia="ru-RU"/>
        </w:rPr>
        <w:t>- 462,56</w:t>
      </w:r>
      <w:r w:rsidRPr="00281627">
        <w:rPr>
          <w:rFonts w:ascii="Times New Roman" w:eastAsia="Times New Roman" w:hAnsi="Times New Roman"/>
          <w:sz w:val="28"/>
          <w:szCs w:val="28"/>
          <w:lang w:eastAsia="ru-RU"/>
        </w:rPr>
        <w:t xml:space="preserve"> тыс. рублей со знаком "плюс"</w:t>
      </w:r>
      <w:r>
        <w:rPr>
          <w:rFonts w:ascii="Times New Roman" w:eastAsia="Times New Roman" w:hAnsi="Times New Roman"/>
          <w:sz w:val="28"/>
          <w:szCs w:val="28"/>
          <w:lang w:eastAsia="ru-RU"/>
        </w:rPr>
        <w:t xml:space="preserve"> - </w:t>
      </w:r>
      <w:r w:rsidRPr="00281627">
        <w:rPr>
          <w:rFonts w:ascii="Times New Roman" w:eastAsia="Times New Roman" w:hAnsi="Times New Roman"/>
          <w:sz w:val="28"/>
          <w:szCs w:val="28"/>
          <w:lang w:eastAsia="ru-RU"/>
        </w:rPr>
        <w:t>иные источники внутреннего финансирования дефицитов бюджетов:</w:t>
      </w:r>
    </w:p>
    <w:p w:rsidR="00B14ABF" w:rsidRPr="006F5FAD" w:rsidRDefault="00B14ABF" w:rsidP="00B14ABF">
      <w:pPr>
        <w:tabs>
          <w:tab w:val="left" w:pos="993"/>
        </w:tabs>
        <w:spacing w:after="0" w:line="240" w:lineRule="auto"/>
        <w:ind w:firstLine="709"/>
        <w:jc w:val="both"/>
        <w:rPr>
          <w:sz w:val="28"/>
          <w:szCs w:val="28"/>
        </w:rPr>
      </w:pPr>
      <w:r>
        <w:rPr>
          <w:rFonts w:ascii="Times New Roman" w:hAnsi="Times New Roman"/>
          <w:sz w:val="28"/>
          <w:szCs w:val="28"/>
        </w:rPr>
        <w:t>20</w:t>
      </w:r>
      <w:r w:rsidRPr="006F5FAD">
        <w:rPr>
          <w:rFonts w:ascii="Times New Roman" w:hAnsi="Times New Roman"/>
          <w:sz w:val="28"/>
          <w:szCs w:val="28"/>
        </w:rPr>
        <w:t xml:space="preserve">,00 тыс. рублей </w:t>
      </w:r>
      <w:r>
        <w:rPr>
          <w:rFonts w:ascii="Times New Roman" w:hAnsi="Times New Roman"/>
          <w:sz w:val="28"/>
          <w:szCs w:val="28"/>
        </w:rPr>
        <w:t>- в</w:t>
      </w:r>
      <w:r w:rsidRPr="006F5FAD">
        <w:rPr>
          <w:rFonts w:ascii="Times New Roman" w:hAnsi="Times New Roman"/>
          <w:sz w:val="28"/>
          <w:szCs w:val="28"/>
        </w:rPr>
        <w:t>озврат прочих бюджетных кредитов (ссуд), предоставленных бюджетами городских округов внутри страны (бюджетные ссуды, предоставленные в 1997 году на приобретение жилья родителям-воспитателям семейных детских домов;</w:t>
      </w:r>
    </w:p>
    <w:p w:rsidR="00B14ABF" w:rsidRPr="006F5FAD" w:rsidRDefault="00B14ABF" w:rsidP="00B14ABF">
      <w:pPr>
        <w:tabs>
          <w:tab w:val="left" w:pos="993"/>
        </w:tabs>
        <w:spacing w:after="0" w:line="240" w:lineRule="auto"/>
        <w:ind w:firstLine="709"/>
        <w:jc w:val="both"/>
        <w:rPr>
          <w:sz w:val="28"/>
          <w:szCs w:val="28"/>
        </w:rPr>
      </w:pPr>
      <w:r>
        <w:rPr>
          <w:rFonts w:ascii="Times New Roman" w:eastAsia="Times New Roman" w:hAnsi="Times New Roman"/>
          <w:sz w:val="28"/>
          <w:szCs w:val="28"/>
          <w:lang w:eastAsia="ru-RU"/>
        </w:rPr>
        <w:t>442,56</w:t>
      </w:r>
      <w:r w:rsidRPr="006F5FAD">
        <w:rPr>
          <w:rFonts w:ascii="Times New Roman" w:eastAsia="Times New Roman" w:hAnsi="Times New Roman"/>
          <w:sz w:val="28"/>
          <w:szCs w:val="28"/>
          <w:lang w:eastAsia="ru-RU"/>
        </w:rPr>
        <w:t xml:space="preserve"> </w:t>
      </w:r>
      <w:r w:rsidRPr="006F5FAD">
        <w:rPr>
          <w:rFonts w:ascii="Times New Roman" w:hAnsi="Times New Roman"/>
          <w:sz w:val="28"/>
          <w:szCs w:val="28"/>
        </w:rPr>
        <w:t xml:space="preserve">тыс. рублей </w:t>
      </w:r>
      <w:r>
        <w:rPr>
          <w:rFonts w:ascii="Times New Roman" w:hAnsi="Times New Roman"/>
          <w:sz w:val="28"/>
          <w:szCs w:val="28"/>
        </w:rPr>
        <w:t>- в</w:t>
      </w:r>
      <w:r w:rsidRPr="006F5FAD">
        <w:rPr>
          <w:rFonts w:ascii="Times New Roman" w:hAnsi="Times New Roman"/>
          <w:sz w:val="28"/>
          <w:szCs w:val="28"/>
        </w:rPr>
        <w:t>озврат прочих бюджетных кредитов (ссуд), предоставленных бюджетами городских округов внутри страны (бюджетные ссуды, предоставленные для приобретения благоустроенного жилья в городе Нижневартовске при сносе ветхого и аварийного жилья в рамках целевой программы "Жилище", утвержденной решением Думы города от 17.09.1997 №89.</w:t>
      </w:r>
    </w:p>
    <w:sectPr w:rsidR="00B14ABF" w:rsidRPr="006F5FAD" w:rsidSect="00DF0CF0">
      <w:headerReference w:type="default" r:id="rId126"/>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508" w:rsidRDefault="007C4508" w:rsidP="00B50CC0">
      <w:pPr>
        <w:spacing w:after="0" w:line="240" w:lineRule="auto"/>
      </w:pPr>
      <w:r>
        <w:separator/>
      </w:r>
    </w:p>
  </w:endnote>
  <w:endnote w:type="continuationSeparator" w:id="0">
    <w:p w:rsidR="007C4508" w:rsidRDefault="007C4508" w:rsidP="00B50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neva">
    <w:altName w:val="Arial"/>
    <w:charset w:val="00"/>
    <w:family w:val="swiss"/>
    <w:pitch w:val="variable"/>
    <w:sig w:usb0="00000007" w:usb1="00000000" w:usb2="00000000" w:usb3="00000000" w:csb0="00000093"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508" w:rsidRDefault="007C4508" w:rsidP="00B50CC0">
      <w:pPr>
        <w:spacing w:after="0" w:line="240" w:lineRule="auto"/>
      </w:pPr>
      <w:r>
        <w:separator/>
      </w:r>
    </w:p>
  </w:footnote>
  <w:footnote w:type="continuationSeparator" w:id="0">
    <w:p w:rsidR="007C4508" w:rsidRDefault="007C4508" w:rsidP="00B50C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508" w:rsidRDefault="007C4508">
    <w:pPr>
      <w:pStyle w:val="a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186107"/>
      <w:docPartObj>
        <w:docPartGallery w:val="Page Numbers (Top of Page)"/>
        <w:docPartUnique/>
      </w:docPartObj>
    </w:sdtPr>
    <w:sdtContent>
      <w:p w:rsidR="007C4508" w:rsidRDefault="007C4508">
        <w:pPr>
          <w:pStyle w:val="a6"/>
          <w:jc w:val="center"/>
        </w:pPr>
        <w:r>
          <w:fldChar w:fldCharType="begin"/>
        </w:r>
        <w:r>
          <w:instrText>PAGE   \* MERGEFORMAT</w:instrText>
        </w:r>
        <w:r>
          <w:fldChar w:fldCharType="separate"/>
        </w:r>
        <w:r w:rsidR="002F4A20">
          <w:rPr>
            <w:noProof/>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137B"/>
    <w:multiLevelType w:val="hybridMultilevel"/>
    <w:tmpl w:val="012C5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B855EF"/>
    <w:multiLevelType w:val="hybridMultilevel"/>
    <w:tmpl w:val="15A6F2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C4F5615"/>
    <w:multiLevelType w:val="hybridMultilevel"/>
    <w:tmpl w:val="44EEADDC"/>
    <w:lvl w:ilvl="0" w:tplc="7FC899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AD787F"/>
    <w:multiLevelType w:val="hybridMultilevel"/>
    <w:tmpl w:val="125A6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CE3B9B"/>
    <w:multiLevelType w:val="hybridMultilevel"/>
    <w:tmpl w:val="AC2235B4"/>
    <w:lvl w:ilvl="0" w:tplc="910A9D4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nsid w:val="539967E5"/>
    <w:multiLevelType w:val="hybridMultilevel"/>
    <w:tmpl w:val="D2E082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63E5A0B"/>
    <w:multiLevelType w:val="hybridMultilevel"/>
    <w:tmpl w:val="36A2740A"/>
    <w:lvl w:ilvl="0" w:tplc="2CA03B38">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69F6830"/>
    <w:multiLevelType w:val="hybridMultilevel"/>
    <w:tmpl w:val="55D6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1D00B06"/>
    <w:multiLevelType w:val="hybridMultilevel"/>
    <w:tmpl w:val="690EC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45E0B73"/>
    <w:multiLevelType w:val="hybridMultilevel"/>
    <w:tmpl w:val="F8F8C4F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7C7F5490"/>
    <w:multiLevelType w:val="hybridMultilevel"/>
    <w:tmpl w:val="66ECC6A8"/>
    <w:lvl w:ilvl="0" w:tplc="8FB484A4">
      <w:numFmt w:val="bullet"/>
      <w:lvlText w:val="-"/>
      <w:lvlJc w:val="left"/>
      <w:pPr>
        <w:tabs>
          <w:tab w:val="num" w:pos="2880"/>
        </w:tabs>
        <w:ind w:left="2880" w:hanging="720"/>
      </w:pPr>
      <w:rPr>
        <w:rFonts w:ascii="Times New Roman" w:eastAsia="Times New Roman" w:hAnsi="Times New Roman" w:cs="Times New Roman" w:hint="default"/>
      </w:rPr>
    </w:lvl>
    <w:lvl w:ilvl="1" w:tplc="04190011">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7FC20C4A"/>
    <w:multiLevelType w:val="hybridMultilevel"/>
    <w:tmpl w:val="889EA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10"/>
  </w:num>
  <w:num w:numId="4">
    <w:abstractNumId w:val="1"/>
  </w:num>
  <w:num w:numId="5">
    <w:abstractNumId w:val="2"/>
  </w:num>
  <w:num w:numId="6">
    <w:abstractNumId w:val="9"/>
  </w:num>
  <w:num w:numId="7">
    <w:abstractNumId w:val="3"/>
  </w:num>
  <w:num w:numId="8">
    <w:abstractNumId w:val="6"/>
  </w:num>
  <w:num w:numId="9">
    <w:abstractNumId w:val="11"/>
  </w:num>
  <w:num w:numId="10">
    <w:abstractNumId w:val="0"/>
  </w:num>
  <w:num w:numId="11">
    <w:abstractNumId w:val="4"/>
  </w:num>
  <w:num w:numId="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5F0"/>
    <w:rsid w:val="00000280"/>
    <w:rsid w:val="00022141"/>
    <w:rsid w:val="00030A52"/>
    <w:rsid w:val="00033FBC"/>
    <w:rsid w:val="00035177"/>
    <w:rsid w:val="000374B1"/>
    <w:rsid w:val="00040A44"/>
    <w:rsid w:val="000427F6"/>
    <w:rsid w:val="0004577C"/>
    <w:rsid w:val="00046690"/>
    <w:rsid w:val="00046746"/>
    <w:rsid w:val="0005223E"/>
    <w:rsid w:val="000567CD"/>
    <w:rsid w:val="00056A2E"/>
    <w:rsid w:val="000574C1"/>
    <w:rsid w:val="00066064"/>
    <w:rsid w:val="00067D5A"/>
    <w:rsid w:val="00071519"/>
    <w:rsid w:val="000717C6"/>
    <w:rsid w:val="00072EE2"/>
    <w:rsid w:val="00074C66"/>
    <w:rsid w:val="0007564C"/>
    <w:rsid w:val="00076EDB"/>
    <w:rsid w:val="000812DD"/>
    <w:rsid w:val="0008796E"/>
    <w:rsid w:val="000901DB"/>
    <w:rsid w:val="00094517"/>
    <w:rsid w:val="000A103F"/>
    <w:rsid w:val="000A1159"/>
    <w:rsid w:val="000B49C2"/>
    <w:rsid w:val="000C048E"/>
    <w:rsid w:val="000C079F"/>
    <w:rsid w:val="000C4B07"/>
    <w:rsid w:val="000C6645"/>
    <w:rsid w:val="000D2FC0"/>
    <w:rsid w:val="000D3A64"/>
    <w:rsid w:val="000D5122"/>
    <w:rsid w:val="000D627B"/>
    <w:rsid w:val="000E1AB9"/>
    <w:rsid w:val="000E6E7D"/>
    <w:rsid w:val="000F06D7"/>
    <w:rsid w:val="000F26B3"/>
    <w:rsid w:val="000F414D"/>
    <w:rsid w:val="001072C9"/>
    <w:rsid w:val="00107914"/>
    <w:rsid w:val="001104DE"/>
    <w:rsid w:val="00110D1C"/>
    <w:rsid w:val="001130C2"/>
    <w:rsid w:val="001242F6"/>
    <w:rsid w:val="001255AD"/>
    <w:rsid w:val="00144FC7"/>
    <w:rsid w:val="001462D4"/>
    <w:rsid w:val="00151DC7"/>
    <w:rsid w:val="0015392F"/>
    <w:rsid w:val="00156E4F"/>
    <w:rsid w:val="00164037"/>
    <w:rsid w:val="00170599"/>
    <w:rsid w:val="00171E38"/>
    <w:rsid w:val="00173F09"/>
    <w:rsid w:val="00180E7B"/>
    <w:rsid w:val="001825C5"/>
    <w:rsid w:val="00190C16"/>
    <w:rsid w:val="0019362B"/>
    <w:rsid w:val="001944FA"/>
    <w:rsid w:val="00197B57"/>
    <w:rsid w:val="001A2421"/>
    <w:rsid w:val="001A5174"/>
    <w:rsid w:val="001A5C7B"/>
    <w:rsid w:val="001B5633"/>
    <w:rsid w:val="001C3D80"/>
    <w:rsid w:val="001D1C0E"/>
    <w:rsid w:val="001D23FA"/>
    <w:rsid w:val="001D2946"/>
    <w:rsid w:val="001D4A10"/>
    <w:rsid w:val="001D794D"/>
    <w:rsid w:val="001E18B7"/>
    <w:rsid w:val="001E4039"/>
    <w:rsid w:val="001E4B66"/>
    <w:rsid w:val="001E4C8C"/>
    <w:rsid w:val="001F1196"/>
    <w:rsid w:val="001F2977"/>
    <w:rsid w:val="001F2E68"/>
    <w:rsid w:val="001F7A48"/>
    <w:rsid w:val="0020478D"/>
    <w:rsid w:val="002064C6"/>
    <w:rsid w:val="002077FC"/>
    <w:rsid w:val="0021021A"/>
    <w:rsid w:val="00217054"/>
    <w:rsid w:val="00227E32"/>
    <w:rsid w:val="0023110D"/>
    <w:rsid w:val="00236F04"/>
    <w:rsid w:val="00241C1B"/>
    <w:rsid w:val="002450DB"/>
    <w:rsid w:val="00254A0A"/>
    <w:rsid w:val="002559C2"/>
    <w:rsid w:val="00256F9A"/>
    <w:rsid w:val="00263E9E"/>
    <w:rsid w:val="0027416B"/>
    <w:rsid w:val="002756A8"/>
    <w:rsid w:val="00287A27"/>
    <w:rsid w:val="00287BC7"/>
    <w:rsid w:val="00291708"/>
    <w:rsid w:val="002959C1"/>
    <w:rsid w:val="002A00EB"/>
    <w:rsid w:val="002A0B97"/>
    <w:rsid w:val="002A3432"/>
    <w:rsid w:val="002A4013"/>
    <w:rsid w:val="002B472D"/>
    <w:rsid w:val="002B66BE"/>
    <w:rsid w:val="002C654A"/>
    <w:rsid w:val="002D2E11"/>
    <w:rsid w:val="002D7F64"/>
    <w:rsid w:val="002F3644"/>
    <w:rsid w:val="002F4A20"/>
    <w:rsid w:val="002F702C"/>
    <w:rsid w:val="0030042F"/>
    <w:rsid w:val="00303B30"/>
    <w:rsid w:val="00314CE7"/>
    <w:rsid w:val="003150A6"/>
    <w:rsid w:val="00322B8C"/>
    <w:rsid w:val="00323C10"/>
    <w:rsid w:val="00326B2D"/>
    <w:rsid w:val="003316CA"/>
    <w:rsid w:val="0033278E"/>
    <w:rsid w:val="00334E67"/>
    <w:rsid w:val="00334F49"/>
    <w:rsid w:val="00337425"/>
    <w:rsid w:val="00341AC7"/>
    <w:rsid w:val="00353BF4"/>
    <w:rsid w:val="00365A2E"/>
    <w:rsid w:val="00370765"/>
    <w:rsid w:val="00377C76"/>
    <w:rsid w:val="00380E6D"/>
    <w:rsid w:val="003823BD"/>
    <w:rsid w:val="0039025F"/>
    <w:rsid w:val="00392F3E"/>
    <w:rsid w:val="003939A2"/>
    <w:rsid w:val="003A20B1"/>
    <w:rsid w:val="003A2377"/>
    <w:rsid w:val="003A39B2"/>
    <w:rsid w:val="003A4224"/>
    <w:rsid w:val="003A4F63"/>
    <w:rsid w:val="003B13B0"/>
    <w:rsid w:val="003B5498"/>
    <w:rsid w:val="003C0FE3"/>
    <w:rsid w:val="003C36E6"/>
    <w:rsid w:val="003C394A"/>
    <w:rsid w:val="003C4EAC"/>
    <w:rsid w:val="003C575E"/>
    <w:rsid w:val="003D4161"/>
    <w:rsid w:val="003E0627"/>
    <w:rsid w:val="003F035D"/>
    <w:rsid w:val="003F2A0D"/>
    <w:rsid w:val="003F409D"/>
    <w:rsid w:val="004012CB"/>
    <w:rsid w:val="00402E1D"/>
    <w:rsid w:val="00405576"/>
    <w:rsid w:val="004056F2"/>
    <w:rsid w:val="00410B14"/>
    <w:rsid w:val="0041602C"/>
    <w:rsid w:val="00422E64"/>
    <w:rsid w:val="004249AF"/>
    <w:rsid w:val="00424B1E"/>
    <w:rsid w:val="00426B26"/>
    <w:rsid w:val="00430AB4"/>
    <w:rsid w:val="00437D38"/>
    <w:rsid w:val="0044447B"/>
    <w:rsid w:val="0045125C"/>
    <w:rsid w:val="00452A63"/>
    <w:rsid w:val="0045647C"/>
    <w:rsid w:val="00467A13"/>
    <w:rsid w:val="00474060"/>
    <w:rsid w:val="00474FCA"/>
    <w:rsid w:val="00484C79"/>
    <w:rsid w:val="00486074"/>
    <w:rsid w:val="00492F5A"/>
    <w:rsid w:val="0049318D"/>
    <w:rsid w:val="0049488A"/>
    <w:rsid w:val="00497DC3"/>
    <w:rsid w:val="004A18BD"/>
    <w:rsid w:val="004A2588"/>
    <w:rsid w:val="004A6AAC"/>
    <w:rsid w:val="004B1513"/>
    <w:rsid w:val="004B1FE8"/>
    <w:rsid w:val="004B2A10"/>
    <w:rsid w:val="004B41BF"/>
    <w:rsid w:val="004B52C7"/>
    <w:rsid w:val="004B60F2"/>
    <w:rsid w:val="004B6A9A"/>
    <w:rsid w:val="004B6E5A"/>
    <w:rsid w:val="004C34CD"/>
    <w:rsid w:val="004D29B0"/>
    <w:rsid w:val="004E1BEC"/>
    <w:rsid w:val="004E2042"/>
    <w:rsid w:val="004E7A32"/>
    <w:rsid w:val="004F0A90"/>
    <w:rsid w:val="004F217C"/>
    <w:rsid w:val="004F402E"/>
    <w:rsid w:val="004F52DF"/>
    <w:rsid w:val="004F63C8"/>
    <w:rsid w:val="004F76FB"/>
    <w:rsid w:val="00501CE0"/>
    <w:rsid w:val="00502320"/>
    <w:rsid w:val="00502A2F"/>
    <w:rsid w:val="00504D07"/>
    <w:rsid w:val="00504E0C"/>
    <w:rsid w:val="00514070"/>
    <w:rsid w:val="005204E4"/>
    <w:rsid w:val="00522152"/>
    <w:rsid w:val="005226EC"/>
    <w:rsid w:val="00526914"/>
    <w:rsid w:val="00534FA3"/>
    <w:rsid w:val="0053713E"/>
    <w:rsid w:val="0056527F"/>
    <w:rsid w:val="005674CD"/>
    <w:rsid w:val="00573565"/>
    <w:rsid w:val="005743AA"/>
    <w:rsid w:val="005804C1"/>
    <w:rsid w:val="005820C0"/>
    <w:rsid w:val="005B35EB"/>
    <w:rsid w:val="005B4B65"/>
    <w:rsid w:val="005B4D1C"/>
    <w:rsid w:val="005C17ED"/>
    <w:rsid w:val="005C60C2"/>
    <w:rsid w:val="005D75FD"/>
    <w:rsid w:val="005E0D41"/>
    <w:rsid w:val="005E4CFC"/>
    <w:rsid w:val="005E566F"/>
    <w:rsid w:val="005E5DFB"/>
    <w:rsid w:val="005F2269"/>
    <w:rsid w:val="005F495D"/>
    <w:rsid w:val="005F6911"/>
    <w:rsid w:val="00620F9C"/>
    <w:rsid w:val="00624364"/>
    <w:rsid w:val="00626AB2"/>
    <w:rsid w:val="00633349"/>
    <w:rsid w:val="00636940"/>
    <w:rsid w:val="006435AC"/>
    <w:rsid w:val="00646831"/>
    <w:rsid w:val="00653BC8"/>
    <w:rsid w:val="0065402D"/>
    <w:rsid w:val="00661C8A"/>
    <w:rsid w:val="0066382D"/>
    <w:rsid w:val="006667E4"/>
    <w:rsid w:val="00667CC1"/>
    <w:rsid w:val="00672556"/>
    <w:rsid w:val="00675CCC"/>
    <w:rsid w:val="006814F8"/>
    <w:rsid w:val="00686889"/>
    <w:rsid w:val="00687A0C"/>
    <w:rsid w:val="00690608"/>
    <w:rsid w:val="006918C8"/>
    <w:rsid w:val="0069761E"/>
    <w:rsid w:val="006B0B6C"/>
    <w:rsid w:val="006B3F7D"/>
    <w:rsid w:val="006C1662"/>
    <w:rsid w:val="006C193F"/>
    <w:rsid w:val="006D6AA7"/>
    <w:rsid w:val="006D76CC"/>
    <w:rsid w:val="006E2787"/>
    <w:rsid w:val="006E305C"/>
    <w:rsid w:val="006F4FBE"/>
    <w:rsid w:val="00713E0E"/>
    <w:rsid w:val="00716885"/>
    <w:rsid w:val="00725A62"/>
    <w:rsid w:val="00735ADB"/>
    <w:rsid w:val="00736B68"/>
    <w:rsid w:val="007377A9"/>
    <w:rsid w:val="0074385E"/>
    <w:rsid w:val="00754CD9"/>
    <w:rsid w:val="007612DD"/>
    <w:rsid w:val="00763581"/>
    <w:rsid w:val="0078261D"/>
    <w:rsid w:val="00782CB5"/>
    <w:rsid w:val="00784A87"/>
    <w:rsid w:val="00786E6E"/>
    <w:rsid w:val="00792776"/>
    <w:rsid w:val="007A11E4"/>
    <w:rsid w:val="007B17CB"/>
    <w:rsid w:val="007C0357"/>
    <w:rsid w:val="007C4508"/>
    <w:rsid w:val="007C73E6"/>
    <w:rsid w:val="007C7BB7"/>
    <w:rsid w:val="007D26BC"/>
    <w:rsid w:val="007E2296"/>
    <w:rsid w:val="007E4EE0"/>
    <w:rsid w:val="007F03BB"/>
    <w:rsid w:val="007F0736"/>
    <w:rsid w:val="007F21DF"/>
    <w:rsid w:val="007F21E8"/>
    <w:rsid w:val="007F551C"/>
    <w:rsid w:val="00800D59"/>
    <w:rsid w:val="00804265"/>
    <w:rsid w:val="00804B97"/>
    <w:rsid w:val="00822DA6"/>
    <w:rsid w:val="008233CE"/>
    <w:rsid w:val="008252B4"/>
    <w:rsid w:val="00826B56"/>
    <w:rsid w:val="008276B9"/>
    <w:rsid w:val="00831E2A"/>
    <w:rsid w:val="00835B8E"/>
    <w:rsid w:val="00842F10"/>
    <w:rsid w:val="00847919"/>
    <w:rsid w:val="00854F1E"/>
    <w:rsid w:val="00856186"/>
    <w:rsid w:val="00856B34"/>
    <w:rsid w:val="00864BF2"/>
    <w:rsid w:val="00864E01"/>
    <w:rsid w:val="00870146"/>
    <w:rsid w:val="00870587"/>
    <w:rsid w:val="00872D95"/>
    <w:rsid w:val="00873236"/>
    <w:rsid w:val="00875394"/>
    <w:rsid w:val="0087769F"/>
    <w:rsid w:val="008834EC"/>
    <w:rsid w:val="00883FE6"/>
    <w:rsid w:val="008844DD"/>
    <w:rsid w:val="00884FF2"/>
    <w:rsid w:val="008938C1"/>
    <w:rsid w:val="00895988"/>
    <w:rsid w:val="008A785B"/>
    <w:rsid w:val="008B4093"/>
    <w:rsid w:val="008C0530"/>
    <w:rsid w:val="008C1179"/>
    <w:rsid w:val="008C7355"/>
    <w:rsid w:val="008C7419"/>
    <w:rsid w:val="008D13A0"/>
    <w:rsid w:val="008D3DB0"/>
    <w:rsid w:val="008D48C4"/>
    <w:rsid w:val="008D6A2C"/>
    <w:rsid w:val="008D7A21"/>
    <w:rsid w:val="008E4540"/>
    <w:rsid w:val="008E7F66"/>
    <w:rsid w:val="008E7F71"/>
    <w:rsid w:val="008F79B6"/>
    <w:rsid w:val="00903991"/>
    <w:rsid w:val="00905EE7"/>
    <w:rsid w:val="00913C42"/>
    <w:rsid w:val="00914986"/>
    <w:rsid w:val="00937479"/>
    <w:rsid w:val="00940E5A"/>
    <w:rsid w:val="00953538"/>
    <w:rsid w:val="009637DB"/>
    <w:rsid w:val="00970B45"/>
    <w:rsid w:val="00972ED6"/>
    <w:rsid w:val="00975F9A"/>
    <w:rsid w:val="00986700"/>
    <w:rsid w:val="009A7E82"/>
    <w:rsid w:val="009B0541"/>
    <w:rsid w:val="009C15A1"/>
    <w:rsid w:val="009C31B0"/>
    <w:rsid w:val="009E030C"/>
    <w:rsid w:val="009E2A36"/>
    <w:rsid w:val="009E4D1A"/>
    <w:rsid w:val="009F0643"/>
    <w:rsid w:val="009F77D3"/>
    <w:rsid w:val="00A01DD2"/>
    <w:rsid w:val="00A01E02"/>
    <w:rsid w:val="00A028E7"/>
    <w:rsid w:val="00A029EA"/>
    <w:rsid w:val="00A139CB"/>
    <w:rsid w:val="00A17088"/>
    <w:rsid w:val="00A2082F"/>
    <w:rsid w:val="00A246DC"/>
    <w:rsid w:val="00A425F5"/>
    <w:rsid w:val="00A4768A"/>
    <w:rsid w:val="00A50917"/>
    <w:rsid w:val="00A57585"/>
    <w:rsid w:val="00A60065"/>
    <w:rsid w:val="00A76AB8"/>
    <w:rsid w:val="00A80202"/>
    <w:rsid w:val="00A97219"/>
    <w:rsid w:val="00AA0364"/>
    <w:rsid w:val="00AA5FB1"/>
    <w:rsid w:val="00AC0E51"/>
    <w:rsid w:val="00AC17A9"/>
    <w:rsid w:val="00AC1B23"/>
    <w:rsid w:val="00AC4937"/>
    <w:rsid w:val="00AC4BBD"/>
    <w:rsid w:val="00AC559A"/>
    <w:rsid w:val="00AC6132"/>
    <w:rsid w:val="00AC7465"/>
    <w:rsid w:val="00AD3A7D"/>
    <w:rsid w:val="00AD759B"/>
    <w:rsid w:val="00AD7FC4"/>
    <w:rsid w:val="00AE00BF"/>
    <w:rsid w:val="00AF66B0"/>
    <w:rsid w:val="00AF66B6"/>
    <w:rsid w:val="00AF67CA"/>
    <w:rsid w:val="00B01166"/>
    <w:rsid w:val="00B03F90"/>
    <w:rsid w:val="00B07467"/>
    <w:rsid w:val="00B07614"/>
    <w:rsid w:val="00B145AC"/>
    <w:rsid w:val="00B14ABF"/>
    <w:rsid w:val="00B155B4"/>
    <w:rsid w:val="00B15F4E"/>
    <w:rsid w:val="00B259D2"/>
    <w:rsid w:val="00B357E6"/>
    <w:rsid w:val="00B42715"/>
    <w:rsid w:val="00B47165"/>
    <w:rsid w:val="00B50CC0"/>
    <w:rsid w:val="00B530D1"/>
    <w:rsid w:val="00B60805"/>
    <w:rsid w:val="00B63C58"/>
    <w:rsid w:val="00B65C1D"/>
    <w:rsid w:val="00B717AF"/>
    <w:rsid w:val="00B71CB8"/>
    <w:rsid w:val="00B721E6"/>
    <w:rsid w:val="00B72910"/>
    <w:rsid w:val="00B72967"/>
    <w:rsid w:val="00B74459"/>
    <w:rsid w:val="00B7511A"/>
    <w:rsid w:val="00B81021"/>
    <w:rsid w:val="00B86573"/>
    <w:rsid w:val="00B91420"/>
    <w:rsid w:val="00B95405"/>
    <w:rsid w:val="00B95B8C"/>
    <w:rsid w:val="00B97B91"/>
    <w:rsid w:val="00BA3FC3"/>
    <w:rsid w:val="00BA6888"/>
    <w:rsid w:val="00BB3619"/>
    <w:rsid w:val="00BB45FB"/>
    <w:rsid w:val="00BC7B11"/>
    <w:rsid w:val="00BD1722"/>
    <w:rsid w:val="00BD2414"/>
    <w:rsid w:val="00BD263A"/>
    <w:rsid w:val="00BD4D49"/>
    <w:rsid w:val="00BE09D9"/>
    <w:rsid w:val="00BE3716"/>
    <w:rsid w:val="00BE4BE9"/>
    <w:rsid w:val="00BE615D"/>
    <w:rsid w:val="00BF20C6"/>
    <w:rsid w:val="00C06B65"/>
    <w:rsid w:val="00C07527"/>
    <w:rsid w:val="00C114CC"/>
    <w:rsid w:val="00C12806"/>
    <w:rsid w:val="00C12E07"/>
    <w:rsid w:val="00C2464E"/>
    <w:rsid w:val="00C27C6F"/>
    <w:rsid w:val="00C301B7"/>
    <w:rsid w:val="00C37A68"/>
    <w:rsid w:val="00C4176E"/>
    <w:rsid w:val="00C43E39"/>
    <w:rsid w:val="00C4623B"/>
    <w:rsid w:val="00C5031F"/>
    <w:rsid w:val="00C50E69"/>
    <w:rsid w:val="00C53678"/>
    <w:rsid w:val="00C604EC"/>
    <w:rsid w:val="00C607E6"/>
    <w:rsid w:val="00C64EC9"/>
    <w:rsid w:val="00C74881"/>
    <w:rsid w:val="00C8148D"/>
    <w:rsid w:val="00C9030E"/>
    <w:rsid w:val="00C907DC"/>
    <w:rsid w:val="00CA1695"/>
    <w:rsid w:val="00CA2B4D"/>
    <w:rsid w:val="00CA6E78"/>
    <w:rsid w:val="00CB16F4"/>
    <w:rsid w:val="00CB5EE9"/>
    <w:rsid w:val="00CB79CB"/>
    <w:rsid w:val="00CD2718"/>
    <w:rsid w:val="00CD3DE2"/>
    <w:rsid w:val="00CD5127"/>
    <w:rsid w:val="00CD6185"/>
    <w:rsid w:val="00CE74A4"/>
    <w:rsid w:val="00CF3D66"/>
    <w:rsid w:val="00D05525"/>
    <w:rsid w:val="00D11215"/>
    <w:rsid w:val="00D11AAD"/>
    <w:rsid w:val="00D12AE4"/>
    <w:rsid w:val="00D22692"/>
    <w:rsid w:val="00D23CC4"/>
    <w:rsid w:val="00D36919"/>
    <w:rsid w:val="00D36B95"/>
    <w:rsid w:val="00D37973"/>
    <w:rsid w:val="00D41417"/>
    <w:rsid w:val="00D511AD"/>
    <w:rsid w:val="00D514F1"/>
    <w:rsid w:val="00D54EAA"/>
    <w:rsid w:val="00D55959"/>
    <w:rsid w:val="00D56061"/>
    <w:rsid w:val="00D57DF8"/>
    <w:rsid w:val="00D61313"/>
    <w:rsid w:val="00D63A7B"/>
    <w:rsid w:val="00D6476E"/>
    <w:rsid w:val="00D66FF3"/>
    <w:rsid w:val="00D70B59"/>
    <w:rsid w:val="00D74B3B"/>
    <w:rsid w:val="00D751E5"/>
    <w:rsid w:val="00D9275E"/>
    <w:rsid w:val="00D94C53"/>
    <w:rsid w:val="00DA0B94"/>
    <w:rsid w:val="00DA269B"/>
    <w:rsid w:val="00DA2B39"/>
    <w:rsid w:val="00DA3F02"/>
    <w:rsid w:val="00DA6568"/>
    <w:rsid w:val="00DB15DC"/>
    <w:rsid w:val="00DB4BF9"/>
    <w:rsid w:val="00DC17FA"/>
    <w:rsid w:val="00DC320D"/>
    <w:rsid w:val="00DC3409"/>
    <w:rsid w:val="00DC38E9"/>
    <w:rsid w:val="00DC6713"/>
    <w:rsid w:val="00DE37A2"/>
    <w:rsid w:val="00DF0CF0"/>
    <w:rsid w:val="00E025B7"/>
    <w:rsid w:val="00E05A0A"/>
    <w:rsid w:val="00E24993"/>
    <w:rsid w:val="00E315F0"/>
    <w:rsid w:val="00E35F8E"/>
    <w:rsid w:val="00E404ED"/>
    <w:rsid w:val="00E449FB"/>
    <w:rsid w:val="00E4735E"/>
    <w:rsid w:val="00E5077C"/>
    <w:rsid w:val="00E5099F"/>
    <w:rsid w:val="00E56283"/>
    <w:rsid w:val="00E56EA9"/>
    <w:rsid w:val="00E57018"/>
    <w:rsid w:val="00E6061D"/>
    <w:rsid w:val="00E704E4"/>
    <w:rsid w:val="00E736A4"/>
    <w:rsid w:val="00E75C24"/>
    <w:rsid w:val="00E8125C"/>
    <w:rsid w:val="00E86F84"/>
    <w:rsid w:val="00E94496"/>
    <w:rsid w:val="00E95C35"/>
    <w:rsid w:val="00EA21FF"/>
    <w:rsid w:val="00EA3C30"/>
    <w:rsid w:val="00EA45C5"/>
    <w:rsid w:val="00EB1366"/>
    <w:rsid w:val="00EB3317"/>
    <w:rsid w:val="00EB4D09"/>
    <w:rsid w:val="00EC45FA"/>
    <w:rsid w:val="00EC642B"/>
    <w:rsid w:val="00ED1D67"/>
    <w:rsid w:val="00ED2433"/>
    <w:rsid w:val="00ED3135"/>
    <w:rsid w:val="00EF0764"/>
    <w:rsid w:val="00EF17E7"/>
    <w:rsid w:val="00EF1F71"/>
    <w:rsid w:val="00EF320F"/>
    <w:rsid w:val="00EF4B2A"/>
    <w:rsid w:val="00F0331F"/>
    <w:rsid w:val="00F04795"/>
    <w:rsid w:val="00F056D5"/>
    <w:rsid w:val="00F05861"/>
    <w:rsid w:val="00F058A9"/>
    <w:rsid w:val="00F12116"/>
    <w:rsid w:val="00F207AB"/>
    <w:rsid w:val="00F23A05"/>
    <w:rsid w:val="00F315E8"/>
    <w:rsid w:val="00F31FF5"/>
    <w:rsid w:val="00F36117"/>
    <w:rsid w:val="00F45CE0"/>
    <w:rsid w:val="00F46588"/>
    <w:rsid w:val="00F5257F"/>
    <w:rsid w:val="00F52A63"/>
    <w:rsid w:val="00F641E3"/>
    <w:rsid w:val="00F809E2"/>
    <w:rsid w:val="00F825B4"/>
    <w:rsid w:val="00F832F1"/>
    <w:rsid w:val="00F84035"/>
    <w:rsid w:val="00F86A8D"/>
    <w:rsid w:val="00FA10B7"/>
    <w:rsid w:val="00FB045B"/>
    <w:rsid w:val="00FB0973"/>
    <w:rsid w:val="00FB2DD9"/>
    <w:rsid w:val="00FB70F6"/>
    <w:rsid w:val="00FD009F"/>
    <w:rsid w:val="00FE1ABD"/>
    <w:rsid w:val="00FE25CA"/>
    <w:rsid w:val="00FE37EF"/>
    <w:rsid w:val="00FE41B8"/>
    <w:rsid w:val="00FE6073"/>
    <w:rsid w:val="00FF07E9"/>
    <w:rsid w:val="00FF2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5F0"/>
    <w:rPr>
      <w:rFonts w:ascii="Calibri" w:eastAsia="Calibri" w:hAnsi="Calibri" w:cs="Times New Roman"/>
    </w:rPr>
  </w:style>
  <w:style w:type="paragraph" w:styleId="1">
    <w:name w:val="heading 1"/>
    <w:basedOn w:val="a"/>
    <w:next w:val="a"/>
    <w:link w:val="10"/>
    <w:qFormat/>
    <w:rsid w:val="004F63C8"/>
    <w:pPr>
      <w:keepNext/>
      <w:spacing w:after="0" w:line="240" w:lineRule="auto"/>
      <w:ind w:left="1416" w:firstLine="708"/>
      <w:outlineLvl w:val="0"/>
    </w:pPr>
    <w:rPr>
      <w:rFonts w:ascii="Times New Roman" w:eastAsia="Times New Roman" w:hAnsi="Times New Roman"/>
      <w:b/>
      <w:bCs/>
      <w:sz w:val="24"/>
      <w:szCs w:val="24"/>
      <w:lang w:eastAsia="ru-RU"/>
    </w:rPr>
  </w:style>
  <w:style w:type="paragraph" w:styleId="2">
    <w:name w:val="heading 2"/>
    <w:basedOn w:val="a"/>
    <w:next w:val="a"/>
    <w:link w:val="20"/>
    <w:qFormat/>
    <w:rsid w:val="004F63C8"/>
    <w:pPr>
      <w:keepNext/>
      <w:spacing w:after="0" w:line="240" w:lineRule="auto"/>
      <w:ind w:firstLine="708"/>
      <w:jc w:val="both"/>
      <w:outlineLvl w:val="1"/>
    </w:pPr>
    <w:rPr>
      <w:rFonts w:ascii="Times New Roman" w:eastAsia="Times New Roman" w:hAnsi="Times New Roman"/>
      <w:sz w:val="28"/>
      <w:szCs w:val="28"/>
      <w:lang w:eastAsia="ru-RU"/>
    </w:rPr>
  </w:style>
  <w:style w:type="paragraph" w:styleId="3">
    <w:name w:val="heading 3"/>
    <w:basedOn w:val="a"/>
    <w:next w:val="a"/>
    <w:link w:val="30"/>
    <w:qFormat/>
    <w:rsid w:val="004F63C8"/>
    <w:pPr>
      <w:keepNext/>
      <w:spacing w:after="0" w:line="240" w:lineRule="auto"/>
      <w:jc w:val="center"/>
      <w:outlineLvl w:val="2"/>
    </w:pPr>
    <w:rPr>
      <w:rFonts w:ascii="Times New Roman" w:eastAsia="Times New Roman" w:hAnsi="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1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15F0"/>
    <w:rPr>
      <w:rFonts w:ascii="Tahoma" w:eastAsia="Calibri" w:hAnsi="Tahoma" w:cs="Tahoma"/>
      <w:sz w:val="16"/>
      <w:szCs w:val="16"/>
    </w:rPr>
  </w:style>
  <w:style w:type="paragraph" w:styleId="a5">
    <w:name w:val="List Paragraph"/>
    <w:basedOn w:val="a"/>
    <w:uiPriority w:val="34"/>
    <w:qFormat/>
    <w:rsid w:val="000901DB"/>
    <w:pPr>
      <w:ind w:left="720"/>
      <w:contextualSpacing/>
    </w:pPr>
  </w:style>
  <w:style w:type="paragraph" w:styleId="a6">
    <w:name w:val="header"/>
    <w:basedOn w:val="a"/>
    <w:link w:val="a7"/>
    <w:uiPriority w:val="99"/>
    <w:unhideWhenUsed/>
    <w:rsid w:val="00B50C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0CC0"/>
    <w:rPr>
      <w:rFonts w:ascii="Calibri" w:eastAsia="Calibri" w:hAnsi="Calibri" w:cs="Times New Roman"/>
    </w:rPr>
  </w:style>
  <w:style w:type="paragraph" w:styleId="a8">
    <w:name w:val="footer"/>
    <w:basedOn w:val="a"/>
    <w:link w:val="a9"/>
    <w:uiPriority w:val="99"/>
    <w:unhideWhenUsed/>
    <w:rsid w:val="00B50C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0CC0"/>
    <w:rPr>
      <w:rFonts w:ascii="Calibri" w:eastAsia="Calibri" w:hAnsi="Calibri" w:cs="Times New Roman"/>
    </w:rPr>
  </w:style>
  <w:style w:type="character" w:customStyle="1" w:styleId="aa">
    <w:name w:val="Основной текст с отступом Знак"/>
    <w:aliases w:val="Знак1 Знак"/>
    <w:basedOn w:val="a0"/>
    <w:link w:val="ab"/>
    <w:uiPriority w:val="99"/>
    <w:locked/>
    <w:rsid w:val="003C4EAC"/>
    <w:rPr>
      <w:sz w:val="24"/>
      <w:szCs w:val="24"/>
      <w:lang w:val="x-none" w:eastAsia="x-none"/>
    </w:rPr>
  </w:style>
  <w:style w:type="paragraph" w:styleId="ab">
    <w:name w:val="Body Text Indent"/>
    <w:aliases w:val="Знак1"/>
    <w:basedOn w:val="a"/>
    <w:link w:val="aa"/>
    <w:uiPriority w:val="99"/>
    <w:unhideWhenUsed/>
    <w:rsid w:val="003C4EAC"/>
    <w:pPr>
      <w:spacing w:after="120" w:line="240" w:lineRule="auto"/>
      <w:ind w:left="283"/>
    </w:pPr>
    <w:rPr>
      <w:rFonts w:asciiTheme="minorHAnsi" w:eastAsiaTheme="minorHAnsi" w:hAnsiTheme="minorHAnsi" w:cstheme="minorBidi"/>
      <w:sz w:val="24"/>
      <w:szCs w:val="24"/>
      <w:lang w:val="x-none" w:eastAsia="x-none"/>
    </w:rPr>
  </w:style>
  <w:style w:type="character" w:customStyle="1" w:styleId="11">
    <w:name w:val="Основной текст с отступом Знак1"/>
    <w:basedOn w:val="a0"/>
    <w:uiPriority w:val="99"/>
    <w:semiHidden/>
    <w:rsid w:val="003C4EAC"/>
    <w:rPr>
      <w:rFonts w:ascii="Calibri" w:eastAsia="Calibri" w:hAnsi="Calibri" w:cs="Times New Roman"/>
    </w:rPr>
  </w:style>
  <w:style w:type="table" w:styleId="ac">
    <w:name w:val="Table Grid"/>
    <w:basedOn w:val="a1"/>
    <w:uiPriority w:val="59"/>
    <w:rsid w:val="00D92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1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17054"/>
    <w:rPr>
      <w:rFonts w:ascii="Courier New" w:eastAsia="Times New Roman" w:hAnsi="Courier New" w:cs="Courier New"/>
      <w:sz w:val="20"/>
      <w:szCs w:val="20"/>
      <w:lang w:eastAsia="ru-RU"/>
    </w:rPr>
  </w:style>
  <w:style w:type="paragraph" w:customStyle="1" w:styleId="4">
    <w:name w:val="Название объекта4"/>
    <w:basedOn w:val="a"/>
    <w:next w:val="a"/>
    <w:uiPriority w:val="35"/>
    <w:unhideWhenUsed/>
    <w:qFormat/>
    <w:rsid w:val="006667E4"/>
    <w:pPr>
      <w:spacing w:line="240" w:lineRule="auto"/>
    </w:pPr>
    <w:rPr>
      <w:rFonts w:ascii="Times New Roman" w:eastAsia="Times New Roman" w:hAnsi="Times New Roman"/>
      <w:b/>
      <w:bCs/>
      <w:color w:val="4F81BD"/>
      <w:sz w:val="18"/>
      <w:szCs w:val="18"/>
      <w:lang w:eastAsia="ru-RU"/>
    </w:rPr>
  </w:style>
  <w:style w:type="paragraph" w:styleId="ad">
    <w:name w:val="No Spacing"/>
    <w:link w:val="ae"/>
    <w:uiPriority w:val="1"/>
    <w:qFormat/>
    <w:rsid w:val="006667E4"/>
    <w:pPr>
      <w:spacing w:after="0" w:line="240" w:lineRule="auto"/>
    </w:pPr>
    <w:rPr>
      <w:rFonts w:ascii="Times New Roman" w:eastAsia="Times New Roman" w:hAnsi="Times New Roman" w:cs="Times New Roman"/>
      <w:sz w:val="24"/>
      <w:szCs w:val="24"/>
      <w:lang w:eastAsia="ru-RU"/>
    </w:rPr>
  </w:style>
  <w:style w:type="paragraph" w:styleId="af">
    <w:name w:val="Body Text"/>
    <w:aliases w:val="отступ 1 см Знак,Основной Знак,отступ 1 см,Основной"/>
    <w:basedOn w:val="a"/>
    <w:link w:val="af0"/>
    <w:unhideWhenUsed/>
    <w:rsid w:val="004F63C8"/>
    <w:pPr>
      <w:spacing w:after="120"/>
    </w:pPr>
  </w:style>
  <w:style w:type="character" w:customStyle="1" w:styleId="af0">
    <w:name w:val="Основной текст Знак"/>
    <w:aliases w:val="отступ 1 см Знак Знак1,Основной Знак Знак1,отступ 1 см Знак2,Основной Знак2"/>
    <w:basedOn w:val="a0"/>
    <w:link w:val="af"/>
    <w:uiPriority w:val="99"/>
    <w:rsid w:val="004F63C8"/>
    <w:rPr>
      <w:rFonts w:ascii="Calibri" w:eastAsia="Calibri" w:hAnsi="Calibri" w:cs="Times New Roman"/>
    </w:rPr>
  </w:style>
  <w:style w:type="character" w:customStyle="1" w:styleId="10">
    <w:name w:val="Заголовок 1 Знак"/>
    <w:basedOn w:val="a0"/>
    <w:link w:val="1"/>
    <w:rsid w:val="004F63C8"/>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4F63C8"/>
    <w:rPr>
      <w:rFonts w:ascii="Times New Roman" w:eastAsia="Times New Roman" w:hAnsi="Times New Roman" w:cs="Times New Roman"/>
      <w:sz w:val="28"/>
      <w:szCs w:val="28"/>
      <w:lang w:eastAsia="ru-RU"/>
    </w:rPr>
  </w:style>
  <w:style w:type="character" w:customStyle="1" w:styleId="30">
    <w:name w:val="Заголовок 3 Знак"/>
    <w:basedOn w:val="a0"/>
    <w:link w:val="3"/>
    <w:rsid w:val="004F63C8"/>
    <w:rPr>
      <w:rFonts w:ascii="Times New Roman" w:eastAsia="Times New Roman" w:hAnsi="Times New Roman" w:cs="Times New Roman"/>
      <w:sz w:val="28"/>
      <w:szCs w:val="28"/>
      <w:lang w:eastAsia="ru-RU"/>
    </w:rPr>
  </w:style>
  <w:style w:type="numbering" w:customStyle="1" w:styleId="12">
    <w:name w:val="Нет списка1"/>
    <w:next w:val="a2"/>
    <w:uiPriority w:val="99"/>
    <w:semiHidden/>
    <w:unhideWhenUsed/>
    <w:rsid w:val="004F63C8"/>
  </w:style>
  <w:style w:type="character" w:customStyle="1" w:styleId="13">
    <w:name w:val="Основной текст Знак1"/>
    <w:aliases w:val="отступ 1 см Знак Знак,Основной Знак Знак,отступ 1 см Знак1,Основной Знак1,Основной текст Знак Знак"/>
    <w:rsid w:val="004F63C8"/>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F63C8"/>
    <w:pPr>
      <w:spacing w:after="120" w:line="480" w:lineRule="auto"/>
      <w:jc w:val="center"/>
    </w:pPr>
    <w:rPr>
      <w:rFonts w:ascii="Times New Roman" w:eastAsia="Times New Roman" w:hAnsi="Times New Roman"/>
      <w:sz w:val="24"/>
      <w:szCs w:val="24"/>
      <w:lang w:eastAsia="ar-SA"/>
    </w:rPr>
  </w:style>
  <w:style w:type="character" w:customStyle="1" w:styleId="22">
    <w:name w:val="Основной текст 2 Знак"/>
    <w:basedOn w:val="a0"/>
    <w:link w:val="21"/>
    <w:uiPriority w:val="99"/>
    <w:rsid w:val="004F63C8"/>
    <w:rPr>
      <w:rFonts w:ascii="Times New Roman" w:eastAsia="Times New Roman" w:hAnsi="Times New Roman" w:cs="Times New Roman"/>
      <w:sz w:val="24"/>
      <w:szCs w:val="24"/>
      <w:lang w:eastAsia="ar-SA"/>
    </w:rPr>
  </w:style>
  <w:style w:type="table" w:customStyle="1" w:styleId="14">
    <w:name w:val="Сетка таблицы1"/>
    <w:basedOn w:val="a1"/>
    <w:next w:val="ac"/>
    <w:uiPriority w:val="59"/>
    <w:rsid w:val="004F63C8"/>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rsid w:val="004F63C8"/>
    <w:rPr>
      <w:rFonts w:ascii="Times New Roman" w:eastAsia="Times New Roman" w:hAnsi="Times New Roman" w:cs="Times New Roman"/>
      <w:sz w:val="24"/>
      <w:szCs w:val="24"/>
      <w:lang w:eastAsia="ru-RU"/>
    </w:rPr>
  </w:style>
  <w:style w:type="table" w:customStyle="1" w:styleId="110">
    <w:name w:val="Сетка таблицы11"/>
    <w:basedOn w:val="a1"/>
    <w:uiPriority w:val="59"/>
    <w:rsid w:val="004F63C8"/>
    <w:pPr>
      <w:spacing w:after="120" w:line="240" w:lineRule="auto"/>
      <w:ind w:firstLine="567"/>
    </w:pPr>
    <w:rPr>
      <w:rFonts w:ascii="Calibri" w:eastAsia="Calibri" w:hAnsi="Calibri"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63C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0">
    <w:name w:val="Сетка таблицы12"/>
    <w:basedOn w:val="a1"/>
    <w:next w:val="ac"/>
    <w:uiPriority w:val="59"/>
    <w:rsid w:val="004F63C8"/>
    <w:pPr>
      <w:spacing w:after="12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59"/>
    <w:rsid w:val="004F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4F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c"/>
    <w:uiPriority w:val="59"/>
    <w:rsid w:val="004F63C8"/>
    <w:pPr>
      <w:spacing w:after="12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4F63C8"/>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qFormat/>
    <w:rsid w:val="004F63C8"/>
    <w:rPr>
      <w:i/>
      <w:iCs/>
    </w:rPr>
  </w:style>
  <w:style w:type="paragraph" w:styleId="af2">
    <w:name w:val="Normal (Web)"/>
    <w:basedOn w:val="a"/>
    <w:uiPriority w:val="99"/>
    <w:rsid w:val="004F63C8"/>
    <w:pPr>
      <w:spacing w:before="100" w:beforeAutospacing="1" w:after="100" w:afterAutospacing="1" w:line="240" w:lineRule="auto"/>
    </w:pPr>
    <w:rPr>
      <w:rFonts w:ascii="Geneva" w:eastAsia="Times New Roman" w:hAnsi="Geneva"/>
      <w:color w:val="000000"/>
      <w:sz w:val="18"/>
      <w:szCs w:val="18"/>
      <w:lang w:eastAsia="ru-RU"/>
    </w:rPr>
  </w:style>
  <w:style w:type="table" w:customStyle="1" w:styleId="40">
    <w:name w:val="Сетка таблицы4"/>
    <w:basedOn w:val="a1"/>
    <w:next w:val="ac"/>
    <w:uiPriority w:val="59"/>
    <w:rsid w:val="004F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59"/>
    <w:rsid w:val="004F63C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c"/>
    <w:uiPriority w:val="59"/>
    <w:rsid w:val="004F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c"/>
    <w:uiPriority w:val="59"/>
    <w:rsid w:val="004F63C8"/>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iPriority w:val="99"/>
    <w:unhideWhenUsed/>
    <w:rsid w:val="004F63C8"/>
    <w:pPr>
      <w:spacing w:after="120" w:line="480" w:lineRule="auto"/>
      <w:ind w:left="283"/>
      <w:jc w:val="center"/>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uiPriority w:val="99"/>
    <w:rsid w:val="004F63C8"/>
    <w:rPr>
      <w:rFonts w:ascii="Times New Roman" w:eastAsia="Times New Roman" w:hAnsi="Times New Roman" w:cs="Times New Roman"/>
      <w:sz w:val="24"/>
      <w:szCs w:val="24"/>
      <w:lang w:eastAsia="ru-RU"/>
    </w:rPr>
  </w:style>
  <w:style w:type="numbering" w:customStyle="1" w:styleId="112">
    <w:name w:val="Нет списка11"/>
    <w:next w:val="a2"/>
    <w:uiPriority w:val="99"/>
    <w:semiHidden/>
    <w:rsid w:val="004F63C8"/>
  </w:style>
  <w:style w:type="paragraph" w:styleId="32">
    <w:name w:val="Body Text Indent 3"/>
    <w:basedOn w:val="a"/>
    <w:link w:val="33"/>
    <w:rsid w:val="004F63C8"/>
    <w:pPr>
      <w:spacing w:after="0" w:line="240" w:lineRule="auto"/>
      <w:ind w:firstLine="1080"/>
    </w:pPr>
    <w:rPr>
      <w:rFonts w:ascii="Times New Roman" w:eastAsia="Times New Roman" w:hAnsi="Times New Roman"/>
      <w:sz w:val="24"/>
      <w:szCs w:val="24"/>
      <w:lang w:eastAsia="ru-RU"/>
    </w:rPr>
  </w:style>
  <w:style w:type="character" w:customStyle="1" w:styleId="33">
    <w:name w:val="Основной текст с отступом 3 Знак"/>
    <w:basedOn w:val="a0"/>
    <w:link w:val="32"/>
    <w:rsid w:val="004F63C8"/>
    <w:rPr>
      <w:rFonts w:ascii="Times New Roman" w:eastAsia="Times New Roman" w:hAnsi="Times New Roman" w:cs="Times New Roman"/>
      <w:sz w:val="24"/>
      <w:szCs w:val="24"/>
      <w:lang w:eastAsia="ru-RU"/>
    </w:rPr>
  </w:style>
  <w:style w:type="character" w:styleId="af3">
    <w:name w:val="page number"/>
    <w:basedOn w:val="a0"/>
    <w:rsid w:val="004F63C8"/>
  </w:style>
  <w:style w:type="paragraph" w:customStyle="1" w:styleId="210">
    <w:name w:val="Основной текст 21"/>
    <w:basedOn w:val="a"/>
    <w:rsid w:val="004F63C8"/>
    <w:pPr>
      <w:overflowPunct w:val="0"/>
      <w:autoSpaceDE w:val="0"/>
      <w:autoSpaceDN w:val="0"/>
      <w:adjustRightInd w:val="0"/>
      <w:spacing w:after="0" w:line="240" w:lineRule="auto"/>
      <w:ind w:firstLine="1134"/>
      <w:jc w:val="both"/>
      <w:textAlignment w:val="baseline"/>
    </w:pPr>
    <w:rPr>
      <w:rFonts w:ascii="Times New Roman" w:eastAsia="Times New Roman" w:hAnsi="Times New Roman"/>
      <w:sz w:val="24"/>
      <w:szCs w:val="20"/>
      <w:lang w:eastAsia="ru-RU"/>
    </w:rPr>
  </w:style>
  <w:style w:type="paragraph" w:customStyle="1" w:styleId="text">
    <w:name w:val="text"/>
    <w:basedOn w:val="a"/>
    <w:rsid w:val="004F63C8"/>
    <w:pPr>
      <w:spacing w:before="60" w:after="60" w:line="240" w:lineRule="auto"/>
      <w:ind w:left="60" w:right="60" w:firstLine="800"/>
      <w:jc w:val="both"/>
    </w:pPr>
    <w:rPr>
      <w:rFonts w:ascii="Times New Roman" w:eastAsia="Times New Roman" w:hAnsi="Times New Roman"/>
      <w:sz w:val="18"/>
      <w:szCs w:val="18"/>
      <w:lang w:eastAsia="ru-RU"/>
    </w:rPr>
  </w:style>
  <w:style w:type="paragraph" w:customStyle="1" w:styleId="Aaan">
    <w:name w:val="Aa?an"/>
    <w:basedOn w:val="af"/>
    <w:rsid w:val="004F63C8"/>
    <w:pPr>
      <w:keepLines/>
      <w:overflowPunct w:val="0"/>
      <w:autoSpaceDE w:val="0"/>
      <w:autoSpaceDN w:val="0"/>
      <w:adjustRightInd w:val="0"/>
      <w:spacing w:after="0" w:line="240" w:lineRule="auto"/>
      <w:ind w:right="4320"/>
      <w:textAlignment w:val="baseline"/>
    </w:pPr>
    <w:rPr>
      <w:rFonts w:ascii="Times New Roman" w:eastAsia="Times New Roman" w:hAnsi="Times New Roman"/>
      <w:b/>
      <w:i/>
      <w:sz w:val="24"/>
      <w:szCs w:val="20"/>
      <w:u w:val="single"/>
      <w:lang w:eastAsia="ru-RU"/>
    </w:rPr>
  </w:style>
  <w:style w:type="paragraph" w:styleId="15">
    <w:name w:val="index 1"/>
    <w:basedOn w:val="a"/>
    <w:next w:val="a"/>
    <w:semiHidden/>
    <w:rsid w:val="004F63C8"/>
    <w:pPr>
      <w:tabs>
        <w:tab w:val="right" w:leader="dot" w:pos="8313"/>
      </w:tabs>
      <w:overflowPunct w:val="0"/>
      <w:autoSpaceDE w:val="0"/>
      <w:autoSpaceDN w:val="0"/>
      <w:adjustRightInd w:val="0"/>
      <w:spacing w:after="0" w:line="240" w:lineRule="auto"/>
      <w:ind w:left="200" w:hanging="200"/>
      <w:textAlignment w:val="baseline"/>
    </w:pPr>
    <w:rPr>
      <w:rFonts w:ascii="Times New Roman" w:eastAsia="Times New Roman" w:hAnsi="Times New Roman"/>
      <w:sz w:val="28"/>
      <w:szCs w:val="20"/>
      <w:lang w:eastAsia="ru-RU"/>
    </w:rPr>
  </w:style>
  <w:style w:type="paragraph" w:styleId="af4">
    <w:name w:val="index heading"/>
    <w:basedOn w:val="a"/>
    <w:next w:val="15"/>
    <w:semiHidden/>
    <w:rsid w:val="004F63C8"/>
    <w:pPr>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table" w:customStyle="1" w:styleId="6">
    <w:name w:val="Сетка таблицы6"/>
    <w:basedOn w:val="a1"/>
    <w:next w:val="ac"/>
    <w:uiPriority w:val="59"/>
    <w:rsid w:val="004F63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Знак Знак Char Знак Знак Знак Знак Знак Знак Знак Знак Знак Знак Знак Знак Знак Знак Знак Знак"/>
    <w:basedOn w:val="a"/>
    <w:rsid w:val="004F63C8"/>
    <w:pPr>
      <w:spacing w:after="0" w:line="240" w:lineRule="auto"/>
    </w:pPr>
    <w:rPr>
      <w:rFonts w:ascii="Verdana" w:eastAsia="Times New Roman" w:hAnsi="Verdana" w:cs="Verdana"/>
      <w:sz w:val="20"/>
      <w:szCs w:val="20"/>
      <w:lang w:val="en-US"/>
    </w:rPr>
  </w:style>
  <w:style w:type="paragraph" w:styleId="af5">
    <w:name w:val="Title"/>
    <w:basedOn w:val="a"/>
    <w:link w:val="af6"/>
    <w:qFormat/>
    <w:rsid w:val="004F63C8"/>
    <w:pPr>
      <w:spacing w:after="0" w:line="240" w:lineRule="auto"/>
      <w:jc w:val="center"/>
    </w:pPr>
    <w:rPr>
      <w:rFonts w:ascii="Times New Roman" w:eastAsia="Times New Roman" w:hAnsi="Times New Roman"/>
      <w:b/>
      <w:sz w:val="28"/>
      <w:szCs w:val="20"/>
      <w:lang w:eastAsia="ru-RU"/>
    </w:rPr>
  </w:style>
  <w:style w:type="character" w:customStyle="1" w:styleId="af6">
    <w:name w:val="Название Знак"/>
    <w:basedOn w:val="a0"/>
    <w:link w:val="af5"/>
    <w:rsid w:val="004F63C8"/>
    <w:rPr>
      <w:rFonts w:ascii="Times New Roman" w:eastAsia="Times New Roman" w:hAnsi="Times New Roman" w:cs="Times New Roman"/>
      <w:b/>
      <w:sz w:val="28"/>
      <w:szCs w:val="20"/>
      <w:lang w:eastAsia="ru-RU"/>
    </w:rPr>
  </w:style>
  <w:style w:type="paragraph" w:styleId="26">
    <w:name w:val="toc 2"/>
    <w:basedOn w:val="a"/>
    <w:next w:val="a"/>
    <w:autoRedefine/>
    <w:semiHidden/>
    <w:rsid w:val="004F63C8"/>
    <w:pPr>
      <w:tabs>
        <w:tab w:val="left" w:pos="800"/>
        <w:tab w:val="right" w:leader="dot" w:pos="9627"/>
      </w:tabs>
      <w:spacing w:after="0" w:line="240" w:lineRule="auto"/>
      <w:ind w:left="200"/>
    </w:pPr>
    <w:rPr>
      <w:rFonts w:ascii="Times New Roman" w:eastAsia="Times New Roman" w:hAnsi="Times New Roman"/>
      <w:b/>
      <w:smallCaps/>
      <w:noProof/>
      <w:sz w:val="20"/>
      <w:szCs w:val="24"/>
      <w:lang w:eastAsia="ru-RU"/>
    </w:rPr>
  </w:style>
  <w:style w:type="character" w:styleId="af7">
    <w:name w:val="line number"/>
    <w:basedOn w:val="a0"/>
    <w:uiPriority w:val="99"/>
    <w:rsid w:val="004F63C8"/>
  </w:style>
  <w:style w:type="paragraph" w:customStyle="1" w:styleId="ConsTitle">
    <w:name w:val="ConsTitle"/>
    <w:rsid w:val="004F63C8"/>
    <w:pPr>
      <w:widowControl w:val="0"/>
      <w:spacing w:after="0" w:line="240" w:lineRule="auto"/>
    </w:pPr>
    <w:rPr>
      <w:rFonts w:ascii="Arial" w:eastAsia="Times New Roman" w:hAnsi="Arial" w:cs="Times New Roman"/>
      <w:b/>
      <w:snapToGrid w:val="0"/>
      <w:sz w:val="16"/>
      <w:szCs w:val="20"/>
      <w:lang w:eastAsia="ru-RU"/>
    </w:rPr>
  </w:style>
  <w:style w:type="paragraph" w:customStyle="1" w:styleId="ConsNormal">
    <w:name w:val="ConsNormal"/>
    <w:rsid w:val="004F63C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27">
    <w:name w:val="Знак Знак2"/>
    <w:locked/>
    <w:rsid w:val="004F63C8"/>
    <w:rPr>
      <w:sz w:val="28"/>
      <w:szCs w:val="28"/>
      <w:lang w:val="ru-RU" w:eastAsia="ru-RU" w:bidi="ar-SA"/>
    </w:rPr>
  </w:style>
  <w:style w:type="paragraph" w:customStyle="1" w:styleId="af8">
    <w:name w:val="Знак"/>
    <w:basedOn w:val="a"/>
    <w:rsid w:val="004F63C8"/>
    <w:pPr>
      <w:spacing w:after="160" w:line="240" w:lineRule="exact"/>
    </w:pPr>
    <w:rPr>
      <w:rFonts w:ascii="Verdana" w:eastAsia="Times New Roman" w:hAnsi="Verdana"/>
      <w:sz w:val="20"/>
      <w:szCs w:val="20"/>
      <w:lang w:val="en-US"/>
    </w:rPr>
  </w:style>
  <w:style w:type="paragraph" w:customStyle="1" w:styleId="ConsPlusNormal">
    <w:name w:val="ConsPlusNormal"/>
    <w:link w:val="ConsPlusNormal0"/>
    <w:rsid w:val="004F63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9">
    <w:name w:val="Hyperlink"/>
    <w:uiPriority w:val="99"/>
    <w:unhideWhenUsed/>
    <w:rsid w:val="004F63C8"/>
    <w:rPr>
      <w:color w:val="0000FF"/>
      <w:u w:val="single"/>
    </w:rPr>
  </w:style>
  <w:style w:type="character" w:customStyle="1" w:styleId="FontStyle130">
    <w:name w:val="Font Style130"/>
    <w:uiPriority w:val="99"/>
    <w:rsid w:val="004F63C8"/>
    <w:rPr>
      <w:rFonts w:ascii="Times New Roman" w:hAnsi="Times New Roman" w:cs="Times New Roman"/>
      <w:sz w:val="22"/>
      <w:szCs w:val="22"/>
    </w:rPr>
  </w:style>
  <w:style w:type="character" w:styleId="afa">
    <w:name w:val="Strong"/>
    <w:uiPriority w:val="22"/>
    <w:qFormat/>
    <w:rsid w:val="004F63C8"/>
    <w:rPr>
      <w:b/>
      <w:bCs/>
    </w:rPr>
  </w:style>
  <w:style w:type="character" w:styleId="afb">
    <w:name w:val="FollowedHyperlink"/>
    <w:uiPriority w:val="99"/>
    <w:unhideWhenUsed/>
    <w:rsid w:val="004F63C8"/>
    <w:rPr>
      <w:color w:val="800080"/>
      <w:u w:val="single"/>
    </w:rPr>
  </w:style>
  <w:style w:type="paragraph" w:customStyle="1" w:styleId="western">
    <w:name w:val="western"/>
    <w:basedOn w:val="a"/>
    <w:rsid w:val="004F63C8"/>
    <w:pPr>
      <w:spacing w:before="100" w:beforeAutospacing="1" w:after="115" w:line="240" w:lineRule="auto"/>
      <w:ind w:firstLine="994"/>
      <w:jc w:val="both"/>
    </w:pPr>
    <w:rPr>
      <w:rFonts w:ascii="Times New Roman" w:eastAsia="Times New Roman" w:hAnsi="Times New Roman"/>
      <w:color w:val="000000"/>
      <w:sz w:val="28"/>
      <w:szCs w:val="28"/>
      <w:lang w:eastAsia="ru-RU"/>
    </w:rPr>
  </w:style>
  <w:style w:type="paragraph" w:customStyle="1" w:styleId="xl65">
    <w:name w:val="xl65"/>
    <w:basedOn w:val="a"/>
    <w:rsid w:val="004F63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67">
    <w:name w:val="xl6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68">
    <w:name w:val="xl6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69">
    <w:name w:val="xl6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70">
    <w:name w:val="xl70"/>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71">
    <w:name w:val="xl71"/>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72">
    <w:name w:val="xl7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73">
    <w:name w:val="xl73"/>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4">
    <w:name w:val="xl74"/>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75">
    <w:name w:val="xl7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76">
    <w:name w:val="xl7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8"/>
      <w:szCs w:val="28"/>
      <w:lang w:eastAsia="ru-RU"/>
    </w:rPr>
  </w:style>
  <w:style w:type="paragraph" w:customStyle="1" w:styleId="xl77">
    <w:name w:val="xl7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78">
    <w:name w:val="xl7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9">
    <w:name w:val="xl7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0">
    <w:name w:val="xl80"/>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2">
    <w:name w:val="xl8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84">
    <w:name w:val="xl84"/>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5">
    <w:name w:val="xl8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8"/>
      <w:szCs w:val="28"/>
      <w:lang w:eastAsia="ru-RU"/>
    </w:rPr>
  </w:style>
  <w:style w:type="paragraph" w:customStyle="1" w:styleId="xl86">
    <w:name w:val="xl86"/>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87">
    <w:name w:val="xl87"/>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8">
    <w:name w:val="xl8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89">
    <w:name w:val="xl8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8"/>
      <w:szCs w:val="28"/>
      <w:lang w:eastAsia="ru-RU"/>
    </w:rPr>
  </w:style>
  <w:style w:type="paragraph" w:customStyle="1" w:styleId="xl90">
    <w:name w:val="xl90"/>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1">
    <w:name w:val="xl91"/>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2">
    <w:name w:val="xl9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94">
    <w:name w:val="xl94"/>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95">
    <w:name w:val="xl9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96">
    <w:name w:val="xl9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97">
    <w:name w:val="xl9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99">
    <w:name w:val="xl9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00">
    <w:name w:val="xl100"/>
    <w:basedOn w:val="a"/>
    <w:rsid w:val="004F63C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1">
    <w:name w:val="xl101"/>
    <w:basedOn w:val="a"/>
    <w:rsid w:val="004F63C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2">
    <w:name w:val="xl10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3">
    <w:name w:val="xl103"/>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4">
    <w:name w:val="xl104"/>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05">
    <w:name w:val="xl10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06">
    <w:name w:val="xl10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7">
    <w:name w:val="xl10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08">
    <w:name w:val="xl10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9">
    <w:name w:val="xl10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1">
    <w:name w:val="xl111"/>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2">
    <w:name w:val="xl112"/>
    <w:basedOn w:val="a"/>
    <w:rsid w:val="004F63C8"/>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3">
    <w:name w:val="xl113"/>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4">
    <w:name w:val="xl114"/>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i/>
      <w:iCs/>
      <w:sz w:val="28"/>
      <w:szCs w:val="28"/>
      <w:lang w:eastAsia="ru-RU"/>
    </w:rPr>
  </w:style>
  <w:style w:type="paragraph" w:customStyle="1" w:styleId="xl116">
    <w:name w:val="xl116"/>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7">
    <w:name w:val="xl11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19">
    <w:name w:val="xl11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20">
    <w:name w:val="xl120"/>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23">
    <w:name w:val="xl123"/>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
    <w:name w:val="xl124"/>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25">
    <w:name w:val="xl125"/>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6">
    <w:name w:val="xl12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ru-RU"/>
    </w:rPr>
  </w:style>
  <w:style w:type="paragraph" w:customStyle="1" w:styleId="xl127">
    <w:name w:val="xl127"/>
    <w:basedOn w:val="a"/>
    <w:rsid w:val="004F63C8"/>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28">
    <w:name w:val="xl128"/>
    <w:basedOn w:val="a"/>
    <w:rsid w:val="004F63C8"/>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9">
    <w:name w:val="xl129"/>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30">
    <w:name w:val="xl130"/>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1">
    <w:name w:val="xl131"/>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8"/>
      <w:szCs w:val="28"/>
      <w:lang w:eastAsia="ru-RU"/>
    </w:rPr>
  </w:style>
  <w:style w:type="paragraph" w:customStyle="1" w:styleId="xl132">
    <w:name w:val="xl13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styleId="afc">
    <w:name w:val="caption"/>
    <w:basedOn w:val="a"/>
    <w:next w:val="a"/>
    <w:uiPriority w:val="35"/>
    <w:unhideWhenUsed/>
    <w:qFormat/>
    <w:rsid w:val="004F63C8"/>
    <w:pPr>
      <w:spacing w:line="240" w:lineRule="auto"/>
    </w:pPr>
    <w:rPr>
      <w:rFonts w:ascii="Times New Roman" w:eastAsia="Times New Roman" w:hAnsi="Times New Roman"/>
      <w:b/>
      <w:bCs/>
      <w:color w:val="4F81BD"/>
      <w:sz w:val="18"/>
      <w:szCs w:val="18"/>
      <w:lang w:eastAsia="ru-RU"/>
    </w:rPr>
  </w:style>
  <w:style w:type="numbering" w:customStyle="1" w:styleId="1110">
    <w:name w:val="Нет списка111"/>
    <w:next w:val="a2"/>
    <w:uiPriority w:val="99"/>
    <w:semiHidden/>
    <w:unhideWhenUsed/>
    <w:rsid w:val="004F63C8"/>
  </w:style>
  <w:style w:type="numbering" w:customStyle="1" w:styleId="1111">
    <w:name w:val="Нет списка1111"/>
    <w:next w:val="a2"/>
    <w:uiPriority w:val="99"/>
    <w:semiHidden/>
    <w:rsid w:val="004F63C8"/>
  </w:style>
  <w:style w:type="table" w:customStyle="1" w:styleId="131">
    <w:name w:val="Сетка таблицы131"/>
    <w:basedOn w:val="a1"/>
    <w:next w:val="ac"/>
    <w:rsid w:val="004F63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3">
    <w:name w:val="xl133"/>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4">
    <w:name w:val="xl134"/>
    <w:basedOn w:val="a"/>
    <w:rsid w:val="004F63C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5">
    <w:name w:val="xl135"/>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6">
    <w:name w:val="xl136"/>
    <w:basedOn w:val="a"/>
    <w:rsid w:val="004F63C8"/>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7">
    <w:name w:val="xl137"/>
    <w:basedOn w:val="a"/>
    <w:rsid w:val="004F63C8"/>
    <w:pPr>
      <w:shd w:val="clear" w:color="000000" w:fill="FFFFFF"/>
      <w:spacing w:before="100" w:beforeAutospacing="1" w:after="100" w:afterAutospacing="1" w:line="240" w:lineRule="auto"/>
    </w:pPr>
    <w:rPr>
      <w:rFonts w:ascii="Arial" w:eastAsia="Times New Roman" w:hAnsi="Arial" w:cs="Arial"/>
      <w:color w:val="343434"/>
      <w:sz w:val="28"/>
      <w:szCs w:val="28"/>
      <w:lang w:eastAsia="ru-RU"/>
    </w:rPr>
  </w:style>
  <w:style w:type="paragraph" w:customStyle="1" w:styleId="xl138">
    <w:name w:val="xl13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40">
    <w:name w:val="xl140"/>
    <w:basedOn w:val="a"/>
    <w:rsid w:val="004F63C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41">
    <w:name w:val="xl141"/>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42">
    <w:name w:val="xl142"/>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character" w:customStyle="1" w:styleId="FontStyle31">
    <w:name w:val="Font Style31"/>
    <w:uiPriority w:val="99"/>
    <w:rsid w:val="004F63C8"/>
    <w:rPr>
      <w:rFonts w:ascii="Cambria" w:hAnsi="Cambria" w:cs="Cambria" w:hint="default"/>
      <w:sz w:val="26"/>
      <w:szCs w:val="26"/>
    </w:rPr>
  </w:style>
  <w:style w:type="paragraph" w:customStyle="1" w:styleId="220">
    <w:name w:val="Основной текст 22"/>
    <w:basedOn w:val="a"/>
    <w:rsid w:val="004F63C8"/>
    <w:pPr>
      <w:overflowPunct w:val="0"/>
      <w:autoSpaceDE w:val="0"/>
      <w:autoSpaceDN w:val="0"/>
      <w:adjustRightInd w:val="0"/>
      <w:spacing w:after="0" w:line="240" w:lineRule="auto"/>
    </w:pPr>
    <w:rPr>
      <w:rFonts w:ascii="Times New Roman" w:eastAsia="Times New Roman" w:hAnsi="Times New Roman"/>
      <w:sz w:val="24"/>
      <w:szCs w:val="20"/>
      <w:lang w:eastAsia="ru-RU"/>
    </w:rPr>
  </w:style>
  <w:style w:type="character" w:customStyle="1" w:styleId="FontStyle30">
    <w:name w:val="Font Style30"/>
    <w:uiPriority w:val="99"/>
    <w:rsid w:val="004F63C8"/>
    <w:rPr>
      <w:rFonts w:ascii="Cambria" w:hAnsi="Cambria" w:cs="Cambria" w:hint="default"/>
      <w:b/>
      <w:bCs/>
      <w:sz w:val="24"/>
      <w:szCs w:val="24"/>
    </w:rPr>
  </w:style>
  <w:style w:type="paragraph" w:customStyle="1" w:styleId="ConsPlusNonformat">
    <w:name w:val="ConsPlusNonformat"/>
    <w:rsid w:val="004F63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7">
    <w:name w:val="Сетка таблицы7"/>
    <w:basedOn w:val="a1"/>
    <w:next w:val="ac"/>
    <w:uiPriority w:val="59"/>
    <w:rsid w:val="004F63C8"/>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c"/>
    <w:uiPriority w:val="59"/>
    <w:rsid w:val="00422E6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59"/>
    <w:rsid w:val="00D11215"/>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c"/>
    <w:uiPriority w:val="59"/>
    <w:rsid w:val="00D11215"/>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c"/>
    <w:uiPriority w:val="59"/>
    <w:rsid w:val="00D11215"/>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c"/>
    <w:uiPriority w:val="59"/>
    <w:rsid w:val="00D112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1"/>
    <w:basedOn w:val="a1"/>
    <w:next w:val="ac"/>
    <w:uiPriority w:val="59"/>
    <w:rsid w:val="00D112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c"/>
    <w:uiPriority w:val="59"/>
    <w:rsid w:val="00D11215"/>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59"/>
    <w:rsid w:val="00D11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c"/>
    <w:uiPriority w:val="59"/>
    <w:rsid w:val="00D112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c"/>
    <w:uiPriority w:val="59"/>
    <w:rsid w:val="00D112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c"/>
    <w:uiPriority w:val="59"/>
    <w:rsid w:val="00D11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
    <w:uiPriority w:val="99"/>
    <w:rsid w:val="00D11215"/>
    <w:pPr>
      <w:widowControl w:val="0"/>
      <w:autoSpaceDE w:val="0"/>
      <w:autoSpaceDN w:val="0"/>
      <w:adjustRightInd w:val="0"/>
      <w:spacing w:after="0" w:line="240" w:lineRule="auto"/>
    </w:pPr>
    <w:rPr>
      <w:rFonts w:ascii="Cambria" w:eastAsia="Times New Roman" w:hAnsi="Cambria"/>
      <w:sz w:val="24"/>
      <w:szCs w:val="24"/>
      <w:lang w:eastAsia="ru-RU"/>
    </w:rPr>
  </w:style>
  <w:style w:type="character" w:customStyle="1" w:styleId="ConsPlusNormal0">
    <w:name w:val="ConsPlusNormal Знак"/>
    <w:link w:val="ConsPlusNormal"/>
    <w:locked/>
    <w:rsid w:val="00D11215"/>
    <w:rPr>
      <w:rFonts w:ascii="Arial" w:eastAsia="Times New Roman" w:hAnsi="Arial" w:cs="Arial"/>
      <w:sz w:val="20"/>
      <w:szCs w:val="20"/>
      <w:lang w:eastAsia="ru-RU"/>
    </w:rPr>
  </w:style>
  <w:style w:type="paragraph" w:customStyle="1" w:styleId="Style4">
    <w:name w:val="Style4"/>
    <w:basedOn w:val="a"/>
    <w:uiPriority w:val="99"/>
    <w:rsid w:val="00D11215"/>
    <w:pPr>
      <w:widowControl w:val="0"/>
      <w:autoSpaceDE w:val="0"/>
      <w:autoSpaceDN w:val="0"/>
      <w:adjustRightInd w:val="0"/>
      <w:spacing w:after="0" w:line="321" w:lineRule="exact"/>
      <w:ind w:firstLine="691"/>
      <w:jc w:val="both"/>
    </w:pPr>
    <w:rPr>
      <w:rFonts w:ascii="Cambria" w:eastAsia="Times New Roman" w:hAnsi="Cambria"/>
      <w:sz w:val="24"/>
      <w:szCs w:val="24"/>
      <w:lang w:eastAsia="ru-RU"/>
    </w:rPr>
  </w:style>
  <w:style w:type="paragraph" w:customStyle="1" w:styleId="ConsPlusTitle">
    <w:name w:val="ConsPlusTitle"/>
    <w:uiPriority w:val="99"/>
    <w:rsid w:val="00D11215"/>
    <w:pPr>
      <w:widowControl w:val="0"/>
      <w:autoSpaceDE w:val="0"/>
      <w:autoSpaceDN w:val="0"/>
      <w:spacing w:after="0" w:line="240" w:lineRule="auto"/>
    </w:pPr>
    <w:rPr>
      <w:rFonts w:ascii="Calibri" w:eastAsia="Times New Roman" w:hAnsi="Calibri" w:cs="Calibri"/>
      <w:b/>
      <w:szCs w:val="20"/>
      <w:lang w:eastAsia="ru-RU"/>
    </w:rPr>
  </w:style>
  <w:style w:type="table" w:customStyle="1" w:styleId="230">
    <w:name w:val="Сетка таблицы23"/>
    <w:basedOn w:val="a1"/>
    <w:next w:val="ac"/>
    <w:uiPriority w:val="59"/>
    <w:rsid w:val="00CB16F4"/>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c"/>
    <w:uiPriority w:val="59"/>
    <w:rsid w:val="0041602C"/>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c"/>
    <w:uiPriority w:val="59"/>
    <w:rsid w:val="0041602C"/>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c"/>
    <w:uiPriority w:val="59"/>
    <w:rsid w:val="004B52C7"/>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c"/>
    <w:uiPriority w:val="59"/>
    <w:rsid w:val="004B52C7"/>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c"/>
    <w:uiPriority w:val="59"/>
    <w:rsid w:val="004B52C7"/>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c"/>
    <w:uiPriority w:val="59"/>
    <w:rsid w:val="006B0B6C"/>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c"/>
    <w:uiPriority w:val="59"/>
    <w:rsid w:val="00FD009F"/>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c"/>
    <w:uiPriority w:val="59"/>
    <w:rsid w:val="00FD009F"/>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c"/>
    <w:uiPriority w:val="59"/>
    <w:rsid w:val="00786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c"/>
    <w:uiPriority w:val="59"/>
    <w:rsid w:val="004E7A32"/>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5F0"/>
    <w:rPr>
      <w:rFonts w:ascii="Calibri" w:eastAsia="Calibri" w:hAnsi="Calibri" w:cs="Times New Roman"/>
    </w:rPr>
  </w:style>
  <w:style w:type="paragraph" w:styleId="1">
    <w:name w:val="heading 1"/>
    <w:basedOn w:val="a"/>
    <w:next w:val="a"/>
    <w:link w:val="10"/>
    <w:qFormat/>
    <w:rsid w:val="004F63C8"/>
    <w:pPr>
      <w:keepNext/>
      <w:spacing w:after="0" w:line="240" w:lineRule="auto"/>
      <w:ind w:left="1416" w:firstLine="708"/>
      <w:outlineLvl w:val="0"/>
    </w:pPr>
    <w:rPr>
      <w:rFonts w:ascii="Times New Roman" w:eastAsia="Times New Roman" w:hAnsi="Times New Roman"/>
      <w:b/>
      <w:bCs/>
      <w:sz w:val="24"/>
      <w:szCs w:val="24"/>
      <w:lang w:eastAsia="ru-RU"/>
    </w:rPr>
  </w:style>
  <w:style w:type="paragraph" w:styleId="2">
    <w:name w:val="heading 2"/>
    <w:basedOn w:val="a"/>
    <w:next w:val="a"/>
    <w:link w:val="20"/>
    <w:qFormat/>
    <w:rsid w:val="004F63C8"/>
    <w:pPr>
      <w:keepNext/>
      <w:spacing w:after="0" w:line="240" w:lineRule="auto"/>
      <w:ind w:firstLine="708"/>
      <w:jc w:val="both"/>
      <w:outlineLvl w:val="1"/>
    </w:pPr>
    <w:rPr>
      <w:rFonts w:ascii="Times New Roman" w:eastAsia="Times New Roman" w:hAnsi="Times New Roman"/>
      <w:sz w:val="28"/>
      <w:szCs w:val="28"/>
      <w:lang w:eastAsia="ru-RU"/>
    </w:rPr>
  </w:style>
  <w:style w:type="paragraph" w:styleId="3">
    <w:name w:val="heading 3"/>
    <w:basedOn w:val="a"/>
    <w:next w:val="a"/>
    <w:link w:val="30"/>
    <w:qFormat/>
    <w:rsid w:val="004F63C8"/>
    <w:pPr>
      <w:keepNext/>
      <w:spacing w:after="0" w:line="240" w:lineRule="auto"/>
      <w:jc w:val="center"/>
      <w:outlineLvl w:val="2"/>
    </w:pPr>
    <w:rPr>
      <w:rFonts w:ascii="Times New Roman" w:eastAsia="Times New Roman" w:hAnsi="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1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15F0"/>
    <w:rPr>
      <w:rFonts w:ascii="Tahoma" w:eastAsia="Calibri" w:hAnsi="Tahoma" w:cs="Tahoma"/>
      <w:sz w:val="16"/>
      <w:szCs w:val="16"/>
    </w:rPr>
  </w:style>
  <w:style w:type="paragraph" w:styleId="a5">
    <w:name w:val="List Paragraph"/>
    <w:basedOn w:val="a"/>
    <w:uiPriority w:val="34"/>
    <w:qFormat/>
    <w:rsid w:val="000901DB"/>
    <w:pPr>
      <w:ind w:left="720"/>
      <w:contextualSpacing/>
    </w:pPr>
  </w:style>
  <w:style w:type="paragraph" w:styleId="a6">
    <w:name w:val="header"/>
    <w:basedOn w:val="a"/>
    <w:link w:val="a7"/>
    <w:uiPriority w:val="99"/>
    <w:unhideWhenUsed/>
    <w:rsid w:val="00B50C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0CC0"/>
    <w:rPr>
      <w:rFonts w:ascii="Calibri" w:eastAsia="Calibri" w:hAnsi="Calibri" w:cs="Times New Roman"/>
    </w:rPr>
  </w:style>
  <w:style w:type="paragraph" w:styleId="a8">
    <w:name w:val="footer"/>
    <w:basedOn w:val="a"/>
    <w:link w:val="a9"/>
    <w:uiPriority w:val="99"/>
    <w:unhideWhenUsed/>
    <w:rsid w:val="00B50C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0CC0"/>
    <w:rPr>
      <w:rFonts w:ascii="Calibri" w:eastAsia="Calibri" w:hAnsi="Calibri" w:cs="Times New Roman"/>
    </w:rPr>
  </w:style>
  <w:style w:type="character" w:customStyle="1" w:styleId="aa">
    <w:name w:val="Основной текст с отступом Знак"/>
    <w:aliases w:val="Знак1 Знак"/>
    <w:basedOn w:val="a0"/>
    <w:link w:val="ab"/>
    <w:uiPriority w:val="99"/>
    <w:locked/>
    <w:rsid w:val="003C4EAC"/>
    <w:rPr>
      <w:sz w:val="24"/>
      <w:szCs w:val="24"/>
      <w:lang w:val="x-none" w:eastAsia="x-none"/>
    </w:rPr>
  </w:style>
  <w:style w:type="paragraph" w:styleId="ab">
    <w:name w:val="Body Text Indent"/>
    <w:aliases w:val="Знак1"/>
    <w:basedOn w:val="a"/>
    <w:link w:val="aa"/>
    <w:uiPriority w:val="99"/>
    <w:unhideWhenUsed/>
    <w:rsid w:val="003C4EAC"/>
    <w:pPr>
      <w:spacing w:after="120" w:line="240" w:lineRule="auto"/>
      <w:ind w:left="283"/>
    </w:pPr>
    <w:rPr>
      <w:rFonts w:asciiTheme="minorHAnsi" w:eastAsiaTheme="minorHAnsi" w:hAnsiTheme="minorHAnsi" w:cstheme="minorBidi"/>
      <w:sz w:val="24"/>
      <w:szCs w:val="24"/>
      <w:lang w:val="x-none" w:eastAsia="x-none"/>
    </w:rPr>
  </w:style>
  <w:style w:type="character" w:customStyle="1" w:styleId="11">
    <w:name w:val="Основной текст с отступом Знак1"/>
    <w:basedOn w:val="a0"/>
    <w:uiPriority w:val="99"/>
    <w:semiHidden/>
    <w:rsid w:val="003C4EAC"/>
    <w:rPr>
      <w:rFonts w:ascii="Calibri" w:eastAsia="Calibri" w:hAnsi="Calibri" w:cs="Times New Roman"/>
    </w:rPr>
  </w:style>
  <w:style w:type="table" w:styleId="ac">
    <w:name w:val="Table Grid"/>
    <w:basedOn w:val="a1"/>
    <w:uiPriority w:val="59"/>
    <w:rsid w:val="00D92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1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17054"/>
    <w:rPr>
      <w:rFonts w:ascii="Courier New" w:eastAsia="Times New Roman" w:hAnsi="Courier New" w:cs="Courier New"/>
      <w:sz w:val="20"/>
      <w:szCs w:val="20"/>
      <w:lang w:eastAsia="ru-RU"/>
    </w:rPr>
  </w:style>
  <w:style w:type="paragraph" w:customStyle="1" w:styleId="4">
    <w:name w:val="Название объекта4"/>
    <w:basedOn w:val="a"/>
    <w:next w:val="a"/>
    <w:uiPriority w:val="35"/>
    <w:unhideWhenUsed/>
    <w:qFormat/>
    <w:rsid w:val="006667E4"/>
    <w:pPr>
      <w:spacing w:line="240" w:lineRule="auto"/>
    </w:pPr>
    <w:rPr>
      <w:rFonts w:ascii="Times New Roman" w:eastAsia="Times New Roman" w:hAnsi="Times New Roman"/>
      <w:b/>
      <w:bCs/>
      <w:color w:val="4F81BD"/>
      <w:sz w:val="18"/>
      <w:szCs w:val="18"/>
      <w:lang w:eastAsia="ru-RU"/>
    </w:rPr>
  </w:style>
  <w:style w:type="paragraph" w:styleId="ad">
    <w:name w:val="No Spacing"/>
    <w:link w:val="ae"/>
    <w:uiPriority w:val="1"/>
    <w:qFormat/>
    <w:rsid w:val="006667E4"/>
    <w:pPr>
      <w:spacing w:after="0" w:line="240" w:lineRule="auto"/>
    </w:pPr>
    <w:rPr>
      <w:rFonts w:ascii="Times New Roman" w:eastAsia="Times New Roman" w:hAnsi="Times New Roman" w:cs="Times New Roman"/>
      <w:sz w:val="24"/>
      <w:szCs w:val="24"/>
      <w:lang w:eastAsia="ru-RU"/>
    </w:rPr>
  </w:style>
  <w:style w:type="paragraph" w:styleId="af">
    <w:name w:val="Body Text"/>
    <w:aliases w:val="отступ 1 см Знак,Основной Знак,отступ 1 см,Основной"/>
    <w:basedOn w:val="a"/>
    <w:link w:val="af0"/>
    <w:unhideWhenUsed/>
    <w:rsid w:val="004F63C8"/>
    <w:pPr>
      <w:spacing w:after="120"/>
    </w:pPr>
  </w:style>
  <w:style w:type="character" w:customStyle="1" w:styleId="af0">
    <w:name w:val="Основной текст Знак"/>
    <w:aliases w:val="отступ 1 см Знак Знак1,Основной Знак Знак1,отступ 1 см Знак2,Основной Знак2"/>
    <w:basedOn w:val="a0"/>
    <w:link w:val="af"/>
    <w:uiPriority w:val="99"/>
    <w:rsid w:val="004F63C8"/>
    <w:rPr>
      <w:rFonts w:ascii="Calibri" w:eastAsia="Calibri" w:hAnsi="Calibri" w:cs="Times New Roman"/>
    </w:rPr>
  </w:style>
  <w:style w:type="character" w:customStyle="1" w:styleId="10">
    <w:name w:val="Заголовок 1 Знак"/>
    <w:basedOn w:val="a0"/>
    <w:link w:val="1"/>
    <w:rsid w:val="004F63C8"/>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4F63C8"/>
    <w:rPr>
      <w:rFonts w:ascii="Times New Roman" w:eastAsia="Times New Roman" w:hAnsi="Times New Roman" w:cs="Times New Roman"/>
      <w:sz w:val="28"/>
      <w:szCs w:val="28"/>
      <w:lang w:eastAsia="ru-RU"/>
    </w:rPr>
  </w:style>
  <w:style w:type="character" w:customStyle="1" w:styleId="30">
    <w:name w:val="Заголовок 3 Знак"/>
    <w:basedOn w:val="a0"/>
    <w:link w:val="3"/>
    <w:rsid w:val="004F63C8"/>
    <w:rPr>
      <w:rFonts w:ascii="Times New Roman" w:eastAsia="Times New Roman" w:hAnsi="Times New Roman" w:cs="Times New Roman"/>
      <w:sz w:val="28"/>
      <w:szCs w:val="28"/>
      <w:lang w:eastAsia="ru-RU"/>
    </w:rPr>
  </w:style>
  <w:style w:type="numbering" w:customStyle="1" w:styleId="12">
    <w:name w:val="Нет списка1"/>
    <w:next w:val="a2"/>
    <w:uiPriority w:val="99"/>
    <w:semiHidden/>
    <w:unhideWhenUsed/>
    <w:rsid w:val="004F63C8"/>
  </w:style>
  <w:style w:type="character" w:customStyle="1" w:styleId="13">
    <w:name w:val="Основной текст Знак1"/>
    <w:aliases w:val="отступ 1 см Знак Знак,Основной Знак Знак,отступ 1 см Знак1,Основной Знак1,Основной текст Знак Знак"/>
    <w:rsid w:val="004F63C8"/>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F63C8"/>
    <w:pPr>
      <w:spacing w:after="120" w:line="480" w:lineRule="auto"/>
      <w:jc w:val="center"/>
    </w:pPr>
    <w:rPr>
      <w:rFonts w:ascii="Times New Roman" w:eastAsia="Times New Roman" w:hAnsi="Times New Roman"/>
      <w:sz w:val="24"/>
      <w:szCs w:val="24"/>
      <w:lang w:eastAsia="ar-SA"/>
    </w:rPr>
  </w:style>
  <w:style w:type="character" w:customStyle="1" w:styleId="22">
    <w:name w:val="Основной текст 2 Знак"/>
    <w:basedOn w:val="a0"/>
    <w:link w:val="21"/>
    <w:uiPriority w:val="99"/>
    <w:rsid w:val="004F63C8"/>
    <w:rPr>
      <w:rFonts w:ascii="Times New Roman" w:eastAsia="Times New Roman" w:hAnsi="Times New Roman" w:cs="Times New Roman"/>
      <w:sz w:val="24"/>
      <w:szCs w:val="24"/>
      <w:lang w:eastAsia="ar-SA"/>
    </w:rPr>
  </w:style>
  <w:style w:type="table" w:customStyle="1" w:styleId="14">
    <w:name w:val="Сетка таблицы1"/>
    <w:basedOn w:val="a1"/>
    <w:next w:val="ac"/>
    <w:uiPriority w:val="59"/>
    <w:rsid w:val="004F63C8"/>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rsid w:val="004F63C8"/>
    <w:rPr>
      <w:rFonts w:ascii="Times New Roman" w:eastAsia="Times New Roman" w:hAnsi="Times New Roman" w:cs="Times New Roman"/>
      <w:sz w:val="24"/>
      <w:szCs w:val="24"/>
      <w:lang w:eastAsia="ru-RU"/>
    </w:rPr>
  </w:style>
  <w:style w:type="table" w:customStyle="1" w:styleId="110">
    <w:name w:val="Сетка таблицы11"/>
    <w:basedOn w:val="a1"/>
    <w:uiPriority w:val="59"/>
    <w:rsid w:val="004F63C8"/>
    <w:pPr>
      <w:spacing w:after="120" w:line="240" w:lineRule="auto"/>
      <w:ind w:firstLine="567"/>
    </w:pPr>
    <w:rPr>
      <w:rFonts w:ascii="Calibri" w:eastAsia="Calibri" w:hAnsi="Calibri"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63C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0">
    <w:name w:val="Сетка таблицы12"/>
    <w:basedOn w:val="a1"/>
    <w:next w:val="ac"/>
    <w:uiPriority w:val="59"/>
    <w:rsid w:val="004F63C8"/>
    <w:pPr>
      <w:spacing w:after="12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59"/>
    <w:rsid w:val="004F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4F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c"/>
    <w:uiPriority w:val="59"/>
    <w:rsid w:val="004F63C8"/>
    <w:pPr>
      <w:spacing w:after="12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4F63C8"/>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qFormat/>
    <w:rsid w:val="004F63C8"/>
    <w:rPr>
      <w:i/>
      <w:iCs/>
    </w:rPr>
  </w:style>
  <w:style w:type="paragraph" w:styleId="af2">
    <w:name w:val="Normal (Web)"/>
    <w:basedOn w:val="a"/>
    <w:uiPriority w:val="99"/>
    <w:rsid w:val="004F63C8"/>
    <w:pPr>
      <w:spacing w:before="100" w:beforeAutospacing="1" w:after="100" w:afterAutospacing="1" w:line="240" w:lineRule="auto"/>
    </w:pPr>
    <w:rPr>
      <w:rFonts w:ascii="Geneva" w:eastAsia="Times New Roman" w:hAnsi="Geneva"/>
      <w:color w:val="000000"/>
      <w:sz w:val="18"/>
      <w:szCs w:val="18"/>
      <w:lang w:eastAsia="ru-RU"/>
    </w:rPr>
  </w:style>
  <w:style w:type="table" w:customStyle="1" w:styleId="40">
    <w:name w:val="Сетка таблицы4"/>
    <w:basedOn w:val="a1"/>
    <w:next w:val="ac"/>
    <w:uiPriority w:val="59"/>
    <w:rsid w:val="004F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59"/>
    <w:rsid w:val="004F63C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c"/>
    <w:uiPriority w:val="59"/>
    <w:rsid w:val="004F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c"/>
    <w:uiPriority w:val="59"/>
    <w:rsid w:val="004F63C8"/>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iPriority w:val="99"/>
    <w:unhideWhenUsed/>
    <w:rsid w:val="004F63C8"/>
    <w:pPr>
      <w:spacing w:after="120" w:line="480" w:lineRule="auto"/>
      <w:ind w:left="283"/>
      <w:jc w:val="center"/>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uiPriority w:val="99"/>
    <w:rsid w:val="004F63C8"/>
    <w:rPr>
      <w:rFonts w:ascii="Times New Roman" w:eastAsia="Times New Roman" w:hAnsi="Times New Roman" w:cs="Times New Roman"/>
      <w:sz w:val="24"/>
      <w:szCs w:val="24"/>
      <w:lang w:eastAsia="ru-RU"/>
    </w:rPr>
  </w:style>
  <w:style w:type="numbering" w:customStyle="1" w:styleId="112">
    <w:name w:val="Нет списка11"/>
    <w:next w:val="a2"/>
    <w:uiPriority w:val="99"/>
    <w:semiHidden/>
    <w:rsid w:val="004F63C8"/>
  </w:style>
  <w:style w:type="paragraph" w:styleId="32">
    <w:name w:val="Body Text Indent 3"/>
    <w:basedOn w:val="a"/>
    <w:link w:val="33"/>
    <w:rsid w:val="004F63C8"/>
    <w:pPr>
      <w:spacing w:after="0" w:line="240" w:lineRule="auto"/>
      <w:ind w:firstLine="1080"/>
    </w:pPr>
    <w:rPr>
      <w:rFonts w:ascii="Times New Roman" w:eastAsia="Times New Roman" w:hAnsi="Times New Roman"/>
      <w:sz w:val="24"/>
      <w:szCs w:val="24"/>
      <w:lang w:eastAsia="ru-RU"/>
    </w:rPr>
  </w:style>
  <w:style w:type="character" w:customStyle="1" w:styleId="33">
    <w:name w:val="Основной текст с отступом 3 Знак"/>
    <w:basedOn w:val="a0"/>
    <w:link w:val="32"/>
    <w:rsid w:val="004F63C8"/>
    <w:rPr>
      <w:rFonts w:ascii="Times New Roman" w:eastAsia="Times New Roman" w:hAnsi="Times New Roman" w:cs="Times New Roman"/>
      <w:sz w:val="24"/>
      <w:szCs w:val="24"/>
      <w:lang w:eastAsia="ru-RU"/>
    </w:rPr>
  </w:style>
  <w:style w:type="character" w:styleId="af3">
    <w:name w:val="page number"/>
    <w:basedOn w:val="a0"/>
    <w:rsid w:val="004F63C8"/>
  </w:style>
  <w:style w:type="paragraph" w:customStyle="1" w:styleId="210">
    <w:name w:val="Основной текст 21"/>
    <w:basedOn w:val="a"/>
    <w:rsid w:val="004F63C8"/>
    <w:pPr>
      <w:overflowPunct w:val="0"/>
      <w:autoSpaceDE w:val="0"/>
      <w:autoSpaceDN w:val="0"/>
      <w:adjustRightInd w:val="0"/>
      <w:spacing w:after="0" w:line="240" w:lineRule="auto"/>
      <w:ind w:firstLine="1134"/>
      <w:jc w:val="both"/>
      <w:textAlignment w:val="baseline"/>
    </w:pPr>
    <w:rPr>
      <w:rFonts w:ascii="Times New Roman" w:eastAsia="Times New Roman" w:hAnsi="Times New Roman"/>
      <w:sz w:val="24"/>
      <w:szCs w:val="20"/>
      <w:lang w:eastAsia="ru-RU"/>
    </w:rPr>
  </w:style>
  <w:style w:type="paragraph" w:customStyle="1" w:styleId="text">
    <w:name w:val="text"/>
    <w:basedOn w:val="a"/>
    <w:rsid w:val="004F63C8"/>
    <w:pPr>
      <w:spacing w:before="60" w:after="60" w:line="240" w:lineRule="auto"/>
      <w:ind w:left="60" w:right="60" w:firstLine="800"/>
      <w:jc w:val="both"/>
    </w:pPr>
    <w:rPr>
      <w:rFonts w:ascii="Times New Roman" w:eastAsia="Times New Roman" w:hAnsi="Times New Roman"/>
      <w:sz w:val="18"/>
      <w:szCs w:val="18"/>
      <w:lang w:eastAsia="ru-RU"/>
    </w:rPr>
  </w:style>
  <w:style w:type="paragraph" w:customStyle="1" w:styleId="Aaan">
    <w:name w:val="Aa?an"/>
    <w:basedOn w:val="af"/>
    <w:rsid w:val="004F63C8"/>
    <w:pPr>
      <w:keepLines/>
      <w:overflowPunct w:val="0"/>
      <w:autoSpaceDE w:val="0"/>
      <w:autoSpaceDN w:val="0"/>
      <w:adjustRightInd w:val="0"/>
      <w:spacing w:after="0" w:line="240" w:lineRule="auto"/>
      <w:ind w:right="4320"/>
      <w:textAlignment w:val="baseline"/>
    </w:pPr>
    <w:rPr>
      <w:rFonts w:ascii="Times New Roman" w:eastAsia="Times New Roman" w:hAnsi="Times New Roman"/>
      <w:b/>
      <w:i/>
      <w:sz w:val="24"/>
      <w:szCs w:val="20"/>
      <w:u w:val="single"/>
      <w:lang w:eastAsia="ru-RU"/>
    </w:rPr>
  </w:style>
  <w:style w:type="paragraph" w:styleId="15">
    <w:name w:val="index 1"/>
    <w:basedOn w:val="a"/>
    <w:next w:val="a"/>
    <w:semiHidden/>
    <w:rsid w:val="004F63C8"/>
    <w:pPr>
      <w:tabs>
        <w:tab w:val="right" w:leader="dot" w:pos="8313"/>
      </w:tabs>
      <w:overflowPunct w:val="0"/>
      <w:autoSpaceDE w:val="0"/>
      <w:autoSpaceDN w:val="0"/>
      <w:adjustRightInd w:val="0"/>
      <w:spacing w:after="0" w:line="240" w:lineRule="auto"/>
      <w:ind w:left="200" w:hanging="200"/>
      <w:textAlignment w:val="baseline"/>
    </w:pPr>
    <w:rPr>
      <w:rFonts w:ascii="Times New Roman" w:eastAsia="Times New Roman" w:hAnsi="Times New Roman"/>
      <w:sz w:val="28"/>
      <w:szCs w:val="20"/>
      <w:lang w:eastAsia="ru-RU"/>
    </w:rPr>
  </w:style>
  <w:style w:type="paragraph" w:styleId="af4">
    <w:name w:val="index heading"/>
    <w:basedOn w:val="a"/>
    <w:next w:val="15"/>
    <w:semiHidden/>
    <w:rsid w:val="004F63C8"/>
    <w:pPr>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table" w:customStyle="1" w:styleId="6">
    <w:name w:val="Сетка таблицы6"/>
    <w:basedOn w:val="a1"/>
    <w:next w:val="ac"/>
    <w:uiPriority w:val="59"/>
    <w:rsid w:val="004F63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Знак Знак Char Знак Знак Знак Знак Знак Знак Знак Знак Знак Знак Знак Знак Знак Знак Знак Знак"/>
    <w:basedOn w:val="a"/>
    <w:rsid w:val="004F63C8"/>
    <w:pPr>
      <w:spacing w:after="0" w:line="240" w:lineRule="auto"/>
    </w:pPr>
    <w:rPr>
      <w:rFonts w:ascii="Verdana" w:eastAsia="Times New Roman" w:hAnsi="Verdana" w:cs="Verdana"/>
      <w:sz w:val="20"/>
      <w:szCs w:val="20"/>
      <w:lang w:val="en-US"/>
    </w:rPr>
  </w:style>
  <w:style w:type="paragraph" w:styleId="af5">
    <w:name w:val="Title"/>
    <w:basedOn w:val="a"/>
    <w:link w:val="af6"/>
    <w:qFormat/>
    <w:rsid w:val="004F63C8"/>
    <w:pPr>
      <w:spacing w:after="0" w:line="240" w:lineRule="auto"/>
      <w:jc w:val="center"/>
    </w:pPr>
    <w:rPr>
      <w:rFonts w:ascii="Times New Roman" w:eastAsia="Times New Roman" w:hAnsi="Times New Roman"/>
      <w:b/>
      <w:sz w:val="28"/>
      <w:szCs w:val="20"/>
      <w:lang w:eastAsia="ru-RU"/>
    </w:rPr>
  </w:style>
  <w:style w:type="character" w:customStyle="1" w:styleId="af6">
    <w:name w:val="Название Знак"/>
    <w:basedOn w:val="a0"/>
    <w:link w:val="af5"/>
    <w:rsid w:val="004F63C8"/>
    <w:rPr>
      <w:rFonts w:ascii="Times New Roman" w:eastAsia="Times New Roman" w:hAnsi="Times New Roman" w:cs="Times New Roman"/>
      <w:b/>
      <w:sz w:val="28"/>
      <w:szCs w:val="20"/>
      <w:lang w:eastAsia="ru-RU"/>
    </w:rPr>
  </w:style>
  <w:style w:type="paragraph" w:styleId="26">
    <w:name w:val="toc 2"/>
    <w:basedOn w:val="a"/>
    <w:next w:val="a"/>
    <w:autoRedefine/>
    <w:semiHidden/>
    <w:rsid w:val="004F63C8"/>
    <w:pPr>
      <w:tabs>
        <w:tab w:val="left" w:pos="800"/>
        <w:tab w:val="right" w:leader="dot" w:pos="9627"/>
      </w:tabs>
      <w:spacing w:after="0" w:line="240" w:lineRule="auto"/>
      <w:ind w:left="200"/>
    </w:pPr>
    <w:rPr>
      <w:rFonts w:ascii="Times New Roman" w:eastAsia="Times New Roman" w:hAnsi="Times New Roman"/>
      <w:b/>
      <w:smallCaps/>
      <w:noProof/>
      <w:sz w:val="20"/>
      <w:szCs w:val="24"/>
      <w:lang w:eastAsia="ru-RU"/>
    </w:rPr>
  </w:style>
  <w:style w:type="character" w:styleId="af7">
    <w:name w:val="line number"/>
    <w:basedOn w:val="a0"/>
    <w:uiPriority w:val="99"/>
    <w:rsid w:val="004F63C8"/>
  </w:style>
  <w:style w:type="paragraph" w:customStyle="1" w:styleId="ConsTitle">
    <w:name w:val="ConsTitle"/>
    <w:rsid w:val="004F63C8"/>
    <w:pPr>
      <w:widowControl w:val="0"/>
      <w:spacing w:after="0" w:line="240" w:lineRule="auto"/>
    </w:pPr>
    <w:rPr>
      <w:rFonts w:ascii="Arial" w:eastAsia="Times New Roman" w:hAnsi="Arial" w:cs="Times New Roman"/>
      <w:b/>
      <w:snapToGrid w:val="0"/>
      <w:sz w:val="16"/>
      <w:szCs w:val="20"/>
      <w:lang w:eastAsia="ru-RU"/>
    </w:rPr>
  </w:style>
  <w:style w:type="paragraph" w:customStyle="1" w:styleId="ConsNormal">
    <w:name w:val="ConsNormal"/>
    <w:rsid w:val="004F63C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27">
    <w:name w:val="Знак Знак2"/>
    <w:locked/>
    <w:rsid w:val="004F63C8"/>
    <w:rPr>
      <w:sz w:val="28"/>
      <w:szCs w:val="28"/>
      <w:lang w:val="ru-RU" w:eastAsia="ru-RU" w:bidi="ar-SA"/>
    </w:rPr>
  </w:style>
  <w:style w:type="paragraph" w:customStyle="1" w:styleId="af8">
    <w:name w:val="Знак"/>
    <w:basedOn w:val="a"/>
    <w:rsid w:val="004F63C8"/>
    <w:pPr>
      <w:spacing w:after="160" w:line="240" w:lineRule="exact"/>
    </w:pPr>
    <w:rPr>
      <w:rFonts w:ascii="Verdana" w:eastAsia="Times New Roman" w:hAnsi="Verdana"/>
      <w:sz w:val="20"/>
      <w:szCs w:val="20"/>
      <w:lang w:val="en-US"/>
    </w:rPr>
  </w:style>
  <w:style w:type="paragraph" w:customStyle="1" w:styleId="ConsPlusNormal">
    <w:name w:val="ConsPlusNormal"/>
    <w:link w:val="ConsPlusNormal0"/>
    <w:rsid w:val="004F63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9">
    <w:name w:val="Hyperlink"/>
    <w:uiPriority w:val="99"/>
    <w:unhideWhenUsed/>
    <w:rsid w:val="004F63C8"/>
    <w:rPr>
      <w:color w:val="0000FF"/>
      <w:u w:val="single"/>
    </w:rPr>
  </w:style>
  <w:style w:type="character" w:customStyle="1" w:styleId="FontStyle130">
    <w:name w:val="Font Style130"/>
    <w:uiPriority w:val="99"/>
    <w:rsid w:val="004F63C8"/>
    <w:rPr>
      <w:rFonts w:ascii="Times New Roman" w:hAnsi="Times New Roman" w:cs="Times New Roman"/>
      <w:sz w:val="22"/>
      <w:szCs w:val="22"/>
    </w:rPr>
  </w:style>
  <w:style w:type="character" w:styleId="afa">
    <w:name w:val="Strong"/>
    <w:uiPriority w:val="22"/>
    <w:qFormat/>
    <w:rsid w:val="004F63C8"/>
    <w:rPr>
      <w:b/>
      <w:bCs/>
    </w:rPr>
  </w:style>
  <w:style w:type="character" w:styleId="afb">
    <w:name w:val="FollowedHyperlink"/>
    <w:uiPriority w:val="99"/>
    <w:unhideWhenUsed/>
    <w:rsid w:val="004F63C8"/>
    <w:rPr>
      <w:color w:val="800080"/>
      <w:u w:val="single"/>
    </w:rPr>
  </w:style>
  <w:style w:type="paragraph" w:customStyle="1" w:styleId="western">
    <w:name w:val="western"/>
    <w:basedOn w:val="a"/>
    <w:rsid w:val="004F63C8"/>
    <w:pPr>
      <w:spacing w:before="100" w:beforeAutospacing="1" w:after="115" w:line="240" w:lineRule="auto"/>
      <w:ind w:firstLine="994"/>
      <w:jc w:val="both"/>
    </w:pPr>
    <w:rPr>
      <w:rFonts w:ascii="Times New Roman" w:eastAsia="Times New Roman" w:hAnsi="Times New Roman"/>
      <w:color w:val="000000"/>
      <w:sz w:val="28"/>
      <w:szCs w:val="28"/>
      <w:lang w:eastAsia="ru-RU"/>
    </w:rPr>
  </w:style>
  <w:style w:type="paragraph" w:customStyle="1" w:styleId="xl65">
    <w:name w:val="xl65"/>
    <w:basedOn w:val="a"/>
    <w:rsid w:val="004F63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67">
    <w:name w:val="xl6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68">
    <w:name w:val="xl6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69">
    <w:name w:val="xl6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70">
    <w:name w:val="xl70"/>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lang w:eastAsia="ru-RU"/>
    </w:rPr>
  </w:style>
  <w:style w:type="paragraph" w:customStyle="1" w:styleId="xl71">
    <w:name w:val="xl71"/>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72">
    <w:name w:val="xl7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73">
    <w:name w:val="xl73"/>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4">
    <w:name w:val="xl74"/>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75">
    <w:name w:val="xl7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76">
    <w:name w:val="xl7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8"/>
      <w:szCs w:val="28"/>
      <w:lang w:eastAsia="ru-RU"/>
    </w:rPr>
  </w:style>
  <w:style w:type="paragraph" w:customStyle="1" w:styleId="xl77">
    <w:name w:val="xl7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78">
    <w:name w:val="xl7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9">
    <w:name w:val="xl7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0">
    <w:name w:val="xl80"/>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2">
    <w:name w:val="xl8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84">
    <w:name w:val="xl84"/>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5">
    <w:name w:val="xl8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8"/>
      <w:szCs w:val="28"/>
      <w:lang w:eastAsia="ru-RU"/>
    </w:rPr>
  </w:style>
  <w:style w:type="paragraph" w:customStyle="1" w:styleId="xl86">
    <w:name w:val="xl86"/>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87">
    <w:name w:val="xl87"/>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8">
    <w:name w:val="xl8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89">
    <w:name w:val="xl8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8"/>
      <w:szCs w:val="28"/>
      <w:lang w:eastAsia="ru-RU"/>
    </w:rPr>
  </w:style>
  <w:style w:type="paragraph" w:customStyle="1" w:styleId="xl90">
    <w:name w:val="xl90"/>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1">
    <w:name w:val="xl91"/>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2">
    <w:name w:val="xl9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94">
    <w:name w:val="xl94"/>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95">
    <w:name w:val="xl9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96">
    <w:name w:val="xl9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97">
    <w:name w:val="xl9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99">
    <w:name w:val="xl9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00">
    <w:name w:val="xl100"/>
    <w:basedOn w:val="a"/>
    <w:rsid w:val="004F63C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1">
    <w:name w:val="xl101"/>
    <w:basedOn w:val="a"/>
    <w:rsid w:val="004F63C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2">
    <w:name w:val="xl10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3">
    <w:name w:val="xl103"/>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4">
    <w:name w:val="xl104"/>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05">
    <w:name w:val="xl10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06">
    <w:name w:val="xl10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7">
    <w:name w:val="xl10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08">
    <w:name w:val="xl10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9">
    <w:name w:val="xl10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1">
    <w:name w:val="xl111"/>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2">
    <w:name w:val="xl112"/>
    <w:basedOn w:val="a"/>
    <w:rsid w:val="004F63C8"/>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3">
    <w:name w:val="xl113"/>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4">
    <w:name w:val="xl114"/>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i/>
      <w:iCs/>
      <w:sz w:val="28"/>
      <w:szCs w:val="28"/>
      <w:lang w:eastAsia="ru-RU"/>
    </w:rPr>
  </w:style>
  <w:style w:type="paragraph" w:customStyle="1" w:styleId="xl116">
    <w:name w:val="xl116"/>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7">
    <w:name w:val="xl117"/>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19">
    <w:name w:val="xl11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20">
    <w:name w:val="xl120"/>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23">
    <w:name w:val="xl123"/>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
    <w:name w:val="xl124"/>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25">
    <w:name w:val="xl125"/>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6">
    <w:name w:val="xl126"/>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ru-RU"/>
    </w:rPr>
  </w:style>
  <w:style w:type="paragraph" w:customStyle="1" w:styleId="xl127">
    <w:name w:val="xl127"/>
    <w:basedOn w:val="a"/>
    <w:rsid w:val="004F63C8"/>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28">
    <w:name w:val="xl128"/>
    <w:basedOn w:val="a"/>
    <w:rsid w:val="004F63C8"/>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9">
    <w:name w:val="xl129"/>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30">
    <w:name w:val="xl130"/>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1">
    <w:name w:val="xl131"/>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i/>
      <w:iCs/>
      <w:sz w:val="28"/>
      <w:szCs w:val="28"/>
      <w:lang w:eastAsia="ru-RU"/>
    </w:rPr>
  </w:style>
  <w:style w:type="paragraph" w:customStyle="1" w:styleId="xl132">
    <w:name w:val="xl132"/>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8"/>
      <w:szCs w:val="28"/>
      <w:lang w:eastAsia="ru-RU"/>
    </w:rPr>
  </w:style>
  <w:style w:type="paragraph" w:styleId="afc">
    <w:name w:val="caption"/>
    <w:basedOn w:val="a"/>
    <w:next w:val="a"/>
    <w:uiPriority w:val="35"/>
    <w:unhideWhenUsed/>
    <w:qFormat/>
    <w:rsid w:val="004F63C8"/>
    <w:pPr>
      <w:spacing w:line="240" w:lineRule="auto"/>
    </w:pPr>
    <w:rPr>
      <w:rFonts w:ascii="Times New Roman" w:eastAsia="Times New Roman" w:hAnsi="Times New Roman"/>
      <w:b/>
      <w:bCs/>
      <w:color w:val="4F81BD"/>
      <w:sz w:val="18"/>
      <w:szCs w:val="18"/>
      <w:lang w:eastAsia="ru-RU"/>
    </w:rPr>
  </w:style>
  <w:style w:type="numbering" w:customStyle="1" w:styleId="1110">
    <w:name w:val="Нет списка111"/>
    <w:next w:val="a2"/>
    <w:uiPriority w:val="99"/>
    <w:semiHidden/>
    <w:unhideWhenUsed/>
    <w:rsid w:val="004F63C8"/>
  </w:style>
  <w:style w:type="numbering" w:customStyle="1" w:styleId="1111">
    <w:name w:val="Нет списка1111"/>
    <w:next w:val="a2"/>
    <w:uiPriority w:val="99"/>
    <w:semiHidden/>
    <w:rsid w:val="004F63C8"/>
  </w:style>
  <w:style w:type="table" w:customStyle="1" w:styleId="131">
    <w:name w:val="Сетка таблицы131"/>
    <w:basedOn w:val="a1"/>
    <w:next w:val="ac"/>
    <w:rsid w:val="004F63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3">
    <w:name w:val="xl133"/>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4">
    <w:name w:val="xl134"/>
    <w:basedOn w:val="a"/>
    <w:rsid w:val="004F63C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5">
    <w:name w:val="xl135"/>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36">
    <w:name w:val="xl136"/>
    <w:basedOn w:val="a"/>
    <w:rsid w:val="004F63C8"/>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7">
    <w:name w:val="xl137"/>
    <w:basedOn w:val="a"/>
    <w:rsid w:val="004F63C8"/>
    <w:pPr>
      <w:shd w:val="clear" w:color="000000" w:fill="FFFFFF"/>
      <w:spacing w:before="100" w:beforeAutospacing="1" w:after="100" w:afterAutospacing="1" w:line="240" w:lineRule="auto"/>
    </w:pPr>
    <w:rPr>
      <w:rFonts w:ascii="Arial" w:eastAsia="Times New Roman" w:hAnsi="Arial" w:cs="Arial"/>
      <w:color w:val="343434"/>
      <w:sz w:val="28"/>
      <w:szCs w:val="28"/>
      <w:lang w:eastAsia="ru-RU"/>
    </w:rPr>
  </w:style>
  <w:style w:type="paragraph" w:customStyle="1" w:styleId="xl138">
    <w:name w:val="xl138"/>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4F63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i/>
      <w:iCs/>
      <w:sz w:val="28"/>
      <w:szCs w:val="28"/>
      <w:lang w:eastAsia="ru-RU"/>
    </w:rPr>
  </w:style>
  <w:style w:type="paragraph" w:customStyle="1" w:styleId="xl140">
    <w:name w:val="xl140"/>
    <w:basedOn w:val="a"/>
    <w:rsid w:val="004F63C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41">
    <w:name w:val="xl141"/>
    <w:basedOn w:val="a"/>
    <w:rsid w:val="004F63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42">
    <w:name w:val="xl142"/>
    <w:basedOn w:val="a"/>
    <w:rsid w:val="004F63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character" w:customStyle="1" w:styleId="FontStyle31">
    <w:name w:val="Font Style31"/>
    <w:uiPriority w:val="99"/>
    <w:rsid w:val="004F63C8"/>
    <w:rPr>
      <w:rFonts w:ascii="Cambria" w:hAnsi="Cambria" w:cs="Cambria" w:hint="default"/>
      <w:sz w:val="26"/>
      <w:szCs w:val="26"/>
    </w:rPr>
  </w:style>
  <w:style w:type="paragraph" w:customStyle="1" w:styleId="220">
    <w:name w:val="Основной текст 22"/>
    <w:basedOn w:val="a"/>
    <w:rsid w:val="004F63C8"/>
    <w:pPr>
      <w:overflowPunct w:val="0"/>
      <w:autoSpaceDE w:val="0"/>
      <w:autoSpaceDN w:val="0"/>
      <w:adjustRightInd w:val="0"/>
      <w:spacing w:after="0" w:line="240" w:lineRule="auto"/>
    </w:pPr>
    <w:rPr>
      <w:rFonts w:ascii="Times New Roman" w:eastAsia="Times New Roman" w:hAnsi="Times New Roman"/>
      <w:sz w:val="24"/>
      <w:szCs w:val="20"/>
      <w:lang w:eastAsia="ru-RU"/>
    </w:rPr>
  </w:style>
  <w:style w:type="character" w:customStyle="1" w:styleId="FontStyle30">
    <w:name w:val="Font Style30"/>
    <w:uiPriority w:val="99"/>
    <w:rsid w:val="004F63C8"/>
    <w:rPr>
      <w:rFonts w:ascii="Cambria" w:hAnsi="Cambria" w:cs="Cambria" w:hint="default"/>
      <w:b/>
      <w:bCs/>
      <w:sz w:val="24"/>
      <w:szCs w:val="24"/>
    </w:rPr>
  </w:style>
  <w:style w:type="paragraph" w:customStyle="1" w:styleId="ConsPlusNonformat">
    <w:name w:val="ConsPlusNonformat"/>
    <w:rsid w:val="004F63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7">
    <w:name w:val="Сетка таблицы7"/>
    <w:basedOn w:val="a1"/>
    <w:next w:val="ac"/>
    <w:uiPriority w:val="59"/>
    <w:rsid w:val="004F63C8"/>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c"/>
    <w:uiPriority w:val="59"/>
    <w:rsid w:val="00422E6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59"/>
    <w:rsid w:val="00D11215"/>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c"/>
    <w:uiPriority w:val="59"/>
    <w:rsid w:val="00D11215"/>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c"/>
    <w:uiPriority w:val="59"/>
    <w:rsid w:val="00D11215"/>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c"/>
    <w:uiPriority w:val="59"/>
    <w:rsid w:val="00D112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1"/>
    <w:basedOn w:val="a1"/>
    <w:next w:val="ac"/>
    <w:uiPriority w:val="59"/>
    <w:rsid w:val="00D112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c"/>
    <w:uiPriority w:val="59"/>
    <w:rsid w:val="00D11215"/>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59"/>
    <w:rsid w:val="00D11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c"/>
    <w:uiPriority w:val="59"/>
    <w:rsid w:val="00D1121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c"/>
    <w:uiPriority w:val="59"/>
    <w:rsid w:val="00D112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c"/>
    <w:uiPriority w:val="59"/>
    <w:rsid w:val="00D112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c"/>
    <w:uiPriority w:val="59"/>
    <w:rsid w:val="00D11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
    <w:uiPriority w:val="99"/>
    <w:rsid w:val="00D11215"/>
    <w:pPr>
      <w:widowControl w:val="0"/>
      <w:autoSpaceDE w:val="0"/>
      <w:autoSpaceDN w:val="0"/>
      <w:adjustRightInd w:val="0"/>
      <w:spacing w:after="0" w:line="240" w:lineRule="auto"/>
    </w:pPr>
    <w:rPr>
      <w:rFonts w:ascii="Cambria" w:eastAsia="Times New Roman" w:hAnsi="Cambria"/>
      <w:sz w:val="24"/>
      <w:szCs w:val="24"/>
      <w:lang w:eastAsia="ru-RU"/>
    </w:rPr>
  </w:style>
  <w:style w:type="character" w:customStyle="1" w:styleId="ConsPlusNormal0">
    <w:name w:val="ConsPlusNormal Знак"/>
    <w:link w:val="ConsPlusNormal"/>
    <w:locked/>
    <w:rsid w:val="00D11215"/>
    <w:rPr>
      <w:rFonts w:ascii="Arial" w:eastAsia="Times New Roman" w:hAnsi="Arial" w:cs="Arial"/>
      <w:sz w:val="20"/>
      <w:szCs w:val="20"/>
      <w:lang w:eastAsia="ru-RU"/>
    </w:rPr>
  </w:style>
  <w:style w:type="paragraph" w:customStyle="1" w:styleId="Style4">
    <w:name w:val="Style4"/>
    <w:basedOn w:val="a"/>
    <w:uiPriority w:val="99"/>
    <w:rsid w:val="00D11215"/>
    <w:pPr>
      <w:widowControl w:val="0"/>
      <w:autoSpaceDE w:val="0"/>
      <w:autoSpaceDN w:val="0"/>
      <w:adjustRightInd w:val="0"/>
      <w:spacing w:after="0" w:line="321" w:lineRule="exact"/>
      <w:ind w:firstLine="691"/>
      <w:jc w:val="both"/>
    </w:pPr>
    <w:rPr>
      <w:rFonts w:ascii="Cambria" w:eastAsia="Times New Roman" w:hAnsi="Cambria"/>
      <w:sz w:val="24"/>
      <w:szCs w:val="24"/>
      <w:lang w:eastAsia="ru-RU"/>
    </w:rPr>
  </w:style>
  <w:style w:type="paragraph" w:customStyle="1" w:styleId="ConsPlusTitle">
    <w:name w:val="ConsPlusTitle"/>
    <w:uiPriority w:val="99"/>
    <w:rsid w:val="00D11215"/>
    <w:pPr>
      <w:widowControl w:val="0"/>
      <w:autoSpaceDE w:val="0"/>
      <w:autoSpaceDN w:val="0"/>
      <w:spacing w:after="0" w:line="240" w:lineRule="auto"/>
    </w:pPr>
    <w:rPr>
      <w:rFonts w:ascii="Calibri" w:eastAsia="Times New Roman" w:hAnsi="Calibri" w:cs="Calibri"/>
      <w:b/>
      <w:szCs w:val="20"/>
      <w:lang w:eastAsia="ru-RU"/>
    </w:rPr>
  </w:style>
  <w:style w:type="table" w:customStyle="1" w:styleId="230">
    <w:name w:val="Сетка таблицы23"/>
    <w:basedOn w:val="a1"/>
    <w:next w:val="ac"/>
    <w:uiPriority w:val="59"/>
    <w:rsid w:val="00CB16F4"/>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c"/>
    <w:uiPriority w:val="59"/>
    <w:rsid w:val="0041602C"/>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c"/>
    <w:uiPriority w:val="59"/>
    <w:rsid w:val="0041602C"/>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c"/>
    <w:uiPriority w:val="59"/>
    <w:rsid w:val="004B52C7"/>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c"/>
    <w:uiPriority w:val="59"/>
    <w:rsid w:val="004B52C7"/>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c"/>
    <w:uiPriority w:val="59"/>
    <w:rsid w:val="004B52C7"/>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c"/>
    <w:uiPriority w:val="59"/>
    <w:rsid w:val="006B0B6C"/>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c"/>
    <w:uiPriority w:val="59"/>
    <w:rsid w:val="00FD009F"/>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c"/>
    <w:uiPriority w:val="59"/>
    <w:rsid w:val="00FD009F"/>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c"/>
    <w:uiPriority w:val="59"/>
    <w:rsid w:val="00786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c"/>
    <w:uiPriority w:val="59"/>
    <w:rsid w:val="004E7A32"/>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5917">
      <w:bodyDiv w:val="1"/>
      <w:marLeft w:val="0"/>
      <w:marRight w:val="0"/>
      <w:marTop w:val="0"/>
      <w:marBottom w:val="0"/>
      <w:divBdr>
        <w:top w:val="none" w:sz="0" w:space="0" w:color="auto"/>
        <w:left w:val="none" w:sz="0" w:space="0" w:color="auto"/>
        <w:bottom w:val="none" w:sz="0" w:space="0" w:color="auto"/>
        <w:right w:val="none" w:sz="0" w:space="0" w:color="auto"/>
      </w:divBdr>
    </w:div>
    <w:div w:id="219371311">
      <w:bodyDiv w:val="1"/>
      <w:marLeft w:val="0"/>
      <w:marRight w:val="0"/>
      <w:marTop w:val="0"/>
      <w:marBottom w:val="0"/>
      <w:divBdr>
        <w:top w:val="none" w:sz="0" w:space="0" w:color="auto"/>
        <w:left w:val="none" w:sz="0" w:space="0" w:color="auto"/>
        <w:bottom w:val="none" w:sz="0" w:space="0" w:color="auto"/>
        <w:right w:val="none" w:sz="0" w:space="0" w:color="auto"/>
      </w:divBdr>
    </w:div>
    <w:div w:id="310722188">
      <w:bodyDiv w:val="1"/>
      <w:marLeft w:val="0"/>
      <w:marRight w:val="0"/>
      <w:marTop w:val="0"/>
      <w:marBottom w:val="0"/>
      <w:divBdr>
        <w:top w:val="none" w:sz="0" w:space="0" w:color="auto"/>
        <w:left w:val="none" w:sz="0" w:space="0" w:color="auto"/>
        <w:bottom w:val="none" w:sz="0" w:space="0" w:color="auto"/>
        <w:right w:val="none" w:sz="0" w:space="0" w:color="auto"/>
      </w:divBdr>
      <w:divsChild>
        <w:div w:id="164563309">
          <w:marLeft w:val="0"/>
          <w:marRight w:val="0"/>
          <w:marTop w:val="120"/>
          <w:marBottom w:val="0"/>
          <w:divBdr>
            <w:top w:val="none" w:sz="0" w:space="0" w:color="auto"/>
            <w:left w:val="none" w:sz="0" w:space="0" w:color="auto"/>
            <w:bottom w:val="none" w:sz="0" w:space="0" w:color="auto"/>
            <w:right w:val="none" w:sz="0" w:space="0" w:color="auto"/>
          </w:divBdr>
        </w:div>
      </w:divsChild>
    </w:div>
    <w:div w:id="426586231">
      <w:bodyDiv w:val="1"/>
      <w:marLeft w:val="0"/>
      <w:marRight w:val="0"/>
      <w:marTop w:val="0"/>
      <w:marBottom w:val="0"/>
      <w:divBdr>
        <w:top w:val="none" w:sz="0" w:space="0" w:color="auto"/>
        <w:left w:val="none" w:sz="0" w:space="0" w:color="auto"/>
        <w:bottom w:val="none" w:sz="0" w:space="0" w:color="auto"/>
        <w:right w:val="none" w:sz="0" w:space="0" w:color="auto"/>
      </w:divBdr>
      <w:divsChild>
        <w:div w:id="284896890">
          <w:marLeft w:val="0"/>
          <w:marRight w:val="0"/>
          <w:marTop w:val="120"/>
          <w:marBottom w:val="0"/>
          <w:divBdr>
            <w:top w:val="none" w:sz="0" w:space="0" w:color="auto"/>
            <w:left w:val="none" w:sz="0" w:space="0" w:color="auto"/>
            <w:bottom w:val="none" w:sz="0" w:space="0" w:color="auto"/>
            <w:right w:val="none" w:sz="0" w:space="0" w:color="auto"/>
          </w:divBdr>
        </w:div>
      </w:divsChild>
    </w:div>
    <w:div w:id="634944499">
      <w:bodyDiv w:val="1"/>
      <w:marLeft w:val="0"/>
      <w:marRight w:val="0"/>
      <w:marTop w:val="0"/>
      <w:marBottom w:val="0"/>
      <w:divBdr>
        <w:top w:val="none" w:sz="0" w:space="0" w:color="auto"/>
        <w:left w:val="none" w:sz="0" w:space="0" w:color="auto"/>
        <w:bottom w:val="none" w:sz="0" w:space="0" w:color="auto"/>
        <w:right w:val="none" w:sz="0" w:space="0" w:color="auto"/>
      </w:divBdr>
    </w:div>
    <w:div w:id="674115593">
      <w:bodyDiv w:val="1"/>
      <w:marLeft w:val="0"/>
      <w:marRight w:val="0"/>
      <w:marTop w:val="0"/>
      <w:marBottom w:val="0"/>
      <w:divBdr>
        <w:top w:val="none" w:sz="0" w:space="0" w:color="auto"/>
        <w:left w:val="none" w:sz="0" w:space="0" w:color="auto"/>
        <w:bottom w:val="none" w:sz="0" w:space="0" w:color="auto"/>
        <w:right w:val="none" w:sz="0" w:space="0" w:color="auto"/>
      </w:divBdr>
    </w:div>
    <w:div w:id="839124139">
      <w:bodyDiv w:val="1"/>
      <w:marLeft w:val="0"/>
      <w:marRight w:val="0"/>
      <w:marTop w:val="0"/>
      <w:marBottom w:val="0"/>
      <w:divBdr>
        <w:top w:val="none" w:sz="0" w:space="0" w:color="auto"/>
        <w:left w:val="none" w:sz="0" w:space="0" w:color="auto"/>
        <w:bottom w:val="none" w:sz="0" w:space="0" w:color="auto"/>
        <w:right w:val="none" w:sz="0" w:space="0" w:color="auto"/>
      </w:divBdr>
    </w:div>
    <w:div w:id="1106997432">
      <w:bodyDiv w:val="1"/>
      <w:marLeft w:val="0"/>
      <w:marRight w:val="0"/>
      <w:marTop w:val="0"/>
      <w:marBottom w:val="0"/>
      <w:divBdr>
        <w:top w:val="none" w:sz="0" w:space="0" w:color="auto"/>
        <w:left w:val="none" w:sz="0" w:space="0" w:color="auto"/>
        <w:bottom w:val="none" w:sz="0" w:space="0" w:color="auto"/>
        <w:right w:val="none" w:sz="0" w:space="0" w:color="auto"/>
      </w:divBdr>
    </w:div>
    <w:div w:id="1261915125">
      <w:bodyDiv w:val="1"/>
      <w:marLeft w:val="0"/>
      <w:marRight w:val="0"/>
      <w:marTop w:val="0"/>
      <w:marBottom w:val="0"/>
      <w:divBdr>
        <w:top w:val="none" w:sz="0" w:space="0" w:color="auto"/>
        <w:left w:val="none" w:sz="0" w:space="0" w:color="auto"/>
        <w:bottom w:val="none" w:sz="0" w:space="0" w:color="auto"/>
        <w:right w:val="none" w:sz="0" w:space="0" w:color="auto"/>
      </w:divBdr>
    </w:div>
    <w:div w:id="1611819316">
      <w:bodyDiv w:val="1"/>
      <w:marLeft w:val="0"/>
      <w:marRight w:val="0"/>
      <w:marTop w:val="0"/>
      <w:marBottom w:val="0"/>
      <w:divBdr>
        <w:top w:val="none" w:sz="0" w:space="0" w:color="auto"/>
        <w:left w:val="none" w:sz="0" w:space="0" w:color="auto"/>
        <w:bottom w:val="none" w:sz="0" w:space="0" w:color="auto"/>
        <w:right w:val="none" w:sz="0" w:space="0" w:color="auto"/>
      </w:divBdr>
    </w:div>
    <w:div w:id="1672636607">
      <w:bodyDiv w:val="1"/>
      <w:marLeft w:val="0"/>
      <w:marRight w:val="0"/>
      <w:marTop w:val="0"/>
      <w:marBottom w:val="0"/>
      <w:divBdr>
        <w:top w:val="none" w:sz="0" w:space="0" w:color="auto"/>
        <w:left w:val="none" w:sz="0" w:space="0" w:color="auto"/>
        <w:bottom w:val="none" w:sz="0" w:space="0" w:color="auto"/>
        <w:right w:val="none" w:sz="0" w:space="0" w:color="auto"/>
      </w:divBdr>
      <w:divsChild>
        <w:div w:id="898327445">
          <w:marLeft w:val="0"/>
          <w:marRight w:val="0"/>
          <w:marTop w:val="120"/>
          <w:marBottom w:val="0"/>
          <w:divBdr>
            <w:top w:val="none" w:sz="0" w:space="0" w:color="auto"/>
            <w:left w:val="none" w:sz="0" w:space="0" w:color="auto"/>
            <w:bottom w:val="none" w:sz="0" w:space="0" w:color="auto"/>
            <w:right w:val="none" w:sz="0" w:space="0" w:color="auto"/>
          </w:divBdr>
        </w:div>
      </w:divsChild>
    </w:div>
    <w:div w:id="1816793196">
      <w:bodyDiv w:val="1"/>
      <w:marLeft w:val="0"/>
      <w:marRight w:val="0"/>
      <w:marTop w:val="0"/>
      <w:marBottom w:val="0"/>
      <w:divBdr>
        <w:top w:val="none" w:sz="0" w:space="0" w:color="auto"/>
        <w:left w:val="none" w:sz="0" w:space="0" w:color="auto"/>
        <w:bottom w:val="none" w:sz="0" w:space="0" w:color="auto"/>
        <w:right w:val="none" w:sz="0" w:space="0" w:color="auto"/>
      </w:divBdr>
    </w:div>
    <w:div w:id="1935354255">
      <w:bodyDiv w:val="1"/>
      <w:marLeft w:val="0"/>
      <w:marRight w:val="0"/>
      <w:marTop w:val="0"/>
      <w:marBottom w:val="0"/>
      <w:divBdr>
        <w:top w:val="none" w:sz="0" w:space="0" w:color="auto"/>
        <w:left w:val="none" w:sz="0" w:space="0" w:color="auto"/>
        <w:bottom w:val="none" w:sz="0" w:space="0" w:color="auto"/>
        <w:right w:val="none" w:sz="0" w:space="0" w:color="auto"/>
      </w:divBdr>
    </w:div>
    <w:div w:id="21266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chart" Target="charts/chart99.xml"/><Relationship Id="rId21" Type="http://schemas.openxmlformats.org/officeDocument/2006/relationships/chart" Target="charts/chart9.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chart" Target="charts/chart66.xml"/><Relationship Id="rId89" Type="http://schemas.openxmlformats.org/officeDocument/2006/relationships/chart" Target="charts/chart71.xml"/><Relationship Id="rId112" Type="http://schemas.openxmlformats.org/officeDocument/2006/relationships/chart" Target="charts/chart94.xml"/><Relationship Id="rId16" Type="http://schemas.openxmlformats.org/officeDocument/2006/relationships/chart" Target="charts/chart5.xml"/><Relationship Id="rId107" Type="http://schemas.openxmlformats.org/officeDocument/2006/relationships/chart" Target="charts/chart89.xml"/><Relationship Id="rId11" Type="http://schemas.openxmlformats.org/officeDocument/2006/relationships/image" Target="media/image2.jpeg"/><Relationship Id="rId32" Type="http://schemas.microsoft.com/office/2007/relationships/diagramDrawing" Target="diagrams/drawing1.xml"/><Relationship Id="rId37" Type="http://schemas.openxmlformats.org/officeDocument/2006/relationships/chart" Target="charts/chart19.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56.xml"/><Relationship Id="rId79" Type="http://schemas.openxmlformats.org/officeDocument/2006/relationships/chart" Target="charts/chart61.xml"/><Relationship Id="rId102" Type="http://schemas.openxmlformats.org/officeDocument/2006/relationships/chart" Target="charts/chart84.xml"/><Relationship Id="rId123" Type="http://schemas.openxmlformats.org/officeDocument/2006/relationships/oleObject" Target="embeddings/__________Microsoft_Excel1.xls"/><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chart" Target="charts/chart72.xml"/><Relationship Id="rId95" Type="http://schemas.openxmlformats.org/officeDocument/2006/relationships/chart" Target="charts/chart77.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diagramQuickStyle" Target="diagrams/quickStyle1.xml"/><Relationship Id="rId35" Type="http://schemas.openxmlformats.org/officeDocument/2006/relationships/hyperlink" Target="consultantplus://offline/ref=7AF244FC4468987BCC71779CCB508D585709BA7D72D092570A8C2612CFCD547283M443G" TargetMode="Externa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chart" Target="charts/chart59.xml"/><Relationship Id="rId100" Type="http://schemas.openxmlformats.org/officeDocument/2006/relationships/chart" Target="charts/chart82.xml"/><Relationship Id="rId105" Type="http://schemas.openxmlformats.org/officeDocument/2006/relationships/chart" Target="charts/chart87.xml"/><Relationship Id="rId113" Type="http://schemas.openxmlformats.org/officeDocument/2006/relationships/chart" Target="charts/chart95.xml"/><Relationship Id="rId118" Type="http://schemas.openxmlformats.org/officeDocument/2006/relationships/chart" Target="charts/chart100.xml"/><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chart" Target="charts/chart33.xml"/><Relationship Id="rId72" Type="http://schemas.openxmlformats.org/officeDocument/2006/relationships/chart" Target="charts/chart54.xml"/><Relationship Id="rId80" Type="http://schemas.openxmlformats.org/officeDocument/2006/relationships/chart" Target="charts/chart62.xml"/><Relationship Id="rId85" Type="http://schemas.openxmlformats.org/officeDocument/2006/relationships/chart" Target="charts/chart67.xml"/><Relationship Id="rId93" Type="http://schemas.openxmlformats.org/officeDocument/2006/relationships/chart" Target="charts/chart75.xml"/><Relationship Id="rId98" Type="http://schemas.openxmlformats.org/officeDocument/2006/relationships/chart" Target="charts/chart80.xml"/><Relationship Id="rId12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16.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103" Type="http://schemas.openxmlformats.org/officeDocument/2006/relationships/chart" Target="charts/chart85.xml"/><Relationship Id="rId108" Type="http://schemas.openxmlformats.org/officeDocument/2006/relationships/chart" Target="charts/chart90.xml"/><Relationship Id="rId116" Type="http://schemas.openxmlformats.org/officeDocument/2006/relationships/chart" Target="charts/chart98.xml"/><Relationship Id="rId124" Type="http://schemas.openxmlformats.org/officeDocument/2006/relationships/chart" Target="charts/chart103.xml"/><Relationship Id="rId20" Type="http://schemas.openxmlformats.org/officeDocument/2006/relationships/hyperlink" Target="http://admnv.cloud.consultant.ru/cons?req=doc&amp;base=LAW&amp;n=310897&amp;rnd=AACDAF5244FEBC370A36A55F06F2F0C4&amp;dst=15185&amp;fld=134" TargetMode="Externa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chart" Target="charts/chart70.xml"/><Relationship Id="rId91" Type="http://schemas.openxmlformats.org/officeDocument/2006/relationships/chart" Target="charts/chart73.xml"/><Relationship Id="rId96" Type="http://schemas.openxmlformats.org/officeDocument/2006/relationships/chart" Target="charts/chart78.xml"/><Relationship Id="rId111" Type="http://schemas.openxmlformats.org/officeDocument/2006/relationships/chart" Target="charts/chart9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diagramData" Target="diagrams/data1.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6" Type="http://schemas.openxmlformats.org/officeDocument/2006/relationships/chart" Target="charts/chart88.xml"/><Relationship Id="rId114" Type="http://schemas.openxmlformats.org/officeDocument/2006/relationships/chart" Target="charts/chart96.xml"/><Relationship Id="rId119" Type="http://schemas.openxmlformats.org/officeDocument/2006/relationships/chart" Target="charts/chart101.xml"/><Relationship Id="rId12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diagramColors" Target="diagrams/colors1.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chart" Target="charts/chart68.xml"/><Relationship Id="rId94" Type="http://schemas.openxmlformats.org/officeDocument/2006/relationships/chart" Target="charts/chart76.xml"/><Relationship Id="rId99" Type="http://schemas.openxmlformats.org/officeDocument/2006/relationships/chart" Target="charts/chart81.xml"/><Relationship Id="rId101" Type="http://schemas.openxmlformats.org/officeDocument/2006/relationships/chart" Target="charts/chart83.xml"/><Relationship Id="rId122" Type="http://schemas.openxmlformats.org/officeDocument/2006/relationships/oleObject" Target="embeddings/__________Microsoft_Excel.xls"/><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1.xml"/><Relationship Id="rId109" Type="http://schemas.openxmlformats.org/officeDocument/2006/relationships/chart" Target="charts/chart91.xml"/><Relationship Id="rId34" Type="http://schemas.openxmlformats.org/officeDocument/2006/relationships/chart" Target="charts/chart17.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chart" Target="charts/chart58.xml"/><Relationship Id="rId97" Type="http://schemas.openxmlformats.org/officeDocument/2006/relationships/chart" Target="charts/chart79.xml"/><Relationship Id="rId104" Type="http://schemas.openxmlformats.org/officeDocument/2006/relationships/chart" Target="charts/chart86.xml"/><Relationship Id="rId120" Type="http://schemas.openxmlformats.org/officeDocument/2006/relationships/chart" Target="charts/chart102.xml"/><Relationship Id="rId125" Type="http://schemas.openxmlformats.org/officeDocument/2006/relationships/chart" Target="charts/chart104.xml"/><Relationship Id="rId7" Type="http://schemas.openxmlformats.org/officeDocument/2006/relationships/footnotes" Target="footnotes.xml"/><Relationship Id="rId71" Type="http://schemas.openxmlformats.org/officeDocument/2006/relationships/chart" Target="charts/chart53.xml"/><Relationship Id="rId92" Type="http://schemas.openxmlformats.org/officeDocument/2006/relationships/chart" Target="charts/chart74.xml"/><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chart" Target="charts/chart12.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chart" Target="charts/chart48.xml"/><Relationship Id="rId87" Type="http://schemas.openxmlformats.org/officeDocument/2006/relationships/chart" Target="charts/chart69.xml"/><Relationship Id="rId110" Type="http://schemas.openxmlformats.org/officeDocument/2006/relationships/chart" Target="charts/chart92.xml"/><Relationship Id="rId115" Type="http://schemas.openxmlformats.org/officeDocument/2006/relationships/chart" Target="charts/chart97.xml"/><Relationship Id="rId61" Type="http://schemas.openxmlformats.org/officeDocument/2006/relationships/chart" Target="charts/chart43.xml"/><Relationship Id="rId82" Type="http://schemas.openxmlformats.org/officeDocument/2006/relationships/chart" Target="charts/chart6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00.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100.xlsx"/><Relationship Id="rId1" Type="http://schemas.openxmlformats.org/officeDocument/2006/relationships/themeOverride" Target="../theme/themeOverride99.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0.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1.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2.xml"/></Relationships>
</file>

<file path=word/charts/_rels/chart10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104.xlsx"/><Relationship Id="rId1" Type="http://schemas.openxmlformats.org/officeDocument/2006/relationships/themeOverride" Target="../theme/themeOverride103.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openxmlformats.org/officeDocument/2006/relationships/image" Target="../media/image1.jpeg"/><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38.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40.xlsx"/><Relationship Id="rId1" Type="http://schemas.openxmlformats.org/officeDocument/2006/relationships/themeOverride" Target="../theme/themeOverride39.xml"/><Relationship Id="rId4" Type="http://schemas.microsoft.com/office/2011/relationships/chartStyle" Target="style1.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41.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44.xlsx"/><Relationship Id="rId1" Type="http://schemas.openxmlformats.org/officeDocument/2006/relationships/themeOverride" Target="../theme/themeOverride43.xml"/><Relationship Id="rId4" Type="http://schemas.microsoft.com/office/2011/relationships/chartStyle" Target="style2.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45.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47.xlsx"/><Relationship Id="rId1" Type="http://schemas.openxmlformats.org/officeDocument/2006/relationships/themeOverride" Target="../theme/themeOverride46.xml"/><Relationship Id="rId4" Type="http://schemas.microsoft.com/office/2011/relationships/chartStyle" Target="style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51.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2.xml"/></Relationships>
</file>

<file path=word/charts/_rels/chart5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Microsoft_Excel_Worksheet54.xlsx"/><Relationship Id="rId1" Type="http://schemas.openxmlformats.org/officeDocument/2006/relationships/themeOverride" Target="../theme/themeOverride53.xml"/><Relationship Id="rId4" Type="http://schemas.microsoft.com/office/2011/relationships/chartStyle" Target="style4.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55.xlsx"/><Relationship Id="rId1" Type="http://schemas.openxmlformats.org/officeDocument/2006/relationships/themeOverride" Target="../theme/themeOverride54.xml"/><Relationship Id="rId5" Type="http://schemas.microsoft.com/office/2011/relationships/chartStyle" Target="style5.xml"/><Relationship Id="rId4" Type="http://schemas.microsoft.com/office/2011/relationships/chartColorStyle" Target="colors5.xml"/></Relationships>
</file>

<file path=word/charts/_rels/chart5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package" Target="../embeddings/Microsoft_Excel_Worksheet56.xlsx"/><Relationship Id="rId1" Type="http://schemas.openxmlformats.org/officeDocument/2006/relationships/themeOverride" Target="../theme/themeOverride55.xml"/><Relationship Id="rId4" Type="http://schemas.microsoft.com/office/2011/relationships/chartStyle" Target="style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6.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7.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9.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0.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1.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2.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64.xlsx"/><Relationship Id="rId1" Type="http://schemas.openxmlformats.org/officeDocument/2006/relationships/themeOverride" Target="../theme/themeOverride63.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4.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5.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6.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7.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8.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69.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0.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1.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73.xlsx"/><Relationship Id="rId1" Type="http://schemas.openxmlformats.org/officeDocument/2006/relationships/themeOverride" Target="../theme/themeOverride72.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3.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4.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5.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6.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7.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8.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79.xml"/></Relationships>
</file>

<file path=word/charts/_rels/chart81.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81.xlsx"/><Relationship Id="rId1" Type="http://schemas.openxmlformats.org/officeDocument/2006/relationships/themeOverride" Target="../theme/themeOverride80.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1.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2.xml"/></Relationships>
</file>

<file path=word/charts/_rels/chart84.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84.xlsx"/><Relationship Id="rId1" Type="http://schemas.openxmlformats.org/officeDocument/2006/relationships/themeOverride" Target="../theme/themeOverride83.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4.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5.xml"/></Relationships>
</file>

<file path=word/charts/_rels/chart87.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87.xlsx"/><Relationship Id="rId1" Type="http://schemas.openxmlformats.org/officeDocument/2006/relationships/themeOverride" Target="../theme/themeOverride86.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7.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89.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0.xml"/></Relationships>
</file>

<file path=word/charts/_rels/chart92.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package" Target="../embeddings/Microsoft_Excel_Worksheet92.xlsx"/><Relationship Id="rId1" Type="http://schemas.openxmlformats.org/officeDocument/2006/relationships/themeOverride" Target="../theme/themeOverride91.xml"/><Relationship Id="rId4" Type="http://schemas.microsoft.com/office/2011/relationships/chartStyle" Target="style7.xml"/></Relationships>
</file>

<file path=word/charts/_rels/chart93.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93.xlsx"/><Relationship Id="rId1" Type="http://schemas.openxmlformats.org/officeDocument/2006/relationships/themeOverride" Target="../theme/themeOverride92.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3.xml"/></Relationships>
</file>

<file path=word/charts/_rels/chart9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95.xlsx"/><Relationship Id="rId1" Type="http://schemas.openxmlformats.org/officeDocument/2006/relationships/themeOverride" Target="../theme/themeOverride94.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5.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6.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7.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4.7713150091343332E-2"/>
          <c:y val="0"/>
          <c:w val="0.93635056239235415"/>
          <c:h val="0.9359770501248319"/>
        </c:manualLayout>
      </c:layout>
      <c:barChart>
        <c:barDir val="col"/>
        <c:grouping val="clustered"/>
        <c:varyColors val="0"/>
        <c:ser>
          <c:idx val="0"/>
          <c:order val="0"/>
          <c:tx>
            <c:strRef>
              <c:f>Лист1!$B$1</c:f>
              <c:strCache>
                <c:ptCount val="1"/>
                <c:pt idx="0">
                  <c:v>доходы, тыс. рублей</c:v>
                </c:pt>
              </c:strCache>
            </c:strRef>
          </c:tx>
          <c:spPr>
            <a:solidFill>
              <a:schemeClr val="accent6">
                <a:lumMod val="60000"/>
                <a:lumOff val="40000"/>
              </a:schemeClr>
            </a:solidFill>
          </c:spPr>
          <c:invertIfNegative val="0"/>
          <c:dPt>
            <c:idx val="0"/>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9437-4BA3-8044-BCA0546BABAC}"/>
              </c:ext>
            </c:extLst>
          </c:dPt>
          <c:dLbls>
            <c:dLbl>
              <c:idx val="0"/>
              <c:layout>
                <c:manualLayout>
                  <c:x val="3.7241292575506267E-3"/>
                  <c:y val="0.1908136452702086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437-4BA3-8044-BCA0546BABAC}"/>
                </c:ext>
              </c:extLst>
            </c:dLbl>
            <c:dLbl>
              <c:idx val="1"/>
              <c:layout>
                <c:manualLayout>
                  <c:x val="-3.4677873236070383E-2"/>
                  <c:y val="3.963330146025310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37-4BA3-8044-BCA0546BABAC}"/>
                </c:ext>
              </c:extLst>
            </c:dLbl>
            <c:dLbl>
              <c:idx val="4"/>
              <c:tx>
                <c:rich>
                  <a:bodyPr/>
                  <a:lstStyle/>
                  <a:p>
                    <a:r>
                      <a:rPr lang="en-US" sz="1000" baseline="0">
                        <a:latin typeface="Times New Roman" panose="02020603050405020304" pitchFamily="18" charset="0"/>
                        <a:cs typeface="Times New Roman" panose="02020603050405020304" pitchFamily="18" charset="0"/>
                      </a:rPr>
                      <a:t>16 04</a:t>
                    </a:r>
                    <a:r>
                      <a:rPr lang="ru-RU" sz="1000" baseline="0">
                        <a:latin typeface="Times New Roman" panose="02020603050405020304" pitchFamily="18" charset="0"/>
                        <a:cs typeface="Times New Roman" panose="02020603050405020304" pitchFamily="18" charset="0"/>
                      </a:rPr>
                      <a:t>5,0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37-4BA3-8044-BCA0546BABAC}"/>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Лист1!$A$2:$A$2</c:f>
              <c:numCache>
                <c:formatCode>General</c:formatCode>
                <c:ptCount val="1"/>
              </c:numCache>
            </c:numRef>
          </c:cat>
          <c:val>
            <c:numRef>
              <c:f>Лист1!$B$2:$B$2</c:f>
              <c:numCache>
                <c:formatCode>#,##0.00</c:formatCode>
                <c:ptCount val="1"/>
                <c:pt idx="0">
                  <c:v>18266002.879999999</c:v>
                </c:pt>
              </c:numCache>
            </c:numRef>
          </c:val>
          <c:extLst xmlns:c16r2="http://schemas.microsoft.com/office/drawing/2015/06/chart">
            <c:ext xmlns:c16="http://schemas.microsoft.com/office/drawing/2014/chart" uri="{C3380CC4-5D6E-409C-BE32-E72D297353CC}">
              <c16:uniqueId val="{00000004-9437-4BA3-8044-BCA0546BABAC}"/>
            </c:ext>
          </c:extLst>
        </c:ser>
        <c:ser>
          <c:idx val="1"/>
          <c:order val="1"/>
          <c:tx>
            <c:strRef>
              <c:f>Лист1!$C$1</c:f>
              <c:strCache>
                <c:ptCount val="1"/>
                <c:pt idx="0">
                  <c:v>расходы, тыс. рублей</c:v>
                </c:pt>
              </c:strCache>
            </c:strRef>
          </c:tx>
          <c:spPr>
            <a:solidFill>
              <a:schemeClr val="tx2">
                <a:lumMod val="60000"/>
                <a:lumOff val="40000"/>
              </a:scheme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5-9437-4BA3-8044-BCA0546BABAC}"/>
              </c:ext>
            </c:extLst>
          </c:dPt>
          <c:dPt>
            <c:idx val="1"/>
            <c:invertIfNegative val="0"/>
            <c:bubble3D val="0"/>
            <c:extLst xmlns:c16r2="http://schemas.microsoft.com/office/drawing/2015/06/chart">
              <c:ext xmlns:c16="http://schemas.microsoft.com/office/drawing/2014/chart" uri="{C3380CC4-5D6E-409C-BE32-E72D297353CC}">
                <c16:uniqueId val="{00000006-9437-4BA3-8044-BCA0546BABAC}"/>
              </c:ext>
            </c:extLst>
          </c:dPt>
          <c:dPt>
            <c:idx val="2"/>
            <c:invertIfNegative val="0"/>
            <c:bubble3D val="0"/>
            <c:extLst xmlns:c16r2="http://schemas.microsoft.com/office/drawing/2015/06/chart">
              <c:ext xmlns:c16="http://schemas.microsoft.com/office/drawing/2014/chart" uri="{C3380CC4-5D6E-409C-BE32-E72D297353CC}">
                <c16:uniqueId val="{00000007-9437-4BA3-8044-BCA0546BABAC}"/>
              </c:ext>
            </c:extLst>
          </c:dPt>
          <c:dPt>
            <c:idx val="3"/>
            <c:invertIfNegative val="0"/>
            <c:bubble3D val="0"/>
            <c:extLst xmlns:c16r2="http://schemas.microsoft.com/office/drawing/2015/06/chart">
              <c:ext xmlns:c16="http://schemas.microsoft.com/office/drawing/2014/chart" uri="{C3380CC4-5D6E-409C-BE32-E72D297353CC}">
                <c16:uniqueId val="{00000008-9437-4BA3-8044-BCA0546BABAC}"/>
              </c:ext>
            </c:extLst>
          </c:dPt>
          <c:dPt>
            <c:idx val="4"/>
            <c:invertIfNegative val="0"/>
            <c:bubble3D val="0"/>
            <c:extLst xmlns:c16r2="http://schemas.microsoft.com/office/drawing/2015/06/chart">
              <c:ext xmlns:c16="http://schemas.microsoft.com/office/drawing/2014/chart" uri="{C3380CC4-5D6E-409C-BE32-E72D297353CC}">
                <c16:uniqueId val="{00000009-9437-4BA3-8044-BCA0546BABAC}"/>
              </c:ext>
            </c:extLst>
          </c:dPt>
          <c:dLbls>
            <c:dLbl>
              <c:idx val="0"/>
              <c:layout>
                <c:manualLayout>
                  <c:x val="6.2237597192652356E-3"/>
                  <c:y val="0.1828856177054802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437-4BA3-8044-BCA0546BABAC}"/>
                </c:ext>
              </c:extLst>
            </c:dLbl>
            <c:dLbl>
              <c:idx val="2"/>
              <c:layout>
                <c:manualLayout>
                  <c:x val="1.835887406615490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437-4BA3-8044-BCA0546BABAC}"/>
                </c:ext>
              </c:extLst>
            </c:dLbl>
            <c:dLbl>
              <c:idx val="3"/>
              <c:layout>
                <c:manualLayout>
                  <c:x val="2.039874896239441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437-4BA3-8044-BCA0546BABAC}"/>
                </c:ext>
              </c:extLst>
            </c:dLbl>
            <c:dLbl>
              <c:idx val="4"/>
              <c:layout>
                <c:manualLayout>
                  <c:x val="2.24386238586337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437-4BA3-8044-BCA0546BABAC}"/>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Лист1!$A$2:$A$2</c:f>
              <c:numCache>
                <c:formatCode>General</c:formatCode>
                <c:ptCount val="1"/>
              </c:numCache>
            </c:numRef>
          </c:cat>
          <c:val>
            <c:numRef>
              <c:f>Лист1!$C$2:$C$2</c:f>
              <c:numCache>
                <c:formatCode>#,##0.00</c:formatCode>
                <c:ptCount val="1"/>
                <c:pt idx="0">
                  <c:v>18617393.449999999</c:v>
                </c:pt>
              </c:numCache>
            </c:numRef>
          </c:val>
          <c:extLst xmlns:c16r2="http://schemas.microsoft.com/office/drawing/2015/06/chart">
            <c:ext xmlns:c16="http://schemas.microsoft.com/office/drawing/2014/chart" uri="{C3380CC4-5D6E-409C-BE32-E72D297353CC}">
              <c16:uniqueId val="{0000000A-9437-4BA3-8044-BCA0546BABAC}"/>
            </c:ext>
          </c:extLst>
        </c:ser>
        <c:ser>
          <c:idx val="2"/>
          <c:order val="2"/>
          <c:tx>
            <c:strRef>
              <c:f>Лист1!$D$1</c:f>
              <c:strCache>
                <c:ptCount val="1"/>
                <c:pt idx="0">
                  <c:v>дефицит, тыс. рублей </c:v>
                </c:pt>
              </c:strCache>
            </c:strRef>
          </c:tx>
          <c:spPr>
            <a:solidFill>
              <a:srgbClr val="92D050"/>
            </a:solidFill>
          </c:spPr>
          <c:invertIfNegative val="0"/>
          <c:dLbls>
            <c:dLbl>
              <c:idx val="0"/>
              <c:layout>
                <c:manualLayout>
                  <c:x val="1.0371571766785076E-2"/>
                  <c:y val="0.17679175055034413"/>
                </c:manualLayout>
              </c:layout>
              <c:tx>
                <c:rich>
                  <a:bodyPr/>
                  <a:lstStyle/>
                  <a:p>
                    <a:r>
                      <a:rPr lang="en-US">
                        <a:latin typeface="Times New Roman" panose="02020603050405020304" pitchFamily="18" charset="0"/>
                        <a:cs typeface="Times New Roman" panose="02020603050405020304" pitchFamily="18" charset="0"/>
                      </a:rPr>
                      <a:t>- 351 390,57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9437-4BA3-8044-BCA0546BABAC}"/>
                </c:ext>
              </c:extLst>
            </c:dLbl>
            <c:dLbl>
              <c:idx val="1"/>
              <c:layout>
                <c:manualLayout>
                  <c:x val="2.651837365111264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437-4BA3-8044-BCA0546BABAC}"/>
                </c:ext>
              </c:extLst>
            </c:dLbl>
            <c:dLbl>
              <c:idx val="3"/>
              <c:layout>
                <c:manualLayout>
                  <c:x val="2.24386238586337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437-4BA3-8044-BCA0546BABAC}"/>
                </c:ext>
              </c:extLst>
            </c:dLbl>
            <c:dLbl>
              <c:idx val="4"/>
              <c:layout>
                <c:manualLayout>
                  <c:x val="2.243862385863378E-2"/>
                  <c:y val="0"/>
                </c:manualLayout>
              </c:layout>
              <c:tx>
                <c:rich>
                  <a:bodyPr/>
                  <a:lstStyle/>
                  <a:p>
                    <a:r>
                      <a:rPr lang="en-US">
                        <a:latin typeface="Times New Roman" panose="02020603050405020304" pitchFamily="18" charset="0"/>
                        <a:cs typeface="Times New Roman" panose="02020603050405020304" pitchFamily="18" charset="0"/>
                      </a:rPr>
                      <a:t>-4</a:t>
                    </a:r>
                    <a:r>
                      <a:rPr lang="ru-RU">
                        <a:latin typeface="Times New Roman" panose="02020603050405020304" pitchFamily="18" charset="0"/>
                        <a:cs typeface="Times New Roman" panose="02020603050405020304" pitchFamily="18" charset="0"/>
                      </a:rPr>
                      <a:t>79,5</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437-4BA3-8044-BCA0546BABAC}"/>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Лист1!$A$2:$A$2</c:f>
              <c:numCache>
                <c:formatCode>General</c:formatCode>
                <c:ptCount val="1"/>
              </c:numCache>
            </c:numRef>
          </c:cat>
          <c:val>
            <c:numRef>
              <c:f>Лист1!$D$2:$D$2</c:f>
              <c:numCache>
                <c:formatCode>#,##0.00</c:formatCode>
                <c:ptCount val="1"/>
                <c:pt idx="0">
                  <c:v>-1579553.47</c:v>
                </c:pt>
              </c:numCache>
            </c:numRef>
          </c:val>
          <c:extLst xmlns:c16r2="http://schemas.microsoft.com/office/drawing/2015/06/chart">
            <c:ext xmlns:c16="http://schemas.microsoft.com/office/drawing/2014/chart" uri="{C3380CC4-5D6E-409C-BE32-E72D297353CC}">
              <c16:uniqueId val="{0000000F-9437-4BA3-8044-BCA0546BABAC}"/>
            </c:ext>
          </c:extLst>
        </c:ser>
        <c:dLbls>
          <c:showLegendKey val="0"/>
          <c:showVal val="0"/>
          <c:showCatName val="0"/>
          <c:showSerName val="0"/>
          <c:showPercent val="0"/>
          <c:showBubbleSize val="0"/>
        </c:dLbls>
        <c:gapWidth val="201"/>
        <c:overlap val="-1"/>
        <c:axId val="136376320"/>
        <c:axId val="136378240"/>
      </c:barChart>
      <c:catAx>
        <c:axId val="136376320"/>
        <c:scaling>
          <c:orientation val="minMax"/>
        </c:scaling>
        <c:delete val="1"/>
        <c:axPos val="b"/>
        <c:numFmt formatCode="General" sourceLinked="1"/>
        <c:majorTickMark val="none"/>
        <c:minorTickMark val="none"/>
        <c:tickLblPos val="nextTo"/>
        <c:crossAx val="136378240"/>
        <c:crosses val="autoZero"/>
        <c:auto val="1"/>
        <c:lblAlgn val="ctr"/>
        <c:lblOffset val="100"/>
        <c:tickMarkSkip val="151"/>
        <c:noMultiLvlLbl val="0"/>
      </c:catAx>
      <c:valAx>
        <c:axId val="136378240"/>
        <c:scaling>
          <c:orientation val="minMax"/>
        </c:scaling>
        <c:delete val="1"/>
        <c:axPos val="l"/>
        <c:numFmt formatCode="#,##0.00" sourceLinked="1"/>
        <c:majorTickMark val="out"/>
        <c:minorTickMark val="none"/>
        <c:tickLblPos val="nextTo"/>
        <c:crossAx val="136376320"/>
        <c:crosses val="autoZero"/>
        <c:crossBetween val="between"/>
      </c:valAx>
    </c:plotArea>
    <c:legend>
      <c:legendPos val="b"/>
      <c:layout>
        <c:manualLayout>
          <c:xMode val="edge"/>
          <c:yMode val="edge"/>
          <c:x val="0.13314820970477953"/>
          <c:y val="0.88277703091991555"/>
          <c:w val="0.74415276100223682"/>
          <c:h val="0.1102382728458815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92189924300348"/>
          <c:y val="0"/>
          <c:w val="0.68915210130249904"/>
          <c:h val="0.93665420114754139"/>
        </c:manualLayout>
      </c:layout>
      <c:barChart>
        <c:barDir val="bar"/>
        <c:grouping val="clustered"/>
        <c:varyColors val="0"/>
        <c:ser>
          <c:idx val="0"/>
          <c:order val="0"/>
          <c:tx>
            <c:strRef>
              <c:f>Лист1!$B$1</c:f>
              <c:strCache>
                <c:ptCount val="1"/>
                <c:pt idx="0">
                  <c:v>Столбец1</c:v>
                </c:pt>
              </c:strCache>
            </c:strRef>
          </c:tx>
          <c:spPr>
            <a:gradFill>
              <a:gsLst>
                <a:gs pos="34000">
                  <a:srgbClr val="52B5D8"/>
                </a:gs>
                <a:gs pos="51000">
                  <a:srgbClr val="4F81BD">
                    <a:lumMod val="45000"/>
                    <a:lumOff val="55000"/>
                  </a:srgbClr>
                </a:gs>
                <a:gs pos="83000">
                  <a:srgbClr val="4F81BD">
                    <a:lumMod val="45000"/>
                    <a:lumOff val="55000"/>
                  </a:srgbClr>
                </a:gs>
                <a:gs pos="100000">
                  <a:srgbClr val="4F81BD">
                    <a:lumMod val="30000"/>
                    <a:lumOff val="70000"/>
                  </a:srgbClr>
                </a:gs>
              </a:gsLst>
              <a:lin ang="5400000" scaled="1"/>
            </a:gradFill>
          </c:spPr>
          <c:invertIfNegative val="0"/>
          <c:dLbls>
            <c:dLbl>
              <c:idx val="0"/>
              <c:layout>
                <c:manualLayout>
                  <c:x val="8.187967248131009E-2"/>
                  <c:y val="-5.6641178136505243E-3"/>
                </c:manualLayout>
              </c:layout>
              <c:spPr>
                <a:solidFill>
                  <a:sysClr val="window" lastClr="FFFFFF"/>
                </a:solidFill>
                <a:ln>
                  <a:noFill/>
                </a:ln>
                <a:effectLst/>
              </c:spPr>
              <c:txPr>
                <a:bodyPr/>
                <a:lstStyle/>
                <a:p>
                  <a:pPr>
                    <a:defRPr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leftArrowCallout">
                      <a:avLst/>
                    </a:prstGeom>
                  </c15:spPr>
                  <c15:layout>
                    <c:manualLayout>
                      <c:w val="0.20706054498616652"/>
                      <c:h val="8.612313435332053E-2"/>
                    </c:manualLayout>
                  </c15:layout>
                </c:ext>
                <c:ext xmlns:c16="http://schemas.microsoft.com/office/drawing/2014/chart" uri="{C3380CC4-5D6E-409C-BE32-E72D297353CC}">
                  <c16:uniqueId val="{00000000-DAD8-4E53-8A5A-DFE3CB60B2E5}"/>
                </c:ext>
              </c:extLst>
            </c:dLbl>
            <c:dLbl>
              <c:idx val="1"/>
              <c:layout>
                <c:manualLayout>
                  <c:x val="1.8989954486376279E-2"/>
                  <c:y val="-5.6641178136505243E-3"/>
                </c:manualLayout>
              </c:layout>
              <c:spPr>
                <a:solidFill>
                  <a:sysClr val="window" lastClr="FFFFFF"/>
                </a:solidFill>
                <a:ln>
                  <a:noFill/>
                </a:ln>
                <a:effectLst/>
              </c:spPr>
              <c:txPr>
                <a:bodyPr/>
                <a:lstStyle/>
                <a:p>
                  <a:pPr>
                    <a:defRPr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leftArrowCallout">
                      <a:avLst/>
                    </a:prstGeom>
                  </c15:spPr>
                  <c15:layout>
                    <c:manualLayout>
                      <c:w val="0.21647677492270762"/>
                      <c:h val="0.2291763719649112"/>
                    </c:manualLayout>
                  </c15:layout>
                </c:ext>
                <c:ext xmlns:c16="http://schemas.microsoft.com/office/drawing/2014/chart" uri="{C3380CC4-5D6E-409C-BE32-E72D297353CC}">
                  <c16:uniqueId val="{00000001-DAD8-4E53-8A5A-DFE3CB60B2E5}"/>
                </c:ext>
              </c:extLst>
            </c:dLbl>
            <c:dLbl>
              <c:idx val="2"/>
              <c:layout/>
              <c:spPr>
                <a:solidFill>
                  <a:sysClr val="window" lastClr="FFFFFF"/>
                </a:solidFill>
                <a:ln>
                  <a:noFill/>
                </a:ln>
                <a:effectLst/>
              </c:spPr>
              <c:txPr>
                <a:bodyPr/>
                <a:lstStyle/>
                <a:p>
                  <a:pPr>
                    <a:defRPr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leftArrowCallout">
                      <a:avLst/>
                    </a:prstGeom>
                  </c15:spPr>
                  <c15:layout/>
                </c:ext>
                <c:ext xmlns:c16="http://schemas.microsoft.com/office/drawing/2014/chart" uri="{C3380CC4-5D6E-409C-BE32-E72D297353CC}">
                  <c16:uniqueId val="{00000002-DAD8-4E53-8A5A-DFE3CB60B2E5}"/>
                </c:ext>
              </c:extLst>
            </c:dLbl>
            <c:spPr>
              <a:solidFill>
                <a:sysClr val="window" lastClr="FFFFFF"/>
              </a:solidFill>
              <a:ln>
                <a:noFill/>
              </a:ln>
              <a:effectLst/>
            </c:spPr>
            <c:txPr>
              <a:bodyPr/>
              <a:lstStyle/>
              <a:p>
                <a:pPr>
                  <a:defRPr b="0" i="0" baseline="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leftArrowCallout">
                    <a:avLst/>
                  </a:prstGeom>
                </c15:spPr>
                <c15:showLeaderLines val="0"/>
              </c:ext>
            </c:extLst>
          </c:dLbls>
          <c:cat>
            <c:strRef>
              <c:f>Лист1!$A$2:$A$4</c:f>
              <c:strCache>
                <c:ptCount val="3"/>
                <c:pt idx="0">
                  <c:v>факт 2017 года</c:v>
                </c:pt>
                <c:pt idx="1">
                  <c:v>план 2018</c:v>
                </c:pt>
                <c:pt idx="2">
                  <c:v>факт 2018</c:v>
                </c:pt>
              </c:strCache>
            </c:strRef>
          </c:cat>
          <c:val>
            <c:numRef>
              <c:f>Лист1!$B$2:$B$4</c:f>
              <c:numCache>
                <c:formatCode>#,##0.00</c:formatCode>
                <c:ptCount val="3"/>
                <c:pt idx="0">
                  <c:v>91214.95</c:v>
                </c:pt>
                <c:pt idx="1">
                  <c:v>93948.2</c:v>
                </c:pt>
                <c:pt idx="2">
                  <c:v>105898.41</c:v>
                </c:pt>
              </c:numCache>
            </c:numRef>
          </c:val>
          <c:extLst xmlns:c16r2="http://schemas.microsoft.com/office/drawing/2015/06/chart">
            <c:ext xmlns:c16="http://schemas.microsoft.com/office/drawing/2014/chart" uri="{C3380CC4-5D6E-409C-BE32-E72D297353CC}">
              <c16:uniqueId val="{00000003-DAD8-4E53-8A5A-DFE3CB60B2E5}"/>
            </c:ext>
          </c:extLst>
        </c:ser>
        <c:dLbls>
          <c:showLegendKey val="0"/>
          <c:showVal val="0"/>
          <c:showCatName val="0"/>
          <c:showSerName val="0"/>
          <c:showPercent val="0"/>
          <c:showBubbleSize val="0"/>
        </c:dLbls>
        <c:gapWidth val="150"/>
        <c:axId val="224484736"/>
        <c:axId val="233428096"/>
      </c:barChart>
      <c:catAx>
        <c:axId val="224484736"/>
        <c:scaling>
          <c:orientation val="minMax"/>
        </c:scaling>
        <c:delete val="0"/>
        <c:axPos val="l"/>
        <c:numFmt formatCode="General" sourceLinked="0"/>
        <c:majorTickMark val="out"/>
        <c:minorTickMark val="none"/>
        <c:tickLblPos val="nextTo"/>
        <c:txPr>
          <a:bodyPr/>
          <a:lstStyle/>
          <a:p>
            <a:pPr>
              <a:defRPr sz="1100" b="0" i="0" baseline="0">
                <a:latin typeface="Times New Roman" panose="02020603050405020304" pitchFamily="18" charset="0"/>
                <a:cs typeface="Times New Roman" panose="02020603050405020304" pitchFamily="18" charset="0"/>
              </a:defRPr>
            </a:pPr>
            <a:endParaRPr lang="ru-RU"/>
          </a:p>
        </c:txPr>
        <c:crossAx val="233428096"/>
        <c:crosses val="autoZero"/>
        <c:auto val="1"/>
        <c:lblAlgn val="ctr"/>
        <c:lblOffset val="100"/>
        <c:noMultiLvlLbl val="0"/>
      </c:catAx>
      <c:valAx>
        <c:axId val="233428096"/>
        <c:scaling>
          <c:orientation val="minMax"/>
        </c:scaling>
        <c:delete val="1"/>
        <c:axPos val="b"/>
        <c:numFmt formatCode="#,##0.00" sourceLinked="1"/>
        <c:majorTickMark val="out"/>
        <c:minorTickMark val="none"/>
        <c:tickLblPos val="nextTo"/>
        <c:crossAx val="224484736"/>
        <c:crosses val="autoZero"/>
        <c:crossBetween val="between"/>
      </c:valAx>
    </c:plotArea>
    <c:plotVisOnly val="1"/>
    <c:dispBlanksAs val="gap"/>
    <c:showDLblsOverMax val="0"/>
  </c:chart>
  <c:spPr>
    <a:noFill/>
    <a:ln>
      <a:noFill/>
    </a:ln>
  </c:sp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8737633492082526"/>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rgbClr val="FFC000"/>
            </a:solidFill>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AB94-45C0-9A5C-A626E848A94F}"/>
              </c:ext>
            </c:extLst>
          </c:dPt>
          <c:dPt>
            <c:idx val="1"/>
            <c:invertIfNegative val="0"/>
            <c:bubble3D val="0"/>
            <c:extLst xmlns:c16r2="http://schemas.microsoft.com/office/drawing/2015/06/chart">
              <c:ext xmlns:c16="http://schemas.microsoft.com/office/drawing/2014/chart" uri="{C3380CC4-5D6E-409C-BE32-E72D297353CC}">
                <c16:uniqueId val="{00000001-AB94-45C0-9A5C-A626E848A94F}"/>
              </c:ext>
            </c:extLst>
          </c:dPt>
          <c:dPt>
            <c:idx val="2"/>
            <c:invertIfNegative val="0"/>
            <c:bubble3D val="0"/>
            <c:extLst xmlns:c16r2="http://schemas.microsoft.com/office/drawing/2015/06/chart">
              <c:ext xmlns:c16="http://schemas.microsoft.com/office/drawing/2014/chart" uri="{C3380CC4-5D6E-409C-BE32-E72D297353CC}">
                <c16:uniqueId val="{00000002-AB94-45C0-9A5C-A626E848A94F}"/>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94-45C0-9A5C-A626E848A94F}"/>
                </c:ext>
              </c:extLst>
            </c:dLbl>
            <c:dLbl>
              <c:idx val="1"/>
              <c:layout>
                <c:manualLayout>
                  <c:x val="6.2389518560881773E-3"/>
                  <c:y val="-8.3200007023139499E-17"/>
                </c:manualLayout>
              </c:layout>
              <c:tx>
                <c:rich>
                  <a:bodyPr/>
                  <a:lstStyle/>
                  <a:p>
                    <a:r>
                      <a:rPr lang="en-US"/>
                      <a:t>1 485 866,70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94-45C0-9A5C-A626E848A94F}"/>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715320.28</c:v>
                </c:pt>
                <c:pt idx="1">
                  <c:v>1485866.7</c:v>
                </c:pt>
              </c:numCache>
            </c:numRef>
          </c:val>
          <c:extLst xmlns:c16r2="http://schemas.microsoft.com/office/drawing/2015/06/chart">
            <c:ext xmlns:c16="http://schemas.microsoft.com/office/drawing/2014/chart" uri="{C3380CC4-5D6E-409C-BE32-E72D297353CC}">
              <c16:uniqueId val="{00000003-AB94-45C0-9A5C-A626E848A94F}"/>
            </c:ext>
          </c:extLst>
        </c:ser>
        <c:ser>
          <c:idx val="1"/>
          <c:order val="1"/>
          <c:tx>
            <c:strRef>
              <c:f>Лист1!$C$1</c:f>
              <c:strCache>
                <c:ptCount val="1"/>
                <c:pt idx="0">
                  <c:v>Средства бюджета города</c:v>
                </c:pt>
              </c:strCache>
            </c:strRef>
          </c:tx>
          <c:spPr>
            <a:solidFill>
              <a:srgbClr val="FFE0A3"/>
            </a:solidFill>
            <a:effectLst/>
            <a:scene3d>
              <a:camera prst="orthographicFront"/>
              <a:lightRig rig="threePt" dir="t"/>
            </a:scene3d>
            <a:sp3d>
              <a:bevelT/>
              <a:bevelB/>
              <a:contourClr>
                <a:srgbClr val="000000"/>
              </a:contourClr>
            </a:sp3d>
          </c:spPr>
          <c:invertIfNegative val="0"/>
          <c:dLbls>
            <c:dLbl>
              <c:idx val="0"/>
              <c:layout>
                <c:manualLayout>
                  <c:x val="2.2876156805656651E-2"/>
                  <c:y val="-4.95121465342797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B94-45C0-9A5C-A626E848A94F}"/>
                </c:ext>
              </c:extLst>
            </c:dLbl>
            <c:dLbl>
              <c:idx val="1"/>
              <c:layout>
                <c:manualLayout>
                  <c:x val="8.3186024747842358E-3"/>
                  <c:y val="-5.4838378225358315E-2"/>
                </c:manualLayout>
              </c:layout>
              <c:tx>
                <c:rich>
                  <a:bodyPr/>
                  <a:lstStyle/>
                  <a:p>
                    <a:r>
                      <a:rPr lang="en-US"/>
                      <a:t>202 252,06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B94-45C0-9A5C-A626E848A94F}"/>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115579.29</c:v>
                </c:pt>
                <c:pt idx="1">
                  <c:v>202252.06</c:v>
                </c:pt>
              </c:numCache>
            </c:numRef>
          </c:val>
          <c:extLst xmlns:c16r2="http://schemas.microsoft.com/office/drawing/2015/06/chart">
            <c:ext xmlns:c16="http://schemas.microsoft.com/office/drawing/2014/chart" uri="{C3380CC4-5D6E-409C-BE32-E72D297353CC}">
              <c16:uniqueId val="{00000006-AB94-45C0-9A5C-A626E848A94F}"/>
            </c:ext>
          </c:extLst>
        </c:ser>
        <c:dLbls>
          <c:showLegendKey val="0"/>
          <c:showVal val="1"/>
          <c:showCatName val="0"/>
          <c:showSerName val="0"/>
          <c:showPercent val="0"/>
          <c:showBubbleSize val="0"/>
        </c:dLbls>
        <c:gapWidth val="95"/>
        <c:gapDepth val="95"/>
        <c:shape val="cylinder"/>
        <c:axId val="192319488"/>
        <c:axId val="192321024"/>
        <c:axId val="0"/>
      </c:bar3DChart>
      <c:catAx>
        <c:axId val="192319488"/>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92321024"/>
        <c:crosses val="autoZero"/>
        <c:auto val="1"/>
        <c:lblAlgn val="ctr"/>
        <c:lblOffset val="100"/>
        <c:noMultiLvlLbl val="0"/>
      </c:catAx>
      <c:valAx>
        <c:axId val="192321024"/>
        <c:scaling>
          <c:orientation val="minMax"/>
        </c:scaling>
        <c:delete val="1"/>
        <c:axPos val="l"/>
        <c:majorGridlines/>
        <c:numFmt formatCode="#,##0.00" sourceLinked="1"/>
        <c:majorTickMark val="none"/>
        <c:minorTickMark val="none"/>
        <c:tickLblPos val="nextTo"/>
        <c:crossAx val="192319488"/>
        <c:crosses val="autoZero"/>
        <c:crossBetween val="between"/>
      </c:valAx>
      <c:spPr>
        <a:noFill/>
        <a:ln w="25400">
          <a:noFill/>
        </a:ln>
      </c:spPr>
    </c:plotArea>
    <c:legend>
      <c:legendPos val="r"/>
      <c:layout>
        <c:manualLayout>
          <c:xMode val="edge"/>
          <c:yMode val="edge"/>
          <c:x val="2.2991601977796865E-2"/>
          <c:y val="0.90530120282521176"/>
          <c:w val="0.96863362860551239"/>
          <c:h val="9.4698721914088305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737406462832964"/>
          <c:y val="2.5848641266718556E-2"/>
          <c:w val="0.83033265437219994"/>
          <c:h val="0.9741513587332814"/>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5BA5-426F-8065-03F4F700CD19}"/>
              </c:ext>
            </c:extLst>
          </c:dPt>
          <c:dPt>
            <c:idx val="1"/>
            <c:bubble3D val="0"/>
            <c:explosion val="21"/>
            <c:extLst xmlns:c16r2="http://schemas.microsoft.com/office/drawing/2015/06/chart">
              <c:ext xmlns:c16="http://schemas.microsoft.com/office/drawing/2014/chart" uri="{C3380CC4-5D6E-409C-BE32-E72D297353CC}">
                <c16:uniqueId val="{00000003-5BA5-426F-8065-03F4F700CD1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A5-426F-8065-03F4F700CD19}"/>
                </c:ext>
              </c:extLst>
            </c:dLbl>
            <c:dLbl>
              <c:idx val="1"/>
              <c:layout>
                <c:manualLayout>
                  <c:x val="-1.6494769139773022E-2"/>
                  <c:y val="1.5601240571506E-3"/>
                </c:manualLayout>
              </c:layout>
              <c:tx>
                <c:rich>
                  <a:bodyPr/>
                  <a:lstStyle/>
                  <a:p>
                    <a:pPr>
                      <a:defRPr b="0"/>
                    </a:pPr>
                    <a:r>
                      <a:rPr lang="en-US" b="0">
                        <a:latin typeface="Times New Roman" panose="02020603050405020304" pitchFamily="18" charset="0"/>
                        <a:cs typeface="Times New Roman" panose="02020603050405020304" pitchFamily="18" charset="0"/>
                      </a:rPr>
                      <a:t>5,2</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A5-426F-8065-03F4F700CD1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расходы</c:v>
                </c:pt>
              </c:strCache>
            </c:strRef>
          </c:cat>
          <c:val>
            <c:numRef>
              <c:f>Лист1!$B$2:$B$3</c:f>
              <c:numCache>
                <c:formatCode>#,##0.00</c:formatCode>
                <c:ptCount val="2"/>
                <c:pt idx="0" formatCode="General">
                  <c:v>18617393.449999999</c:v>
                </c:pt>
                <c:pt idx="1">
                  <c:v>958969.61</c:v>
                </c:pt>
              </c:numCache>
            </c:numRef>
          </c:val>
          <c:extLst xmlns:c16r2="http://schemas.microsoft.com/office/drawing/2015/06/chart">
            <c:ext xmlns:c16="http://schemas.microsoft.com/office/drawing/2014/chart" uri="{C3380CC4-5D6E-409C-BE32-E72D297353CC}">
              <c16:uniqueId val="{00000004-5BA5-426F-8065-03F4F700CD19}"/>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5864052025344"/>
          <c:y val="5.6074766355140186E-2"/>
          <c:w val="0.62607820519250379"/>
          <c:h val="0.91863811416096353"/>
        </c:manualLayout>
      </c:layout>
      <c:doughnutChart>
        <c:varyColors val="1"/>
        <c:dLbls>
          <c:showLegendKey val="0"/>
          <c:showVal val="1"/>
          <c:showCatName val="0"/>
          <c:showSerName val="0"/>
          <c:showPercent val="0"/>
          <c:showBubbleSize val="0"/>
          <c:showLeaderLines val="0"/>
        </c:dLbls>
        <c:firstSliceAng val="326"/>
        <c:holeSize val="1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720932391489648E-2"/>
          <c:y val="6.5869720830350753E-2"/>
          <c:w val="0.9413804118013902"/>
          <c:h val="0.93124757132631153"/>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F06A-4FCB-A7D9-32FF1514737D}"/>
              </c:ext>
            </c:extLst>
          </c:dPt>
          <c:dPt>
            <c:idx val="1"/>
            <c:bubble3D val="0"/>
            <c:spPr>
              <a:solidFill>
                <a:srgbClr val="FFC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F06A-4FCB-A7D9-32FF1514737D}"/>
              </c:ext>
            </c:extLst>
          </c:dPt>
          <c:dPt>
            <c:idx val="2"/>
            <c:bubble3D val="0"/>
            <c:explosion val="52"/>
            <c:spPr>
              <a:solidFill>
                <a:srgbClr val="FF0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F06A-4FCB-A7D9-32FF1514737D}"/>
              </c:ext>
            </c:extLst>
          </c:dPt>
          <c:dPt>
            <c:idx val="3"/>
            <c:bubble3D val="0"/>
            <c:explosion val="35"/>
            <c:spPr>
              <a:solidFill>
                <a:srgbClr val="8064A2">
                  <a:lumMod val="60000"/>
                  <a:lumOff val="4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F06A-4FCB-A7D9-32FF1514737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F06A-4FCB-A7D9-32FF1514737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F06A-4FCB-A7D9-32FF1514737D}"/>
              </c:ext>
            </c:extLst>
          </c:dPt>
          <c:dLbls>
            <c:dLbl>
              <c:idx val="0"/>
              <c:layout>
                <c:manualLayout>
                  <c:x val="-5.4290823112661465E-2"/>
                  <c:y val="0.10630355864607834"/>
                </c:manualLayout>
              </c:layout>
              <c:tx>
                <c:rich>
                  <a:bodyPr/>
                  <a:lstStyle/>
                  <a:p>
                    <a:r>
                      <a:rPr lang="ru-RU" sz="800"/>
                      <a:t>Расходы на выплаты персоналу -</a:t>
                    </a:r>
                  </a:p>
                  <a:p>
                    <a:r>
                      <a:rPr lang="ru-RU" sz="800"/>
                      <a:t>877 340,16</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12882018208767"/>
                      <c:h val="0.25844155844155842"/>
                    </c:manualLayout>
                  </c15:layout>
                </c:ext>
                <c:ext xmlns:c16="http://schemas.microsoft.com/office/drawing/2014/chart" uri="{C3380CC4-5D6E-409C-BE32-E72D297353CC}">
                  <c16:uniqueId val="{00000001-F06A-4FCB-A7D9-32FF1514737D}"/>
                </c:ext>
              </c:extLst>
            </c:dLbl>
            <c:dLbl>
              <c:idx val="1"/>
              <c:layout>
                <c:manualLayout>
                  <c:x val="0"/>
                  <c:y val="0.58345253184815316"/>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Иные бюджетные ассигнования-</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 14 056,03</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3551808116709172"/>
                      <c:h val="0.29220779220779219"/>
                    </c:manualLayout>
                  </c15:layout>
                </c:ext>
                <c:ext xmlns:c16="http://schemas.microsoft.com/office/drawing/2014/chart" uri="{C3380CC4-5D6E-409C-BE32-E72D297353CC}">
                  <c16:uniqueId val="{00000003-F06A-4FCB-A7D9-32FF1514737D}"/>
                </c:ext>
              </c:extLst>
            </c:dLbl>
            <c:dLbl>
              <c:idx val="2"/>
              <c:layout>
                <c:manualLayout>
                  <c:x val="-2.355410660595951E-2"/>
                  <c:y val="-7.3924992330504147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Социальное обеспечение-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8 184 ,52 </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3688940041541809"/>
                      <c:h val="0.21540903977911849"/>
                    </c:manualLayout>
                  </c15:layout>
                </c:ext>
                <c:ext xmlns:c16="http://schemas.microsoft.com/office/drawing/2014/chart" uri="{C3380CC4-5D6E-409C-BE32-E72D297353CC}">
                  <c16:uniqueId val="{00000005-F06A-4FCB-A7D9-32FF1514737D}"/>
                </c:ext>
              </c:extLst>
            </c:dLbl>
            <c:dLbl>
              <c:idx val="3"/>
              <c:layout>
                <c:manualLayout>
                  <c:x val="0.73211129959237409"/>
                  <c:y val="5.070097945073849E-5"/>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59 388,90</a:t>
                    </a:r>
                  </a:p>
                </c:rich>
              </c:tx>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8750348576035206"/>
                      <c:h val="0.21428571428571427"/>
                    </c:manualLayout>
                  </c15:layout>
                </c:ext>
                <c:ext xmlns:c16="http://schemas.microsoft.com/office/drawing/2014/chart" uri="{C3380CC4-5D6E-409C-BE32-E72D297353CC}">
                  <c16:uniqueId val="{00000007-F06A-4FCB-A7D9-32FF1514737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c:v>
                </c:pt>
                <c:pt idx="1">
                  <c:v>Иные бюджетные ассигнования</c:v>
                </c:pt>
                <c:pt idx="2">
                  <c:v>Социальное обеспечение и иные выплаты населению</c:v>
                </c:pt>
                <c:pt idx="3">
                  <c:v>Закупка товаров, 
работ и услуг</c:v>
                </c:pt>
              </c:strCache>
            </c:strRef>
          </c:cat>
          <c:val>
            <c:numRef>
              <c:f>Лист1!$B$2:$B$5</c:f>
              <c:numCache>
                <c:formatCode>#,##0.00</c:formatCode>
                <c:ptCount val="4"/>
                <c:pt idx="0">
                  <c:v>877340.16000000003</c:v>
                </c:pt>
                <c:pt idx="1">
                  <c:v>14056.03</c:v>
                </c:pt>
                <c:pt idx="2">
                  <c:v>8184.52</c:v>
                </c:pt>
                <c:pt idx="3">
                  <c:v>59388.9</c:v>
                </c:pt>
              </c:numCache>
            </c:numRef>
          </c:val>
          <c:extLst xmlns:c16r2="http://schemas.microsoft.com/office/drawing/2015/06/chart">
            <c:ext xmlns:c16="http://schemas.microsoft.com/office/drawing/2014/chart" uri="{C3380CC4-5D6E-409C-BE32-E72D297353CC}">
              <c16:uniqueId val="{0000000C-F06A-4FCB-A7D9-32FF1514737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1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1.5054227947193985E-5"/>
          <c:y val="2.0688428134607188E-6"/>
          <c:w val="0.99833863503969733"/>
          <c:h val="0.78737633492082526"/>
        </c:manualLayout>
      </c:layout>
      <c:bar3DChart>
        <c:barDir val="col"/>
        <c:grouping val="stacked"/>
        <c:varyColors val="0"/>
        <c:ser>
          <c:idx val="0"/>
          <c:order val="0"/>
          <c:tx>
            <c:strRef>
              <c:f>Лист1!$B$1</c:f>
              <c:strCache>
                <c:ptCount val="1"/>
                <c:pt idx="0">
                  <c:v>Средства бюджета города</c:v>
                </c:pt>
              </c:strCache>
            </c:strRef>
          </c:tx>
          <c:spPr>
            <a:solidFill>
              <a:srgbClr val="00B050"/>
            </a:solidFill>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665D-424E-99BB-D664800DE9AD}"/>
              </c:ext>
            </c:extLst>
          </c:dPt>
          <c:dPt>
            <c:idx val="1"/>
            <c:invertIfNegative val="0"/>
            <c:bubble3D val="0"/>
            <c:extLst xmlns:c16r2="http://schemas.microsoft.com/office/drawing/2015/06/chart">
              <c:ext xmlns:c16="http://schemas.microsoft.com/office/drawing/2014/chart" uri="{C3380CC4-5D6E-409C-BE32-E72D297353CC}">
                <c16:uniqueId val="{00000001-665D-424E-99BB-D664800DE9AD}"/>
              </c:ext>
            </c:extLst>
          </c:dPt>
          <c:dPt>
            <c:idx val="2"/>
            <c:invertIfNegative val="0"/>
            <c:bubble3D val="0"/>
            <c:extLst xmlns:c16r2="http://schemas.microsoft.com/office/drawing/2015/06/chart">
              <c:ext xmlns:c16="http://schemas.microsoft.com/office/drawing/2014/chart" uri="{C3380CC4-5D6E-409C-BE32-E72D297353CC}">
                <c16:uniqueId val="{00000002-665D-424E-99BB-D664800DE9AD}"/>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5D-424E-99BB-D664800DE9AD}"/>
                </c:ext>
              </c:extLst>
            </c:dLbl>
            <c:dLbl>
              <c:idx val="1"/>
              <c:layout>
                <c:manualLayout>
                  <c:x val="6.2389518560881773E-3"/>
                  <c:y val="-8.320000702313949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5D-424E-99BB-D664800DE9AD}"/>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805632.42</c:v>
                </c:pt>
                <c:pt idx="1">
                  <c:v>822939.68</c:v>
                </c:pt>
              </c:numCache>
            </c:numRef>
          </c:val>
          <c:extLst xmlns:c16r2="http://schemas.microsoft.com/office/drawing/2015/06/chart">
            <c:ext xmlns:c16="http://schemas.microsoft.com/office/drawing/2014/chart" uri="{C3380CC4-5D6E-409C-BE32-E72D297353CC}">
              <c16:uniqueId val="{00000003-665D-424E-99BB-D664800DE9AD}"/>
            </c:ext>
          </c:extLst>
        </c:ser>
        <c:ser>
          <c:idx val="1"/>
          <c:order val="1"/>
          <c:tx>
            <c:strRef>
              <c:f>Лист1!$C$1</c:f>
              <c:strCache>
                <c:ptCount val="1"/>
                <c:pt idx="0">
                  <c:v>Средства бюджетов других уровней</c:v>
                </c:pt>
              </c:strCache>
            </c:strRef>
          </c:tx>
          <c:spPr>
            <a:solidFill>
              <a:srgbClr val="9DE79D"/>
            </a:solidFill>
            <a:effectLst/>
            <a:scene3d>
              <a:camera prst="orthographicFront"/>
              <a:lightRig rig="threePt" dir="t"/>
            </a:scene3d>
            <a:sp3d>
              <a:bevelT/>
              <a:bevelB/>
              <a:contourClr>
                <a:srgbClr val="000000"/>
              </a:contourClr>
            </a:sp3d>
          </c:spPr>
          <c:invertIfNegative val="0"/>
          <c:dLbls>
            <c:dLbl>
              <c:idx val="0"/>
              <c:layout>
                <c:manualLayout>
                  <c:x val="3.1192857312422145E-2"/>
                  <c:y val="-8.48797616514151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65D-424E-99BB-D664800DE9AD}"/>
                </c:ext>
              </c:extLst>
            </c:dLbl>
            <c:dLbl>
              <c:idx val="1"/>
              <c:layout>
                <c:manualLayout>
                  <c:x val="1.7675060009865916E-2"/>
                  <c:y val="-0.10179443838461888"/>
                </c:manualLayout>
              </c:layout>
              <c:spPr>
                <a:noFill/>
                <a:ln>
                  <a:noFill/>
                </a:ln>
                <a:effectLst/>
              </c:spPr>
              <c:txPr>
                <a:bodyPr wrap="square" lIns="38100" tIns="19050" rIns="38100" bIns="19050" anchor="ctr">
                  <a:no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0707973801850504"/>
                      <c:h val="5.7271262144863472E-2"/>
                    </c:manualLayout>
                  </c15:layout>
                </c:ext>
                <c:ext xmlns:c16="http://schemas.microsoft.com/office/drawing/2014/chart" uri="{C3380CC4-5D6E-409C-BE32-E72D297353CC}">
                  <c16:uniqueId val="{00000005-665D-424E-99BB-D664800DE9AD}"/>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#,##0.00</c:formatCode>
                <c:ptCount val="2"/>
                <c:pt idx="0">
                  <c:v>128026.98</c:v>
                </c:pt>
                <c:pt idx="1">
                  <c:v>136029.93</c:v>
                </c:pt>
              </c:numCache>
            </c:numRef>
          </c:val>
          <c:extLst xmlns:c16r2="http://schemas.microsoft.com/office/drawing/2015/06/chart">
            <c:ext xmlns:c16="http://schemas.microsoft.com/office/drawing/2014/chart" uri="{C3380CC4-5D6E-409C-BE32-E72D297353CC}">
              <c16:uniqueId val="{00000006-665D-424E-99BB-D664800DE9AD}"/>
            </c:ext>
          </c:extLst>
        </c:ser>
        <c:dLbls>
          <c:showLegendKey val="0"/>
          <c:showVal val="1"/>
          <c:showCatName val="0"/>
          <c:showSerName val="0"/>
          <c:showPercent val="0"/>
          <c:showBubbleSize val="0"/>
        </c:dLbls>
        <c:gapWidth val="95"/>
        <c:gapDepth val="95"/>
        <c:shape val="cylinder"/>
        <c:axId val="192832256"/>
        <c:axId val="192833792"/>
        <c:axId val="0"/>
      </c:bar3DChart>
      <c:catAx>
        <c:axId val="192832256"/>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92833792"/>
        <c:crosses val="autoZero"/>
        <c:auto val="1"/>
        <c:lblAlgn val="ctr"/>
        <c:lblOffset val="100"/>
        <c:noMultiLvlLbl val="0"/>
      </c:catAx>
      <c:valAx>
        <c:axId val="192833792"/>
        <c:scaling>
          <c:orientation val="minMax"/>
          <c:min val="0"/>
        </c:scaling>
        <c:delete val="1"/>
        <c:axPos val="l"/>
        <c:majorGridlines/>
        <c:numFmt formatCode="#,##0.00" sourceLinked="1"/>
        <c:majorTickMark val="none"/>
        <c:minorTickMark val="none"/>
        <c:tickLblPos val="nextTo"/>
        <c:crossAx val="192832256"/>
        <c:crosses val="autoZero"/>
        <c:crossBetween val="between"/>
      </c:valAx>
      <c:spPr>
        <a:noFill/>
        <a:ln w="25400">
          <a:noFill/>
        </a:ln>
      </c:spPr>
    </c:plotArea>
    <c:legend>
      <c:legendPos val="r"/>
      <c:layout>
        <c:manualLayout>
          <c:xMode val="edge"/>
          <c:yMode val="edge"/>
          <c:x val="2.2991601977796865E-2"/>
          <c:y val="0.89831797387058465"/>
          <c:w val="0.9541322412165465"/>
          <c:h val="0.10168202612941539"/>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896747086030101E-3"/>
          <c:y val="0.13042949176807447"/>
          <c:w val="0.4728881977374525"/>
          <c:h val="0.55195878924225383"/>
        </c:manualLayout>
      </c:layout>
      <c:pieChart>
        <c:varyColors val="1"/>
        <c:ser>
          <c:idx val="0"/>
          <c:order val="0"/>
          <c:tx>
            <c:strRef>
              <c:f>Лист1!$B$1</c:f>
              <c:strCache>
                <c:ptCount val="1"/>
                <c:pt idx="0">
                  <c:v>Продажи</c:v>
                </c:pt>
              </c:strCache>
            </c:strRef>
          </c:tx>
          <c:explosion val="25"/>
          <c:dPt>
            <c:idx val="0"/>
            <c:bubble3D val="0"/>
            <c:explosion val="3"/>
            <c:spPr>
              <a:solidFill>
                <a:srgbClr val="B9F1B1"/>
              </a:solidFill>
            </c:spPr>
            <c:extLst xmlns:c16r2="http://schemas.microsoft.com/office/drawing/2015/06/chart">
              <c:ext xmlns:c16="http://schemas.microsoft.com/office/drawing/2014/chart" uri="{C3380CC4-5D6E-409C-BE32-E72D297353CC}">
                <c16:uniqueId val="{00000001-A225-416C-BD2A-E40A4850E026}"/>
              </c:ext>
            </c:extLst>
          </c:dPt>
          <c:dPt>
            <c:idx val="1"/>
            <c:bubble3D val="0"/>
            <c:explosion val="47"/>
            <c:extLst xmlns:c16r2="http://schemas.microsoft.com/office/drawing/2015/06/chart">
              <c:ext xmlns:c16="http://schemas.microsoft.com/office/drawing/2014/chart" uri="{C3380CC4-5D6E-409C-BE32-E72D297353CC}">
                <c16:uniqueId val="{00000003-A225-416C-BD2A-E40A4850E026}"/>
              </c:ext>
            </c:extLst>
          </c:dPt>
          <c:dPt>
            <c:idx val="2"/>
            <c:bubble3D val="0"/>
            <c:explosion val="51"/>
            <c:extLst xmlns:c16r2="http://schemas.microsoft.com/office/drawing/2015/06/chart">
              <c:ext xmlns:c16="http://schemas.microsoft.com/office/drawing/2014/chart" uri="{C3380CC4-5D6E-409C-BE32-E72D297353CC}">
                <c16:uniqueId val="{00000005-A225-416C-BD2A-E40A4850E026}"/>
              </c:ext>
            </c:extLst>
          </c:dPt>
          <c:dPt>
            <c:idx val="3"/>
            <c:bubble3D val="0"/>
            <c:explosion val="46"/>
            <c:extLst xmlns:c16r2="http://schemas.microsoft.com/office/drawing/2015/06/chart">
              <c:ext xmlns:c16="http://schemas.microsoft.com/office/drawing/2014/chart" uri="{C3380CC4-5D6E-409C-BE32-E72D297353CC}">
                <c16:uniqueId val="{00000007-A225-416C-BD2A-E40A4850E026}"/>
              </c:ext>
            </c:extLst>
          </c:dPt>
          <c:dPt>
            <c:idx val="4"/>
            <c:bubble3D val="0"/>
            <c:explosion val="0"/>
            <c:extLst xmlns:c16r2="http://schemas.microsoft.com/office/drawing/2015/06/chart">
              <c:ext xmlns:c16="http://schemas.microsoft.com/office/drawing/2014/chart" uri="{C3380CC4-5D6E-409C-BE32-E72D297353CC}">
                <c16:uniqueId val="{00000009-A225-416C-BD2A-E40A4850E026}"/>
              </c:ext>
            </c:extLst>
          </c:dPt>
          <c:dLbls>
            <c:dLbl>
              <c:idx val="0"/>
              <c:layout>
                <c:manualLayout>
                  <c:x val="-5.8581212232191905E-2"/>
                  <c:y val="-0.296586563043255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225-416C-BD2A-E40A4850E026}"/>
                </c:ext>
              </c:extLst>
            </c:dLbl>
            <c:dLbl>
              <c:idx val="1"/>
              <c:layout>
                <c:manualLayout>
                  <c:x val="-4.024463914327165E-2"/>
                  <c:y val="3.46791330562691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225-416C-BD2A-E40A4850E026}"/>
                </c:ext>
              </c:extLst>
            </c:dLbl>
            <c:dLbl>
              <c:idx val="2"/>
              <c:layout>
                <c:manualLayout>
                  <c:x val="-3.3224710759654622E-2"/>
                  <c:y val="-3.9878052205312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225-416C-BD2A-E40A4850E026}"/>
                </c:ext>
              </c:extLst>
            </c:dLbl>
            <c:dLbl>
              <c:idx val="3"/>
              <c:layout>
                <c:manualLayout>
                  <c:x val="-2.23392541048648E-2"/>
                  <c:y val="-3.7250656167979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225-416C-BD2A-E40A4850E026}"/>
                </c:ext>
              </c:extLst>
            </c:dLbl>
            <c:dLbl>
              <c:idx val="4"/>
              <c:layout>
                <c:manualLayout>
                  <c:x val="6.6911320995080181E-2"/>
                  <c:y val="-0.100661876722916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225-416C-BD2A-E40A4850E026}"/>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доходы от использования имущества, находящегося в муниципальной собственности и доходы от продажи материальных и нематериальных активов</c:v>
                </c:pt>
                <c:pt idx="1">
                  <c:v>платежи при пользовании природными ресурсами</c:v>
                </c:pt>
                <c:pt idx="2">
                  <c:v>доходы от оказания платных услуг и компенсации затрат</c:v>
                </c:pt>
                <c:pt idx="3">
                  <c:v>штрафы, санкции, возмещение ущерба</c:v>
                </c:pt>
                <c:pt idx="4">
                  <c:v>прочие неналоговые доходы</c:v>
                </c:pt>
              </c:strCache>
            </c:strRef>
          </c:cat>
          <c:val>
            <c:numRef>
              <c:f>Лист1!$B$2:$B$6</c:f>
              <c:numCache>
                <c:formatCode>#,##0.00</c:formatCode>
                <c:ptCount val="5"/>
                <c:pt idx="0">
                  <c:v>960303.95</c:v>
                </c:pt>
                <c:pt idx="1">
                  <c:v>9791.5499999999993</c:v>
                </c:pt>
                <c:pt idx="2">
                  <c:v>38531.24</c:v>
                </c:pt>
                <c:pt idx="3">
                  <c:v>74484.149999999994</c:v>
                </c:pt>
                <c:pt idx="4">
                  <c:v>2430.58</c:v>
                </c:pt>
              </c:numCache>
            </c:numRef>
          </c:val>
          <c:extLst xmlns:c16r2="http://schemas.microsoft.com/office/drawing/2015/06/chart">
            <c:ext xmlns:c16="http://schemas.microsoft.com/office/drawing/2014/chart" uri="{C3380CC4-5D6E-409C-BE32-E72D297353CC}">
              <c16:uniqueId val="{0000000A-A225-416C-BD2A-E40A4850E026}"/>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2.7658651243768871E-6"/>
          <c:y val="0.73799063625604244"/>
          <c:w val="0.88099452797885658"/>
          <c:h val="0.2620093637439574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01671833133866E-2"/>
          <c:y val="0.10048914340252924"/>
          <c:w val="0.42540564072003079"/>
          <c:h val="0.85771721716603611"/>
        </c:manualLayout>
      </c:layout>
      <c:pieChart>
        <c:varyColors val="1"/>
        <c:ser>
          <c:idx val="0"/>
          <c:order val="0"/>
          <c:tx>
            <c:strRef>
              <c:f>Лист1!$B$1</c:f>
              <c:strCache>
                <c:ptCount val="1"/>
                <c:pt idx="0">
                  <c:v>Продажи</c:v>
                </c:pt>
              </c:strCache>
            </c:strRef>
          </c:tx>
          <c:dPt>
            <c:idx val="0"/>
            <c:bubble3D val="0"/>
            <c:explosion val="12"/>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1-FBC5-479B-9EFB-331D477357A1}"/>
              </c:ext>
            </c:extLst>
          </c:dPt>
          <c:dPt>
            <c:idx val="2"/>
            <c:bubble3D val="0"/>
            <c:explosion val="22"/>
            <c:extLst xmlns:c16r2="http://schemas.microsoft.com/office/drawing/2015/06/chart">
              <c:ext xmlns:c16="http://schemas.microsoft.com/office/drawing/2014/chart" uri="{C3380CC4-5D6E-409C-BE32-E72D297353CC}">
                <c16:uniqueId val="{00000003-FBC5-479B-9EFB-331D477357A1}"/>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5-FBC5-479B-9EFB-331D477357A1}"/>
              </c:ext>
            </c:extLst>
          </c:dPt>
          <c:dPt>
            <c:idx val="4"/>
            <c:bubble3D val="0"/>
            <c:explosion val="35"/>
            <c:extLst xmlns:c16r2="http://schemas.microsoft.com/office/drawing/2015/06/chart">
              <c:ext xmlns:c16="http://schemas.microsoft.com/office/drawing/2014/chart" uri="{C3380CC4-5D6E-409C-BE32-E72D297353CC}">
                <c16:uniqueId val="{00000007-FBC5-479B-9EFB-331D477357A1}"/>
              </c:ext>
            </c:extLst>
          </c:dPt>
          <c:dLbls>
            <c:dLbl>
              <c:idx val="0"/>
              <c:layout>
                <c:manualLayout>
                  <c:x val="-0.10937554680664927"/>
                  <c:y val="-0.257526246719160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BC5-479B-9EFB-331D477357A1}"/>
                </c:ext>
              </c:extLst>
            </c:dLbl>
            <c:dLbl>
              <c:idx val="1"/>
              <c:layout>
                <c:manualLayout>
                  <c:x val="-5.3241242772920042E-2"/>
                  <c:y val="4.1370373601923909E-2"/>
                </c:manualLayout>
              </c:layout>
              <c:tx>
                <c:rich>
                  <a:bodyPr/>
                  <a:lstStyle/>
                  <a:p>
                    <a:r>
                      <a:rPr lang="en-US">
                        <a:latin typeface="Times New Roman" panose="02020603050405020304" pitchFamily="18" charset="0"/>
                        <a:cs typeface="Times New Roman" panose="02020603050405020304" pitchFamily="18" charset="0"/>
                      </a:rPr>
                      <a:t>1 198,50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BC5-479B-9EFB-331D477357A1}"/>
                </c:ext>
              </c:extLst>
            </c:dLbl>
            <c:dLbl>
              <c:idx val="2"/>
              <c:layout>
                <c:manualLayout>
                  <c:x val="5.990385023207611E-2"/>
                  <c:y val="0.117240711757744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BC5-479B-9EFB-331D477357A1}"/>
                </c:ext>
              </c:extLst>
            </c:dLbl>
            <c:dLbl>
              <c:idx val="3"/>
              <c:layout>
                <c:manualLayout>
                  <c:x val="4.8115452744874672E-2"/>
                  <c:y val="2.4386237096255241E-3"/>
                </c:manualLayout>
              </c:layout>
              <c:tx>
                <c:rich>
                  <a:bodyPr/>
                  <a:lstStyle/>
                  <a:p>
                    <a:r>
                      <a:rPr lang="en-US">
                        <a:latin typeface="Times New Roman" panose="02020603050405020304" pitchFamily="18" charset="0"/>
                        <a:cs typeface="Times New Roman" panose="02020603050405020304" pitchFamily="18" charset="0"/>
                      </a:rPr>
                      <a:t>4,27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BC5-479B-9EFB-331D477357A1}"/>
                </c:ext>
              </c:extLst>
            </c:dLbl>
            <c:dLbl>
              <c:idx val="4"/>
              <c:layout>
                <c:manualLayout>
                  <c:x val="6.1612897346165096E-2"/>
                  <c:y val="7.2420634920635024E-2"/>
                </c:manualLayout>
              </c:layout>
              <c:tx>
                <c:rich>
                  <a:bodyPr/>
                  <a:lstStyle/>
                  <a:p>
                    <a:r>
                      <a:rPr lang="ru-RU">
                        <a:latin typeface="Times New Roman" panose="02020603050405020304" pitchFamily="18" charset="0"/>
                        <a:cs typeface="Times New Roman" panose="02020603050405020304" pitchFamily="18" charset="0"/>
                      </a:rPr>
                      <a:t>1623,87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C5-479B-9EFB-331D477357A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доходы в виде арендной платы за земельные участки, государственная собственность на которые не разграничена</c:v>
                </c:pt>
                <c:pt idx="1">
                  <c:v>доходы в виде арендной платы за земельные участки, после разграничения государственной собственности</c:v>
                </c:pt>
                <c:pt idx="2">
                  <c:v>доходы от сдачи в аренду имущества</c:v>
                </c:pt>
                <c:pt idx="3">
                  <c:v>плата по соглашениям об установлении сервитута в отношении земельных учстков</c:v>
                </c:pt>
              </c:strCache>
            </c:strRef>
          </c:cat>
          <c:val>
            <c:numRef>
              <c:f>Лист1!$B$2:$B$5</c:f>
              <c:numCache>
                <c:formatCode>#,##0.00</c:formatCode>
                <c:ptCount val="4"/>
                <c:pt idx="0">
                  <c:v>632252</c:v>
                </c:pt>
                <c:pt idx="1">
                  <c:v>11980.5</c:v>
                </c:pt>
                <c:pt idx="2">
                  <c:v>92048.459999999992</c:v>
                </c:pt>
                <c:pt idx="3">
                  <c:v>4270</c:v>
                </c:pt>
              </c:numCache>
            </c:numRef>
          </c:val>
          <c:extLst xmlns:c16r2="http://schemas.microsoft.com/office/drawing/2015/06/chart">
            <c:ext xmlns:c16="http://schemas.microsoft.com/office/drawing/2014/chart" uri="{C3380CC4-5D6E-409C-BE32-E72D297353CC}">
              <c16:uniqueId val="{00000009-FBC5-479B-9EFB-331D477357A1}"/>
            </c:ext>
          </c:extLst>
        </c:ser>
        <c:dLbls>
          <c:showLegendKey val="0"/>
          <c:showVal val="0"/>
          <c:showCatName val="0"/>
          <c:showSerName val="0"/>
          <c:showPercent val="0"/>
          <c:showBubbleSize val="0"/>
          <c:showLeaderLines val="1"/>
        </c:dLbls>
        <c:firstSliceAng val="10"/>
      </c:pieChart>
    </c:plotArea>
    <c:legend>
      <c:legendPos val="r"/>
      <c:layout>
        <c:manualLayout>
          <c:xMode val="edge"/>
          <c:yMode val="edge"/>
          <c:x val="0.55585501872875065"/>
          <c:y val="5.3456045267068888E-2"/>
          <c:w val="0.39598728575604475"/>
          <c:h val="0.8763063707945597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64995818740322"/>
          <c:y val="0.1567300001383834"/>
          <c:w val="0.41790705183934029"/>
          <c:h val="0.69847030984044389"/>
        </c:manualLayout>
      </c:layout>
      <c:pieChart>
        <c:varyColors val="1"/>
        <c:ser>
          <c:idx val="0"/>
          <c:order val="0"/>
          <c:tx>
            <c:strRef>
              <c:f>Лист1!$B$1</c:f>
              <c:strCache>
                <c:ptCount val="1"/>
                <c:pt idx="0">
                  <c:v>Продажи</c:v>
                </c:pt>
              </c:strCache>
            </c:strRef>
          </c:tx>
          <c:explosion val="25"/>
          <c:dPt>
            <c:idx val="0"/>
            <c:bubble3D val="0"/>
            <c:spPr>
              <a:solidFill>
                <a:srgbClr val="FFFF00"/>
              </a:solidFill>
            </c:spPr>
            <c:extLst xmlns:c16r2="http://schemas.microsoft.com/office/drawing/2015/06/chart">
              <c:ext xmlns:c16="http://schemas.microsoft.com/office/drawing/2014/chart" uri="{C3380CC4-5D6E-409C-BE32-E72D297353CC}">
                <c16:uniqueId val="{00000001-46C5-4CBC-8572-E97382F8DD99}"/>
              </c:ext>
            </c:extLst>
          </c:dPt>
          <c:dPt>
            <c:idx val="3"/>
            <c:bubble3D val="0"/>
            <c:explosion val="18"/>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3-46C5-4CBC-8572-E97382F8DD99}"/>
              </c:ext>
            </c:extLst>
          </c:dPt>
          <c:dPt>
            <c:idx val="4"/>
            <c:bubble3D val="0"/>
            <c:explosion val="0"/>
            <c:extLst xmlns:c16r2="http://schemas.microsoft.com/office/drawing/2015/06/chart">
              <c:ext xmlns:c16="http://schemas.microsoft.com/office/drawing/2014/chart" uri="{C3380CC4-5D6E-409C-BE32-E72D297353CC}">
                <c16:uniqueId val="{00000005-46C5-4CBC-8572-E97382F8DD99}"/>
              </c:ext>
            </c:extLst>
          </c:dPt>
          <c:dLbls>
            <c:dLbl>
              <c:idx val="0"/>
              <c:layout>
                <c:manualLayout>
                  <c:x val="-0.5094413198350205"/>
                  <c:y val="2.6637868970482394E-2"/>
                </c:manualLayout>
              </c:layout>
              <c:tx>
                <c:rich>
                  <a:bodyPr/>
                  <a:lstStyle/>
                  <a:p>
                    <a:r>
                      <a:rPr lang="ru-RU">
                        <a:latin typeface="Times New Roman" panose="02020603050405020304" pitchFamily="18" charset="0"/>
                        <a:cs typeface="Times New Roman" panose="02020603050405020304" pitchFamily="18" charset="0"/>
                      </a:rPr>
                      <a:t>от реализации имущества, находящегося в оперативном управлении учреждений, в части реализации основных средств по указанному имуществу</a:t>
                    </a:r>
                    <a:endParaRPr lang="ru-RU"/>
                  </a:p>
                </c:rich>
              </c:tx>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C5-4CBC-8572-E97382F8DD99}"/>
                </c:ext>
              </c:extLst>
            </c:dLbl>
            <c:dLbl>
              <c:idx val="1"/>
              <c:layout>
                <c:manualLayout>
                  <c:x val="0.17797527674971228"/>
                  <c:y val="1.9916139656532398E-3"/>
                </c:manualLayout>
              </c:layout>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6C5-4CBC-8572-E97382F8DD99}"/>
                </c:ext>
              </c:extLst>
            </c:dLbl>
            <c:dLbl>
              <c:idx val="2"/>
              <c:layout>
                <c:manualLayout>
                  <c:x val="0.12589764607499773"/>
                  <c:y val="0.54430593803191119"/>
                </c:manualLayout>
              </c:layout>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C5-4CBC-8572-E97382F8DD99}"/>
                </c:ext>
              </c:extLst>
            </c:dLbl>
            <c:dLbl>
              <c:idx val="3"/>
              <c:layout>
                <c:manualLayout>
                  <c:x val="-0.19804307070311863"/>
                  <c:y val="0"/>
                </c:manualLayout>
              </c:layout>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C5-4CBC-8572-E97382F8DD99}"/>
                </c:ext>
              </c:extLst>
            </c:dLbl>
            <c:dLbl>
              <c:idx val="4"/>
              <c:layout>
                <c:manualLayout>
                  <c:x val="-1.9631404770055923E-2"/>
                  <c:y val="-1.8861357233153652E-3"/>
                </c:manualLayout>
              </c:layout>
              <c:tx>
                <c:rich>
                  <a:bodyPr/>
                  <a:lstStyle/>
                  <a:p>
                    <a:r>
                      <a:rPr lang="ru-RU">
                        <a:latin typeface="Times New Roman" panose="02020603050405020304" pitchFamily="18" charset="0"/>
                        <a:cs typeface="Times New Roman" panose="02020603050405020304" pitchFamily="18" charset="0"/>
                      </a:rPr>
                      <a:t>от реализации иного имущества, находящегося в собственности городских округов, в части реализации основных средств по указанному имуществу</a:t>
                    </a:r>
                    <a:endParaRPr lang="ru-RU"/>
                  </a:p>
                </c:rich>
              </c:tx>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C5-4CBC-8572-E97382F8DD99}"/>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1"/>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от реализации имущества, находящегося в оперативном управлении учреждений, в части реализации основных средств по указанному имуществу</c:v>
                </c:pt>
                <c:pt idx="1">
                  <c:v>от реализации имущества, находящегося в оперативном управлении учреждений, в части реализации материальных запасов по указанному имуществу</c:v>
                </c:pt>
                <c:pt idx="2">
                  <c:v>от реализации иного имущества, находящегося в собственности городских округов, в части реализации материальных запасов по указанному имуществу</c:v>
                </c:pt>
                <c:pt idx="3">
                  <c:v>от реализации иного имущества, находящегося в собственности городских округов, в части реализации основных средств по указанному имуществу</c:v>
                </c:pt>
              </c:strCache>
            </c:strRef>
          </c:cat>
          <c:val>
            <c:numRef>
              <c:f>Лист1!$B$2:$B$5</c:f>
              <c:numCache>
                <c:formatCode>General</c:formatCode>
                <c:ptCount val="4"/>
                <c:pt idx="0">
                  <c:v>3000</c:v>
                </c:pt>
                <c:pt idx="1">
                  <c:v>1000</c:v>
                </c:pt>
                <c:pt idx="2">
                  <c:v>5000</c:v>
                </c:pt>
                <c:pt idx="3">
                  <c:v>49871.58</c:v>
                </c:pt>
              </c:numCache>
            </c:numRef>
          </c:val>
          <c:extLst xmlns:c16r2="http://schemas.microsoft.com/office/drawing/2015/06/chart">
            <c:ext xmlns:c16="http://schemas.microsoft.com/office/drawing/2014/chart" uri="{C3380CC4-5D6E-409C-BE32-E72D297353CC}">
              <c16:uniqueId val="{00000008-46C5-4CBC-8572-E97382F8DD99}"/>
            </c:ext>
          </c:extLst>
        </c:ser>
        <c:dLbls>
          <c:showLegendKey val="0"/>
          <c:showVal val="1"/>
          <c:showCatName val="1"/>
          <c:showSerName val="0"/>
          <c:showPercent val="0"/>
          <c:showBubbleSize val="0"/>
          <c:showLeaderLines val="1"/>
        </c:dLbls>
        <c:firstSliceAng val="0"/>
      </c:pieChart>
    </c:plotArea>
    <c:plotVisOnly val="1"/>
    <c:dispBlanksAs val="zero"/>
    <c:showDLblsOverMax val="0"/>
  </c:chart>
  <c:spPr>
    <a:noFill/>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312228429546892E-2"/>
          <c:y val="8.8118985126859426E-3"/>
          <c:w val="0.94537554314090622"/>
          <c:h val="0.75208260644066194"/>
        </c:manualLayout>
      </c:layout>
      <c:barChart>
        <c:barDir val="col"/>
        <c:grouping val="stacked"/>
        <c:varyColors val="0"/>
        <c:ser>
          <c:idx val="0"/>
          <c:order val="0"/>
          <c:tx>
            <c:strRef>
              <c:f>Лист1!$B$1</c:f>
              <c:strCache>
                <c:ptCount val="1"/>
                <c:pt idx="0">
                  <c:v>действующие договора </c:v>
                </c:pt>
              </c:strCache>
            </c:strRef>
          </c:tx>
          <c:spPr>
            <a:solidFill>
              <a:schemeClr val="accent4">
                <a:lumMod val="40000"/>
                <a:lumOff val="60000"/>
              </a:schemeClr>
            </a:solidFill>
          </c:spPr>
          <c:invertIfNegative val="0"/>
          <c:dPt>
            <c:idx val="0"/>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DA1C-4DF2-B375-C5B0E5A6D5E5}"/>
              </c:ext>
            </c:extLst>
          </c:dPt>
          <c:dPt>
            <c:idx val="1"/>
            <c:invertIfNegative val="0"/>
            <c:bubble3D val="0"/>
            <c:spPr>
              <a:solidFill>
                <a:srgbClr val="DEFDA5"/>
              </a:solidFill>
            </c:spPr>
            <c:extLst xmlns:c16r2="http://schemas.microsoft.com/office/drawing/2015/06/chart">
              <c:ext xmlns:c16="http://schemas.microsoft.com/office/drawing/2014/chart" uri="{C3380CC4-5D6E-409C-BE32-E72D297353CC}">
                <c16:uniqueId val="{00000003-DA1C-4DF2-B375-C5B0E5A6D5E5}"/>
              </c:ext>
            </c:extLst>
          </c:dPt>
          <c:dLbls>
            <c:dLbl>
              <c:idx val="0"/>
              <c:layout/>
              <c:tx>
                <c:rich>
                  <a:bodyPr/>
                  <a:lstStyle/>
                  <a:p>
                    <a:r>
                      <a:rPr lang="ru-RU">
                        <a:latin typeface="Times New Roman" panose="02020603050405020304" pitchFamily="18" charset="0"/>
                        <a:cs typeface="Times New Roman" panose="02020603050405020304" pitchFamily="18" charset="0"/>
                      </a:rPr>
                      <a:t>98 </a:t>
                    </a:r>
                  </a:p>
                  <a:p>
                    <a:r>
                      <a:rPr lang="ru-RU">
                        <a:latin typeface="Times New Roman" panose="02020603050405020304" pitchFamily="18" charset="0"/>
                        <a:cs typeface="Times New Roman" panose="02020603050405020304" pitchFamily="18" charset="0"/>
                      </a:rPr>
                      <a:t>договоров купли-продажи</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1C-4DF2-B375-C5B0E5A6D5E5}"/>
                </c:ext>
              </c:extLst>
            </c:dLbl>
            <c:dLbl>
              <c:idx val="1"/>
              <c:layout/>
              <c:tx>
                <c:rich>
                  <a:bodyPr/>
                  <a:lstStyle/>
                  <a:p>
                    <a:r>
                      <a:rPr lang="ru-RU">
                        <a:latin typeface="Times New Roman" panose="02020603050405020304" pitchFamily="18" charset="0"/>
                        <a:cs typeface="Times New Roman" panose="02020603050405020304" pitchFamily="18" charset="0"/>
                      </a:rPr>
                      <a:t> 306</a:t>
                    </a:r>
                  </a:p>
                  <a:p>
                    <a:r>
                      <a:rPr lang="ru-RU">
                        <a:latin typeface="Times New Roman" panose="02020603050405020304" pitchFamily="18" charset="0"/>
                        <a:cs typeface="Times New Roman" panose="02020603050405020304" pitchFamily="18" charset="0"/>
                      </a:rPr>
                      <a:t>договоров купли-продажи</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1C-4DF2-B375-C5B0E5A6D5E5}"/>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General</c:formatCode>
                <c:ptCount val="2"/>
                <c:pt idx="0">
                  <c:v>75</c:v>
                </c:pt>
                <c:pt idx="1">
                  <c:v>73</c:v>
                </c:pt>
              </c:numCache>
            </c:numRef>
          </c:val>
          <c:extLst xmlns:c16r2="http://schemas.microsoft.com/office/drawing/2015/06/chart">
            <c:ext xmlns:c16="http://schemas.microsoft.com/office/drawing/2014/chart" uri="{C3380CC4-5D6E-409C-BE32-E72D297353CC}">
              <c16:uniqueId val="{00000004-DA1C-4DF2-B375-C5B0E5A6D5E5}"/>
            </c:ext>
          </c:extLst>
        </c:ser>
        <c:dLbls>
          <c:showLegendKey val="0"/>
          <c:showVal val="0"/>
          <c:showCatName val="0"/>
          <c:showSerName val="0"/>
          <c:showPercent val="0"/>
          <c:showBubbleSize val="0"/>
        </c:dLbls>
        <c:gapWidth val="191"/>
        <c:overlap val="100"/>
        <c:axId val="61362944"/>
        <c:axId val="61364480"/>
      </c:barChart>
      <c:catAx>
        <c:axId val="61362944"/>
        <c:scaling>
          <c:orientation val="minMax"/>
        </c:scaling>
        <c:delete val="0"/>
        <c:axPos val="b"/>
        <c:numFmt formatCode="General" sourceLinked="0"/>
        <c:majorTickMark val="none"/>
        <c:minorTickMark val="none"/>
        <c:tickLblPos val="nextTo"/>
        <c:txPr>
          <a:bodyPr/>
          <a:lstStyle/>
          <a:p>
            <a:pPr>
              <a:defRPr b="0">
                <a:latin typeface="Times New Roman" panose="02020603050405020304" pitchFamily="18" charset="0"/>
                <a:cs typeface="Times New Roman" panose="02020603050405020304" pitchFamily="18" charset="0"/>
              </a:defRPr>
            </a:pPr>
            <a:endParaRPr lang="ru-RU"/>
          </a:p>
        </c:txPr>
        <c:crossAx val="61364480"/>
        <c:crossesAt val="0"/>
        <c:auto val="1"/>
        <c:lblAlgn val="ctr"/>
        <c:lblOffset val="100"/>
        <c:noMultiLvlLbl val="0"/>
      </c:catAx>
      <c:valAx>
        <c:axId val="61364480"/>
        <c:scaling>
          <c:orientation val="minMax"/>
          <c:max val="80"/>
          <c:min val="0"/>
        </c:scaling>
        <c:delete val="1"/>
        <c:axPos val="l"/>
        <c:numFmt formatCode="General" sourceLinked="1"/>
        <c:majorTickMark val="none"/>
        <c:minorTickMark val="none"/>
        <c:tickLblPos val="none"/>
        <c:crossAx val="61362944"/>
        <c:crosses val="autoZero"/>
        <c:crossBetween val="between"/>
        <c:majorUnit val="50"/>
        <c:minorUnit val="50"/>
      </c:valAx>
    </c:plotArea>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0"/>
          <c:y val="2.0538678182018902E-6"/>
          <c:w val="1"/>
          <c:h val="0.71387259344456744"/>
        </c:manualLayout>
      </c:layout>
      <c:bar3DChart>
        <c:barDir val="col"/>
        <c:grouping val="stacked"/>
        <c:varyColors val="0"/>
        <c:ser>
          <c:idx val="0"/>
          <c:order val="0"/>
          <c:tx>
            <c:strRef>
              <c:f>Лист1!$B$1</c:f>
              <c:strCache>
                <c:ptCount val="1"/>
                <c:pt idx="0">
                  <c:v>Столбец1</c:v>
                </c:pt>
              </c:strCache>
            </c:strRef>
          </c:tx>
          <c:spPr>
            <a:effectLst/>
            <a:scene3d>
              <a:camera prst="orthographicFront"/>
              <a:lightRig rig="threePt" dir="t"/>
            </a:scene3d>
            <a:sp3d>
              <a:bevelT/>
              <a:bevelB/>
              <a:contourClr>
                <a:srgbClr val="000000"/>
              </a:contourClr>
            </a:sp3d>
          </c:spPr>
          <c:invertIfNegative val="0"/>
          <c:dPt>
            <c:idx val="0"/>
            <c:invertIfNegative val="0"/>
            <c:bubble3D val="0"/>
            <c:spPr>
              <a:solidFill>
                <a:srgbClr val="FFC000"/>
              </a:solidFill>
              <a:effectLst/>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1-39E6-4F62-A469-2DA38485DBFB}"/>
              </c:ext>
            </c:extLst>
          </c:dPt>
          <c:dPt>
            <c:idx val="1"/>
            <c:invertIfNegative val="0"/>
            <c:bubble3D val="0"/>
            <c:spPr>
              <a:solidFill>
                <a:schemeClr val="tx2">
                  <a:lumMod val="60000"/>
                  <a:lumOff val="40000"/>
                </a:schemeClr>
              </a:solidFill>
              <a:effectLst/>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3-39E6-4F62-A469-2DA38485DBFB}"/>
              </c:ext>
            </c:extLst>
          </c:dPt>
          <c:dPt>
            <c:idx val="2"/>
            <c:invertIfNegative val="0"/>
            <c:bubble3D val="0"/>
            <c:spPr>
              <a:solidFill>
                <a:srgbClr val="92D050"/>
              </a:solidFill>
              <a:effectLst/>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5-39E6-4F62-A469-2DA38485DBFB}"/>
              </c:ext>
            </c:extLst>
          </c:dPt>
          <c:dLbls>
            <c:dLbl>
              <c:idx val="0"/>
              <c:layout>
                <c:manualLayout>
                  <c:x val="2.04248366013071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E6-4F62-A469-2DA38485DBFB}"/>
                </c:ext>
              </c:extLst>
            </c:dLbl>
            <c:dLbl>
              <c:idx val="1"/>
              <c:layout/>
              <c:tx>
                <c:rich>
                  <a:bodyPr/>
                  <a:lstStyle/>
                  <a:p>
                    <a:r>
                      <a:rPr lang="en-US" sz="950" b="1" i="0" baseline="0"/>
                      <a:t>16 106 925,73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E6-4F62-A469-2DA38485DBFB}"/>
                </c:ext>
              </c:extLst>
            </c:dLbl>
            <c:dLbl>
              <c:idx val="2"/>
              <c:layout>
                <c:manualLayout>
                  <c:x val="-4.0849673202614381E-3"/>
                  <c:y val="-6.519276267935068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E6-4F62-A469-2DA38485DBFB}"/>
                </c:ext>
              </c:extLst>
            </c:dLbl>
            <c:spPr>
              <a:effectLst/>
            </c:spPr>
            <c:txPr>
              <a:bodyPr/>
              <a:lstStyle/>
              <a:p>
                <a:pPr>
                  <a:defRPr sz="950"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Утвержденный план                       (на 01.01.2018)</c:v>
                </c:pt>
                <c:pt idx="1">
                  <c:v>Уточненный план                      (на 31.12.2018)</c:v>
                </c:pt>
                <c:pt idx="2">
                  <c:v>Исполнение</c:v>
                </c:pt>
              </c:strCache>
            </c:strRef>
          </c:cat>
          <c:val>
            <c:numRef>
              <c:f>Лист1!$B$2:$B$4</c:f>
              <c:numCache>
                <c:formatCode>#,##0.00</c:formatCode>
                <c:ptCount val="3"/>
                <c:pt idx="0">
                  <c:v>16106925.73</c:v>
                </c:pt>
                <c:pt idx="1">
                  <c:v>16106925.73</c:v>
                </c:pt>
                <c:pt idx="2">
                  <c:v>18617393.449999999</c:v>
                </c:pt>
              </c:numCache>
            </c:numRef>
          </c:val>
          <c:extLst xmlns:c16r2="http://schemas.microsoft.com/office/drawing/2015/06/chart">
            <c:ext xmlns:c16="http://schemas.microsoft.com/office/drawing/2014/chart" uri="{C3380CC4-5D6E-409C-BE32-E72D297353CC}">
              <c16:uniqueId val="{00000006-39E6-4F62-A469-2DA38485DBFB}"/>
            </c:ext>
          </c:extLst>
        </c:ser>
        <c:ser>
          <c:idx val="1"/>
          <c:order val="1"/>
          <c:tx>
            <c:strRef>
              <c:f>Лист1!$C$1</c:f>
              <c:strCache>
                <c:ptCount val="1"/>
                <c:pt idx="0">
                  <c:v>Ряд 3</c:v>
                </c:pt>
              </c:strCache>
            </c:strRef>
          </c:tx>
          <c:spPr>
            <a:solidFill>
              <a:schemeClr val="tx2">
                <a:lumMod val="40000"/>
                <a:lumOff val="60000"/>
              </a:schemeClr>
            </a:solidFill>
            <a:effectLst/>
            <a:scene3d>
              <a:camera prst="orthographicFront"/>
              <a:lightRig rig="threePt" dir="t"/>
            </a:scene3d>
            <a:sp3d>
              <a:bevelT/>
              <a:bevelB/>
              <a:contourClr>
                <a:srgbClr val="000000"/>
              </a:contourClr>
            </a:sp3d>
          </c:spPr>
          <c:invertIfNegative val="0"/>
          <c:dLbls>
            <c:dLbl>
              <c:idx val="1"/>
              <c:spPr/>
              <c:txPr>
                <a:bodyPr/>
                <a:lstStyle/>
                <a:p>
                  <a:pPr>
                    <a:defRPr sz="950" b="1" i="0" baseline="0">
                      <a:latin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a:lstStyle/>
              <a:p>
                <a:pPr>
                  <a:defRPr sz="95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Утвержденный план                       (на 01.01.2018)</c:v>
                </c:pt>
                <c:pt idx="1">
                  <c:v>Уточненный план                      (на 31.12.2018)</c:v>
                </c:pt>
                <c:pt idx="2">
                  <c:v>Исполнение</c:v>
                </c:pt>
              </c:strCache>
            </c:strRef>
          </c:cat>
          <c:val>
            <c:numRef>
              <c:f>Лист1!$C$2:$C$4</c:f>
              <c:numCache>
                <c:formatCode>#,##0.00</c:formatCode>
                <c:ptCount val="3"/>
                <c:pt idx="1">
                  <c:v>3297183.78</c:v>
                </c:pt>
              </c:numCache>
            </c:numRef>
          </c:val>
          <c:extLst xmlns:c16r2="http://schemas.microsoft.com/office/drawing/2015/06/chart">
            <c:ext xmlns:c16="http://schemas.microsoft.com/office/drawing/2014/chart" uri="{C3380CC4-5D6E-409C-BE32-E72D297353CC}">
              <c16:uniqueId val="{00000008-39E6-4F62-A469-2DA38485DBFB}"/>
            </c:ext>
          </c:extLst>
        </c:ser>
        <c:dLbls>
          <c:showLegendKey val="0"/>
          <c:showVal val="1"/>
          <c:showCatName val="0"/>
          <c:showSerName val="0"/>
          <c:showPercent val="0"/>
          <c:showBubbleSize val="0"/>
        </c:dLbls>
        <c:gapWidth val="95"/>
        <c:gapDepth val="95"/>
        <c:shape val="cylinder"/>
        <c:axId val="77189888"/>
        <c:axId val="77191424"/>
        <c:axId val="0"/>
      </c:bar3DChart>
      <c:catAx>
        <c:axId val="77189888"/>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77191424"/>
        <c:crosses val="autoZero"/>
        <c:auto val="1"/>
        <c:lblAlgn val="ctr"/>
        <c:lblOffset val="100"/>
        <c:noMultiLvlLbl val="0"/>
      </c:catAx>
      <c:valAx>
        <c:axId val="77191424"/>
        <c:scaling>
          <c:orientation val="minMax"/>
        </c:scaling>
        <c:delete val="1"/>
        <c:axPos val="l"/>
        <c:numFmt formatCode="#,##0.00" sourceLinked="1"/>
        <c:majorTickMark val="out"/>
        <c:minorTickMark val="none"/>
        <c:tickLblPos val="nextTo"/>
        <c:crossAx val="77189888"/>
        <c:crosses val="autoZero"/>
        <c:crossBetween val="between"/>
      </c:valAx>
      <c:spPr>
        <a:noFill/>
        <a:ln w="25400">
          <a:noFill/>
        </a:ln>
      </c:spPr>
    </c:plotArea>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1"/>
    <c:view3D>
      <c:rotX val="30"/>
      <c:rotY val="60"/>
      <c:rAngAx val="0"/>
      <c:perspective val="0"/>
    </c:view3D>
    <c:floor>
      <c:thickness val="0"/>
    </c:floor>
    <c:sideWall>
      <c:thickness val="0"/>
    </c:sideWall>
    <c:backWall>
      <c:thickness val="0"/>
    </c:backWall>
    <c:plotArea>
      <c:layout>
        <c:manualLayout>
          <c:layoutTarget val="inner"/>
          <c:xMode val="edge"/>
          <c:yMode val="edge"/>
          <c:x val="0"/>
          <c:y val="6.5499625046869128E-4"/>
          <c:w val="0.88222295508609239"/>
          <c:h val="0.86805594613173354"/>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w="152400" h="152400"/>
              <a:bevelB w="152400" h="152400"/>
            </a:sp3d>
          </c:spPr>
          <c:explosion val="8"/>
          <c:dPt>
            <c:idx val="0"/>
            <c:bubble3D val="0"/>
            <c:explosion val="25"/>
            <c:spPr>
              <a:solidFill>
                <a:schemeClr val="accent3">
                  <a:lumMod val="60000"/>
                  <a:lumOff val="40000"/>
                </a:schemeClr>
              </a:solidFill>
              <a:scene3d>
                <a:camera prst="orthographicFront"/>
                <a:lightRig rig="threePt" dir="t"/>
              </a:scene3d>
              <a:sp3d>
                <a:bevelT w="152400" h="152400"/>
                <a:bevelB w="152400" h="152400"/>
              </a:sp3d>
            </c:spPr>
            <c:extLst xmlns:c16r2="http://schemas.microsoft.com/office/drawing/2015/06/chart">
              <c:ext xmlns:c16="http://schemas.microsoft.com/office/drawing/2014/chart" uri="{C3380CC4-5D6E-409C-BE32-E72D297353CC}">
                <c16:uniqueId val="{00000001-F002-473E-8D78-368DCC40927F}"/>
              </c:ext>
            </c:extLst>
          </c:dPt>
          <c:dPt>
            <c:idx val="1"/>
            <c:bubble3D val="0"/>
            <c:explosion val="30"/>
            <c:spPr>
              <a:solidFill>
                <a:schemeClr val="accent6">
                  <a:lumMod val="60000"/>
                  <a:lumOff val="40000"/>
                </a:schemeClr>
              </a:solidFill>
              <a:scene3d>
                <a:camera prst="orthographicFront"/>
                <a:lightRig rig="threePt" dir="t"/>
              </a:scene3d>
              <a:sp3d>
                <a:bevelT w="152400" h="152400"/>
                <a:bevelB w="152400" h="152400"/>
              </a:sp3d>
            </c:spPr>
            <c:extLst xmlns:c16r2="http://schemas.microsoft.com/office/drawing/2015/06/chart">
              <c:ext xmlns:c16="http://schemas.microsoft.com/office/drawing/2014/chart" uri="{C3380CC4-5D6E-409C-BE32-E72D297353CC}">
                <c16:uniqueId val="{00000003-F002-473E-8D78-368DCC40927F}"/>
              </c:ext>
            </c:extLst>
          </c:dPt>
          <c:dPt>
            <c:idx val="2"/>
            <c:bubble3D val="0"/>
            <c:explosion val="55"/>
            <c:spPr>
              <a:solidFill>
                <a:schemeClr val="accent4">
                  <a:lumMod val="60000"/>
                  <a:lumOff val="40000"/>
                </a:schemeClr>
              </a:solidFill>
              <a:scene3d>
                <a:camera prst="orthographicFront"/>
                <a:lightRig rig="threePt" dir="t"/>
              </a:scene3d>
              <a:sp3d>
                <a:bevelT w="152400" h="152400"/>
                <a:bevelB w="152400" h="152400"/>
              </a:sp3d>
            </c:spPr>
            <c:extLst xmlns:c16r2="http://schemas.microsoft.com/office/drawing/2015/06/chart">
              <c:ext xmlns:c16="http://schemas.microsoft.com/office/drawing/2014/chart" uri="{C3380CC4-5D6E-409C-BE32-E72D297353CC}">
                <c16:uniqueId val="{00000005-F002-473E-8D78-368DCC40927F}"/>
              </c:ext>
            </c:extLst>
          </c:dPt>
          <c:dPt>
            <c:idx val="3"/>
            <c:bubble3D val="0"/>
            <c:explosion val="48"/>
            <c:spPr>
              <a:solidFill>
                <a:srgbClr val="FFFF00"/>
              </a:solidFill>
              <a:scene3d>
                <a:camera prst="orthographicFront"/>
                <a:lightRig rig="threePt" dir="t"/>
              </a:scene3d>
              <a:sp3d>
                <a:bevelT w="152400" h="152400"/>
                <a:bevelB w="152400" h="152400"/>
              </a:sp3d>
            </c:spPr>
            <c:extLst xmlns:c16r2="http://schemas.microsoft.com/office/drawing/2015/06/chart">
              <c:ext xmlns:c16="http://schemas.microsoft.com/office/drawing/2014/chart" uri="{C3380CC4-5D6E-409C-BE32-E72D297353CC}">
                <c16:uniqueId val="{00000007-F002-473E-8D78-368DCC40927F}"/>
              </c:ext>
            </c:extLst>
          </c:dPt>
          <c:dPt>
            <c:idx val="4"/>
            <c:bubble3D val="0"/>
            <c:explosion val="29"/>
            <c:spPr>
              <a:solidFill>
                <a:schemeClr val="tx2">
                  <a:lumMod val="60000"/>
                  <a:lumOff val="40000"/>
                </a:schemeClr>
              </a:solidFill>
              <a:scene3d>
                <a:camera prst="orthographicFront"/>
                <a:lightRig rig="threePt" dir="t"/>
              </a:scene3d>
              <a:sp3d>
                <a:bevelT w="152400" h="152400"/>
                <a:bevelB w="152400" h="152400"/>
              </a:sp3d>
            </c:spPr>
            <c:extLst xmlns:c16r2="http://schemas.microsoft.com/office/drawing/2015/06/chart">
              <c:ext xmlns:c16="http://schemas.microsoft.com/office/drawing/2014/chart" uri="{C3380CC4-5D6E-409C-BE32-E72D297353CC}">
                <c16:uniqueId val="{00000009-F002-473E-8D78-368DCC40927F}"/>
              </c:ext>
            </c:extLst>
          </c:dPt>
          <c:dPt>
            <c:idx val="5"/>
            <c:bubble3D val="0"/>
            <c:explosion val="0"/>
            <c:spPr>
              <a:solidFill>
                <a:srgbClr val="FF0000"/>
              </a:solidFill>
              <a:scene3d>
                <a:camera prst="orthographicFront"/>
                <a:lightRig rig="threePt" dir="t"/>
              </a:scene3d>
              <a:sp3d>
                <a:bevelT w="152400" h="152400"/>
                <a:bevelB w="152400" h="152400"/>
              </a:sp3d>
            </c:spPr>
            <c:extLst xmlns:c16r2="http://schemas.microsoft.com/office/drawing/2015/06/chart">
              <c:ext xmlns:c16="http://schemas.microsoft.com/office/drawing/2014/chart" uri="{C3380CC4-5D6E-409C-BE32-E72D297353CC}">
                <c16:uniqueId val="{0000000B-F002-473E-8D78-368DCC40927F}"/>
              </c:ext>
            </c:extLst>
          </c:dPt>
          <c:dLbls>
            <c:dLbl>
              <c:idx val="0"/>
              <c:layout>
                <c:manualLayout>
                  <c:x val="2.7836382524712565E-2"/>
                  <c:y val="-0.16878601874905758"/>
                </c:manualLayout>
              </c:layout>
              <c:tx>
                <c:rich>
                  <a:bodyPr/>
                  <a:lstStyle/>
                  <a:p>
                    <a:r>
                      <a:rPr lang="ru-RU"/>
                      <a:t>Расходы на выплату персоналу в целях обеспечения выполнения функций государственными (муниципальными) органами, казенными учреждениями,
10,6%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02-473E-8D78-368DCC40927F}"/>
                </c:ext>
              </c:extLst>
            </c:dLbl>
            <c:dLbl>
              <c:idx val="1"/>
              <c:layout>
                <c:manualLayout>
                  <c:x val="8.8308053597259781E-2"/>
                  <c:y val="-0.20851612298462693"/>
                </c:manualLayout>
              </c:layout>
              <c:tx>
                <c:rich>
                  <a:bodyPr/>
                  <a:lstStyle/>
                  <a:p>
                    <a:r>
                      <a:rPr lang="ru-RU"/>
                      <a:t>Закупка товаров, работ и услуг для государственных (муниципальных) нужд,
6,6%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02-473E-8D78-368DCC40927F}"/>
                </c:ext>
              </c:extLst>
            </c:dLbl>
            <c:dLbl>
              <c:idx val="2"/>
              <c:layout>
                <c:manualLayout>
                  <c:x val="0.14603165874300542"/>
                  <c:y val="-0.16434078552680914"/>
                </c:manualLayout>
              </c:layout>
              <c:tx>
                <c:rich>
                  <a:bodyPr/>
                  <a:lstStyle/>
                  <a:p>
                    <a:r>
                      <a:rPr lang="ru-RU"/>
                      <a:t>Социальное обеспечение и иные выплаты населению,
2,3%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02-473E-8D78-368DCC40927F}"/>
                </c:ext>
              </c:extLst>
            </c:dLbl>
            <c:dLbl>
              <c:idx val="3"/>
              <c:layout>
                <c:manualLayout>
                  <c:x val="0.206126261092136"/>
                  <c:y val="-3.6114626296712818E-2"/>
                </c:manualLayout>
              </c:layout>
              <c:tx>
                <c:rich>
                  <a:bodyPr/>
                  <a:lstStyle/>
                  <a:p>
                    <a:r>
                      <a:rPr lang="ru-RU"/>
                      <a:t>Капитальные вложения в объекты недвижимого имущества государственной (муниципальной) собственности,
12,5%</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02-473E-8D78-368DCC40927F}"/>
                </c:ext>
              </c:extLst>
            </c:dLbl>
            <c:dLbl>
              <c:idx val="4"/>
              <c:layout>
                <c:manualLayout>
                  <c:x val="1.221861593180613E-3"/>
                  <c:y val="-8.0897700287464056E-2"/>
                </c:manualLayout>
              </c:layout>
              <c:tx>
                <c:rich>
                  <a:bodyPr/>
                  <a:lstStyle/>
                  <a:p>
                    <a:r>
                      <a:rPr lang="ru-RU"/>
                      <a:t>Предоставление субсидий бюджетным, автономным учреждениям и иным некоммерческим организациям,
60,3%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002-473E-8D78-368DCC40927F}"/>
                </c:ext>
              </c:extLst>
            </c:dLbl>
            <c:dLbl>
              <c:idx val="5"/>
              <c:layout>
                <c:manualLayout>
                  <c:x val="-0.15104096587914895"/>
                  <c:y val="-5.913958723899055E-2"/>
                </c:manualLayout>
              </c:layout>
              <c:tx>
                <c:rich>
                  <a:bodyPr/>
                  <a:lstStyle/>
                  <a:p>
                    <a:r>
                      <a:rPr lang="ru-RU"/>
                      <a:t>Обслуживание государственного (муниципального) долга,
0,2%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002-473E-8D78-368DCC40927F}"/>
                </c:ext>
              </c:extLst>
            </c:dLbl>
            <c:dLbl>
              <c:idx val="6"/>
              <c:layout>
                <c:manualLayout>
                  <c:x val="5.4383416263189309E-3"/>
                  <c:y val="-0.1044729137079283"/>
                </c:manualLayout>
              </c:layout>
              <c:tx>
                <c:rich>
                  <a:bodyPr/>
                  <a:lstStyle/>
                  <a:p>
                    <a:r>
                      <a:rPr lang="ru-RU"/>
                      <a:t>Иные бюджетные ассигнования
7,5%</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002-473E-8D78-368DCC40927F}"/>
                </c:ext>
              </c:extLst>
            </c:dLbl>
            <c:spPr>
              <a:noFill/>
              <a:ln>
                <a:noFill/>
              </a:ln>
              <a:effectLst/>
            </c:spPr>
            <c:txPr>
              <a:bodyPr/>
              <a:lstStyle/>
              <a:p>
                <a:pPr>
                  <a:defRPr sz="700" baseline="0">
                    <a:latin typeface="Times New Roman" panose="02020603050405020304" pitchFamily="18" charset="0"/>
                    <a:cs typeface="Times New Roman" panose="02020603050405020304" pitchFamily="18" charset="0"/>
                  </a:defRPr>
                </a:pPr>
                <a:endParaRPr lang="ru-RU"/>
              </a:p>
            </c:txPr>
            <c:dLblPos val="in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Расходы на выплату персоналу в целях обеспечения выполнения функций государственными (муниципальными) органами, казенными учреждениями</c:v>
                </c:pt>
                <c:pt idx="1">
                  <c:v>Закупка товаров, работ и услуг для государственных (муниципальных) нужд</c:v>
                </c:pt>
                <c:pt idx="2">
                  <c:v>Социальное обеспечение и иные выплаты населению</c:v>
                </c:pt>
                <c:pt idx="3">
                  <c:v>Капитальные вложения в объекты недвижимого имущества государственной (муниципальной) собственности</c:v>
                </c:pt>
                <c:pt idx="4">
                  <c:v>Предоставление субсидий бюджетным, автономным учреждениям и иным некоммерческим организациям</c:v>
                </c:pt>
                <c:pt idx="5">
                  <c:v>Обслуживание государственного (муниципального) долга</c:v>
                </c:pt>
                <c:pt idx="6">
                  <c:v>Иные бюджетные ассигнования</c:v>
                </c:pt>
              </c:strCache>
            </c:strRef>
          </c:cat>
          <c:val>
            <c:numRef>
              <c:f>Лист1!$B$2:$B$8</c:f>
              <c:numCache>
                <c:formatCode>0.0</c:formatCode>
                <c:ptCount val="7"/>
                <c:pt idx="0">
                  <c:v>10.6</c:v>
                </c:pt>
                <c:pt idx="1">
                  <c:v>6.6</c:v>
                </c:pt>
                <c:pt idx="2">
                  <c:v>2.2999999999999998</c:v>
                </c:pt>
                <c:pt idx="3">
                  <c:v>12.5</c:v>
                </c:pt>
                <c:pt idx="4">
                  <c:v>60.3</c:v>
                </c:pt>
                <c:pt idx="5">
                  <c:v>0.2</c:v>
                </c:pt>
                <c:pt idx="6">
                  <c:v>7.5</c:v>
                </c:pt>
              </c:numCache>
            </c:numRef>
          </c:val>
          <c:extLst xmlns:c16r2="http://schemas.microsoft.com/office/drawing/2015/06/chart">
            <c:ext xmlns:c16="http://schemas.microsoft.com/office/drawing/2014/chart" uri="{C3380CC4-5D6E-409C-BE32-E72D297353CC}">
              <c16:uniqueId val="{0000000D-F002-473E-8D78-368DCC40927F}"/>
            </c:ext>
          </c:extLst>
        </c:ser>
        <c:dLbls>
          <c:dLblPos val="inEnd"/>
          <c:showLegendKey val="0"/>
          <c:showVal val="0"/>
          <c:showCatName val="1"/>
          <c:showSerName val="0"/>
          <c:showPercent val="1"/>
          <c:showBubbleSize val="0"/>
          <c:showLeaderLines val="1"/>
        </c:dLbls>
      </c:pie3DChart>
    </c:plotArea>
    <c:plotVisOnly val="1"/>
    <c:dispBlanksAs val="gap"/>
    <c:showDLblsOverMax val="0"/>
  </c:chart>
  <c:spPr>
    <a:noFill/>
    <a:ln>
      <a:noFill/>
    </a:ln>
    <a:scene3d>
      <a:camera prst="orthographicFront"/>
      <a:lightRig rig="threePt" dir="t"/>
    </a:scene3d>
    <a:sp3d>
      <a:bevelT h="82550"/>
      <a:bevelB/>
    </a:sp3d>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sz="1200" baseline="0">
                <a:latin typeface="Times New Roman" panose="02020603050405020304" pitchFamily="18" charset="0"/>
              </a:rPr>
              <a:t>Всего расходов - 10 408 653,87 тыс. рублей </a:t>
            </a:r>
          </a:p>
        </c:rich>
      </c:tx>
      <c:layout>
        <c:manualLayout>
          <c:xMode val="edge"/>
          <c:yMode val="edge"/>
          <c:x val="0.52523139424952237"/>
          <c:y val="1.7553085647687547E-3"/>
        </c:manualLayout>
      </c:layout>
      <c:overlay val="0"/>
    </c:title>
    <c:autoTitleDeleted val="0"/>
    <c:view3D>
      <c:rotX val="0"/>
      <c:rotY val="0"/>
      <c:depthPercent val="90"/>
      <c:rAngAx val="0"/>
      <c:perspective val="0"/>
    </c:view3D>
    <c:floor>
      <c:thickness val="0"/>
      <c:spPr>
        <a:blipFill dpi="0" rotWithShape="1">
          <a:blip xmlns:r="http://schemas.openxmlformats.org/officeDocument/2006/relationships" r:embed="rId2">
            <a:alphaModFix amt="35000"/>
          </a:blip>
          <a:srcRect/>
          <a:stretch>
            <a:fillRect/>
          </a:stretch>
        </a:blipFill>
      </c:spPr>
    </c:floor>
    <c:sideWall>
      <c:thickness val="0"/>
      <c:spPr>
        <a:noFill/>
      </c:spPr>
    </c:sideWall>
    <c:backWall>
      <c:thickness val="0"/>
      <c:spPr>
        <a:noFill/>
      </c:spPr>
    </c:backWall>
    <c:plotArea>
      <c:layout>
        <c:manualLayout>
          <c:layoutTarget val="inner"/>
          <c:xMode val="edge"/>
          <c:yMode val="edge"/>
          <c:x val="2.8274724475561464E-3"/>
          <c:y val="2.9014972690776892E-3"/>
          <c:w val="0.99717256136517096"/>
          <c:h val="0.65420465367719316"/>
        </c:manualLayout>
      </c:layout>
      <c:bar3DChart>
        <c:barDir val="col"/>
        <c:grouping val="stacked"/>
        <c:varyColors val="0"/>
        <c:ser>
          <c:idx val="0"/>
          <c:order val="0"/>
          <c:tx>
            <c:strRef>
              <c:f>Лист1!$B$1</c:f>
              <c:strCache>
                <c:ptCount val="1"/>
                <c:pt idx="0">
                  <c:v>Столбец1</c:v>
                </c:pt>
              </c:strCache>
            </c:strRef>
          </c:tx>
          <c:spPr>
            <a:scene3d>
              <a:camera prst="orthographicFront"/>
              <a:lightRig rig="threePt" dir="t">
                <a:rot lat="0" lon="0" rev="1200000"/>
              </a:lightRig>
            </a:scene3d>
            <a:sp3d>
              <a:bevelT w="101600" h="101600"/>
              <a:bevelB w="101600" h="101600"/>
            </a:sp3d>
          </c:spPr>
          <c:invertIfNegative val="0"/>
          <c:dPt>
            <c:idx val="0"/>
            <c:invertIfNegative val="0"/>
            <c:bubble3D val="0"/>
            <c:spPr>
              <a:gradFill>
                <a:gsLst>
                  <a:gs pos="14000">
                    <a:srgbClr val="FBEAC7">
                      <a:lumMod val="93000"/>
                      <a:lumOff val="7000"/>
                    </a:srgbClr>
                  </a:gs>
                  <a:gs pos="17999">
                    <a:srgbClr val="FEE7F2"/>
                  </a:gs>
                  <a:gs pos="36000">
                    <a:srgbClr val="FAC77D"/>
                  </a:gs>
                  <a:gs pos="61000">
                    <a:srgbClr val="FBA97D"/>
                  </a:gs>
                  <a:gs pos="82001">
                    <a:srgbClr val="FBD49C"/>
                  </a:gs>
                  <a:gs pos="100000">
                    <a:srgbClr val="FEE7F2"/>
                  </a:gs>
                </a:gsLst>
                <a:lin ang="2700000" scaled="0"/>
              </a:gradFill>
              <a:scene3d>
                <a:camera prst="orthographicFront"/>
                <a:lightRig rig="threePt" dir="t">
                  <a:rot lat="0" lon="0" rev="1200000"/>
                </a:lightRig>
              </a:scene3d>
              <a:sp3d>
                <a:bevelT w="101600" h="101600"/>
                <a:bevelB w="101600" h="101600"/>
              </a:sp3d>
            </c:spPr>
            <c:extLst xmlns:c16r2="http://schemas.microsoft.com/office/drawing/2015/06/chart">
              <c:ext xmlns:c16="http://schemas.microsoft.com/office/drawing/2014/chart" uri="{C3380CC4-5D6E-409C-BE32-E72D297353CC}">
                <c16:uniqueId val="{00000001-D20C-435C-A1D2-1F0A81840BC5}"/>
              </c:ext>
            </c:extLst>
          </c:dPt>
          <c:dPt>
            <c:idx val="1"/>
            <c:invertIfNegative val="0"/>
            <c:bubble3D val="0"/>
            <c:spPr>
              <a:gradFill flip="none" rotWithShape="1">
                <a:gsLst>
                  <a:gs pos="0">
                    <a:srgbClr val="03D4A8"/>
                  </a:gs>
                  <a:gs pos="42000">
                    <a:srgbClr val="21D6E0">
                      <a:lumMod val="92000"/>
                      <a:lumOff val="8000"/>
                      <a:alpha val="98000"/>
                    </a:srgbClr>
                  </a:gs>
                  <a:gs pos="75000">
                    <a:srgbClr val="0087E6"/>
                  </a:gs>
                  <a:gs pos="100000">
                    <a:srgbClr val="005CBF"/>
                  </a:gs>
                </a:gsLst>
                <a:lin ang="2700000" scaled="0"/>
                <a:tileRect/>
              </a:gradFill>
              <a:scene3d>
                <a:camera prst="orthographicFront"/>
                <a:lightRig rig="threePt" dir="t">
                  <a:rot lat="0" lon="0" rev="1200000"/>
                </a:lightRig>
              </a:scene3d>
              <a:sp3d>
                <a:bevelT w="101600" h="101600"/>
                <a:bevelB w="101600" h="101600"/>
              </a:sp3d>
            </c:spPr>
            <c:extLst xmlns:c16r2="http://schemas.microsoft.com/office/drawing/2015/06/chart">
              <c:ext xmlns:c16="http://schemas.microsoft.com/office/drawing/2014/chart" uri="{C3380CC4-5D6E-409C-BE32-E72D297353CC}">
                <c16:uniqueId val="{00000003-D20C-435C-A1D2-1F0A81840BC5}"/>
              </c:ext>
            </c:extLst>
          </c:dPt>
          <c:dPt>
            <c:idx val="2"/>
            <c:invertIfNegative val="0"/>
            <c:bubble3D val="0"/>
            <c:spPr>
              <a:solidFill>
                <a:srgbClr val="00B050"/>
              </a:solidFill>
              <a:scene3d>
                <a:camera prst="orthographicFront"/>
                <a:lightRig rig="threePt" dir="t">
                  <a:rot lat="0" lon="0" rev="1200000"/>
                </a:lightRig>
              </a:scene3d>
              <a:sp3d>
                <a:bevelT w="101600" h="101600"/>
                <a:bevelB w="101600" h="101600"/>
              </a:sp3d>
            </c:spPr>
            <c:extLst xmlns:c16r2="http://schemas.microsoft.com/office/drawing/2015/06/chart">
              <c:ext xmlns:c16="http://schemas.microsoft.com/office/drawing/2014/chart" uri="{C3380CC4-5D6E-409C-BE32-E72D297353CC}">
                <c16:uniqueId val="{00000005-D20C-435C-A1D2-1F0A81840BC5}"/>
              </c:ext>
            </c:extLst>
          </c:dPt>
          <c:dPt>
            <c:idx val="3"/>
            <c:invertIfNegative val="0"/>
            <c:bubble3D val="0"/>
            <c:spPr>
              <a:gradFill>
                <a:gsLst>
                  <a:gs pos="14000">
                    <a:srgbClr val="FFF200">
                      <a:lumMod val="92000"/>
                      <a:lumOff val="8000"/>
                    </a:srgbClr>
                  </a:gs>
                  <a:gs pos="45000">
                    <a:srgbClr val="FF7A00"/>
                  </a:gs>
                  <a:gs pos="70000">
                    <a:srgbClr val="FF0300"/>
                  </a:gs>
                  <a:gs pos="100000">
                    <a:srgbClr val="4D0808"/>
                  </a:gs>
                </a:gsLst>
                <a:lin ang="2700000" scaled="0"/>
              </a:gradFill>
              <a:scene3d>
                <a:camera prst="orthographicFront"/>
                <a:lightRig rig="threePt" dir="t">
                  <a:rot lat="0" lon="0" rev="1200000"/>
                </a:lightRig>
              </a:scene3d>
              <a:sp3d>
                <a:bevelT w="101600" h="101600"/>
                <a:bevelB w="101600" h="101600"/>
              </a:sp3d>
            </c:spPr>
            <c:extLst xmlns:c16r2="http://schemas.microsoft.com/office/drawing/2015/06/chart">
              <c:ext xmlns:c16="http://schemas.microsoft.com/office/drawing/2014/chart" uri="{C3380CC4-5D6E-409C-BE32-E72D297353CC}">
                <c16:uniqueId val="{00000007-D20C-435C-A1D2-1F0A81840BC5}"/>
              </c:ext>
            </c:extLst>
          </c:dPt>
          <c:dPt>
            <c:idx val="4"/>
            <c:invertIfNegative val="0"/>
            <c:bubble3D val="0"/>
            <c:extLst xmlns:c16r2="http://schemas.microsoft.com/office/drawing/2015/06/chart">
              <c:ext xmlns:c16="http://schemas.microsoft.com/office/drawing/2014/chart" uri="{C3380CC4-5D6E-409C-BE32-E72D297353CC}">
                <c16:uniqueId val="{00000008-D20C-435C-A1D2-1F0A81840BC5}"/>
              </c:ext>
            </c:extLst>
          </c:dPt>
          <c:dLbls>
            <c:dLbl>
              <c:idx val="1"/>
              <c:layout>
                <c:manualLayout>
                  <c:x val="0"/>
                  <c:y val="-0.108082704545099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0C-435C-A1D2-1F0A81840BC5}"/>
                </c:ext>
              </c:extLst>
            </c:dLbl>
            <c:dLbl>
              <c:idx val="2"/>
              <c:layout>
                <c:manualLayout>
                  <c:x val="2.0988464112122688E-3"/>
                  <c:y val="-9.6073515151199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0C-435C-A1D2-1F0A81840BC5}"/>
                </c:ext>
              </c:extLst>
            </c:dLbl>
            <c:dLbl>
              <c:idx val="3"/>
              <c:layout>
                <c:manualLayout>
                  <c:x val="0"/>
                  <c:y val="-0.1020785826508819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0C-435C-A1D2-1F0A81840BC5}"/>
                </c:ext>
              </c:extLst>
            </c:dLbl>
            <c:spPr>
              <a:noFill/>
              <a:ln>
                <a:noFill/>
              </a:ln>
              <a:effectLst/>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Оплата труда и
 начисления 
на выплаты 
по оплате труда </c:v>
                </c:pt>
                <c:pt idx="1">
                  <c:v>Закупка товаров, работ, услуг для нужд учреждений</c:v>
                </c:pt>
                <c:pt idx="2">
                  <c:v>Прочие расходы</c:v>
                </c:pt>
              </c:strCache>
            </c:strRef>
          </c:cat>
          <c:val>
            <c:numRef>
              <c:f>Лист1!$B$2:$B$4</c:f>
              <c:numCache>
                <c:formatCode>#,##0.00</c:formatCode>
                <c:ptCount val="3"/>
                <c:pt idx="0">
                  <c:v>8365942.3600000003</c:v>
                </c:pt>
                <c:pt idx="1">
                  <c:v>1896870.38</c:v>
                </c:pt>
                <c:pt idx="2">
                  <c:v>145841.13</c:v>
                </c:pt>
              </c:numCache>
            </c:numRef>
          </c:val>
          <c:extLst xmlns:c16r2="http://schemas.microsoft.com/office/drawing/2015/06/chart">
            <c:ext xmlns:c16="http://schemas.microsoft.com/office/drawing/2014/chart" uri="{C3380CC4-5D6E-409C-BE32-E72D297353CC}">
              <c16:uniqueId val="{00000009-D20C-435C-A1D2-1F0A81840BC5}"/>
            </c:ext>
          </c:extLst>
        </c:ser>
        <c:dLbls>
          <c:showLegendKey val="0"/>
          <c:showVal val="1"/>
          <c:showCatName val="0"/>
          <c:showSerName val="0"/>
          <c:showPercent val="0"/>
          <c:showBubbleSize val="0"/>
        </c:dLbls>
        <c:gapWidth val="18"/>
        <c:gapDepth val="154"/>
        <c:shape val="cylinder"/>
        <c:axId val="94417664"/>
        <c:axId val="94422144"/>
        <c:axId val="0"/>
      </c:bar3DChart>
      <c:catAx>
        <c:axId val="94417664"/>
        <c:scaling>
          <c:orientation val="minMax"/>
        </c:scaling>
        <c:delete val="0"/>
        <c:axPos val="b"/>
        <c:numFmt formatCode="General" sourceLinked="1"/>
        <c:majorTickMark val="out"/>
        <c:minorTickMark val="none"/>
        <c:tickLblPos val="nextTo"/>
        <c:txPr>
          <a:bodyPr/>
          <a:lstStyle/>
          <a:p>
            <a:pPr>
              <a:defRPr sz="1000" baseline="0">
                <a:latin typeface="Times New Roman" panose="02020603050405020304" pitchFamily="18" charset="0"/>
              </a:defRPr>
            </a:pPr>
            <a:endParaRPr lang="ru-RU"/>
          </a:p>
        </c:txPr>
        <c:crossAx val="94422144"/>
        <c:crosses val="autoZero"/>
        <c:auto val="1"/>
        <c:lblAlgn val="ctr"/>
        <c:lblOffset val="100"/>
        <c:noMultiLvlLbl val="0"/>
      </c:catAx>
      <c:valAx>
        <c:axId val="94422144"/>
        <c:scaling>
          <c:orientation val="minMax"/>
        </c:scaling>
        <c:delete val="1"/>
        <c:axPos val="l"/>
        <c:numFmt formatCode="#,##0.00" sourceLinked="1"/>
        <c:majorTickMark val="out"/>
        <c:minorTickMark val="none"/>
        <c:tickLblPos val="none"/>
        <c:crossAx val="94417664"/>
        <c:crosses val="autoZero"/>
        <c:crossBetween val="between"/>
      </c:valAx>
    </c:plotArea>
    <c:plotVisOnly val="1"/>
    <c:dispBlanksAs val="zero"/>
    <c:showDLblsOverMax val="0"/>
  </c:chart>
  <c:spPr>
    <a:noFill/>
    <a:ln>
      <a:noFill/>
    </a:ln>
    <a:effectLst>
      <a:glow rad="863600">
        <a:schemeClr val="accent6">
          <a:satMod val="175000"/>
          <a:alpha val="35000"/>
        </a:schemeClr>
      </a:glow>
      <a:softEdge rad="558800"/>
    </a:effectLst>
    <a:scene3d>
      <a:camera prst="orthographicFront"/>
      <a:lightRig rig="threePt" dir="t"/>
    </a:scene3d>
  </c:sp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hPercent val="110"/>
      <c:rotY val="320"/>
      <c:depthPercent val="2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99693398197836736"/>
          <c:h val="0.9772245253795572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a:bevelB w="177800" h="101600"/>
            </a:sp3d>
          </c:spPr>
          <c:explosion val="26"/>
          <c:dPt>
            <c:idx val="0"/>
            <c:bubble3D val="0"/>
            <c:explosion val="49"/>
            <c:spPr>
              <a:solidFill>
                <a:srgbClr val="92D05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1-0FE1-4443-85A4-53295995C823}"/>
              </c:ext>
            </c:extLst>
          </c:dPt>
          <c:dPt>
            <c:idx val="1"/>
            <c:bubble3D val="0"/>
            <c:explosion val="69"/>
            <c:spPr>
              <a:solidFill>
                <a:srgbClr val="FF000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3-0FE1-4443-85A4-53295995C823}"/>
              </c:ext>
            </c:extLst>
          </c:dPt>
          <c:dPt>
            <c:idx val="2"/>
            <c:bubble3D val="0"/>
            <c:spPr>
              <a:solidFill>
                <a:srgbClr val="1F497D">
                  <a:lumMod val="40000"/>
                  <a:lumOff val="60000"/>
                </a:srgbClr>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5-0FE1-4443-85A4-53295995C823}"/>
              </c:ext>
            </c:extLst>
          </c:dPt>
          <c:dPt>
            <c:idx val="3"/>
            <c:bubble3D val="0"/>
            <c:explosion val="0"/>
            <c:spPr>
              <a:solidFill>
                <a:srgbClr val="FF00FF"/>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7-0FE1-4443-85A4-53295995C823}"/>
              </c:ext>
            </c:extLst>
          </c:dPt>
          <c:dPt>
            <c:idx val="4"/>
            <c:bubble3D val="0"/>
            <c:spPr>
              <a:solidFill>
                <a:srgbClr val="00B0F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9-0FE1-4443-85A4-53295995C823}"/>
              </c:ext>
            </c:extLst>
          </c:dPt>
          <c:dPt>
            <c:idx val="5"/>
            <c:bubble3D val="0"/>
            <c:explosion val="45"/>
            <c:spPr>
              <a:solidFill>
                <a:srgbClr val="FF990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B-0FE1-4443-85A4-53295995C823}"/>
              </c:ext>
            </c:extLst>
          </c:dPt>
          <c:dPt>
            <c:idx val="6"/>
            <c:bubble3D val="0"/>
            <c:spPr>
              <a:solidFill>
                <a:srgbClr val="FFFF00"/>
              </a:solidFill>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D-0FE1-4443-85A4-53295995C823}"/>
              </c:ext>
            </c:extLst>
          </c:dPt>
          <c:dLbls>
            <c:dLbl>
              <c:idx val="0"/>
              <c:layout>
                <c:manualLayout>
                  <c:x val="0.35306246719160106"/>
                  <c:y val="2.632833439989612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E1-4443-85A4-53295995C823}"/>
                </c:ext>
              </c:extLst>
            </c:dLbl>
            <c:dLbl>
              <c:idx val="1"/>
              <c:layout>
                <c:manualLayout>
                  <c:x val="0.64725639295088111"/>
                  <c:y val="4.430108886991537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676257007071055"/>
                      <c:h val="0.22202998846597463"/>
                    </c:manualLayout>
                  </c15:layout>
                </c:ext>
                <c:ext xmlns:c16="http://schemas.microsoft.com/office/drawing/2014/chart" uri="{C3380CC4-5D6E-409C-BE32-E72D297353CC}">
                  <c16:uniqueId val="{00000003-0FE1-4443-85A4-53295995C823}"/>
                </c:ext>
              </c:extLst>
            </c:dLbl>
            <c:dLbl>
              <c:idx val="2"/>
              <c:layout>
                <c:manualLayout>
                  <c:x val="-3.6911190297019697E-4"/>
                  <c:y val="5.97510250977663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007363153032444"/>
                      <c:h val="0.18848728246318605"/>
                    </c:manualLayout>
                  </c15:layout>
                </c:ext>
                <c:ext xmlns:c16="http://schemas.microsoft.com/office/drawing/2014/chart" uri="{C3380CC4-5D6E-409C-BE32-E72D297353CC}">
                  <c16:uniqueId val="{00000005-0FE1-4443-85A4-53295995C823}"/>
                </c:ext>
              </c:extLst>
            </c:dLbl>
            <c:dLbl>
              <c:idx val="3"/>
              <c:layout>
                <c:manualLayout>
                  <c:x val="0.48626861642294711"/>
                  <c:y val="0.700785293404589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E1-4443-85A4-53295995C823}"/>
                </c:ext>
              </c:extLst>
            </c:dLbl>
            <c:dLbl>
              <c:idx val="4"/>
              <c:layout>
                <c:manualLayout>
                  <c:x val="0.23730663667041621"/>
                  <c:y val="0.7468458611348279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E1-4443-85A4-53295995C823}"/>
                </c:ext>
              </c:extLst>
            </c:dLbl>
            <c:dLbl>
              <c:idx val="5"/>
              <c:layout>
                <c:manualLayout>
                  <c:x val="0"/>
                  <c:y val="0.5625864611446537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FE1-4443-85A4-53295995C823}"/>
                </c:ext>
              </c:extLst>
            </c:dLbl>
            <c:dLbl>
              <c:idx val="6"/>
              <c:layout>
                <c:manualLayout>
                  <c:x val="-2.3446021254991317E-2"/>
                  <c:y val="0.2593523038239049"/>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758500187476563"/>
                      <c:h val="0.21848401479935486"/>
                    </c:manualLayout>
                  </c15:layout>
                </c:ext>
                <c:ext xmlns:c16="http://schemas.microsoft.com/office/drawing/2014/chart" uri="{C3380CC4-5D6E-409C-BE32-E72D297353CC}">
                  <c16:uniqueId val="{0000000D-0FE1-4443-85A4-53295995C823}"/>
                </c:ext>
              </c:extLst>
            </c:dLbl>
            <c:dLbl>
              <c:idx val="7"/>
              <c:layout>
                <c:manualLayout>
                  <c:x val="-5.5361679790026264E-2"/>
                  <c:y val="-5.27293805588789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FE1-4443-85A4-53295995C82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Лист1!$A$2:$A$9</c:f>
              <c:strCache>
                <c:ptCount val="8"/>
                <c:pt idx="0">
                  <c:v>Субсидии на иные цели</c:v>
                </c:pt>
                <c:pt idx="1">
                  <c:v>Субсидии иным некоммерческим организациям</c:v>
                </c:pt>
                <c:pt idx="2">
                  <c:v>Субсидии на  муниципальное задание</c:v>
                </c:pt>
                <c:pt idx="3">
                  <c:v>Закупка товаров, 
работ и услуг</c:v>
                </c:pt>
                <c:pt idx="4">
                  <c:v>Субсидии юридическим лицам</c:v>
                </c:pt>
                <c:pt idx="5">
                  <c:v>Капитальные вложения в объекты государственной (муниципальной) собственности</c:v>
                </c:pt>
                <c:pt idx="6">
                  <c:v>Социальное обеспечение и иные выплаты населению</c:v>
                </c:pt>
                <c:pt idx="7">
                  <c:v>Расходы на выплаты персоналу</c:v>
                </c:pt>
              </c:strCache>
            </c:strRef>
          </c:cat>
          <c:val>
            <c:numRef>
              <c:f>Лист1!$B$2:$B$9</c:f>
              <c:numCache>
                <c:formatCode>#,##0.00</c:formatCode>
                <c:ptCount val="8"/>
                <c:pt idx="0">
                  <c:v>382018.71</c:v>
                </c:pt>
                <c:pt idx="1">
                  <c:v>23653.68</c:v>
                </c:pt>
                <c:pt idx="2">
                  <c:v>8343385.3799999999</c:v>
                </c:pt>
                <c:pt idx="3">
                  <c:v>207.22</c:v>
                </c:pt>
                <c:pt idx="4">
                  <c:v>41473.57</c:v>
                </c:pt>
                <c:pt idx="5">
                  <c:v>4283.24</c:v>
                </c:pt>
                <c:pt idx="6">
                  <c:v>134817</c:v>
                </c:pt>
                <c:pt idx="7">
                  <c:v>100692.98</c:v>
                </c:pt>
              </c:numCache>
            </c:numRef>
          </c:val>
          <c:extLst xmlns:c16r2="http://schemas.microsoft.com/office/drawing/2015/06/chart">
            <c:ext xmlns:c16="http://schemas.microsoft.com/office/drawing/2014/chart" uri="{C3380CC4-5D6E-409C-BE32-E72D297353CC}">
              <c16:uniqueId val="{0000000F-0FE1-4443-85A4-53295995C823}"/>
            </c:ext>
          </c:extLst>
        </c:ser>
        <c:dLbls>
          <c:dLblPos val="outEnd"/>
          <c:showLegendKey val="0"/>
          <c:showVal val="0"/>
          <c:showCatName val="1"/>
          <c:showSerName val="0"/>
          <c:showPercent val="0"/>
          <c:showBubbleSize val="0"/>
          <c:showLeaderLines val="0"/>
        </c:dLbls>
      </c:pie3DChart>
      <c:spPr>
        <a:noFill/>
        <a:ln>
          <a:noFill/>
        </a:ln>
        <a:effectLst/>
        <a:scene3d>
          <a:camera prst="orthographicFront"/>
          <a:lightRig rig="threePt" dir="t"/>
        </a:scene3d>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36052651654"/>
          <c:y val="0.13214702787702198"/>
          <c:w val="0.75020197825110402"/>
          <c:h val="0.74386670829141965"/>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8"/>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5F7B-481C-8B29-53CAC8FF3DC6}"/>
              </c:ext>
            </c:extLst>
          </c:dPt>
          <c:dPt>
            <c:idx val="1"/>
            <c:bubble3D val="0"/>
            <c:spPr>
              <a:solidFill>
                <a:srgbClr val="FF7C8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5F7B-481C-8B29-53CAC8FF3DC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7B-481C-8B29-53CAC8FF3DC6}"/>
                </c:ext>
              </c:extLst>
            </c:dLbl>
            <c:dLbl>
              <c:idx val="1"/>
              <c:layout>
                <c:manualLayout>
                  <c:x val="0.1014889292871517"/>
                  <c:y val="-9.0502538304057606E-2"/>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48,5</a:t>
                    </a:r>
                  </a:p>
                  <a:p>
                    <a:pPr>
                      <a:defRPr/>
                    </a:pPr>
                    <a:endParaRPr lang="en-US" sz="900" b="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5F7B-481C-8B29-53CAC8FF3DC6}"/>
                </c:ext>
              </c:extLst>
            </c:dLbl>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51.5</c:v>
                </c:pt>
                <c:pt idx="1">
                  <c:v>48.5</c:v>
                </c:pt>
              </c:numCache>
            </c:numRef>
          </c:val>
          <c:extLst xmlns:c16r2="http://schemas.microsoft.com/office/drawing/2015/06/chart">
            <c:ext xmlns:c16="http://schemas.microsoft.com/office/drawing/2014/chart" uri="{C3380CC4-5D6E-409C-BE32-E72D297353CC}">
              <c16:uniqueId val="{00000004-5F7B-481C-8B29-53CAC8FF3DC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0"/>
      <c:rotY val="0"/>
      <c:rAngAx val="1"/>
    </c:view3D>
    <c:floor>
      <c:thickness val="0"/>
    </c:floor>
    <c:sideWall>
      <c:thickness val="0"/>
    </c:sideWall>
    <c:backWall>
      <c:thickness val="0"/>
    </c:backWall>
    <c:plotArea>
      <c:layout>
        <c:manualLayout>
          <c:layoutTarget val="inner"/>
          <c:xMode val="edge"/>
          <c:yMode val="edge"/>
          <c:x val="0"/>
          <c:y val="1.984126984126984E-2"/>
          <c:w val="1"/>
          <c:h val="0.80502155980502432"/>
        </c:manualLayout>
      </c:layout>
      <c:bar3DChart>
        <c:barDir val="col"/>
        <c:grouping val="stacked"/>
        <c:varyColors val="0"/>
        <c:ser>
          <c:idx val="0"/>
          <c:order val="0"/>
          <c:tx>
            <c:strRef>
              <c:f>Лист1!$B$1</c:f>
              <c:strCache>
                <c:ptCount val="1"/>
                <c:pt idx="0">
                  <c:v>безвозмездные поступления</c:v>
                </c:pt>
              </c:strCache>
            </c:strRef>
          </c:tx>
          <c:spPr>
            <a:solidFill>
              <a:srgbClr val="92D050"/>
            </a:solidFill>
            <a:scene3d>
              <a:camera prst="orthographicFront"/>
              <a:lightRig rig="threePt" dir="t">
                <a:rot lat="0" lon="0" rev="1200000"/>
              </a:lightRig>
            </a:scene3d>
            <a:sp3d>
              <a:bevelT w="63500" h="25400"/>
              <a:bevelB h="69850"/>
            </a:sp3d>
          </c:spPr>
          <c:invertIfNegative val="0"/>
          <c:dLbls>
            <c:dLbl>
              <c:idx val="1"/>
              <c:layout/>
              <c:tx>
                <c:rich>
                  <a:bodyPr/>
                  <a:lstStyle/>
                  <a:p>
                    <a:r>
                      <a:rPr lang="en-US"/>
                      <a:t>11 213 029,37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344-4364-8D51-AB2C932F6CA7}"/>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первоначальный план</c:v>
                </c:pt>
                <c:pt idx="1">
                  <c:v>уточненный план</c:v>
                </c:pt>
                <c:pt idx="2">
                  <c:v>исполнение</c:v>
                </c:pt>
              </c:strCache>
            </c:strRef>
          </c:cat>
          <c:val>
            <c:numRef>
              <c:f>Лист1!$B$2:$B$4</c:f>
              <c:numCache>
                <c:formatCode>#,##0.00</c:formatCode>
                <c:ptCount val="3"/>
                <c:pt idx="0">
                  <c:v>9192552.1999999993</c:v>
                </c:pt>
                <c:pt idx="1">
                  <c:v>11213029.375</c:v>
                </c:pt>
                <c:pt idx="2">
                  <c:v>11189438.804</c:v>
                </c:pt>
              </c:numCache>
            </c:numRef>
          </c:val>
          <c:extLst xmlns:c16r2="http://schemas.microsoft.com/office/drawing/2015/06/chart">
            <c:ext xmlns:c16="http://schemas.microsoft.com/office/drawing/2014/chart" uri="{C3380CC4-5D6E-409C-BE32-E72D297353CC}">
              <c16:uniqueId val="{00000001-2344-4364-8D51-AB2C932F6CA7}"/>
            </c:ext>
          </c:extLst>
        </c:ser>
        <c:ser>
          <c:idx val="1"/>
          <c:order val="1"/>
          <c:tx>
            <c:strRef>
              <c:f>Лист1!$C$1</c:f>
              <c:strCache>
                <c:ptCount val="1"/>
                <c:pt idx="0">
                  <c:v>налоговые и неналоговые доходы</c:v>
                </c:pt>
              </c:strCache>
            </c:strRef>
          </c:tx>
          <c:spPr>
            <a:solidFill>
              <a:srgbClr val="00B0F0"/>
            </a:solidFill>
            <a:scene3d>
              <a:camera prst="orthographicFront"/>
              <a:lightRig rig="threePt" dir="t">
                <a:rot lat="0" lon="0" rev="1200000"/>
              </a:lightRig>
            </a:scene3d>
            <a:sp3d>
              <a:bevelT w="95250" h="57150"/>
              <a:bevelB w="44450"/>
            </a:sp3d>
          </c:spPr>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первоначальный план</c:v>
                </c:pt>
                <c:pt idx="1">
                  <c:v>уточненный план</c:v>
                </c:pt>
                <c:pt idx="2">
                  <c:v>исполнение</c:v>
                </c:pt>
              </c:strCache>
            </c:strRef>
          </c:cat>
          <c:val>
            <c:numRef>
              <c:f>Лист1!$C$2:$C$4</c:f>
              <c:numCache>
                <c:formatCode>#,##0.00</c:formatCode>
                <c:ptCount val="3"/>
                <c:pt idx="0">
                  <c:v>6493245.0199999996</c:v>
                </c:pt>
                <c:pt idx="1">
                  <c:v>6935321.9500000002</c:v>
                </c:pt>
                <c:pt idx="2">
                  <c:v>7076564.0800000001</c:v>
                </c:pt>
              </c:numCache>
            </c:numRef>
          </c:val>
          <c:extLst xmlns:c16r2="http://schemas.microsoft.com/office/drawing/2015/06/chart">
            <c:ext xmlns:c16="http://schemas.microsoft.com/office/drawing/2014/chart" uri="{C3380CC4-5D6E-409C-BE32-E72D297353CC}">
              <c16:uniqueId val="{00000002-2344-4364-8D51-AB2C932F6CA7}"/>
            </c:ext>
          </c:extLst>
        </c:ser>
        <c:dLbls>
          <c:showLegendKey val="0"/>
          <c:showVal val="0"/>
          <c:showCatName val="0"/>
          <c:showSerName val="0"/>
          <c:showPercent val="0"/>
          <c:showBubbleSize val="0"/>
        </c:dLbls>
        <c:gapWidth val="122"/>
        <c:gapDepth val="268"/>
        <c:shape val="box"/>
        <c:axId val="149117184"/>
        <c:axId val="150241664"/>
        <c:axId val="0"/>
      </c:bar3DChart>
      <c:catAx>
        <c:axId val="14911718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241664"/>
        <c:crosses val="autoZero"/>
        <c:auto val="1"/>
        <c:lblAlgn val="ctr"/>
        <c:lblOffset val="100"/>
        <c:noMultiLvlLbl val="0"/>
      </c:catAx>
      <c:valAx>
        <c:axId val="150241664"/>
        <c:scaling>
          <c:orientation val="minMax"/>
        </c:scaling>
        <c:delete val="1"/>
        <c:axPos val="l"/>
        <c:numFmt formatCode="#,##0.00" sourceLinked="1"/>
        <c:majorTickMark val="out"/>
        <c:minorTickMark val="none"/>
        <c:tickLblPos val="nextTo"/>
        <c:crossAx val="149117184"/>
        <c:crosses val="autoZero"/>
        <c:crossBetween val="between"/>
      </c:valAx>
    </c:plotArea>
    <c:legend>
      <c:legendPos val="b"/>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44185581097E-2"/>
          <c:y val="2.0963833194972034E-6"/>
          <c:w val="0.97755729478392517"/>
          <c:h val="0.78737633492082526"/>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rgbClr val="FF7C80"/>
            </a:solidFill>
            <a:ln>
              <a:no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1619-4C6B-914C-D7935E4B5FF0}"/>
              </c:ext>
            </c:extLst>
          </c:dPt>
          <c:dPt>
            <c:idx val="1"/>
            <c:invertIfNegative val="0"/>
            <c:bubble3D val="0"/>
            <c:extLst xmlns:c16r2="http://schemas.microsoft.com/office/drawing/2015/06/chart">
              <c:ext xmlns:c16="http://schemas.microsoft.com/office/drawing/2014/chart" uri="{C3380CC4-5D6E-409C-BE32-E72D297353CC}">
                <c16:uniqueId val="{00000001-1619-4C6B-914C-D7935E4B5FF0}"/>
              </c:ext>
            </c:extLst>
          </c:dPt>
          <c:dPt>
            <c:idx val="2"/>
            <c:invertIfNegative val="0"/>
            <c:bubble3D val="0"/>
            <c:extLst xmlns:c16r2="http://schemas.microsoft.com/office/drawing/2015/06/chart">
              <c:ext xmlns:c16="http://schemas.microsoft.com/office/drawing/2014/chart" uri="{C3380CC4-5D6E-409C-BE32-E72D297353CC}">
                <c16:uniqueId val="{00000002-1619-4C6B-914C-D7935E4B5FF0}"/>
              </c:ext>
            </c:extLst>
          </c:dPt>
          <c:dLbls>
            <c:dLbl>
              <c:idx val="0"/>
              <c:layout>
                <c:manualLayout>
                  <c:x val="2.7782101809400963E-2"/>
                  <c:y val="-9.8630642415704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619-4C6B-914C-D7935E4B5FF0}"/>
                </c:ext>
              </c:extLst>
            </c:dLbl>
            <c:dLbl>
              <c:idx val="1"/>
              <c:layout>
                <c:manualLayout>
                  <c:x val="1.5538541917999409E-2"/>
                  <c:y val="-1.5972217564241012E-2"/>
                </c:manualLayout>
              </c:layout>
              <c:tx>
                <c:rich>
                  <a:bodyPr/>
                  <a:lstStyle/>
                  <a:p>
                    <a:r>
                      <a:rPr lang="en-US"/>
                      <a:t>7 277 787,14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19-4C6B-914C-D7935E4B5FF0}"/>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6479174.8099999996</c:v>
                </c:pt>
                <c:pt idx="1">
                  <c:v>7277877.1399999997</c:v>
                </c:pt>
              </c:numCache>
            </c:numRef>
          </c:val>
          <c:extLst xmlns:c16r2="http://schemas.microsoft.com/office/drawing/2015/06/chart">
            <c:ext xmlns:c16="http://schemas.microsoft.com/office/drawing/2014/chart" uri="{C3380CC4-5D6E-409C-BE32-E72D297353CC}">
              <c16:uniqueId val="{00000003-1619-4C6B-914C-D7935E4B5FF0}"/>
            </c:ext>
          </c:extLst>
        </c:ser>
        <c:ser>
          <c:idx val="1"/>
          <c:order val="1"/>
          <c:tx>
            <c:strRef>
              <c:f>Лист1!$C$1</c:f>
              <c:strCache>
                <c:ptCount val="1"/>
                <c:pt idx="0">
                  <c:v>Средства бюджета города</c:v>
                </c:pt>
              </c:strCache>
            </c:strRef>
          </c:tx>
          <c:spPr>
            <a:solidFill>
              <a:srgbClr val="FFB9BB"/>
            </a:solidFill>
            <a:ln>
              <a:noFill/>
            </a:ln>
            <a:effectLst/>
            <a:scene3d>
              <a:camera prst="orthographicFront"/>
              <a:lightRig rig="threePt" dir="t"/>
            </a:scene3d>
            <a:sp3d>
              <a:bevelT/>
              <a:bevelB/>
              <a:contourClr>
                <a:srgbClr val="000000"/>
              </a:contourClr>
            </a:sp3d>
          </c:spPr>
          <c:invertIfNegative val="0"/>
          <c:dLbls>
            <c:dLbl>
              <c:idx val="0"/>
              <c:layout>
                <c:manualLayout>
                  <c:x val="2.5204734493762853E-2"/>
                  <c:y val="3.75168758857219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19-4C6B-914C-D7935E4B5FF0}"/>
                </c:ext>
              </c:extLst>
            </c:dLbl>
            <c:dLbl>
              <c:idx val="1"/>
              <c:layout>
                <c:manualLayout>
                  <c:x val="1.2968494910615025E-2"/>
                  <c:y val="3.752423081824706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19-4C6B-914C-D7935E4B5FF0}"/>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1723401.89</c:v>
                </c:pt>
                <c:pt idx="1">
                  <c:v>1752744.64</c:v>
                </c:pt>
              </c:numCache>
            </c:numRef>
          </c:val>
          <c:extLst xmlns:c16r2="http://schemas.microsoft.com/office/drawing/2015/06/chart">
            <c:ext xmlns:c16="http://schemas.microsoft.com/office/drawing/2014/chart" uri="{C3380CC4-5D6E-409C-BE32-E72D297353CC}">
              <c16:uniqueId val="{00000006-1619-4C6B-914C-D7935E4B5FF0}"/>
            </c:ext>
          </c:extLst>
        </c:ser>
        <c:dLbls>
          <c:showLegendKey val="0"/>
          <c:showVal val="1"/>
          <c:showCatName val="0"/>
          <c:showSerName val="0"/>
          <c:showPercent val="0"/>
          <c:showBubbleSize val="0"/>
        </c:dLbls>
        <c:gapWidth val="95"/>
        <c:gapDepth val="95"/>
        <c:shape val="cylinder"/>
        <c:axId val="95863552"/>
        <c:axId val="95865088"/>
        <c:axId val="0"/>
      </c:bar3DChart>
      <c:catAx>
        <c:axId val="95863552"/>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95865088"/>
        <c:crosses val="autoZero"/>
        <c:auto val="1"/>
        <c:lblAlgn val="ctr"/>
        <c:lblOffset val="100"/>
        <c:noMultiLvlLbl val="0"/>
      </c:catAx>
      <c:valAx>
        <c:axId val="95865088"/>
        <c:scaling>
          <c:orientation val="minMax"/>
        </c:scaling>
        <c:delete val="1"/>
        <c:axPos val="l"/>
        <c:majorGridlines/>
        <c:numFmt formatCode="#,##0.00" sourceLinked="1"/>
        <c:majorTickMark val="none"/>
        <c:minorTickMark val="none"/>
        <c:tickLblPos val="nextTo"/>
        <c:crossAx val="95863552"/>
        <c:crosses val="autoZero"/>
        <c:crossBetween val="between"/>
      </c:valAx>
      <c:spPr>
        <a:noFill/>
        <a:ln w="25400">
          <a:noFill/>
        </a:ln>
      </c:spPr>
    </c:plotArea>
    <c:legend>
      <c:legendPos val="r"/>
      <c:layout>
        <c:manualLayout>
          <c:xMode val="edge"/>
          <c:yMode val="edge"/>
          <c:x val="2.2991601977796865E-2"/>
          <c:y val="0.90530120282521176"/>
          <c:w val="0.9541322412165465"/>
          <c:h val="9.2269814128918021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5693120332400395E-2"/>
          <c:y val="0"/>
          <c:w val="0.97175238921906415"/>
          <c:h val="1"/>
        </c:manualLayout>
      </c:layout>
      <c:pie3DChart>
        <c:varyColors val="1"/>
        <c:ser>
          <c:idx val="0"/>
          <c:order val="0"/>
          <c:tx>
            <c:strRef>
              <c:f>Лист1!$B$1</c:f>
              <c:strCache>
                <c:ptCount val="1"/>
                <c:pt idx="0">
                  <c:v>план на 2017 год</c:v>
                </c:pt>
              </c:strCache>
            </c:strRef>
          </c:tx>
          <c:spPr>
            <a:solidFill>
              <a:srgbClr val="F79646">
                <a:lumMod val="75000"/>
              </a:srgbClr>
            </a:solidFill>
            <a:scene3d>
              <a:camera prst="orthographicFront"/>
              <a:lightRig rig="threePt" dir="t"/>
            </a:scene3d>
            <a:sp3d>
              <a:bevelT/>
              <a:bevelB w="165100" prst="coolSlant"/>
            </a:sp3d>
          </c:spPr>
          <c:explosion val="12"/>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6DCA-4B72-9CC6-9E27246BA193}"/>
              </c:ext>
            </c:extLst>
          </c:dPt>
          <c:dPt>
            <c:idx val="1"/>
            <c:bubble3D val="0"/>
            <c:spPr>
              <a:solidFill>
                <a:srgbClr val="9933FF"/>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6DCA-4B72-9CC6-9E27246BA19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CA-4B72-9CC6-9E27246BA193}"/>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5,4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CA-4B72-9CC6-9E27246BA19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94.6</c:v>
                </c:pt>
                <c:pt idx="1">
                  <c:v>5.4</c:v>
                </c:pt>
              </c:numCache>
            </c:numRef>
          </c:val>
          <c:extLst xmlns:c16r2="http://schemas.microsoft.com/office/drawing/2015/06/chart">
            <c:ext xmlns:c16="http://schemas.microsoft.com/office/drawing/2014/chart" uri="{C3380CC4-5D6E-409C-BE32-E72D297353CC}">
              <c16:uniqueId val="{00000004-6DCA-4B72-9CC6-9E27246BA19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18"/>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485564304461943E-3"/>
          <c:y val="0"/>
          <c:w val="0.99845147815021151"/>
          <c:h val="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36"/>
          <c:dPt>
            <c:idx val="0"/>
            <c:bubble3D val="0"/>
            <c:explosion val="48"/>
            <c:spPr>
              <a:solidFill>
                <a:srgbClr val="F0F01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A6F3-468F-B1D3-CC9F6C24E88E}"/>
              </c:ext>
            </c:extLst>
          </c:dPt>
          <c:dPt>
            <c:idx val="1"/>
            <c:bubble3D val="0"/>
            <c:spPr>
              <a:solidFill>
                <a:srgbClr val="F79646">
                  <a:lumMod val="75000"/>
                </a:srgbClr>
              </a:solidFill>
              <a:ln>
                <a:noFill/>
              </a:ln>
              <a:effectLst/>
              <a:scene3d>
                <a:camera prst="orthographicFront"/>
                <a:lightRig rig="threePt" dir="t"/>
              </a:scene3d>
              <a:sp3d prstMaterial="plastic">
                <a:bevelT w="120650" h="146050"/>
                <a:bevelB w="146050" h="139700"/>
              </a:sp3d>
            </c:spPr>
            <c:extLst xmlns:c16r2="http://schemas.microsoft.com/office/drawing/2015/06/chart">
              <c:ext xmlns:c16="http://schemas.microsoft.com/office/drawing/2014/chart" uri="{C3380CC4-5D6E-409C-BE32-E72D297353CC}">
                <c16:uniqueId val="{00000003-A6F3-468F-B1D3-CC9F6C24E88E}"/>
              </c:ext>
            </c:extLst>
          </c:dPt>
          <c:dPt>
            <c:idx val="2"/>
            <c:bubble3D val="0"/>
            <c:spPr>
              <a:solidFill>
                <a:srgbClr val="1F497D">
                  <a:lumMod val="40000"/>
                  <a:lumOff val="6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A6F3-468F-B1D3-CC9F6C24E88E}"/>
              </c:ext>
            </c:extLst>
          </c:dPt>
          <c:dPt>
            <c:idx val="3"/>
            <c:bubble3D val="0"/>
            <c:explosion val="5"/>
            <c:spPr>
              <a:solidFill>
                <a:srgbClr val="66FF6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A6F3-468F-B1D3-CC9F6C24E88E}"/>
              </c:ext>
            </c:extLst>
          </c:dPt>
          <c:dPt>
            <c:idx val="4"/>
            <c:bubble3D val="0"/>
            <c:explosion val="31"/>
            <c:spPr>
              <a:solidFill>
                <a:srgbClr val="FF0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A6F3-468F-B1D3-CC9F6C24E88E}"/>
              </c:ext>
            </c:extLst>
          </c:dPt>
          <c:dPt>
            <c:idx val="5"/>
            <c:bubble3D val="0"/>
            <c:spPr>
              <a:solidFill>
                <a:srgbClr val="FF0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A6F3-468F-B1D3-CC9F6C24E88E}"/>
              </c:ext>
            </c:extLst>
          </c:dPt>
          <c:dLbls>
            <c:dLbl>
              <c:idx val="0"/>
              <c:layout>
                <c:manualLayout>
                  <c:x val="0"/>
                  <c:y val="5.2350587324125467E-2"/>
                </c:manualLayout>
              </c:layout>
              <c:tx>
                <c:rich>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Субсидии на иные цели
56 030,71</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F3-468F-B1D3-CC9F6C24E88E}"/>
                </c:ext>
              </c:extLst>
            </c:dLbl>
            <c:dLbl>
              <c:idx val="1"/>
              <c:layout>
                <c:manualLayout>
                  <c:x val="0.63157894736842102"/>
                  <c:y val="4.9000473301493055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F3-468F-B1D3-CC9F6C24E88E}"/>
                </c:ext>
              </c:extLst>
            </c:dLbl>
            <c:dLbl>
              <c:idx val="2"/>
              <c:layout>
                <c:manualLayout>
                  <c:x val="-1.0010010010010006E-2"/>
                  <c:y val="3.8205857569227793E-3"/>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Субсидии на  муниципальное задание
930 458,22</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1889700724346395"/>
                      <c:h val="0.18303810563825507"/>
                    </c:manualLayout>
                  </c15:layout>
                </c:ext>
                <c:ext xmlns:c16="http://schemas.microsoft.com/office/drawing/2014/chart" uri="{C3380CC4-5D6E-409C-BE32-E72D297353CC}">
                  <c16:uniqueId val="{00000005-A6F3-468F-B1D3-CC9F6C24E88E}"/>
                </c:ext>
              </c:extLst>
            </c:dLbl>
            <c:dLbl>
              <c:idx val="3"/>
              <c:layout>
                <c:manualLayout>
                  <c:x val="-3.8838237325597456E-2"/>
                  <c:y val="0.21561335570758572"/>
                </c:manualLayout>
              </c:layou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6F3-468F-B1D3-CC9F6C24E88E}"/>
                </c:ext>
              </c:extLst>
            </c:dLbl>
            <c:dLbl>
              <c:idx val="4"/>
              <c:layout>
                <c:manualLayout>
                  <c:x val="0"/>
                  <c:y val="0.61107525493739512"/>
                </c:manualLayout>
              </c:layou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6F3-468F-B1D3-CC9F6C24E88E}"/>
                </c:ext>
              </c:extLst>
            </c:dLbl>
            <c:dLbl>
              <c:idx val="5"/>
              <c:layout>
                <c:manualLayout>
                  <c:x val="0"/>
                  <c:y val="-3.7809069884433062E-2"/>
                </c:manualLayout>
              </c:layout>
              <c:tx>
                <c:rich>
                  <a:bodyPr/>
                  <a:lstStyle/>
                  <a:p>
                    <a:r>
                      <a:rPr lang="ru-RU" sz="700"/>
                      <a:t>Субсидии иным некоммерческим организациям 
720,00</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6F3-468F-B1D3-CC9F6C24E88E}"/>
                </c:ext>
              </c:extLst>
            </c:dLbl>
            <c:dLbl>
              <c:idx val="6"/>
              <c:layout>
                <c:manualLayout>
                  <c:x val="0.331498942010228"/>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6F3-468F-B1D3-CC9F6C24E88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Субсидии на иные цели</c:v>
                </c:pt>
                <c:pt idx="1">
                  <c:v>Социальное обеспечение и иные выплаты населению </c:v>
                </c:pt>
                <c:pt idx="2">
                  <c:v>Субсидии на  муниципальное задание</c:v>
                </c:pt>
                <c:pt idx="3">
                  <c:v>Выплаты персоналу</c:v>
                </c:pt>
                <c:pt idx="4">
                  <c:v>Субсидии иным некоммерческим организациям </c:v>
                </c:pt>
              </c:strCache>
            </c:strRef>
          </c:cat>
          <c:val>
            <c:numRef>
              <c:f>Лист1!$B$2:$B$6</c:f>
              <c:numCache>
                <c:formatCode>#,##0.00</c:formatCode>
                <c:ptCount val="5"/>
                <c:pt idx="0">
                  <c:v>56030.71</c:v>
                </c:pt>
                <c:pt idx="1">
                  <c:v>188</c:v>
                </c:pt>
                <c:pt idx="2">
                  <c:v>930458.22</c:v>
                </c:pt>
                <c:pt idx="3">
                  <c:v>19267.080000000002</c:v>
                </c:pt>
                <c:pt idx="4">
                  <c:v>720</c:v>
                </c:pt>
              </c:numCache>
            </c:numRef>
          </c:val>
          <c:extLst xmlns:c16r2="http://schemas.microsoft.com/office/drawing/2015/06/chart">
            <c:ext xmlns:c16="http://schemas.microsoft.com/office/drawing/2014/chart" uri="{C3380CC4-5D6E-409C-BE32-E72D297353CC}">
              <c16:uniqueId val="{0000000D-A6F3-468F-B1D3-CC9F6C24E88E}"/>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0"/>
          <c:y val="2.1614097579004929E-6"/>
          <c:w val="0.99914384420242131"/>
          <c:h val="0.78737633492082526"/>
        </c:manualLayout>
      </c:layout>
      <c:bar3DChart>
        <c:barDir val="col"/>
        <c:grouping val="stacked"/>
        <c:varyColors val="0"/>
        <c:ser>
          <c:idx val="0"/>
          <c:order val="0"/>
          <c:tx>
            <c:strRef>
              <c:f>Лист1!$B$1</c:f>
              <c:strCache>
                <c:ptCount val="1"/>
                <c:pt idx="0">
                  <c:v>Средства бюджета города</c:v>
                </c:pt>
              </c:strCache>
            </c:strRef>
          </c:tx>
          <c:spPr>
            <a:solidFill>
              <a:srgbClr val="9F5FCF"/>
            </a:solidFill>
            <a:ln>
              <a:noFill/>
            </a:ln>
            <a:effectLst/>
            <a:scene3d>
              <a:camera prst="orthographicFront"/>
              <a:lightRig rig="threePt" dir="t"/>
            </a:scene3d>
            <a:sp3d>
              <a:bevelT/>
              <a:bevelB/>
              <a:contourClr>
                <a:srgbClr val="000000"/>
              </a:contourClr>
            </a:sp3d>
          </c:spPr>
          <c:invertIfNegative val="0"/>
          <c:dPt>
            <c:idx val="0"/>
            <c:invertIfNegative val="0"/>
            <c:bubble3D val="0"/>
            <c:spPr>
              <a:solidFill>
                <a:srgbClr val="8842CE"/>
              </a:solidFill>
              <a:ln>
                <a:noFill/>
              </a:ln>
              <a:effectLst/>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1-A993-4380-BCA4-BB01A71ACB1E}"/>
              </c:ext>
            </c:extLst>
          </c:dPt>
          <c:dPt>
            <c:idx val="1"/>
            <c:invertIfNegative val="0"/>
            <c:bubble3D val="0"/>
            <c:spPr>
              <a:solidFill>
                <a:srgbClr val="8842CE"/>
              </a:solidFill>
              <a:ln>
                <a:noFill/>
              </a:ln>
              <a:effectLst/>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3-A993-4380-BCA4-BB01A71ACB1E}"/>
              </c:ext>
            </c:extLst>
          </c:dPt>
          <c:dPt>
            <c:idx val="2"/>
            <c:invertIfNegative val="0"/>
            <c:bubble3D val="0"/>
            <c:extLst xmlns:c16r2="http://schemas.microsoft.com/office/drawing/2015/06/chart">
              <c:ext xmlns:c16="http://schemas.microsoft.com/office/drawing/2014/chart" uri="{C3380CC4-5D6E-409C-BE32-E72D297353CC}">
                <c16:uniqueId val="{00000004-A993-4380-BCA4-BB01A71ACB1E}"/>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93-4380-BCA4-BB01A71ACB1E}"/>
                </c:ext>
              </c:extLst>
            </c:dLbl>
            <c:dLbl>
              <c:idx val="1"/>
              <c:layout>
                <c:manualLayout>
                  <c:x val="1.4876336858048421E-2"/>
                  <c:y val="-2.19760919154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993-4380-BCA4-BB01A71ACB1E}"/>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887915.7</c:v>
                </c:pt>
                <c:pt idx="1">
                  <c:v>792851.75</c:v>
                </c:pt>
              </c:numCache>
            </c:numRef>
          </c:val>
          <c:extLst xmlns:c16r2="http://schemas.microsoft.com/office/drawing/2015/06/chart">
            <c:ext xmlns:c16="http://schemas.microsoft.com/office/drawing/2014/chart" uri="{C3380CC4-5D6E-409C-BE32-E72D297353CC}">
              <c16:uniqueId val="{00000005-A993-4380-BCA4-BB01A71ACB1E}"/>
            </c:ext>
          </c:extLst>
        </c:ser>
        <c:ser>
          <c:idx val="1"/>
          <c:order val="1"/>
          <c:tx>
            <c:strRef>
              <c:f>Лист1!$C$1</c:f>
              <c:strCache>
                <c:ptCount val="1"/>
                <c:pt idx="0">
                  <c:v>Средства бюджетов других уровней</c:v>
                </c:pt>
              </c:strCache>
            </c:strRef>
          </c:tx>
          <c:spPr>
            <a:solidFill>
              <a:srgbClr val="C9A9E9"/>
            </a:solidFill>
            <a:ln>
              <a:noFill/>
            </a:ln>
            <a:effectLst/>
            <a:scene3d>
              <a:camera prst="orthographicFront"/>
              <a:lightRig rig="threePt" dir="t"/>
            </a:scene3d>
            <a:sp3d>
              <a:bevelT/>
              <a:bevelB/>
              <a:contourClr>
                <a:srgbClr val="000000"/>
              </a:contourClr>
            </a:sp3d>
          </c:spPr>
          <c:invertIfNegative val="0"/>
          <c:dLbls>
            <c:dLbl>
              <c:idx val="0"/>
              <c:layout>
                <c:manualLayout>
                  <c:x val="3.5590279253081746E-2"/>
                  <c:y val="-5.0077702680796525E-2"/>
                </c:manualLayout>
              </c:layout>
              <c:tx>
                <c:rich>
                  <a:bodyPr/>
                  <a:lstStyle/>
                  <a:p>
                    <a:r>
                      <a:rPr lang="en-US"/>
                      <a:t>55 879,80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993-4380-BCA4-BB01A71ACB1E}"/>
                </c:ext>
              </c:extLst>
            </c:dLbl>
            <c:dLbl>
              <c:idx val="1"/>
              <c:layout>
                <c:manualLayout>
                  <c:x val="1.6795260873180139E-2"/>
                  <c:y val="-1.728064896956787E-2"/>
                </c:manualLayout>
              </c:layout>
              <c:tx>
                <c:rich>
                  <a:bodyPr/>
                  <a:lstStyle/>
                  <a:p>
                    <a:r>
                      <a:rPr lang="en-US"/>
                      <a:t>213 812,26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993-4380-BCA4-BB01A71ACB1E}"/>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55879.8</c:v>
                </c:pt>
                <c:pt idx="1">
                  <c:v>213812.26</c:v>
                </c:pt>
              </c:numCache>
            </c:numRef>
          </c:val>
          <c:extLst xmlns:c16r2="http://schemas.microsoft.com/office/drawing/2015/06/chart">
            <c:ext xmlns:c16="http://schemas.microsoft.com/office/drawing/2014/chart" uri="{C3380CC4-5D6E-409C-BE32-E72D297353CC}">
              <c16:uniqueId val="{00000008-A993-4380-BCA4-BB01A71ACB1E}"/>
            </c:ext>
          </c:extLst>
        </c:ser>
        <c:dLbls>
          <c:showLegendKey val="0"/>
          <c:showVal val="1"/>
          <c:showCatName val="0"/>
          <c:showSerName val="0"/>
          <c:showPercent val="0"/>
          <c:showBubbleSize val="0"/>
        </c:dLbls>
        <c:gapWidth val="95"/>
        <c:gapDepth val="95"/>
        <c:shape val="cylinder"/>
        <c:axId val="98403456"/>
        <c:axId val="98404992"/>
        <c:axId val="0"/>
      </c:bar3DChart>
      <c:catAx>
        <c:axId val="98403456"/>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98404992"/>
        <c:crosses val="autoZero"/>
        <c:auto val="1"/>
        <c:lblAlgn val="ctr"/>
        <c:lblOffset val="100"/>
        <c:noMultiLvlLbl val="0"/>
      </c:catAx>
      <c:valAx>
        <c:axId val="98404992"/>
        <c:scaling>
          <c:orientation val="minMax"/>
          <c:min val="0"/>
        </c:scaling>
        <c:delete val="0"/>
        <c:axPos val="l"/>
        <c:majorGridlines>
          <c:spPr>
            <a:ln w="3175"/>
          </c:spPr>
        </c:majorGridlines>
        <c:numFmt formatCode="#,##0.00" sourceLinked="1"/>
        <c:majorTickMark val="none"/>
        <c:minorTickMark val="none"/>
        <c:tickLblPos val="none"/>
        <c:spPr>
          <a:ln>
            <a:noFill/>
          </a:ln>
        </c:spPr>
        <c:crossAx val="98403456"/>
        <c:crosses val="autoZero"/>
        <c:crossBetween val="between"/>
        <c:majorUnit val="100000"/>
        <c:minorUnit val="10000"/>
      </c:valAx>
      <c:spPr>
        <a:noFill/>
        <a:ln w="25400">
          <a:noFill/>
        </a:ln>
      </c:spPr>
    </c:plotArea>
    <c:legend>
      <c:legendPos val="r"/>
      <c:layout>
        <c:manualLayout>
          <c:xMode val="edge"/>
          <c:yMode val="edge"/>
          <c:x val="2.2991601977796865E-2"/>
          <c:y val="0.87335661113838359"/>
          <c:w val="0.9541322412165465"/>
          <c:h val="9.2287176400011564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710811984368215E-2"/>
          <c:y val="1.3473480909225972E-2"/>
          <c:w val="0.95657837603126361"/>
          <c:h val="0.96119016817593783"/>
        </c:manualLayout>
      </c:layout>
      <c:pie3DChart>
        <c:varyColors val="1"/>
        <c:ser>
          <c:idx val="0"/>
          <c:order val="0"/>
          <c:tx>
            <c:strRef>
              <c:f>Лист1!$B$1</c:f>
              <c:strCache>
                <c:ptCount val="1"/>
                <c:pt idx="0">
                  <c:v>Структура 
расходов</c:v>
                </c:pt>
              </c:strCache>
            </c:strRef>
          </c:tx>
          <c:spPr>
            <a:effectLst>
              <a:outerShdw blurRad="50800" dist="50800" dir="5400000" sx="1000" sy="1000" algn="ctr" rotWithShape="0">
                <a:srgbClr val="000000">
                  <a:alpha val="0"/>
                </a:srgbClr>
              </a:outerShdw>
            </a:effectLst>
            <a:scene3d>
              <a:camera prst="orthographicFront"/>
              <a:lightRig rig="threePt" dir="t"/>
            </a:scene3d>
            <a:sp3d prstMaterial="plastic">
              <a:bevelT w="127000" h="127000"/>
              <a:bevelB w="127000" h="127000"/>
            </a:sp3d>
          </c:spPr>
          <c:explosion val="25"/>
          <c:dPt>
            <c:idx val="0"/>
            <c:bubble3D val="0"/>
            <c:explosion val="53"/>
            <c:spPr>
              <a:solidFill>
                <a:srgbClr val="FFFF00"/>
              </a:solidFill>
              <a:ln>
                <a:noFill/>
              </a:ln>
              <a:effectLst>
                <a:outerShdw blurRad="50800" dist="50800" dir="5400000" sx="1000" sy="1000" algn="ctr" rotWithShape="0">
                  <a:srgbClr val="000000">
                    <a:alpha val="0"/>
                  </a:srgb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37E2-491A-B1C8-40C0491583EF}"/>
              </c:ext>
            </c:extLst>
          </c:dPt>
          <c:dPt>
            <c:idx val="1"/>
            <c:bubble3D val="0"/>
            <c:spPr>
              <a:solidFill>
                <a:srgbClr val="FF0000"/>
              </a:solidFill>
              <a:ln>
                <a:noFill/>
              </a:ln>
              <a:effectLst>
                <a:outerShdw blurRad="50800" dist="50800" dir="5400000" sx="1000" sy="1000" algn="ctr" rotWithShape="0">
                  <a:srgbClr val="000000">
                    <a:alpha val="0"/>
                  </a:srgb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37E2-491A-B1C8-40C0491583EF}"/>
              </c:ext>
            </c:extLst>
          </c:dPt>
          <c:dPt>
            <c:idx val="2"/>
            <c:bubble3D val="0"/>
            <c:explosion val="11"/>
            <c:spPr>
              <a:solidFill>
                <a:schemeClr val="tx2">
                  <a:lumMod val="40000"/>
                  <a:lumOff val="60000"/>
                </a:schemeClr>
              </a:solidFill>
              <a:ln>
                <a:noFill/>
              </a:ln>
              <a:effectLst>
                <a:outerShdw blurRad="50800" dist="50800" dir="5400000" sx="1000" sy="1000" algn="ctr" rotWithShape="0">
                  <a:srgbClr val="000000">
                    <a:alpha val="0"/>
                  </a:srgb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37E2-491A-B1C8-40C0491583EF}"/>
              </c:ext>
            </c:extLst>
          </c:dPt>
          <c:dPt>
            <c:idx val="3"/>
            <c:bubble3D val="0"/>
            <c:explosion val="51"/>
            <c:spPr>
              <a:solidFill>
                <a:srgbClr val="FE76EB"/>
              </a:solidFill>
              <a:ln>
                <a:noFill/>
              </a:ln>
              <a:effectLst>
                <a:outerShdw blurRad="50800" dist="50800" dir="5400000" sx="1000" sy="1000" algn="ctr" rotWithShape="0">
                  <a:srgbClr val="000000">
                    <a:alpha val="0"/>
                  </a:srgb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37E2-491A-B1C8-40C0491583EF}"/>
              </c:ext>
            </c:extLst>
          </c:dPt>
          <c:dPt>
            <c:idx val="4"/>
            <c:bubble3D val="0"/>
            <c:spPr>
              <a:solidFill>
                <a:srgbClr val="92D050"/>
              </a:solidFill>
              <a:ln>
                <a:noFill/>
              </a:ln>
              <a:effectLst>
                <a:outerShdw blurRad="50800" dist="50800" dir="5400000" sx="1000" sy="1000" algn="ctr" rotWithShape="0">
                  <a:srgbClr val="000000">
                    <a:alpha val="0"/>
                  </a:srgb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37E2-491A-B1C8-40C0491583EF}"/>
              </c:ext>
            </c:extLst>
          </c:dPt>
          <c:dPt>
            <c:idx val="5"/>
            <c:bubble3D val="0"/>
            <c:spPr>
              <a:solidFill>
                <a:schemeClr val="accent6"/>
              </a:solidFill>
              <a:ln>
                <a:noFill/>
              </a:ln>
              <a:effectLst>
                <a:outerShdw blurRad="50800" dist="50800" dir="5400000" sx="1000" sy="1000" algn="ctr" rotWithShape="0">
                  <a:srgbClr val="000000">
                    <a:alpha val="0"/>
                  </a:srgb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37E2-491A-B1C8-40C0491583EF}"/>
              </c:ext>
            </c:extLst>
          </c:dPt>
          <c:dLbls>
            <c:dLbl>
              <c:idx val="0"/>
              <c:layout>
                <c:manualLayout>
                  <c:x val="-1.3668799212598426E-2"/>
                  <c:y val="1.8842213302973764E-2"/>
                </c:manualLayout>
              </c:layout>
              <c:tx>
                <c:rich>
                  <a:bodyPr/>
                  <a:lstStyle/>
                  <a:p>
                    <a:r>
                      <a:rPr lang="ru-RU" sz="700" b="0" i="0" u="none" strike="noStrike" baseline="0">
                        <a:effectLst/>
                      </a:rPr>
                      <a:t>Расходы на выплаты персоналу</a:t>
                    </a:r>
                    <a:r>
                      <a:rPr lang="ru-RU" sz="700"/>
                      <a:t>
24 123,18</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E2-491A-B1C8-40C0491583EF}"/>
                </c:ext>
              </c:extLst>
            </c:dLbl>
            <c:dLbl>
              <c:idx val="1"/>
              <c:layout>
                <c:manualLayout>
                  <c:x val="0.30552924048556429"/>
                  <c:y val="2.4414519272029804E-2"/>
                </c:manualLayout>
              </c:layout>
              <c:tx>
                <c:rich>
                  <a:bodyPr/>
                  <a:lstStyle/>
                  <a:p>
                    <a:r>
                      <a:rPr lang="ru-RU" sz="700" b="0" i="0" u="none" strike="noStrike" baseline="0">
                        <a:effectLst/>
                      </a:rPr>
                      <a:t>Субсидии на иные цели
36 633,06</a:t>
                    </a:r>
                    <a:endParaRPr lang="ru-RU" sz="700"/>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E2-491A-B1C8-40C0491583EF}"/>
                </c:ext>
              </c:extLst>
            </c:dLbl>
            <c:dLbl>
              <c:idx val="2"/>
              <c:layout>
                <c:manualLayout>
                  <c:x val="-5.3648567366579181E-3"/>
                  <c:y val="-1.3000477155194138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Субсидии на муниципальное задание
780 723,22</a:t>
                    </a:r>
                  </a:p>
                </c:rich>
              </c:tx>
              <c:spPr>
                <a:noFill/>
                <a:ln>
                  <a:noFill/>
                </a:ln>
                <a:effectLst/>
                <a:scene3d>
                  <a:camera prst="orthographicFront"/>
                  <a:lightRig rig="threePt" dir="t"/>
                </a:scene3d>
                <a:sp3d>
                  <a:bevelT w="6350"/>
                </a:sp3d>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6804749710237589"/>
                      <c:h val="0.20262348351346121"/>
                    </c:manualLayout>
                  </c15:layout>
                </c:ext>
                <c:ext xmlns:c16="http://schemas.microsoft.com/office/drawing/2014/chart" uri="{C3380CC4-5D6E-409C-BE32-E72D297353CC}">
                  <c16:uniqueId val="{00000005-37E2-491A-B1C8-40C0491583EF}"/>
                </c:ext>
              </c:extLst>
            </c:dLbl>
            <c:dLbl>
              <c:idx val="3"/>
              <c:layout>
                <c:manualLayout>
                  <c:x val="0"/>
                  <c:y val="0.49339589891469571"/>
                </c:manualLayout>
              </c:layout>
              <c:tx>
                <c:rich>
                  <a:bodyPr/>
                  <a:lstStyle/>
                  <a:p>
                    <a:r>
                      <a:rPr lang="ru-RU" sz="700"/>
                      <a:t>Субсидии иным некоммерческим организа   циям
12 824,99</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E2-491A-B1C8-40C0491583E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7E2-491A-B1C8-40C0491583EF}"/>
                </c:ext>
              </c:extLst>
            </c:dLbl>
            <c:spPr>
              <a:noFill/>
              <a:ln>
                <a:noFill/>
              </a:ln>
              <a:effectLst/>
              <a:scene3d>
                <a:camera prst="orthographicFront"/>
                <a:lightRig rig="threePt" dir="t"/>
              </a:scene3d>
              <a:sp3d>
                <a:bevelT w="6350"/>
              </a:sp3d>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4"/>
                <c:pt idx="0">
                  <c:v>Расходы на выплату персоналу</c:v>
                </c:pt>
                <c:pt idx="1">
                  <c:v>Субсидии на иные цели</c:v>
                </c:pt>
                <c:pt idx="2">
                  <c:v>Субсидии на муниципальное задание</c:v>
                </c:pt>
                <c:pt idx="3">
                  <c:v>Субсидии иным некоммерческим организациям</c:v>
                </c:pt>
              </c:strCache>
            </c:strRef>
          </c:cat>
          <c:val>
            <c:numRef>
              <c:f>Лист1!$B$2:$B$6</c:f>
              <c:numCache>
                <c:formatCode>#,##0.00</c:formatCode>
                <c:ptCount val="5"/>
                <c:pt idx="0">
                  <c:v>24123.18</c:v>
                </c:pt>
                <c:pt idx="1">
                  <c:v>36633.06</c:v>
                </c:pt>
                <c:pt idx="2">
                  <c:v>780723.22</c:v>
                </c:pt>
                <c:pt idx="3">
                  <c:v>12824.99</c:v>
                </c:pt>
              </c:numCache>
            </c:numRef>
          </c:val>
          <c:extLst xmlns:c16r2="http://schemas.microsoft.com/office/drawing/2015/06/chart">
            <c:ext xmlns:c16="http://schemas.microsoft.com/office/drawing/2014/chart" uri="{C3380CC4-5D6E-409C-BE32-E72D297353CC}">
              <c16:uniqueId val="{0000000C-37E2-491A-B1C8-40C0491583EF}"/>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657674799995794"/>
          <c:y val="0.10883596206820896"/>
          <c:w val="0.7612768030164454"/>
          <c:h val="0.77354038175568618"/>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CFB-40ED-B056-E0E7CBB00064}"/>
              </c:ext>
            </c:extLst>
          </c:dPt>
          <c:dPt>
            <c:idx val="1"/>
            <c:bubble3D val="0"/>
            <c:explosion val="18"/>
            <c:spPr>
              <a:solidFill>
                <a:srgbClr val="4BACC6">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CFB-40ED-B056-E0E7CBB0006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CFB-40ED-B056-E0E7CBB00064}"/>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4,6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CFB-40ED-B056-E0E7CBB0006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95.4</c:v>
                </c:pt>
                <c:pt idx="1">
                  <c:v>4.5999999999999996</c:v>
                </c:pt>
              </c:numCache>
            </c:numRef>
          </c:val>
          <c:extLst xmlns:c16r2="http://schemas.microsoft.com/office/drawing/2015/06/chart">
            <c:ext xmlns:c16="http://schemas.microsoft.com/office/drawing/2014/chart" uri="{C3380CC4-5D6E-409C-BE32-E72D297353CC}">
              <c16:uniqueId val="{00000004-2CFB-40ED-B056-E0E7CBB00064}"/>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44185581097E-2"/>
          <c:y val="2.0963833194972034E-6"/>
          <c:w val="0.97755729478392517"/>
          <c:h val="0.78300407571004838"/>
        </c:manualLayout>
      </c:layout>
      <c:bar3DChart>
        <c:barDir val="col"/>
        <c:grouping val="stacked"/>
        <c:varyColors val="0"/>
        <c:ser>
          <c:idx val="0"/>
          <c:order val="0"/>
          <c:tx>
            <c:strRef>
              <c:f>Лист1!$B$1</c:f>
              <c:strCache>
                <c:ptCount val="1"/>
                <c:pt idx="0">
                  <c:v>Средства бюджета города</c:v>
                </c:pt>
              </c:strCache>
            </c:strRef>
          </c:tx>
          <c:spPr>
            <a:solidFill>
              <a:schemeClr val="accent5">
                <a:lumMod val="60000"/>
                <a:lumOff val="40000"/>
              </a:schemeClr>
            </a:solidFill>
            <a:ln>
              <a:no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07D6-4C3D-9AAD-7B6FE10F724D}"/>
              </c:ext>
            </c:extLst>
          </c:dPt>
          <c:dPt>
            <c:idx val="1"/>
            <c:invertIfNegative val="0"/>
            <c:bubble3D val="0"/>
            <c:extLst xmlns:c16r2="http://schemas.microsoft.com/office/drawing/2015/06/chart">
              <c:ext xmlns:c16="http://schemas.microsoft.com/office/drawing/2014/chart" uri="{C3380CC4-5D6E-409C-BE32-E72D297353CC}">
                <c16:uniqueId val="{00000001-07D6-4C3D-9AAD-7B6FE10F724D}"/>
              </c:ext>
            </c:extLst>
          </c:dPt>
          <c:dPt>
            <c:idx val="2"/>
            <c:invertIfNegative val="0"/>
            <c:bubble3D val="0"/>
            <c:extLst xmlns:c16r2="http://schemas.microsoft.com/office/drawing/2015/06/chart">
              <c:ext xmlns:c16="http://schemas.microsoft.com/office/drawing/2014/chart" uri="{C3380CC4-5D6E-409C-BE32-E72D297353CC}">
                <c16:uniqueId val="{00000002-07D6-4C3D-9AAD-7B6FE10F724D}"/>
              </c:ext>
            </c:extLst>
          </c:dPt>
          <c:dLbls>
            <c:dLbl>
              <c:idx val="0"/>
              <c:layout>
                <c:manualLayout>
                  <c:x val="2.7782101809400963E-2"/>
                  <c:y val="-9.8630642415704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D6-4C3D-9AAD-7B6FE10F724D}"/>
                </c:ext>
              </c:extLst>
            </c:dLbl>
            <c:dLbl>
              <c:idx val="1"/>
              <c:layout>
                <c:manualLayout>
                  <c:x val="1.5538541917999409E-2"/>
                  <c:y val="-1.5972217564241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D6-4C3D-9AAD-7B6FE10F724D}"/>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769572.29</c:v>
                </c:pt>
                <c:pt idx="1">
                  <c:v>814826.02</c:v>
                </c:pt>
              </c:numCache>
            </c:numRef>
          </c:val>
          <c:extLst xmlns:c16r2="http://schemas.microsoft.com/office/drawing/2015/06/chart">
            <c:ext xmlns:c16="http://schemas.microsoft.com/office/drawing/2014/chart" uri="{C3380CC4-5D6E-409C-BE32-E72D297353CC}">
              <c16:uniqueId val="{00000003-07D6-4C3D-9AAD-7B6FE10F724D}"/>
            </c:ext>
          </c:extLst>
        </c:ser>
        <c:ser>
          <c:idx val="1"/>
          <c:order val="1"/>
          <c:tx>
            <c:strRef>
              <c:f>Лист1!$C$1</c:f>
              <c:strCache>
                <c:ptCount val="1"/>
                <c:pt idx="0">
                  <c:v>Средства бюджетов других уровней</c:v>
                </c:pt>
              </c:strCache>
            </c:strRef>
          </c:tx>
          <c:spPr>
            <a:solidFill>
              <a:schemeClr val="accent5">
                <a:lumMod val="20000"/>
                <a:lumOff val="80000"/>
              </a:schemeClr>
            </a:solidFill>
            <a:ln>
              <a:noFill/>
            </a:ln>
            <a:effectLst/>
            <a:scene3d>
              <a:camera prst="orthographicFront"/>
              <a:lightRig rig="threePt" dir="t"/>
            </a:scene3d>
            <a:sp3d>
              <a:bevelT/>
              <a:bevelB/>
              <a:contourClr>
                <a:srgbClr val="000000"/>
              </a:contourClr>
            </a:sp3d>
          </c:spPr>
          <c:invertIfNegative val="0"/>
          <c:dLbls>
            <c:dLbl>
              <c:idx val="0"/>
              <c:layout>
                <c:manualLayout>
                  <c:x val="2.5204865004744243E-2"/>
                  <c:y val="-2.8199989016475704E-2"/>
                </c:manualLayout>
              </c:layout>
              <c:tx>
                <c:rich>
                  <a:bodyPr/>
                  <a:lstStyle/>
                  <a:p>
                    <a:r>
                      <a:rPr lang="en-US"/>
                      <a:t>95 596,58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7D6-4C3D-9AAD-7B6FE10F724D}"/>
                </c:ext>
              </c:extLst>
            </c:dLbl>
            <c:dLbl>
              <c:idx val="1"/>
              <c:layout>
                <c:manualLayout>
                  <c:x val="1.2968515483481411E-2"/>
                  <c:y val="-2.8197892924053121E-2"/>
                </c:manualLayout>
              </c:layout>
              <c:tx>
                <c:rich>
                  <a:bodyPr/>
                  <a:lstStyle/>
                  <a:p>
                    <a:r>
                      <a:rPr lang="en-US"/>
                      <a:t>39 478,43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D6-4C3D-9AAD-7B6FE10F724D}"/>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95596.58</c:v>
                </c:pt>
                <c:pt idx="1">
                  <c:v>39478.43</c:v>
                </c:pt>
              </c:numCache>
            </c:numRef>
          </c:val>
          <c:extLst xmlns:c16r2="http://schemas.microsoft.com/office/drawing/2015/06/chart">
            <c:ext xmlns:c16="http://schemas.microsoft.com/office/drawing/2014/chart" uri="{C3380CC4-5D6E-409C-BE32-E72D297353CC}">
              <c16:uniqueId val="{00000006-07D6-4C3D-9AAD-7B6FE10F724D}"/>
            </c:ext>
          </c:extLst>
        </c:ser>
        <c:dLbls>
          <c:showLegendKey val="0"/>
          <c:showVal val="1"/>
          <c:showCatName val="0"/>
          <c:showSerName val="0"/>
          <c:showPercent val="0"/>
          <c:showBubbleSize val="0"/>
        </c:dLbls>
        <c:gapWidth val="95"/>
        <c:gapDepth val="95"/>
        <c:shape val="cylinder"/>
        <c:axId val="128656128"/>
        <c:axId val="128657664"/>
        <c:axId val="0"/>
      </c:bar3DChart>
      <c:catAx>
        <c:axId val="128656128"/>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28657664"/>
        <c:crosses val="autoZero"/>
        <c:auto val="1"/>
        <c:lblAlgn val="ctr"/>
        <c:lblOffset val="100"/>
        <c:noMultiLvlLbl val="0"/>
      </c:catAx>
      <c:valAx>
        <c:axId val="128657664"/>
        <c:scaling>
          <c:orientation val="minMax"/>
          <c:min val="0"/>
        </c:scaling>
        <c:delete val="0"/>
        <c:axPos val="l"/>
        <c:majorGridlines/>
        <c:numFmt formatCode="#,##0.00" sourceLinked="1"/>
        <c:majorTickMark val="none"/>
        <c:minorTickMark val="none"/>
        <c:tickLblPos val="none"/>
        <c:crossAx val="128656128"/>
        <c:crosses val="autoZero"/>
        <c:crossBetween val="between"/>
      </c:valAx>
      <c:spPr>
        <a:noFill/>
        <a:ln w="25400">
          <a:noFill/>
        </a:ln>
      </c:spPr>
    </c:plotArea>
    <c:legend>
      <c:legendPos val="r"/>
      <c:layout>
        <c:manualLayout>
          <c:xMode val="edge"/>
          <c:yMode val="edge"/>
          <c:x val="2.2991601977796865E-2"/>
          <c:y val="0.85396651522255795"/>
          <c:w val="0.9541322412165465"/>
          <c:h val="0.1436045853611214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4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896850215515323E-2"/>
          <c:y val="0.15306989404102264"/>
          <c:w val="0.84667354462565902"/>
          <c:h val="0.8303684261689511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2"/>
            <c:spPr>
              <a:solidFill>
                <a:srgbClr val="00B05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7A83-4A7E-AA4A-BBF9F4ECC371}"/>
              </c:ext>
            </c:extLst>
          </c:dPt>
          <c:dPt>
            <c:idx val="1"/>
            <c:bubble3D val="0"/>
            <c:explosion val="9"/>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7A83-4A7E-AA4A-BBF9F4ECC371}"/>
              </c:ext>
            </c:extLst>
          </c:dPt>
          <c:dPt>
            <c:idx val="2"/>
            <c:bubble3D val="0"/>
            <c:spPr>
              <a:solidFill>
                <a:srgbClr val="4F81BD">
                  <a:lumMod val="60000"/>
                  <a:lumOff val="4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7A83-4A7E-AA4A-BBF9F4ECC371}"/>
              </c:ext>
            </c:extLst>
          </c:dPt>
          <c:dPt>
            <c:idx val="3"/>
            <c:bubble3D val="0"/>
            <c:explosion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7A83-4A7E-AA4A-BBF9F4ECC371}"/>
              </c:ext>
            </c:extLst>
          </c:dPt>
          <c:dPt>
            <c:idx val="4"/>
            <c:bubble3D val="0"/>
            <c:explosion val="9"/>
            <c:spPr>
              <a:solidFill>
                <a:srgbClr val="F79646">
                  <a:lumMod val="60000"/>
                  <a:lumOff val="4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7A83-4A7E-AA4A-BBF9F4ECC371}"/>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7A83-4A7E-AA4A-BBF9F4ECC371}"/>
              </c:ext>
            </c:extLst>
          </c:dPt>
          <c:dLbls>
            <c:dLbl>
              <c:idx val="0"/>
              <c:layout>
                <c:manualLayout>
                  <c:x val="0.1208651174616296"/>
                  <c:y val="-2.4284619345591916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83-4A7E-AA4A-BBF9F4ECC371}"/>
                </c:ext>
              </c:extLst>
            </c:dLbl>
            <c:dLbl>
              <c:idx val="1"/>
              <c:layout>
                <c:manualLayout>
                  <c:x val="8.633635419931189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83-4A7E-AA4A-BBF9F4ECC371}"/>
                </c:ext>
              </c:extLst>
            </c:dLbl>
            <c:dLbl>
              <c:idx val="2"/>
              <c:layout>
                <c:manualLayout>
                  <c:x val="-2.6083144902202988E-2"/>
                  <c:y val="-3.0166715271702149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4996872845069515"/>
                      <c:h val="0.19264168367842904"/>
                    </c:manualLayout>
                  </c15:layout>
                </c:ext>
                <c:ext xmlns:c16="http://schemas.microsoft.com/office/drawing/2014/chart" uri="{C3380CC4-5D6E-409C-BE32-E72D297353CC}">
                  <c16:uniqueId val="{00000005-7A83-4A7E-AA4A-BBF9F4ECC371}"/>
                </c:ext>
              </c:extLst>
            </c:dLbl>
            <c:dLbl>
              <c:idx val="3"/>
              <c:layout>
                <c:manualLayout>
                  <c:x val="2.5901143967191884E-2"/>
                  <c:y val="6.3405049052413856E-3"/>
                </c:manualLayout>
              </c:layout>
              <c:tx>
                <c:rich>
                  <a:bodyPr/>
                  <a:lstStyle/>
                  <a:p>
                    <a:r>
                      <a:rPr lang="ru-RU"/>
                      <a:t>Премии и гранты
4</a:t>
                    </a:r>
                    <a:r>
                      <a:rPr lang="ru-RU" baseline="0"/>
                      <a:t> 289</a:t>
                    </a:r>
                    <a:r>
                      <a:rPr lang="ru-RU"/>
                      <a:t>,44</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A83-4A7E-AA4A-BBF9F4ECC371}"/>
                </c:ext>
              </c:extLst>
            </c:dLbl>
            <c:dLbl>
              <c:idx val="4"/>
              <c:layout>
                <c:manualLayout>
                  <c:x val="0"/>
                  <c:y val="-0.21096485920188696"/>
                </c:manualLayout>
              </c:layout>
              <c:tx>
                <c:rich>
                  <a:bodyPr/>
                  <a:lstStyle/>
                  <a:p>
                    <a:r>
                      <a:rPr lang="ru-RU"/>
                      <a:t>Расходы</a:t>
                    </a:r>
                    <a:r>
                      <a:rPr lang="ru-RU" baseline="0"/>
                      <a:t> на </a:t>
                    </a:r>
                    <a:r>
                      <a:rPr lang="ru-RU"/>
                      <a:t>выплаты персоналу
67</a:t>
                    </a:r>
                    <a:r>
                      <a:rPr lang="ru-RU" baseline="0"/>
                      <a:t> 541</a:t>
                    </a:r>
                    <a:r>
                      <a:rPr lang="ru-RU"/>
                      <a:t>,91</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A83-4A7E-AA4A-BBF9F4ECC3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Субсидии на иные цели</c:v>
                </c:pt>
                <c:pt idx="1">
                  <c:v>Субсидии на  муниципальное задание</c:v>
                </c:pt>
                <c:pt idx="2">
                  <c:v>Закупка товаров, 
работ и услуг</c:v>
                </c:pt>
                <c:pt idx="3">
                  <c:v>Премии</c:v>
                </c:pt>
                <c:pt idx="4">
                  <c:v>Выплаты персоналу</c:v>
                </c:pt>
              </c:strCache>
            </c:strRef>
          </c:cat>
          <c:val>
            <c:numRef>
              <c:f>Лист1!$B$2:$B$6</c:f>
              <c:numCache>
                <c:formatCode>#,##0.00</c:formatCode>
                <c:ptCount val="5"/>
                <c:pt idx="0">
                  <c:v>6152.21</c:v>
                </c:pt>
                <c:pt idx="1">
                  <c:v>60187.76</c:v>
                </c:pt>
                <c:pt idx="2">
                  <c:v>63764.41</c:v>
                </c:pt>
                <c:pt idx="3">
                  <c:v>4289.4399999999996</c:v>
                </c:pt>
                <c:pt idx="4">
                  <c:v>67541.91</c:v>
                </c:pt>
              </c:numCache>
            </c:numRef>
          </c:val>
          <c:extLst xmlns:c16r2="http://schemas.microsoft.com/office/drawing/2015/06/chart">
            <c:ext xmlns:c16="http://schemas.microsoft.com/office/drawing/2014/chart" uri="{C3380CC4-5D6E-409C-BE32-E72D297353CC}">
              <c16:uniqueId val="{0000000C-7A83-4A7E-AA4A-BBF9F4ECC371}"/>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852793651997185"/>
          <c:y val="0.16278574767195197"/>
          <c:w val="0.76903469544849912"/>
          <c:h val="0.80566162106449013"/>
        </c:manualLayout>
      </c:layout>
      <c:pie3DChart>
        <c:varyColors val="1"/>
        <c:ser>
          <c:idx val="0"/>
          <c:order val="0"/>
          <c:tx>
            <c:strRef>
              <c:f>Лист1!$B$1</c:f>
              <c:strCache>
                <c:ptCount val="1"/>
                <c:pt idx="0">
                  <c:v>план на 2017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F804-4FE8-8FDB-2CAC128AB96C}"/>
              </c:ext>
            </c:extLst>
          </c:dPt>
          <c:dPt>
            <c:idx val="1"/>
            <c:bubble3D val="0"/>
            <c:explosion val="13"/>
            <c:spPr>
              <a:solidFill>
                <a:srgbClr val="CC0066"/>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F804-4FE8-8FDB-2CAC128AB96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04-4FE8-8FDB-2CAC128AB96C}"/>
                </c:ext>
              </c:extLst>
            </c:dLbl>
            <c:dLbl>
              <c:idx val="1"/>
              <c:layout>
                <c:manualLayout>
                  <c:x val="-2.7494276215263794E-2"/>
                  <c:y val="-5.3562482771845298E-3"/>
                </c:manualLayout>
              </c:layout>
              <c:tx>
                <c:rich>
                  <a:bodyPr/>
                  <a:lstStyle/>
                  <a:p>
                    <a:r>
                      <a:rPr lang="en-US" sz="900" b="0">
                        <a:latin typeface="Times New Roman" panose="02020603050405020304" pitchFamily="18" charset="0"/>
                        <a:cs typeface="Times New Roman" panose="02020603050405020304" pitchFamily="18" charset="0"/>
                      </a:rPr>
                      <a:t>1,1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04-4FE8-8FDB-2CAC128AB96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xmlns:c16r2="http://schemas.microsoft.com/office/drawing/2015/06/chart">
            <c:ext xmlns:c16="http://schemas.microsoft.com/office/drawing/2014/chart" uri="{C3380CC4-5D6E-409C-BE32-E72D297353CC}">
              <c16:uniqueId val="{00000004-F804-4FE8-8FDB-2CAC128AB96C}"/>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209045257604654"/>
          <c:h val="0.76482189726284211"/>
        </c:manualLayout>
      </c:layout>
      <c:bar3DChart>
        <c:barDir val="col"/>
        <c:grouping val="stacked"/>
        <c:varyColors val="0"/>
        <c:ser>
          <c:idx val="0"/>
          <c:order val="0"/>
          <c:tx>
            <c:strRef>
              <c:f>Лист1!$B$1</c:f>
              <c:strCache>
                <c:ptCount val="1"/>
                <c:pt idx="0">
                  <c:v>Средства бюджета города</c:v>
                </c:pt>
              </c:strCache>
            </c:strRef>
          </c:tx>
          <c:spPr>
            <a:solidFill>
              <a:srgbClr val="EE0077"/>
            </a:solidFill>
            <a:ln>
              <a:no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9B63-46F1-A8AD-03D98931A4FC}"/>
              </c:ext>
            </c:extLst>
          </c:dPt>
          <c:dPt>
            <c:idx val="1"/>
            <c:invertIfNegative val="0"/>
            <c:bubble3D val="0"/>
            <c:extLst xmlns:c16r2="http://schemas.microsoft.com/office/drawing/2015/06/chart">
              <c:ext xmlns:c16="http://schemas.microsoft.com/office/drawing/2014/chart" uri="{C3380CC4-5D6E-409C-BE32-E72D297353CC}">
                <c16:uniqueId val="{00000001-9B63-46F1-A8AD-03D98931A4FC}"/>
              </c:ext>
            </c:extLst>
          </c:dPt>
          <c:dPt>
            <c:idx val="2"/>
            <c:invertIfNegative val="0"/>
            <c:bubble3D val="0"/>
            <c:extLst xmlns:c16r2="http://schemas.microsoft.com/office/drawing/2015/06/chart">
              <c:ext xmlns:c16="http://schemas.microsoft.com/office/drawing/2014/chart" uri="{C3380CC4-5D6E-409C-BE32-E72D297353CC}">
                <c16:uniqueId val="{00000002-9B63-46F1-A8AD-03D98931A4FC}"/>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B63-46F1-A8AD-03D98931A4FC}"/>
                </c:ext>
              </c:extLst>
            </c:dLbl>
            <c:dLbl>
              <c:idx val="1"/>
              <c:layout>
                <c:manualLayout>
                  <c:x val="6.2389518560881773E-3"/>
                  <c:y val="-8.320000702313949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B63-46F1-A8AD-03D98931A4FC}"/>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86485.07</c:v>
                </c:pt>
                <c:pt idx="1">
                  <c:v>138458.51</c:v>
                </c:pt>
              </c:numCache>
            </c:numRef>
          </c:val>
          <c:extLst xmlns:c16r2="http://schemas.microsoft.com/office/drawing/2015/06/chart">
            <c:ext xmlns:c16="http://schemas.microsoft.com/office/drawing/2014/chart" uri="{C3380CC4-5D6E-409C-BE32-E72D297353CC}">
              <c16:uniqueId val="{00000003-9B63-46F1-A8AD-03D98931A4FC}"/>
            </c:ext>
          </c:extLst>
        </c:ser>
        <c:ser>
          <c:idx val="1"/>
          <c:order val="1"/>
          <c:tx>
            <c:strRef>
              <c:f>Лист1!$C$1</c:f>
              <c:strCache>
                <c:ptCount val="1"/>
                <c:pt idx="0">
                  <c:v>Средства бюджетов других уровней</c:v>
                </c:pt>
              </c:strCache>
            </c:strRef>
          </c:tx>
          <c:spPr>
            <a:solidFill>
              <a:srgbClr val="FFB9DC"/>
            </a:solidFill>
            <a:ln>
              <a:noFill/>
            </a:ln>
            <a:effectLst/>
            <a:scene3d>
              <a:camera prst="orthographicFront"/>
              <a:lightRig rig="threePt" dir="t"/>
            </a:scene3d>
            <a:sp3d>
              <a:bevelT/>
              <a:bevelB/>
              <a:contourClr>
                <a:srgbClr val="000000"/>
              </a:contourClr>
            </a:sp3d>
          </c:spPr>
          <c:invertIfNegative val="0"/>
          <c:dLbls>
            <c:dLbl>
              <c:idx val="0"/>
              <c:layout>
                <c:manualLayout>
                  <c:x val="2.2876156805656613E-2"/>
                  <c:y val="9.07646925346040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B63-46F1-A8AD-03D98931A4FC}"/>
                </c:ext>
              </c:extLst>
            </c:dLbl>
            <c:dLbl>
              <c:idx val="1"/>
              <c:layout>
                <c:manualLayout>
                  <c:x val="8.3186024747841595E-3"/>
                  <c:y val="9.07646925346038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B63-46F1-A8AD-03D98931A4FC}"/>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58755.44</c:v>
                </c:pt>
                <c:pt idx="1">
                  <c:v>63477.22</c:v>
                </c:pt>
              </c:numCache>
            </c:numRef>
          </c:val>
          <c:extLst xmlns:c16r2="http://schemas.microsoft.com/office/drawing/2015/06/chart">
            <c:ext xmlns:c16="http://schemas.microsoft.com/office/drawing/2014/chart" uri="{C3380CC4-5D6E-409C-BE32-E72D297353CC}">
              <c16:uniqueId val="{00000006-9B63-46F1-A8AD-03D98931A4FC}"/>
            </c:ext>
          </c:extLst>
        </c:ser>
        <c:dLbls>
          <c:showLegendKey val="0"/>
          <c:showVal val="1"/>
          <c:showCatName val="0"/>
          <c:showSerName val="0"/>
          <c:showPercent val="0"/>
          <c:showBubbleSize val="0"/>
        </c:dLbls>
        <c:gapWidth val="95"/>
        <c:gapDepth val="95"/>
        <c:shape val="cylinder"/>
        <c:axId val="136164096"/>
        <c:axId val="136165632"/>
        <c:axId val="0"/>
      </c:bar3DChart>
      <c:catAx>
        <c:axId val="136164096"/>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36165632"/>
        <c:crosses val="autoZero"/>
        <c:auto val="1"/>
        <c:lblAlgn val="ctr"/>
        <c:lblOffset val="100"/>
        <c:noMultiLvlLbl val="0"/>
      </c:catAx>
      <c:valAx>
        <c:axId val="136165632"/>
        <c:scaling>
          <c:orientation val="minMax"/>
        </c:scaling>
        <c:delete val="1"/>
        <c:axPos val="l"/>
        <c:majorGridlines/>
        <c:numFmt formatCode="#,##0.00" sourceLinked="1"/>
        <c:majorTickMark val="none"/>
        <c:minorTickMark val="none"/>
        <c:tickLblPos val="nextTo"/>
        <c:crossAx val="136164096"/>
        <c:crosses val="autoZero"/>
        <c:crossBetween val="between"/>
      </c:valAx>
      <c:spPr>
        <a:noFill/>
        <a:ln w="25400">
          <a:noFill/>
        </a:ln>
      </c:spPr>
    </c:plotArea>
    <c:legend>
      <c:legendPos val="r"/>
      <c:layout>
        <c:manualLayout>
          <c:xMode val="edge"/>
          <c:yMode val="edge"/>
          <c:x val="2.2991601977796865E-2"/>
          <c:y val="0.81554779474555206"/>
          <c:w val="0.9541322412165465"/>
          <c:h val="0.1844522052544479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anose="02020603050405020304" pitchFamily="18" charset="0"/>
                <a:cs typeface="Times New Roman" panose="02020603050405020304" pitchFamily="18" charset="0"/>
              </a:rPr>
              <a:t>2017 год</a:t>
            </a:r>
          </a:p>
        </c:rich>
      </c:tx>
      <c:layout/>
      <c:overlay val="0"/>
    </c:title>
    <c:autoTitleDeleted val="0"/>
    <c:plotArea>
      <c:layout>
        <c:manualLayout>
          <c:layoutTarget val="inner"/>
          <c:xMode val="edge"/>
          <c:yMode val="edge"/>
          <c:x val="0.13315855332316875"/>
          <c:y val="0.12696301154834419"/>
          <c:w val="0.77969202655128855"/>
          <c:h val="0.8370167212244537"/>
        </c:manualLayout>
      </c:layout>
      <c:doughnutChart>
        <c:varyColors val="1"/>
        <c:ser>
          <c:idx val="0"/>
          <c:order val="0"/>
          <c:tx>
            <c:strRef>
              <c:f>Лист1!$B$1</c:f>
              <c:strCache>
                <c:ptCount val="1"/>
                <c:pt idx="0">
                  <c:v>2017 год</c:v>
                </c:pt>
              </c:strCache>
            </c:strRef>
          </c:tx>
          <c:spPr>
            <a:scene3d>
              <a:camera prst="orthographicFront"/>
              <a:lightRig rig="threePt" dir="t"/>
            </a:scene3d>
            <a:sp3d>
              <a:bevelT w="82550" h="44450" prst="angle"/>
              <a:bevelB w="82550" h="44450" prst="angle"/>
              <a:contourClr>
                <a:srgbClr val="000000"/>
              </a:contourClr>
            </a:sp3d>
          </c:spPr>
          <c:dPt>
            <c:idx val="0"/>
            <c:bubble3D val="0"/>
            <c:spPr>
              <a:solidFill>
                <a:srgbClr val="F79747"/>
              </a:solidFill>
              <a:scene3d>
                <a:camera prst="orthographicFront"/>
                <a:lightRig rig="threePt" dir="t"/>
              </a:scene3d>
              <a:sp3d>
                <a:bevelT w="82550" h="44450" prst="angle"/>
                <a:bevelB w="82550" h="44450" prst="angle"/>
                <a:contourClr>
                  <a:srgbClr val="000000"/>
                </a:contourClr>
              </a:sp3d>
            </c:spPr>
            <c:extLst xmlns:c16r2="http://schemas.microsoft.com/office/drawing/2015/06/chart">
              <c:ext xmlns:c16="http://schemas.microsoft.com/office/drawing/2014/chart" uri="{C3380CC4-5D6E-409C-BE32-E72D297353CC}">
                <c16:uniqueId val="{00000001-6F7D-4BD5-A73D-4D2EAAB54015}"/>
              </c:ext>
            </c:extLst>
          </c:dPt>
          <c:dPt>
            <c:idx val="1"/>
            <c:bubble3D val="0"/>
            <c:spPr>
              <a:solidFill>
                <a:srgbClr val="00B0F0"/>
              </a:solidFill>
              <a:scene3d>
                <a:camera prst="orthographicFront"/>
                <a:lightRig rig="threePt" dir="t"/>
              </a:scene3d>
              <a:sp3d>
                <a:bevelT w="82550" h="44450" prst="angle"/>
                <a:bevelB w="82550" h="44450" prst="angle"/>
                <a:contourClr>
                  <a:srgbClr val="000000"/>
                </a:contourClr>
              </a:sp3d>
            </c:spPr>
            <c:extLst xmlns:c16r2="http://schemas.microsoft.com/office/drawing/2015/06/chart">
              <c:ext xmlns:c16="http://schemas.microsoft.com/office/drawing/2014/chart" uri="{C3380CC4-5D6E-409C-BE32-E72D297353CC}">
                <c16:uniqueId val="{00000003-6F7D-4BD5-A73D-4D2EAAB54015}"/>
              </c:ext>
            </c:extLst>
          </c:dPt>
          <c:dPt>
            <c:idx val="2"/>
            <c:bubble3D val="0"/>
            <c:spPr>
              <a:solidFill>
                <a:srgbClr val="B9F1B1"/>
              </a:solidFill>
              <a:scene3d>
                <a:camera prst="orthographicFront"/>
                <a:lightRig rig="threePt" dir="t"/>
              </a:scene3d>
              <a:sp3d>
                <a:bevelT w="82550" h="44450" prst="angle"/>
                <a:bevelB w="82550" h="44450" prst="angle"/>
                <a:contourClr>
                  <a:srgbClr val="000000"/>
                </a:contourClr>
              </a:sp3d>
            </c:spPr>
            <c:extLst xmlns:c16r2="http://schemas.microsoft.com/office/drawing/2015/06/chart">
              <c:ext xmlns:c16="http://schemas.microsoft.com/office/drawing/2014/chart" uri="{C3380CC4-5D6E-409C-BE32-E72D297353CC}">
                <c16:uniqueId val="{00000005-6F7D-4BD5-A73D-4D2EAAB54015}"/>
              </c:ext>
            </c:extLst>
          </c:dPt>
          <c:dLbls>
            <c:dLbl>
              <c:idx val="0"/>
              <c:layout/>
              <c:tx>
                <c:rich>
                  <a:bodyPr/>
                  <a:lstStyle/>
                  <a:p>
                    <a:r>
                      <a:rPr lang="en-US"/>
                      <a:t>33,1%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F7D-4BD5-A73D-4D2EAAB54015}"/>
                </c:ext>
              </c:extLst>
            </c:dLbl>
            <c:dLbl>
              <c:idx val="1"/>
              <c:layout/>
              <c:tx>
                <c:rich>
                  <a:bodyPr/>
                  <a:lstStyle/>
                  <a:p>
                    <a:r>
                      <a:rPr lang="en-US"/>
                      <a:t>6,8%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F7D-4BD5-A73D-4D2EAAB54015}"/>
                </c:ext>
              </c:extLst>
            </c:dLbl>
            <c:dLbl>
              <c:idx val="2"/>
              <c:layout>
                <c:manualLayout>
                  <c:x val="2.2752451890209167E-2"/>
                  <c:y val="0"/>
                </c:manualLayout>
              </c:layout>
              <c:tx>
                <c:rich>
                  <a:bodyPr/>
                  <a:lstStyle/>
                  <a:p>
                    <a:r>
                      <a:rPr lang="en-US"/>
                      <a:t>60,1%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F7D-4BD5-A73D-4D2EAAB54015}"/>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налоговые доходв</c:v>
                </c:pt>
                <c:pt idx="1">
                  <c:v>неналоговые доходы</c:v>
                </c:pt>
                <c:pt idx="2">
                  <c:v>безвозмездные поступления</c:v>
                </c:pt>
              </c:strCache>
            </c:strRef>
          </c:cat>
          <c:val>
            <c:numRef>
              <c:f>Лист1!$B$2:$B$4</c:f>
              <c:numCache>
                <c:formatCode>General</c:formatCode>
                <c:ptCount val="3"/>
                <c:pt idx="0">
                  <c:v>33.1</c:v>
                </c:pt>
                <c:pt idx="1">
                  <c:v>6.8</c:v>
                </c:pt>
                <c:pt idx="2">
                  <c:v>60.1</c:v>
                </c:pt>
              </c:numCache>
            </c:numRef>
          </c:val>
          <c:extLst xmlns:c16r2="http://schemas.microsoft.com/office/drawing/2015/06/chart">
            <c:ext xmlns:c16="http://schemas.microsoft.com/office/drawing/2014/chart" uri="{C3380CC4-5D6E-409C-BE32-E72D297353CC}">
              <c16:uniqueId val="{00000006-6F7D-4BD5-A73D-4D2EAAB54015}"/>
            </c:ext>
          </c:extLst>
        </c:ser>
        <c:dLbls>
          <c:showLegendKey val="0"/>
          <c:showVal val="0"/>
          <c:showCatName val="0"/>
          <c:showSerName val="0"/>
          <c:showPercent val="0"/>
          <c:showBubbleSize val="0"/>
          <c:showLeaderLines val="1"/>
        </c:dLbls>
        <c:firstSliceAng val="325"/>
        <c:holeSize val="50"/>
      </c:doughnutChart>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9755190345615744E-2"/>
          <c:y val="0"/>
          <c:w val="0.90750496492120991"/>
          <c:h val="0.95389057137088629"/>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6"/>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BB8-4644-828D-C3FFDDEF9552}"/>
              </c:ext>
            </c:extLst>
          </c:dPt>
          <c:dPt>
            <c:idx val="1"/>
            <c:bubble3D val="0"/>
            <c:spPr>
              <a:solidFill>
                <a:srgbClr val="FFC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BB8-4644-828D-C3FFDDEF955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B8-4644-828D-C3FFDDEF9552}"/>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B8-4644-828D-C3FFDDEF955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DBB8-4644-828D-C3FFDDEF9552}"/>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23584930671545E-3"/>
          <c:y val="4.5438984158600729E-4"/>
          <c:w val="0.99282997533737005"/>
          <c:h val="0.99547168837647337"/>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9"/>
          <c:dPt>
            <c:idx val="0"/>
            <c:bubble3D val="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5B5E-4022-99A0-BDB8D2DDA1F4}"/>
              </c:ext>
            </c:extLst>
          </c:dPt>
          <c:dPt>
            <c:idx val="1"/>
            <c:bubble3D val="0"/>
            <c:spPr>
              <a:solidFill>
                <a:srgbClr val="FF99FF"/>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5B5E-4022-99A0-BDB8D2DDA1F4}"/>
              </c:ext>
            </c:extLst>
          </c:dPt>
          <c:dPt>
            <c:idx val="2"/>
            <c:bubble3D val="0"/>
            <c:explosion val="2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5B5E-4022-99A0-BDB8D2DDA1F4}"/>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5B5E-4022-99A0-BDB8D2DDA1F4}"/>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5B5E-4022-99A0-BDB8D2DDA1F4}"/>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5B5E-4022-99A0-BDB8D2DDA1F4}"/>
              </c:ext>
            </c:extLst>
          </c:dPt>
          <c:dLbls>
            <c:dLbl>
              <c:idx val="0"/>
              <c:layout>
                <c:manualLayout>
                  <c:x val="0"/>
                  <c:y val="0.19102548940275746"/>
                </c:manualLayout>
              </c:layout>
              <c:tx>
                <c:rich>
                  <a:bodyPr rot="0" spcFirstLastPara="1" vertOverflow="ellipsis" vert="horz" wrap="square" lIns="38100" tIns="19050" rIns="38100" bIns="19050" anchor="b"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Социальные выплаты гражданам, кроме публичных нормативных социальных выплат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 134 526,91</a:t>
                    </a:r>
                  </a:p>
                </c:rich>
              </c:tx>
              <c:numFmt formatCode="@" sourceLinked="0"/>
              <c:spPr>
                <a:noFill/>
                <a:ln>
                  <a:noFill/>
                </a:ln>
                <a:effectLst/>
                <a:scene3d>
                  <a:camera prst="orthographicFront"/>
                  <a:lightRig rig="threePt" dir="t"/>
                </a:scene3d>
                <a:sp3d>
                  <a:bevelT h="6350"/>
                </a:sp3d>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5E-4022-99A0-BDB8D2DDA1F4}"/>
                </c:ext>
              </c:extLst>
            </c:dLbl>
            <c:dLbl>
              <c:idx val="1"/>
              <c:layout>
                <c:manualLayout>
                  <c:x val="1.2032839329427255E-3"/>
                  <c:y val="-1.3272748021121866E-2"/>
                </c:manualLayout>
              </c:layout>
              <c:tx>
                <c:rich>
                  <a:bodyPr rot="0" spcFirstLastPara="1" vertOverflow="ellipsis" vert="horz" wrap="square" lIns="38100" tIns="19050" rIns="38100" bIns="19050" anchor="b" anchorCtr="1">
                    <a:spAutoFit/>
                  </a:bodyPr>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effectLst/>
                      </a:rPr>
                      <a:t>Публичные нормативные социальные выплаты гражданам</a:t>
                    </a:r>
                    <a:r>
                      <a:rPr lang="ru-RU" sz="600" b="0" i="0" baseline="0">
                        <a:effectLst/>
                      </a:rPr>
                      <a:t>  </a:t>
                    </a:r>
                    <a:endParaRPr lang="ru-RU" sz="600">
                      <a:effectLst/>
                    </a:endParaRPr>
                  </a:p>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 107 869,05</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5E-4022-99A0-BDB8D2DDA1F4}"/>
                </c:ext>
              </c:extLst>
            </c:dLbl>
            <c:dLbl>
              <c:idx val="2"/>
              <c:layout>
                <c:manualLayout>
                  <c:x val="-0.18762073932677606"/>
                  <c:y val="1.0540177323195425E-2"/>
                </c:manualLayout>
              </c:layout>
              <c:tx>
                <c:rich>
                  <a:bodyPr rot="0" spcFirstLastPara="1" vertOverflow="ellipsis" vert="horz" wrap="square" lIns="38100" tIns="19050" rIns="38100" bIns="19050" anchor="b" anchorCtr="1">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baseline="0">
                        <a:effectLst/>
                      </a:rPr>
                      <a:t>Закупка товаров,                       </a:t>
                    </a:r>
                    <a:endParaRPr lang="ru-RU" sz="60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baseline="0">
                        <a:effectLst/>
                      </a:rPr>
                      <a:t> работ и услу</a:t>
                    </a:r>
                    <a:r>
                      <a:rPr lang="ru-RU" sz="600" baseline="0"/>
                      <a:t>  </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130,65</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5B5E-4022-99A0-BDB8D2DDA1F4}"/>
                </c:ext>
              </c:extLst>
            </c:dLbl>
            <c:dLbl>
              <c:idx val="3"/>
              <c:layout>
                <c:manualLayout>
                  <c:x val="-5.2124040050549235E-2"/>
                  <c:y val="-0.18647581423456089"/>
                </c:manualLayout>
              </c:layout>
              <c:tx>
                <c:rich>
                  <a:bodyPr/>
                  <a:lstStyle/>
                  <a:p>
                    <a:r>
                      <a:rPr lang="ru-RU" sz="600"/>
                      <a:t>Иные бюджетные ассигнования</a:t>
                    </a:r>
                  </a:p>
                  <a:p>
                    <a:r>
                      <a:rPr lang="ru-RU" sz="600"/>
                      <a:t>55 648,47</a:t>
                    </a:r>
                  </a:p>
                  <a:p>
                    <a:endParaRPr lang="ru-RU" sz="600"/>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5E-4022-99A0-BDB8D2DDA1F4}"/>
                </c:ext>
              </c:extLst>
            </c:dLbl>
            <c:dLbl>
              <c:idx val="4"/>
              <c:layout>
                <c:manualLayout>
                  <c:x val="0.33389397032441653"/>
                  <c:y val="-1.3175230566534915E-3"/>
                </c:manualLayout>
              </c:layout>
              <c:tx>
                <c:rich>
                  <a:bodyPr/>
                  <a:lstStyle/>
                  <a:p>
                    <a:r>
                      <a:rPr lang="ru-RU" sz="600"/>
                      <a:t>Капитальные вложения на приобретение объектов недвижимого имущества в муниципальную собственность 90 783,26</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B5E-4022-99A0-BDB8D2DDA1F4}"/>
                </c:ext>
              </c:extLst>
            </c:dLbl>
            <c:spPr>
              <a:noFill/>
              <a:ln>
                <a:noFill/>
              </a:ln>
              <a:effectLst/>
            </c:spPr>
            <c:txPr>
              <a:bodyPr rot="0" spcFirstLastPara="1" vertOverflow="ellipsis" vert="horz" wrap="square" lIns="38100" tIns="19050" rIns="38100" bIns="19050" anchor="b"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multiLvlStrRef>
              <c:f>Лист1!$A$3:$B$6</c:f>
              <c:multiLvlStrCache>
                <c:ptCount val="4"/>
                <c:lvl>
                  <c:pt idx="0">
                    <c:v>107 869,05</c:v>
                  </c:pt>
                  <c:pt idx="1">
                    <c:v>130,65</c:v>
                  </c:pt>
                  <c:pt idx="2">
                    <c:v>134 526,91</c:v>
                  </c:pt>
                  <c:pt idx="3">
                    <c:v>90 783,26</c:v>
                  </c:pt>
                </c:lvl>
                <c:lvl>
                  <c:pt idx="0">
                    <c:v>Публичные нормативные социальные выплаты гражданам</c:v>
                  </c:pt>
                  <c:pt idx="1">
                    <c:v>Закупка товаров, 
работ и услуг</c:v>
                  </c:pt>
                  <c:pt idx="2">
                    <c:v>Социальные выплаты гражданам, кроме публичных нормативных социальных выплат</c:v>
                  </c:pt>
                  <c:pt idx="3">
                    <c:v>Капитальные вложения на приобретение объектов недвижимого имущества в муниципальную собственность</c:v>
                  </c:pt>
                </c:lvl>
              </c:multiLvlStrCache>
            </c:multiLvlStrRef>
          </c:cat>
          <c:val>
            <c:numRef>
              <c:f>Лист1!$B$2:$B$6</c:f>
              <c:numCache>
                <c:formatCode>#,##0.00</c:formatCode>
                <c:ptCount val="5"/>
                <c:pt idx="0">
                  <c:v>55648.47</c:v>
                </c:pt>
                <c:pt idx="1">
                  <c:v>107869.05</c:v>
                </c:pt>
                <c:pt idx="2">
                  <c:v>130.65</c:v>
                </c:pt>
                <c:pt idx="3">
                  <c:v>134526.91</c:v>
                </c:pt>
                <c:pt idx="4">
                  <c:v>90783.26</c:v>
                </c:pt>
              </c:numCache>
            </c:numRef>
          </c:val>
          <c:extLst xmlns:c16r2="http://schemas.microsoft.com/office/drawing/2015/06/chart">
            <c:ext xmlns:c16="http://schemas.microsoft.com/office/drawing/2014/chart" uri="{C3380CC4-5D6E-409C-BE32-E72D297353CC}">
              <c16:uniqueId val="{0000000C-5B5E-4022-99A0-BDB8D2DDA1F4}"/>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1.2468208915745836E-4"/>
          <c:y val="2.0666708000082666E-6"/>
          <c:w val="0.98937650035124924"/>
          <c:h val="0.86180356402818081"/>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rgbClr val="FFC000"/>
            </a:solidFill>
            <a:ln>
              <a:no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73CB-4A8E-BC29-EFD13DD256BC}"/>
              </c:ext>
            </c:extLst>
          </c:dPt>
          <c:dPt>
            <c:idx val="1"/>
            <c:invertIfNegative val="0"/>
            <c:bubble3D val="0"/>
            <c:extLst xmlns:c16r2="http://schemas.microsoft.com/office/drawing/2015/06/chart">
              <c:ext xmlns:c16="http://schemas.microsoft.com/office/drawing/2014/chart" uri="{C3380CC4-5D6E-409C-BE32-E72D297353CC}">
                <c16:uniqueId val="{00000001-73CB-4A8E-BC29-EFD13DD256BC}"/>
              </c:ext>
            </c:extLst>
          </c:dPt>
          <c:dPt>
            <c:idx val="2"/>
            <c:invertIfNegative val="0"/>
            <c:bubble3D val="0"/>
            <c:extLst xmlns:c16r2="http://schemas.microsoft.com/office/drawing/2015/06/chart">
              <c:ext xmlns:c16="http://schemas.microsoft.com/office/drawing/2014/chart" uri="{C3380CC4-5D6E-409C-BE32-E72D297353CC}">
                <c16:uniqueId val="{00000002-73CB-4A8E-BC29-EFD13DD256BC}"/>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CB-4A8E-BC29-EFD13DD256BC}"/>
                </c:ext>
              </c:extLst>
            </c:dLbl>
            <c:dLbl>
              <c:idx val="1"/>
              <c:layout>
                <c:manualLayout>
                  <c:x val="6.2389518560881773E-3"/>
                  <c:y val="-8.320000702313949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CB-4A8E-BC29-EFD13DD256BC}"/>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237571.48</c:v>
                </c:pt>
                <c:pt idx="1">
                  <c:v>224127.66</c:v>
                </c:pt>
              </c:numCache>
            </c:numRef>
          </c:val>
          <c:extLst xmlns:c16r2="http://schemas.microsoft.com/office/drawing/2015/06/chart">
            <c:ext xmlns:c16="http://schemas.microsoft.com/office/drawing/2014/chart" uri="{C3380CC4-5D6E-409C-BE32-E72D297353CC}">
              <c16:uniqueId val="{00000003-73CB-4A8E-BC29-EFD13DD256BC}"/>
            </c:ext>
          </c:extLst>
        </c:ser>
        <c:ser>
          <c:idx val="1"/>
          <c:order val="1"/>
          <c:tx>
            <c:strRef>
              <c:f>Лист1!$C$1</c:f>
              <c:strCache>
                <c:ptCount val="1"/>
                <c:pt idx="0">
                  <c:v>Средства бюджета города</c:v>
                </c:pt>
              </c:strCache>
            </c:strRef>
          </c:tx>
          <c:spPr>
            <a:solidFill>
              <a:srgbClr val="FFE48F"/>
            </a:solidFill>
            <a:ln>
              <a:noFill/>
            </a:ln>
            <a:effectLst/>
            <a:scene3d>
              <a:camera prst="orthographicFront"/>
              <a:lightRig rig="threePt" dir="t"/>
            </a:scene3d>
            <a:sp3d>
              <a:bevelT/>
              <a:bevelB/>
              <a:contourClr>
                <a:srgbClr val="000000"/>
              </a:contourClr>
            </a:sp3d>
          </c:spPr>
          <c:invertIfNegative val="0"/>
          <c:dLbls>
            <c:dLbl>
              <c:idx val="0"/>
              <c:layout>
                <c:manualLayout>
                  <c:x val="2.7010600419133654E-2"/>
                  <c:y val="-1.19209705086076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CB-4A8E-BC29-EFD13DD256BC}"/>
                </c:ext>
              </c:extLst>
            </c:dLbl>
            <c:dLbl>
              <c:idx val="1"/>
              <c:layout>
                <c:manualLayout>
                  <c:x val="8.3185415776516301E-3"/>
                  <c:y val="-1.19209705086076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CB-4A8E-BC29-EFD13DD256BC}"/>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106374.68</c:v>
                </c:pt>
                <c:pt idx="1">
                  <c:v>164830.68</c:v>
                </c:pt>
              </c:numCache>
            </c:numRef>
          </c:val>
          <c:extLst xmlns:c16r2="http://schemas.microsoft.com/office/drawing/2015/06/chart">
            <c:ext xmlns:c16="http://schemas.microsoft.com/office/drawing/2014/chart" uri="{C3380CC4-5D6E-409C-BE32-E72D297353CC}">
              <c16:uniqueId val="{00000006-73CB-4A8E-BC29-EFD13DD256BC}"/>
            </c:ext>
          </c:extLst>
        </c:ser>
        <c:dLbls>
          <c:showLegendKey val="0"/>
          <c:showVal val="1"/>
          <c:showCatName val="0"/>
          <c:showSerName val="0"/>
          <c:showPercent val="0"/>
          <c:showBubbleSize val="0"/>
        </c:dLbls>
        <c:gapWidth val="95"/>
        <c:gapDepth val="95"/>
        <c:shape val="cylinder"/>
        <c:axId val="136467968"/>
        <c:axId val="136469504"/>
        <c:axId val="0"/>
      </c:bar3DChart>
      <c:catAx>
        <c:axId val="136467968"/>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36469504"/>
        <c:crosses val="autoZero"/>
        <c:auto val="1"/>
        <c:lblAlgn val="ctr"/>
        <c:lblOffset val="100"/>
        <c:noMultiLvlLbl val="0"/>
      </c:catAx>
      <c:valAx>
        <c:axId val="136469504"/>
        <c:scaling>
          <c:orientation val="minMax"/>
        </c:scaling>
        <c:delete val="1"/>
        <c:axPos val="l"/>
        <c:majorGridlines/>
        <c:numFmt formatCode="#,##0.00" sourceLinked="1"/>
        <c:majorTickMark val="none"/>
        <c:minorTickMark val="none"/>
        <c:tickLblPos val="nextTo"/>
        <c:crossAx val="136467968"/>
        <c:crosses val="autoZero"/>
        <c:crossBetween val="between"/>
      </c:valAx>
      <c:spPr>
        <a:noFill/>
        <a:ln w="25400">
          <a:noFill/>
        </a:ln>
      </c:spPr>
    </c:plotArea>
    <c:legend>
      <c:legendPos val="r"/>
      <c:layout>
        <c:manualLayout>
          <c:xMode val="edge"/>
          <c:yMode val="edge"/>
          <c:x val="2.2991601977796865E-2"/>
          <c:y val="0.90530120282521176"/>
          <c:w val="0.9541322412165465"/>
          <c:h val="9.2269814128918021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953880764904381E-2"/>
          <c:y val="0"/>
          <c:w val="0.97104609527642916"/>
          <c:h val="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28"/>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2374-4BF0-B8BA-B756AE0545F6}"/>
              </c:ext>
            </c:extLst>
          </c:dPt>
          <c:dPt>
            <c:idx val="1"/>
            <c:bubble3D val="0"/>
            <c:explosion val="12"/>
            <c:spPr>
              <a:solidFill>
                <a:srgbClr val="FF99FF"/>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2374-4BF0-B8BA-B756AE0545F6}"/>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2374-4BF0-B8BA-B756AE0545F6}"/>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2374-4BF0-B8BA-B756AE0545F6}"/>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2374-4BF0-B8BA-B756AE0545F6}"/>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2374-4BF0-B8BA-B756AE0545F6}"/>
              </c:ext>
            </c:extLst>
          </c:dPt>
          <c:dLbls>
            <c:dLbl>
              <c:idx val="0"/>
              <c:layout>
                <c:manualLayout>
                  <c:x val="-0.1145277294883594"/>
                  <c:y val="0"/>
                </c:manualLayout>
              </c:layout>
              <c:tx>
                <c:rich>
                  <a:bodyPr/>
                  <a:lstStyle/>
                  <a:p>
                    <a:r>
                      <a:rPr lang="ru-RU"/>
                      <a:t>Субсидии на иные цели - </a:t>
                    </a:r>
                  </a:p>
                  <a:p>
                    <a:r>
                      <a:rPr lang="ru-RU"/>
                      <a:t> 11 023,00</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74-4BF0-B8BA-B756AE0545F6}"/>
                </c:ext>
              </c:extLst>
            </c:dLbl>
            <c:dLbl>
              <c:idx val="1"/>
              <c:layout>
                <c:manualLayout>
                  <c:x val="0.13453211965525574"/>
                  <c:y val="0.10110236220472441"/>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i="0" u="none" strike="noStrike" baseline="0">
                        <a:effectLst/>
                      </a:rPr>
                      <a:t>Закупка товаров, работ и услуг </a:t>
                    </a:r>
                    <a:r>
                      <a:rPr lang="ru-RU"/>
                      <a:t> - 790,50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800096796411087"/>
                      <c:h val="0.38297872340425532"/>
                    </c:manualLayout>
                  </c15:layout>
                </c:ext>
                <c:ext xmlns:c16="http://schemas.microsoft.com/office/drawing/2014/chart" uri="{C3380CC4-5D6E-409C-BE32-E72D297353CC}">
                  <c16:uniqueId val="{00000003-2374-4BF0-B8BA-B756AE0545F6}"/>
                </c:ext>
              </c:extLst>
            </c:dLbl>
            <c:dLbl>
              <c:idx val="2"/>
              <c:layout>
                <c:manualLayout>
                  <c:x val="-0.11605436127625421"/>
                  <c:y val="-3.9180229053646778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239,23 тыс. рублей</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2374-4BF0-B8BA-B756AE0545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Субсидии на иные цели</c:v>
                </c:pt>
                <c:pt idx="1">
                  <c:v>Закупка товаров, 
работ и услуг</c:v>
                </c:pt>
              </c:strCache>
            </c:strRef>
          </c:cat>
          <c:val>
            <c:numRef>
              <c:f>Лист1!$B$2:$B$3</c:f>
              <c:numCache>
                <c:formatCode>#,##0.00</c:formatCode>
                <c:ptCount val="2"/>
                <c:pt idx="0">
                  <c:v>11023</c:v>
                </c:pt>
                <c:pt idx="1">
                  <c:v>790.5</c:v>
                </c:pt>
              </c:numCache>
            </c:numRef>
          </c:val>
          <c:extLst xmlns:c16r2="http://schemas.microsoft.com/office/drawing/2015/06/chart">
            <c:ext xmlns:c16="http://schemas.microsoft.com/office/drawing/2014/chart" uri="{C3380CC4-5D6E-409C-BE32-E72D297353CC}">
              <c16:uniqueId val="{0000000C-2374-4BF0-B8BA-B756AE0545F6}"/>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0678477690288705E-2"/>
          <c:y val="0"/>
          <c:w val="0.96043372703412078"/>
          <c:h val="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61A-4EA3-A862-5B16BBF7A3A9}"/>
              </c:ext>
            </c:extLst>
          </c:dPt>
          <c:dPt>
            <c:idx val="1"/>
            <c:bubble3D val="0"/>
            <c:explosion val="13"/>
            <c:extLst xmlns:c16r2="http://schemas.microsoft.com/office/drawing/2015/06/chart">
              <c:ext xmlns:c16="http://schemas.microsoft.com/office/drawing/2014/chart" uri="{C3380CC4-5D6E-409C-BE32-E72D297353CC}">
                <c16:uniqueId val="{00000003-D61A-4EA3-A862-5B16BBF7A3A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A-4EA3-A862-5B16BBF7A3A9}"/>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A-4EA3-A862-5B16BBF7A3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D61A-4EA3-A862-5B16BBF7A3A9}"/>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8737633492082526"/>
        </c:manualLayout>
      </c:layout>
      <c:bar3DChart>
        <c:barDir val="col"/>
        <c:grouping val="stacked"/>
        <c:varyColors val="0"/>
        <c:ser>
          <c:idx val="0"/>
          <c:order val="0"/>
          <c:tx>
            <c:strRef>
              <c:f>Лист1!$B$1</c:f>
              <c:strCache>
                <c:ptCount val="1"/>
                <c:pt idx="0">
                  <c:v>Средства бюджета города</c:v>
                </c:pt>
              </c:strCache>
            </c:strRef>
          </c:tx>
          <c:spPr>
            <a:solidFill>
              <a:schemeClr val="accent6">
                <a:lumMod val="75000"/>
              </a:schemeClr>
            </a:solidFill>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F09C-47A0-B802-187391663326}"/>
              </c:ext>
            </c:extLst>
          </c:dPt>
          <c:dPt>
            <c:idx val="1"/>
            <c:invertIfNegative val="0"/>
            <c:bubble3D val="0"/>
            <c:extLst xmlns:c16r2="http://schemas.microsoft.com/office/drawing/2015/06/chart">
              <c:ext xmlns:c16="http://schemas.microsoft.com/office/drawing/2014/chart" uri="{C3380CC4-5D6E-409C-BE32-E72D297353CC}">
                <c16:uniqueId val="{00000001-F09C-47A0-B802-187391663326}"/>
              </c:ext>
            </c:extLst>
          </c:dPt>
          <c:dPt>
            <c:idx val="2"/>
            <c:invertIfNegative val="0"/>
            <c:bubble3D val="0"/>
            <c:extLst xmlns:c16r2="http://schemas.microsoft.com/office/drawing/2015/06/chart">
              <c:ext xmlns:c16="http://schemas.microsoft.com/office/drawing/2014/chart" uri="{C3380CC4-5D6E-409C-BE32-E72D297353CC}">
                <c16:uniqueId val="{00000002-F09C-47A0-B802-187391663326}"/>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C-47A0-B802-187391663326}"/>
                </c:ext>
              </c:extLst>
            </c:dLbl>
            <c:dLbl>
              <c:idx val="1"/>
              <c:layout>
                <c:manualLayout>
                  <c:x val="6.2389518560881773E-3"/>
                  <c:y val="-8.320000702313949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C-47A0-B802-187391663326}"/>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16992.419999999998</c:v>
                </c:pt>
                <c:pt idx="1">
                  <c:v>11813.5</c:v>
                </c:pt>
              </c:numCache>
            </c:numRef>
          </c:val>
          <c:extLst xmlns:c16r2="http://schemas.microsoft.com/office/drawing/2015/06/chart">
            <c:ext xmlns:c16="http://schemas.microsoft.com/office/drawing/2014/chart" uri="{C3380CC4-5D6E-409C-BE32-E72D297353CC}">
              <c16:uniqueId val="{00000003-F09C-47A0-B802-187391663326}"/>
            </c:ext>
          </c:extLst>
        </c:ser>
        <c:ser>
          <c:idx val="1"/>
          <c:order val="1"/>
          <c:tx>
            <c:strRef>
              <c:f>Лист1!$C$1</c:f>
              <c:strCache>
                <c:ptCount val="1"/>
                <c:pt idx="0">
                  <c:v>Средства бюджетов других уровней</c:v>
                </c:pt>
              </c:strCache>
            </c:strRef>
          </c:tx>
          <c:spPr>
            <a:solidFill>
              <a:schemeClr val="accent6">
                <a:lumMod val="60000"/>
                <a:lumOff val="40000"/>
              </a:schemeClr>
            </a:solidFill>
            <a:effectLst/>
            <a:scene3d>
              <a:camera prst="orthographicFront"/>
              <a:lightRig rig="threePt" dir="t"/>
            </a:scene3d>
            <a:sp3d>
              <a:bevelT/>
              <a:bevelB/>
              <a:contourClr>
                <a:srgbClr val="000000"/>
              </a:contourClr>
            </a:sp3d>
          </c:spPr>
          <c:invertIfNegative val="0"/>
          <c:dLbls>
            <c:dLbl>
              <c:idx val="0"/>
              <c:layout>
                <c:manualLayout>
                  <c:x val="2.7010600419133654E-2"/>
                  <c:y val="-1.1920970508607683E-2"/>
                </c:manualLayout>
              </c:layout>
              <c:tx>
                <c:rich>
                  <a:bodyPr/>
                  <a:lstStyle/>
                  <a:p>
                    <a:r>
                      <a:rPr lang="en-US"/>
                      <a:t>500,00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9C-47A0-B802-18739166332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9C-47A0-B802-187391663326}"/>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1500</c:v>
                </c:pt>
                <c:pt idx="1">
                  <c:v>0</c:v>
                </c:pt>
              </c:numCache>
            </c:numRef>
          </c:val>
          <c:extLst xmlns:c16r2="http://schemas.microsoft.com/office/drawing/2015/06/chart">
            <c:ext xmlns:c16="http://schemas.microsoft.com/office/drawing/2014/chart" uri="{C3380CC4-5D6E-409C-BE32-E72D297353CC}">
              <c16:uniqueId val="{00000006-F09C-47A0-B802-187391663326}"/>
            </c:ext>
          </c:extLst>
        </c:ser>
        <c:dLbls>
          <c:showLegendKey val="0"/>
          <c:showVal val="1"/>
          <c:showCatName val="0"/>
          <c:showSerName val="0"/>
          <c:showPercent val="0"/>
          <c:showBubbleSize val="0"/>
        </c:dLbls>
        <c:gapWidth val="95"/>
        <c:gapDepth val="95"/>
        <c:shape val="cylinder"/>
        <c:axId val="136725248"/>
        <c:axId val="136726784"/>
        <c:axId val="0"/>
      </c:bar3DChart>
      <c:catAx>
        <c:axId val="136725248"/>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36726784"/>
        <c:crosses val="autoZero"/>
        <c:auto val="1"/>
        <c:lblAlgn val="ctr"/>
        <c:lblOffset val="100"/>
        <c:noMultiLvlLbl val="0"/>
      </c:catAx>
      <c:valAx>
        <c:axId val="136726784"/>
        <c:scaling>
          <c:orientation val="minMax"/>
        </c:scaling>
        <c:delete val="1"/>
        <c:axPos val="l"/>
        <c:majorGridlines/>
        <c:numFmt formatCode="#,##0.00" sourceLinked="1"/>
        <c:majorTickMark val="none"/>
        <c:minorTickMark val="none"/>
        <c:tickLblPos val="nextTo"/>
        <c:crossAx val="136725248"/>
        <c:crosses val="autoZero"/>
        <c:crossBetween val="between"/>
      </c:valAx>
      <c:spPr>
        <a:noFill/>
        <a:ln w="25400">
          <a:noFill/>
        </a:ln>
      </c:spPr>
    </c:plotArea>
    <c:legend>
      <c:legendPos val="r"/>
      <c:layout>
        <c:manualLayout>
          <c:xMode val="edge"/>
          <c:yMode val="edge"/>
          <c:x val="2.2991601977796865E-2"/>
          <c:y val="0.84312512749377833"/>
          <c:w val="0.9541322412165465"/>
          <c:h val="0.1568748725062217"/>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7B61-4722-9A5F-68899EA53230}"/>
              </c:ext>
            </c:extLst>
          </c:dPt>
          <c:dPt>
            <c:idx val="1"/>
            <c:bubble3D val="0"/>
            <c:explosion val="13"/>
            <c:spPr>
              <a:solidFill>
                <a:srgbClr val="9BBB59">
                  <a:lumMod val="75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7B61-4722-9A5F-68899EA5323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61-4722-9A5F-68899EA53230}"/>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3,0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61-4722-9A5F-68899EA5323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c:v>
                </c:pt>
                <c:pt idx="1">
                  <c:v>3</c:v>
                </c:pt>
              </c:numCache>
            </c:numRef>
          </c:val>
          <c:extLst xmlns:c16r2="http://schemas.microsoft.com/office/drawing/2015/06/chart">
            <c:ext xmlns:c16="http://schemas.microsoft.com/office/drawing/2014/chart" uri="{C3380CC4-5D6E-409C-BE32-E72D297353CC}">
              <c16:uniqueId val="{00000004-7B61-4722-9A5F-68899EA53230}"/>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364186399859946E-3"/>
          <c:y val="2.871380520123867E-2"/>
          <c:w val="0.96204020795695377"/>
          <c:h val="0.9368133421702062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spPr>
              <a:solidFill>
                <a:srgbClr val="00B05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0FD1-4880-BF03-9E22D5F1257C}"/>
              </c:ext>
            </c:extLst>
          </c:dPt>
          <c:dPt>
            <c:idx val="1"/>
            <c:bubble3D val="0"/>
            <c:explosion val="31"/>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0FD1-4880-BF03-9E22D5F1257C}"/>
              </c:ext>
            </c:extLst>
          </c:dPt>
          <c:dPt>
            <c:idx val="2"/>
            <c:bubble3D val="0"/>
            <c:explosion val="61"/>
            <c:spPr>
              <a:solidFill>
                <a:srgbClr val="0070C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0FD1-4880-BF03-9E22D5F1257C}"/>
              </c:ext>
            </c:extLst>
          </c:dPt>
          <c:dPt>
            <c:idx val="3"/>
            <c:bubble3D val="0"/>
            <c:spPr>
              <a:solidFill>
                <a:srgbClr val="FFFF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0FD1-4880-BF03-9E22D5F1257C}"/>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0FD1-4880-BF03-9E22D5F1257C}"/>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0FD1-4880-BF03-9E22D5F1257C}"/>
              </c:ext>
            </c:extLst>
          </c:dPt>
          <c:dLbls>
            <c:dLbl>
              <c:idx val="0"/>
              <c:layout>
                <c:manualLayout>
                  <c:x val="-5.6691589465566461E-2"/>
                  <c:y val="0.42062594713098467"/>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Расходы на выплаты персоналу</a:t>
                    </a:r>
                    <a:r>
                      <a:rPr lang="ru-RU" baseline="0"/>
                      <a:t> </a:t>
                    </a:r>
                    <a:r>
                      <a:rPr lang="ru-RU"/>
                      <a:t>-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90 158,81</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955089314970559"/>
                      <c:h val="0.24786510671191053"/>
                    </c:manualLayout>
                  </c15:layout>
                </c:ext>
                <c:ext xmlns:c16="http://schemas.microsoft.com/office/drawing/2014/chart" uri="{C3380CC4-5D6E-409C-BE32-E72D297353CC}">
                  <c16:uniqueId val="{00000001-0FD1-4880-BF03-9E22D5F1257C}"/>
                </c:ext>
              </c:extLst>
            </c:dLbl>
            <c:dLbl>
              <c:idx val="1"/>
              <c:layout>
                <c:manualLayout>
                  <c:x val="-5.0386592288609269E-2"/>
                  <c:y val="-2.8397953420379412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8 005,29</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651795732343043"/>
                      <c:h val="0.21217665500145816"/>
                    </c:manualLayout>
                  </c15:layout>
                </c:ext>
                <c:ext xmlns:c16="http://schemas.microsoft.com/office/drawing/2014/chart" uri="{C3380CC4-5D6E-409C-BE32-E72D297353CC}">
                  <c16:uniqueId val="{00000003-0FD1-4880-BF03-9E22D5F1257C}"/>
                </c:ext>
              </c:extLst>
            </c:dLbl>
            <c:dLbl>
              <c:idx val="2"/>
              <c:layout>
                <c:manualLayout>
                  <c:x val="0.29512565658170403"/>
                  <c:y val="2.8199912510936134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Социальное обеспечение и иные выплаты населению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1 036,52</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41068767728119726"/>
                      <c:h val="0.19881452318460194"/>
                    </c:manualLayout>
                  </c15:layout>
                </c:ext>
                <c:ext xmlns:c16="http://schemas.microsoft.com/office/drawing/2014/chart" uri="{C3380CC4-5D6E-409C-BE32-E72D297353CC}">
                  <c16:uniqueId val="{00000005-0FD1-4880-BF03-9E22D5F1257C}"/>
                </c:ext>
              </c:extLst>
            </c:dLbl>
            <c:dLbl>
              <c:idx val="3"/>
              <c:layout>
                <c:manualLayout>
                  <c:x val="0.61165612495159416"/>
                  <c:y val="0.14454068241469817"/>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Субсидии бюджетным учреждениям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39 422,45</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4862825312031453"/>
                      <c:h val="0.2284080635753864"/>
                    </c:manualLayout>
                  </c15:layout>
                </c:ext>
                <c:ext xmlns:c16="http://schemas.microsoft.com/office/drawing/2014/chart" uri="{C3380CC4-5D6E-409C-BE32-E72D297353CC}">
                  <c16:uniqueId val="{00000007-0FD1-4880-BF03-9E22D5F1257C}"/>
                </c:ext>
              </c:extLst>
            </c:dLbl>
            <c:dLbl>
              <c:idx val="4"/>
              <c:layout>
                <c:manualLayout>
                  <c:x val="-2.7322404371584695E-2"/>
                  <c:y val="9.9833610648918464E-2"/>
                </c:manualLayout>
              </c:layout>
              <c:tx>
                <c:rich>
                  <a:bodyPr/>
                  <a:lstStyle/>
                  <a:p>
                    <a:fld id="{E7169C3E-575E-4E6F-AE91-C6AB19E236C2}" type="CATEGORYNAME">
                      <a:rPr lang="ru-RU"/>
                      <a:pPr/>
                      <a:t>[ИМЯ КАТЕГОРИИ]</a:t>
                    </a:fld>
                    <a:r>
                      <a:rPr lang="ru-RU" baseline="0"/>
                      <a:t> - </a:t>
                    </a:r>
                  </a:p>
                  <a:p>
                    <a:r>
                      <a:rPr lang="ru-RU" baseline="0"/>
                      <a:t>413 260,38</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844866333700723"/>
                      <c:h val="0.22685185185185186"/>
                    </c:manualLayout>
                  </c15:layout>
                  <c15:dlblFieldTable/>
                  <c15:showDataLabelsRange val="0"/>
                </c:ext>
                <c:ext xmlns:c16="http://schemas.microsoft.com/office/drawing/2014/chart" uri="{C3380CC4-5D6E-409C-BE32-E72D297353CC}">
                  <c16:uniqueId val="{00000009-0FD1-4880-BF03-9E22D5F125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Расходы на выплаты персоналу </c:v>
                </c:pt>
                <c:pt idx="1">
                  <c:v>Закупка товаров, работ и услуг </c:v>
                </c:pt>
                <c:pt idx="2">
                  <c:v>Социальное обеспечение и иные выплаты населению</c:v>
                </c:pt>
                <c:pt idx="3">
                  <c:v>Предоставление субсидий бюджетным учреждениям</c:v>
                </c:pt>
                <c:pt idx="4">
                  <c:v>Иные бюджетные ассигнования</c:v>
                </c:pt>
              </c:strCache>
            </c:strRef>
          </c:cat>
          <c:val>
            <c:numRef>
              <c:f>Лист1!$B$2:$B$6</c:f>
              <c:numCache>
                <c:formatCode>#,##0.00</c:formatCode>
                <c:ptCount val="5"/>
                <c:pt idx="0">
                  <c:v>90158.81</c:v>
                </c:pt>
                <c:pt idx="1">
                  <c:v>8005.29</c:v>
                </c:pt>
                <c:pt idx="2">
                  <c:v>1036.52</c:v>
                </c:pt>
                <c:pt idx="3">
                  <c:v>39422.449999999997</c:v>
                </c:pt>
                <c:pt idx="4">
                  <c:v>413260.38</c:v>
                </c:pt>
              </c:numCache>
            </c:numRef>
          </c:val>
          <c:extLst xmlns:c16r2="http://schemas.microsoft.com/office/drawing/2015/06/chart">
            <c:ext xmlns:c16="http://schemas.microsoft.com/office/drawing/2014/chart" uri="{C3380CC4-5D6E-409C-BE32-E72D297353CC}">
              <c16:uniqueId val="{0000000C-0FD1-4880-BF03-9E22D5F1257C}"/>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96941610660851E-6"/>
          <c:w val="0.97755729478392517"/>
          <c:h val="0.78737633492082526"/>
        </c:manualLayout>
      </c:layout>
      <c:bar3DChart>
        <c:barDir val="col"/>
        <c:grouping val="stacked"/>
        <c:varyColors val="0"/>
        <c:ser>
          <c:idx val="0"/>
          <c:order val="0"/>
          <c:tx>
            <c:strRef>
              <c:f>Лист1!$B$1</c:f>
              <c:strCache>
                <c:ptCount val="1"/>
                <c:pt idx="0">
                  <c:v>Средства бюджета города</c:v>
                </c:pt>
              </c:strCache>
            </c:strRef>
          </c:tx>
          <c:spPr>
            <a:solidFill>
              <a:schemeClr val="accent3">
                <a:lumMod val="75000"/>
              </a:schemeClr>
            </a:solidFill>
            <a:ln>
              <a:solidFill>
                <a:schemeClr val="accent3">
                  <a:lumMod val="75000"/>
                </a:schemeClr>
              </a:solid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8C29-404A-852F-26EAB72AF53A}"/>
              </c:ext>
            </c:extLst>
          </c:dPt>
          <c:dPt>
            <c:idx val="1"/>
            <c:invertIfNegative val="0"/>
            <c:bubble3D val="0"/>
            <c:extLst xmlns:c16r2="http://schemas.microsoft.com/office/drawing/2015/06/chart">
              <c:ext xmlns:c16="http://schemas.microsoft.com/office/drawing/2014/chart" uri="{C3380CC4-5D6E-409C-BE32-E72D297353CC}">
                <c16:uniqueId val="{00000001-8C29-404A-852F-26EAB72AF53A}"/>
              </c:ext>
            </c:extLst>
          </c:dPt>
          <c:dPt>
            <c:idx val="2"/>
            <c:invertIfNegative val="0"/>
            <c:bubble3D val="0"/>
            <c:extLst xmlns:c16r2="http://schemas.microsoft.com/office/drawing/2015/06/chart">
              <c:ext xmlns:c16="http://schemas.microsoft.com/office/drawing/2014/chart" uri="{C3380CC4-5D6E-409C-BE32-E72D297353CC}">
                <c16:uniqueId val="{00000002-8C29-404A-852F-26EAB72AF53A}"/>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29-404A-852F-26EAB72AF53A}"/>
                </c:ext>
              </c:extLst>
            </c:dLbl>
            <c:dLbl>
              <c:idx val="1"/>
              <c:layout>
                <c:manualLayout>
                  <c:x val="6.2389518560881773E-3"/>
                  <c:y val="-8.320000702313949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29-404A-852F-26EAB72AF53A}"/>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458711.19</c:v>
                </c:pt>
                <c:pt idx="1">
                  <c:v>529940.1</c:v>
                </c:pt>
              </c:numCache>
            </c:numRef>
          </c:val>
          <c:extLst xmlns:c16r2="http://schemas.microsoft.com/office/drawing/2015/06/chart">
            <c:ext xmlns:c16="http://schemas.microsoft.com/office/drawing/2014/chart" uri="{C3380CC4-5D6E-409C-BE32-E72D297353CC}">
              <c16:uniqueId val="{00000003-8C29-404A-852F-26EAB72AF53A}"/>
            </c:ext>
          </c:extLst>
        </c:ser>
        <c:ser>
          <c:idx val="1"/>
          <c:order val="1"/>
          <c:tx>
            <c:strRef>
              <c:f>Лист1!$C$1</c:f>
              <c:strCache>
                <c:ptCount val="1"/>
                <c:pt idx="0">
                  <c:v>Средства бюджетов других уровней</c:v>
                </c:pt>
              </c:strCache>
            </c:strRef>
          </c:tx>
          <c:spPr>
            <a:solidFill>
              <a:schemeClr val="accent3">
                <a:lumMod val="40000"/>
                <a:lumOff val="60000"/>
              </a:schemeClr>
            </a:solidFill>
            <a:effectLst/>
            <a:scene3d>
              <a:camera prst="orthographicFront"/>
              <a:lightRig rig="threePt" dir="t"/>
            </a:scene3d>
            <a:sp3d>
              <a:bevelT/>
              <a:bevelB/>
              <a:contourClr>
                <a:srgbClr val="000000"/>
              </a:contourClr>
            </a:sp3d>
          </c:spPr>
          <c:invertIfNegative val="0"/>
          <c:dLbls>
            <c:dLbl>
              <c:idx val="0"/>
              <c:layout>
                <c:manualLayout>
                  <c:x val="2.4955807424352671E-2"/>
                  <c:y val="-6.0164609916436899E-2"/>
                </c:manualLayout>
              </c:layout>
              <c:tx>
                <c:rich>
                  <a:bodyPr/>
                  <a:lstStyle/>
                  <a:p>
                    <a:r>
                      <a:rPr lang="en-US"/>
                      <a:t>19 771,46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29-404A-852F-26EAB72AF53A}"/>
                </c:ext>
              </c:extLst>
            </c:dLbl>
            <c:dLbl>
              <c:idx val="1"/>
              <c:layout>
                <c:manualLayout>
                  <c:x val="8.3186024747842358E-3"/>
                  <c:y val="-5.4838378225358315E-2"/>
                </c:manualLayout>
              </c:layout>
              <c:tx>
                <c:rich>
                  <a:bodyPr/>
                  <a:lstStyle/>
                  <a:p>
                    <a:r>
                      <a:rPr lang="en-US"/>
                      <a:t>21 943,35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C29-404A-852F-26EAB72AF53A}"/>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#,##0.00</c:formatCode>
                <c:ptCount val="2"/>
                <c:pt idx="0">
                  <c:v>39771.46</c:v>
                </c:pt>
                <c:pt idx="1">
                  <c:v>21943.35</c:v>
                </c:pt>
              </c:numCache>
            </c:numRef>
          </c:val>
          <c:extLst xmlns:c16r2="http://schemas.microsoft.com/office/drawing/2015/06/chart">
            <c:ext xmlns:c16="http://schemas.microsoft.com/office/drawing/2014/chart" uri="{C3380CC4-5D6E-409C-BE32-E72D297353CC}">
              <c16:uniqueId val="{00000006-8C29-404A-852F-26EAB72AF53A}"/>
            </c:ext>
          </c:extLst>
        </c:ser>
        <c:dLbls>
          <c:showLegendKey val="0"/>
          <c:showVal val="1"/>
          <c:showCatName val="0"/>
          <c:showSerName val="0"/>
          <c:showPercent val="0"/>
          <c:showBubbleSize val="0"/>
        </c:dLbls>
        <c:gapWidth val="95"/>
        <c:gapDepth val="95"/>
        <c:shape val="cylinder"/>
        <c:axId val="147302272"/>
        <c:axId val="147303808"/>
        <c:axId val="0"/>
      </c:bar3DChart>
      <c:catAx>
        <c:axId val="147302272"/>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47303808"/>
        <c:crosses val="autoZero"/>
        <c:auto val="1"/>
        <c:lblAlgn val="ctr"/>
        <c:lblOffset val="100"/>
        <c:noMultiLvlLbl val="0"/>
      </c:catAx>
      <c:valAx>
        <c:axId val="147303808"/>
        <c:scaling>
          <c:orientation val="minMax"/>
        </c:scaling>
        <c:delete val="1"/>
        <c:axPos val="l"/>
        <c:majorGridlines/>
        <c:numFmt formatCode="#,##0.00" sourceLinked="1"/>
        <c:majorTickMark val="none"/>
        <c:minorTickMark val="none"/>
        <c:tickLblPos val="nextTo"/>
        <c:crossAx val="147302272"/>
        <c:crosses val="autoZero"/>
        <c:crossBetween val="between"/>
      </c:valAx>
      <c:spPr>
        <a:noFill/>
        <a:ln w="25400">
          <a:noFill/>
        </a:ln>
      </c:spPr>
    </c:plotArea>
    <c:legend>
      <c:legendPos val="r"/>
      <c:layout>
        <c:manualLayout>
          <c:xMode val="edge"/>
          <c:yMode val="edge"/>
          <c:x val="2.2991601977796865E-2"/>
          <c:y val="0.90530120282521176"/>
          <c:w val="0.9541322412165465"/>
          <c:h val="9.2269814128918021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3753-4BE6-9645-C90C383F31B4}"/>
              </c:ext>
            </c:extLst>
          </c:dPt>
          <c:dPt>
            <c:idx val="1"/>
            <c:bubble3D val="0"/>
            <c:explosion val="13"/>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3753-4BE6-9645-C90C383F31B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53-4BE6-9645-C90C383F31B4}"/>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10,5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53-4BE6-9645-C90C383F31B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89</c:v>
                </c:pt>
                <c:pt idx="1">
                  <c:v>11</c:v>
                </c:pt>
              </c:numCache>
            </c:numRef>
          </c:val>
          <c:extLst xmlns:c16r2="http://schemas.microsoft.com/office/drawing/2015/06/chart">
            <c:ext xmlns:c16="http://schemas.microsoft.com/office/drawing/2014/chart" uri="{C3380CC4-5D6E-409C-BE32-E72D297353CC}">
              <c16:uniqueId val="{00000004-3753-4BE6-9645-C90C383F31B4}"/>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anose="02020603050405020304" pitchFamily="18" charset="0"/>
                <a:cs typeface="Times New Roman" panose="02020603050405020304" pitchFamily="18" charset="0"/>
              </a:rPr>
              <a:t>2018 год</a:t>
            </a:r>
          </a:p>
        </c:rich>
      </c:tx>
      <c:layout/>
      <c:overlay val="0"/>
    </c:title>
    <c:autoTitleDeleted val="0"/>
    <c:plotArea>
      <c:layout>
        <c:manualLayout>
          <c:layoutTarget val="inner"/>
          <c:xMode val="edge"/>
          <c:yMode val="edge"/>
          <c:x val="0.10517749488296083"/>
          <c:y val="0.12696303587051619"/>
          <c:w val="0.79533406642712401"/>
          <c:h val="0.84464793463317089"/>
        </c:manualLayout>
      </c:layout>
      <c:doughnutChart>
        <c:varyColors val="1"/>
        <c:ser>
          <c:idx val="0"/>
          <c:order val="0"/>
          <c:tx>
            <c:strRef>
              <c:f>Лист1!$B$1</c:f>
              <c:strCache>
                <c:ptCount val="1"/>
                <c:pt idx="0">
                  <c:v>2018 год</c:v>
                </c:pt>
              </c:strCache>
            </c:strRef>
          </c:tx>
          <c:spPr>
            <a:scene3d>
              <a:camera prst="orthographicFront"/>
              <a:lightRig rig="threePt" dir="t"/>
            </a:scene3d>
            <a:sp3d>
              <a:bevelT w="82550" h="44450" prst="angle"/>
              <a:bevelB w="82550" h="44450" prst="angle"/>
              <a:contourClr>
                <a:srgbClr val="000000"/>
              </a:contourClr>
            </a:sp3d>
          </c:spPr>
          <c:dPt>
            <c:idx val="0"/>
            <c:bubble3D val="0"/>
            <c:spPr>
              <a:solidFill>
                <a:srgbClr val="F79747"/>
              </a:solidFill>
              <a:scene3d>
                <a:camera prst="orthographicFront"/>
                <a:lightRig rig="threePt" dir="t"/>
              </a:scene3d>
              <a:sp3d>
                <a:bevelT w="82550" h="44450" prst="angle"/>
                <a:bevelB w="82550" h="44450" prst="angle"/>
                <a:contourClr>
                  <a:srgbClr val="000000"/>
                </a:contourClr>
              </a:sp3d>
            </c:spPr>
            <c:extLst xmlns:c16r2="http://schemas.microsoft.com/office/drawing/2015/06/chart">
              <c:ext xmlns:c16="http://schemas.microsoft.com/office/drawing/2014/chart" uri="{C3380CC4-5D6E-409C-BE32-E72D297353CC}">
                <c16:uniqueId val="{00000001-4791-4C2F-AE49-DF80F453829F}"/>
              </c:ext>
            </c:extLst>
          </c:dPt>
          <c:dPt>
            <c:idx val="1"/>
            <c:bubble3D val="0"/>
            <c:spPr>
              <a:solidFill>
                <a:srgbClr val="00B0F0"/>
              </a:solidFill>
              <a:scene3d>
                <a:camera prst="orthographicFront"/>
                <a:lightRig rig="threePt" dir="t"/>
              </a:scene3d>
              <a:sp3d>
                <a:bevelT w="82550" h="44450" prst="angle"/>
                <a:bevelB w="82550" h="44450" prst="angle"/>
                <a:contourClr>
                  <a:srgbClr val="000000"/>
                </a:contourClr>
              </a:sp3d>
            </c:spPr>
            <c:extLst xmlns:c16r2="http://schemas.microsoft.com/office/drawing/2015/06/chart">
              <c:ext xmlns:c16="http://schemas.microsoft.com/office/drawing/2014/chart" uri="{C3380CC4-5D6E-409C-BE32-E72D297353CC}">
                <c16:uniqueId val="{00000003-4791-4C2F-AE49-DF80F453829F}"/>
              </c:ext>
            </c:extLst>
          </c:dPt>
          <c:dPt>
            <c:idx val="2"/>
            <c:bubble3D val="0"/>
            <c:spPr>
              <a:solidFill>
                <a:srgbClr val="B9F1B1"/>
              </a:solidFill>
              <a:scene3d>
                <a:camera prst="orthographicFront"/>
                <a:lightRig rig="threePt" dir="t"/>
              </a:scene3d>
              <a:sp3d>
                <a:bevelT w="82550" h="44450" prst="angle"/>
                <a:bevelB w="82550" h="44450" prst="angle"/>
                <a:contourClr>
                  <a:srgbClr val="000000"/>
                </a:contourClr>
              </a:sp3d>
            </c:spPr>
            <c:extLst xmlns:c16r2="http://schemas.microsoft.com/office/drawing/2015/06/chart">
              <c:ext xmlns:c16="http://schemas.microsoft.com/office/drawing/2014/chart" uri="{C3380CC4-5D6E-409C-BE32-E72D297353CC}">
                <c16:uniqueId val="{00000005-4791-4C2F-AE49-DF80F453829F}"/>
              </c:ext>
            </c:extLst>
          </c:dPt>
          <c:dLbls>
            <c:dLbl>
              <c:idx val="0"/>
              <c:layout>
                <c:manualLayout>
                  <c:x val="-3.736192452155776E-2"/>
                  <c:y val="-4.96031746031746E-3"/>
                </c:manualLayout>
              </c:layout>
              <c:tx>
                <c:rich>
                  <a:bodyPr/>
                  <a:lstStyle/>
                  <a:p>
                    <a:r>
                      <a:rPr lang="en-US"/>
                      <a:t>32,9%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791-4C2F-AE49-DF80F453829F}"/>
                </c:ext>
              </c:extLst>
            </c:dLbl>
            <c:dLbl>
              <c:idx val="1"/>
              <c:layout/>
              <c:tx>
                <c:rich>
                  <a:bodyPr/>
                  <a:lstStyle/>
                  <a:p>
                    <a:r>
                      <a:rPr lang="en-US"/>
                      <a:t>5,9%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791-4C2F-AE49-DF80F453829F}"/>
                </c:ext>
              </c:extLst>
            </c:dLbl>
            <c:dLbl>
              <c:idx val="2"/>
              <c:layout>
                <c:manualLayout>
                  <c:x val="2.3351202825973597E-2"/>
                  <c:y val="0"/>
                </c:manualLayout>
              </c:layout>
              <c:tx>
                <c:rich>
                  <a:bodyPr/>
                  <a:lstStyle/>
                  <a:p>
                    <a:r>
                      <a:rPr lang="en-US"/>
                      <a:t>61,2%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791-4C2F-AE49-DF80F453829F}"/>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налоговые доходв</c:v>
                </c:pt>
                <c:pt idx="1">
                  <c:v>неналоговые доходы</c:v>
                </c:pt>
                <c:pt idx="2">
                  <c:v>безвозмездные поступления</c:v>
                </c:pt>
              </c:strCache>
            </c:strRef>
          </c:cat>
          <c:val>
            <c:numRef>
              <c:f>Лист1!$B$2:$B$4</c:f>
              <c:numCache>
                <c:formatCode>General</c:formatCode>
                <c:ptCount val="3"/>
                <c:pt idx="0">
                  <c:v>32.9</c:v>
                </c:pt>
                <c:pt idx="1">
                  <c:v>5.9</c:v>
                </c:pt>
                <c:pt idx="2">
                  <c:v>61.2</c:v>
                </c:pt>
              </c:numCache>
            </c:numRef>
          </c:val>
          <c:extLst xmlns:c16r2="http://schemas.microsoft.com/office/drawing/2015/06/chart">
            <c:ext xmlns:c16="http://schemas.microsoft.com/office/drawing/2014/chart" uri="{C3380CC4-5D6E-409C-BE32-E72D297353CC}">
              <c16:uniqueId val="{00000006-4791-4C2F-AE49-DF80F453829F}"/>
            </c:ext>
          </c:extLst>
        </c:ser>
        <c:dLbls>
          <c:showLegendKey val="0"/>
          <c:showVal val="0"/>
          <c:showCatName val="0"/>
          <c:showSerName val="0"/>
          <c:showPercent val="0"/>
          <c:showBubbleSize val="0"/>
          <c:showLeaderLines val="1"/>
        </c:dLbls>
        <c:firstSliceAng val="325"/>
        <c:holeSize val="50"/>
      </c:doughnutChart>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71601888977"/>
          <c:y val="0.10368735553625416"/>
          <c:w val="0.79799953903416232"/>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CFDB-4AB3-BCC0-7A4E19EF332B}"/>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CFDB-4AB3-BCC0-7A4E19EF332B}"/>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CFDB-4AB3-BCC0-7A4E19EF332B}"/>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CFDB-4AB3-BCC0-7A4E19EF332B}"/>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CFDB-4AB3-BCC0-7A4E19EF332B}"/>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CFDB-4AB3-BCC0-7A4E19EF332B}"/>
              </c:ext>
            </c:extLst>
          </c:dPt>
          <c:dLbls>
            <c:dLbl>
              <c:idx val="0"/>
              <c:layout>
                <c:manualLayout>
                  <c:x val="-0.43174198789580398"/>
                  <c:y val="8.5840535755815316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Расходы на выплаты персоналу</a:t>
                    </a:r>
                    <a:r>
                      <a:rPr lang="ru-RU" baseline="0"/>
                      <a:t> </a:t>
                    </a:r>
                    <a:r>
                      <a:rPr lang="ru-RU"/>
                      <a:t>-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74 967,60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53219916688052671"/>
                      <c:h val="0.21458710066305003"/>
                    </c:manualLayout>
                  </c15:layout>
                </c:ext>
                <c:ext xmlns:c16="http://schemas.microsoft.com/office/drawing/2014/chart" uri="{C3380CC4-5D6E-409C-BE32-E72D297353CC}">
                  <c16:uniqueId val="{00000001-CFDB-4AB3-BCC0-7A4E19EF332B}"/>
                </c:ext>
              </c:extLst>
            </c:dLbl>
            <c:dLbl>
              <c:idx val="1"/>
              <c:layout>
                <c:manualLayout>
                  <c:x val="-2.6473042585627663E-2"/>
                  <c:y val="-0.22172829662115021"/>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755 249,17</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3116278121181325"/>
                      <c:h val="0.21217648426858035"/>
                    </c:manualLayout>
                  </c15:layout>
                </c:ext>
                <c:ext xmlns:c16="http://schemas.microsoft.com/office/drawing/2014/chart" uri="{C3380CC4-5D6E-409C-BE32-E72D297353CC}">
                  <c16:uniqueId val="{00000003-CFDB-4AB3-BCC0-7A4E19EF332B}"/>
                </c:ext>
              </c:extLst>
            </c:dLbl>
            <c:dLbl>
              <c:idx val="2"/>
              <c:layout>
                <c:manualLayout>
                  <c:x val="0.57635687833430493"/>
                  <c:y val="-2.3731210813838144E-7"/>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Субсидии бюджетным учреждениям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469 205,18</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276756442569646"/>
                      <c:h val="0.25437010247136826"/>
                    </c:manualLayout>
                  </c15:layout>
                </c:ext>
                <c:ext xmlns:c16="http://schemas.microsoft.com/office/drawing/2014/chart" uri="{C3380CC4-5D6E-409C-BE32-E72D297353CC}">
                  <c16:uniqueId val="{00000005-CFDB-4AB3-BCC0-7A4E19EF332B}"/>
                </c:ext>
              </c:extLst>
            </c:dLbl>
            <c:dLbl>
              <c:idx val="3"/>
              <c:layout>
                <c:manualLayout>
                  <c:x val="-2.3686460193986653E-2"/>
                  <c:y val="0.59071729957805907"/>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B19DD85E-B116-46B0-B325-38CE27188D08}" type="CATEGORYNAME">
                      <a:rPr lang="ru-RU"/>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- 657 152,00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295893377023102"/>
                      <c:h val="0.24713682941531043"/>
                    </c:manualLayout>
                  </c15:layout>
                  <c15:dlblFieldTable/>
                  <c15:showDataLabelsRange val="0"/>
                </c:ext>
                <c:ext xmlns:c16="http://schemas.microsoft.com/office/drawing/2014/chart" uri="{C3380CC4-5D6E-409C-BE32-E72D297353CC}">
                  <c16:uniqueId val="{00000007-CFDB-4AB3-BCC0-7A4E19EF332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Расходы на выплаты персоналу</c:v>
                </c:pt>
                <c:pt idx="1">
                  <c:v>Закупка товаров, работ и услуг </c:v>
                </c:pt>
                <c:pt idx="2">
                  <c:v>Субсидии бюджетным учреждениям</c:v>
                </c:pt>
                <c:pt idx="3">
                  <c:v>Иные бюджетные ассигнования</c:v>
                </c:pt>
              </c:strCache>
            </c:strRef>
          </c:cat>
          <c:val>
            <c:numRef>
              <c:f>Лист1!$B$2:$B$5</c:f>
              <c:numCache>
                <c:formatCode>#,##0.00</c:formatCode>
                <c:ptCount val="4"/>
                <c:pt idx="0">
                  <c:v>74967.600000000006</c:v>
                </c:pt>
                <c:pt idx="1">
                  <c:v>755249.17</c:v>
                </c:pt>
                <c:pt idx="2">
                  <c:v>469205.18</c:v>
                </c:pt>
                <c:pt idx="3">
                  <c:v>657152</c:v>
                </c:pt>
              </c:numCache>
            </c:numRef>
          </c:val>
          <c:extLst xmlns:c16r2="http://schemas.microsoft.com/office/drawing/2015/06/chart">
            <c:ext xmlns:c16="http://schemas.microsoft.com/office/drawing/2014/chart" uri="{C3380CC4-5D6E-409C-BE32-E72D297353CC}">
              <c16:uniqueId val="{0000000C-CFDB-4AB3-BCC0-7A4E19EF332B}"/>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8737633492082526"/>
        </c:manualLayout>
      </c:layout>
      <c:bar3DChart>
        <c:barDir val="col"/>
        <c:grouping val="stacked"/>
        <c:varyColors val="0"/>
        <c:ser>
          <c:idx val="0"/>
          <c:order val="0"/>
          <c:tx>
            <c:strRef>
              <c:f>Лист1!$B$1</c:f>
              <c:strCache>
                <c:ptCount val="1"/>
                <c:pt idx="0">
                  <c:v>Средства бюджета города</c:v>
                </c:pt>
              </c:strCache>
            </c:strRef>
          </c:tx>
          <c:spPr>
            <a:solidFill>
              <a:schemeClr val="tx2">
                <a:lumMod val="60000"/>
                <a:lumOff val="40000"/>
              </a:schemeClr>
            </a:solidFill>
            <a:ln>
              <a:solidFill>
                <a:schemeClr val="accent1"/>
              </a:solid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8C35-4F54-B310-A74DA545E8E7}"/>
              </c:ext>
            </c:extLst>
          </c:dPt>
          <c:dPt>
            <c:idx val="1"/>
            <c:invertIfNegative val="0"/>
            <c:bubble3D val="0"/>
            <c:extLst xmlns:c16r2="http://schemas.microsoft.com/office/drawing/2015/06/chart">
              <c:ext xmlns:c16="http://schemas.microsoft.com/office/drawing/2014/chart" uri="{C3380CC4-5D6E-409C-BE32-E72D297353CC}">
                <c16:uniqueId val="{00000001-8C35-4F54-B310-A74DA545E8E7}"/>
              </c:ext>
            </c:extLst>
          </c:dPt>
          <c:dPt>
            <c:idx val="2"/>
            <c:invertIfNegative val="0"/>
            <c:bubble3D val="0"/>
            <c:extLst xmlns:c16r2="http://schemas.microsoft.com/office/drawing/2015/06/chart">
              <c:ext xmlns:c16="http://schemas.microsoft.com/office/drawing/2014/chart" uri="{C3380CC4-5D6E-409C-BE32-E72D297353CC}">
                <c16:uniqueId val="{00000002-8C35-4F54-B310-A74DA545E8E7}"/>
              </c:ext>
            </c:extLst>
          </c:dPt>
          <c:dLbls>
            <c:dLbl>
              <c:idx val="0"/>
              <c:layout>
                <c:manualLayout>
                  <c:x val="2.0796506186960554E-2"/>
                  <c:y val="-4.538234626730202E-3"/>
                </c:manualLayout>
              </c:layout>
              <c:tx>
                <c:rich>
                  <a:bodyPr/>
                  <a:lstStyle/>
                  <a:p>
                    <a:r>
                      <a:rPr lang="en-US"/>
                      <a:t>1 621 830.73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5-4F54-B310-A74DA545E8E7}"/>
                </c:ext>
              </c:extLst>
            </c:dLbl>
            <c:dLbl>
              <c:idx val="1"/>
              <c:layout>
                <c:manualLayout>
                  <c:x val="6.2389518560881773E-3"/>
                  <c:y val="-8.3200007023139499E-17"/>
                </c:manualLayout>
              </c:layout>
              <c:tx>
                <c:rich>
                  <a:bodyPr/>
                  <a:lstStyle/>
                  <a:p>
                    <a:r>
                      <a:rPr lang="en-US"/>
                      <a:t>1 882 338,60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35-4F54-B310-A74DA545E8E7}"/>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1621830.73</c:v>
                </c:pt>
                <c:pt idx="1">
                  <c:v>1782338.6</c:v>
                </c:pt>
              </c:numCache>
            </c:numRef>
          </c:val>
          <c:extLst xmlns:c16r2="http://schemas.microsoft.com/office/drawing/2015/06/chart">
            <c:ext xmlns:c16="http://schemas.microsoft.com/office/drawing/2014/chart" uri="{C3380CC4-5D6E-409C-BE32-E72D297353CC}">
              <c16:uniqueId val="{00000003-8C35-4F54-B310-A74DA545E8E7}"/>
            </c:ext>
          </c:extLst>
        </c:ser>
        <c:ser>
          <c:idx val="1"/>
          <c:order val="1"/>
          <c:tx>
            <c:strRef>
              <c:f>Лист1!$C$1</c:f>
              <c:strCache>
                <c:ptCount val="1"/>
                <c:pt idx="0">
                  <c:v>Средства бюджетов других уровней</c:v>
                </c:pt>
              </c:strCache>
            </c:strRef>
          </c:tx>
          <c:spPr>
            <a:solidFill>
              <a:schemeClr val="tx2">
                <a:lumMod val="20000"/>
                <a:lumOff val="80000"/>
              </a:schemeClr>
            </a:solidFill>
            <a:effectLst/>
            <a:scene3d>
              <a:camera prst="orthographicFront"/>
              <a:lightRig rig="threePt" dir="t"/>
            </a:scene3d>
            <a:sp3d>
              <a:bevelT/>
              <a:bevelB/>
              <a:contourClr>
                <a:srgbClr val="000000"/>
              </a:contourClr>
            </a:sp3d>
          </c:spPr>
          <c:invertIfNegative val="0"/>
          <c:dLbls>
            <c:dLbl>
              <c:idx val="0"/>
              <c:layout>
                <c:manualLayout>
                  <c:x val="2.2876156805656613E-2"/>
                  <c:y val="9.0764692534604039E-3"/>
                </c:manualLayout>
              </c:layout>
              <c:tx>
                <c:rich>
                  <a:bodyPr/>
                  <a:lstStyle/>
                  <a:p>
                    <a:r>
                      <a:rPr lang="en-US"/>
                      <a:t>188 227,12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5-4F54-B310-A74DA545E8E7}"/>
                </c:ext>
              </c:extLst>
            </c:dLbl>
            <c:dLbl>
              <c:idx val="1"/>
              <c:layout>
                <c:manualLayout>
                  <c:x val="8.3186024747841595E-3"/>
                  <c:y val="9.0764692534603831E-3"/>
                </c:manualLayout>
              </c:layout>
              <c:tx>
                <c:rich>
                  <a:bodyPr/>
                  <a:lstStyle/>
                  <a:p>
                    <a:r>
                      <a:rPr lang="en-US"/>
                      <a:t>74 235,35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C35-4F54-B310-A74DA545E8E7}"/>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388227.12</c:v>
                </c:pt>
                <c:pt idx="1">
                  <c:v>274235.34999999998</c:v>
                </c:pt>
              </c:numCache>
            </c:numRef>
          </c:val>
          <c:extLst xmlns:c16r2="http://schemas.microsoft.com/office/drawing/2015/06/chart">
            <c:ext xmlns:c16="http://schemas.microsoft.com/office/drawing/2014/chart" uri="{C3380CC4-5D6E-409C-BE32-E72D297353CC}">
              <c16:uniqueId val="{00000006-8C35-4F54-B310-A74DA545E8E7}"/>
            </c:ext>
          </c:extLst>
        </c:ser>
        <c:dLbls>
          <c:showLegendKey val="0"/>
          <c:showVal val="1"/>
          <c:showCatName val="0"/>
          <c:showSerName val="0"/>
          <c:showPercent val="0"/>
          <c:showBubbleSize val="0"/>
        </c:dLbls>
        <c:gapWidth val="95"/>
        <c:gapDepth val="95"/>
        <c:shape val="cylinder"/>
        <c:axId val="150112512"/>
        <c:axId val="150126592"/>
        <c:axId val="0"/>
      </c:bar3DChart>
      <c:catAx>
        <c:axId val="150112512"/>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50126592"/>
        <c:crosses val="autoZero"/>
        <c:auto val="1"/>
        <c:lblAlgn val="ctr"/>
        <c:lblOffset val="100"/>
        <c:noMultiLvlLbl val="0"/>
      </c:catAx>
      <c:valAx>
        <c:axId val="150126592"/>
        <c:scaling>
          <c:orientation val="minMax"/>
        </c:scaling>
        <c:delete val="1"/>
        <c:axPos val="l"/>
        <c:majorGridlines/>
        <c:numFmt formatCode="#,##0.00" sourceLinked="1"/>
        <c:majorTickMark val="none"/>
        <c:minorTickMark val="none"/>
        <c:tickLblPos val="nextTo"/>
        <c:crossAx val="150112512"/>
        <c:crosses val="autoZero"/>
        <c:crossBetween val="between"/>
      </c:valAx>
      <c:spPr>
        <a:noFill/>
        <a:ln w="25400">
          <a:noFill/>
        </a:ln>
      </c:spPr>
    </c:plotArea>
    <c:legend>
      <c:legendPos val="r"/>
      <c:layout>
        <c:manualLayout>
          <c:xMode val="edge"/>
          <c:yMode val="edge"/>
          <c:x val="2.2991601977796865E-2"/>
          <c:y val="0.90530120282521176"/>
          <c:w val="0.9541322412165465"/>
          <c:h val="9.2269814128918021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5"/>
      <c:rotY val="93"/>
      <c:depthPercent val="200"/>
      <c:rAngAx val="0"/>
      <c:perspective val="20"/>
    </c:view3D>
    <c:floor>
      <c:thickness val="0"/>
    </c:floor>
    <c:sideWall>
      <c:thickness val="0"/>
      <c:spPr>
        <a:noFill/>
        <a:ln w="25376">
          <a:noFill/>
        </a:ln>
      </c:spPr>
    </c:sideWall>
    <c:backWall>
      <c:thickness val="0"/>
      <c:spPr>
        <a:noFill/>
        <a:ln w="25376">
          <a:noFill/>
        </a:ln>
      </c:spPr>
    </c:backWall>
    <c:plotArea>
      <c:layout>
        <c:manualLayout>
          <c:layoutTarget val="inner"/>
          <c:xMode val="edge"/>
          <c:yMode val="edge"/>
          <c:x val="2.6769087114408337E-2"/>
          <c:y val="3.2620541721624895E-3"/>
          <c:w val="0.92788207690175573"/>
          <c:h val="0.99673794582783748"/>
        </c:manualLayout>
      </c:layout>
      <c:pie3DChart>
        <c:varyColors val="1"/>
        <c:ser>
          <c:idx val="0"/>
          <c:order val="0"/>
          <c:tx>
            <c:strRef>
              <c:f>Лист1!$B$1</c:f>
              <c:strCache>
                <c:ptCount val="1"/>
                <c:pt idx="0">
                  <c:v>исполнение 2014</c:v>
                </c:pt>
              </c:strCache>
            </c:strRef>
          </c:tx>
          <c:spPr>
            <a:ln>
              <a:solidFill>
                <a:sysClr val="windowText" lastClr="000000"/>
              </a:solidFill>
            </a:ln>
            <a:scene3d>
              <a:camera prst="orthographicFront"/>
              <a:lightRig rig="threePt" dir="t"/>
            </a:scene3d>
            <a:sp3d>
              <a:bevelT w="165100" h="165100"/>
              <a:bevelB w="165100" h="165100" prst="coolSlant"/>
              <a:contourClr>
                <a:srgbClr val="000000"/>
              </a:contourClr>
            </a:sp3d>
          </c:spPr>
          <c:dPt>
            <c:idx val="0"/>
            <c:bubble3D val="0"/>
            <c:spPr>
              <a:solidFill>
                <a:srgbClr val="FFFF00"/>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1-F5D1-415A-9745-A43974B1E480}"/>
              </c:ext>
            </c:extLst>
          </c:dPt>
          <c:dPt>
            <c:idx val="1"/>
            <c:bubble3D val="0"/>
            <c:explosion val="13"/>
            <c:spPr>
              <a:solidFill>
                <a:srgbClr val="99CCFF"/>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3-F5D1-415A-9745-A43974B1E480}"/>
              </c:ext>
            </c:extLst>
          </c:dPt>
          <c:dPt>
            <c:idx val="2"/>
            <c:bubble3D val="0"/>
            <c:explosion val="40"/>
            <c:spPr>
              <a:solidFill>
                <a:srgbClr val="F79646">
                  <a:lumMod val="75000"/>
                </a:srgbClr>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5-F5D1-415A-9745-A43974B1E480}"/>
              </c:ext>
            </c:extLst>
          </c:dPt>
          <c:dPt>
            <c:idx val="3"/>
            <c:bubble3D val="0"/>
            <c:explosion val="74"/>
            <c:spPr>
              <a:solidFill>
                <a:srgbClr val="FF0000"/>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7-F5D1-415A-9745-A43974B1E480}"/>
              </c:ext>
            </c:extLst>
          </c:dPt>
          <c:dPt>
            <c:idx val="4"/>
            <c:bubble3D val="0"/>
            <c:explosion val="41"/>
            <c:spPr>
              <a:solidFill>
                <a:srgbClr val="00B050"/>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9-F5D1-415A-9745-A43974B1E480}"/>
              </c:ext>
            </c:extLst>
          </c:dPt>
          <c:dLbls>
            <c:dLbl>
              <c:idx val="0"/>
              <c:layout>
                <c:manualLayout>
                  <c:x val="-3.2093045918765113E-2"/>
                  <c:y val="-4.3015083472621269E-3"/>
                </c:manualLayout>
              </c:layout>
              <c:tx>
                <c:rich>
                  <a:bodyPr/>
                  <a:lstStyle/>
                  <a:p>
                    <a:r>
                      <a:rPr lang="ru-RU" sz="750" b="0"/>
                      <a:t>Оплата труда и начисления на выплаты по оплате труда </a:t>
                    </a:r>
                    <a:r>
                      <a:rPr lang="ru-RU" sz="750" b="0" baseline="0"/>
                      <a:t>-</a:t>
                    </a:r>
                    <a:r>
                      <a:rPr lang="ru-RU" sz="750" b="0"/>
                      <a:t> </a:t>
                    </a:r>
                  </a:p>
                  <a:p>
                    <a:r>
                      <a:rPr lang="ru-RU" sz="750" b="0"/>
                      <a:t>74 967,60 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D1-415A-9745-A43974B1E480}"/>
                </c:ext>
              </c:extLst>
            </c:dLbl>
            <c:dLbl>
              <c:idx val="1"/>
              <c:layout>
                <c:manualLayout>
                  <c:x val="-7.7268397842865502E-2"/>
                  <c:y val="-0.18241748766911384"/>
                </c:manualLayout>
              </c:layout>
              <c:tx>
                <c:rich>
                  <a:bodyPr/>
                  <a:lstStyle/>
                  <a:p>
                    <a:r>
                      <a:rPr lang="ru-RU" sz="750" b="0"/>
                      <a:t>Оплата работ,</a:t>
                    </a:r>
                    <a:r>
                      <a:rPr lang="ru-RU" sz="750" b="0" baseline="0"/>
                      <a:t> </a:t>
                    </a:r>
                    <a:r>
                      <a:rPr lang="ru-RU" sz="750" b="0"/>
                      <a:t>услуг</a:t>
                    </a:r>
                    <a:r>
                      <a:rPr lang="ru-RU" sz="750" b="0" baseline="0"/>
                      <a:t> -</a:t>
                    </a:r>
                    <a:r>
                      <a:rPr lang="ru-RU" sz="750" b="0"/>
                      <a:t> </a:t>
                    </a:r>
                  </a:p>
                  <a:p>
                    <a:r>
                      <a:rPr lang="ru-RU" sz="750" b="0"/>
                      <a:t>8 616,98</a:t>
                    </a:r>
                    <a:r>
                      <a:rPr lang="ru-RU" sz="750" b="0" baseline="0"/>
                      <a:t> </a:t>
                    </a:r>
                    <a:r>
                      <a:rPr lang="ru-RU" sz="750" b="0"/>
                      <a:t>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5D1-415A-9745-A43974B1E480}"/>
                </c:ext>
              </c:extLst>
            </c:dLbl>
            <c:dLbl>
              <c:idx val="2"/>
              <c:layout>
                <c:manualLayout>
                  <c:x val="8.8782382427675166E-2"/>
                  <c:y val="-0.22812319478520743"/>
                </c:manualLayout>
              </c:layout>
              <c:tx>
                <c:rich>
                  <a:bodyPr/>
                  <a:lstStyle/>
                  <a:p>
                    <a:r>
                      <a:rPr lang="ru-RU" sz="750" b="0"/>
                      <a:t>Прочие расходы</a:t>
                    </a:r>
                    <a:r>
                      <a:rPr lang="ru-RU" sz="750" b="0" baseline="0"/>
                      <a:t> -</a:t>
                    </a:r>
                    <a:r>
                      <a:rPr lang="ru-RU" sz="750" b="0"/>
                      <a:t> </a:t>
                    </a:r>
                  </a:p>
                  <a:p>
                    <a:r>
                      <a:rPr lang="ru-RU" sz="750" b="0"/>
                      <a:t>70 856,13 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5D1-415A-9745-A43974B1E480}"/>
                </c:ext>
              </c:extLst>
            </c:dLbl>
            <c:dLbl>
              <c:idx val="3"/>
              <c:layout>
                <c:manualLayout>
                  <c:x val="8.3593851822212517E-2"/>
                  <c:y val="-1.3212840019866688E-2"/>
                </c:manualLayout>
              </c:layout>
              <c:tx>
                <c:rich>
                  <a:bodyPr/>
                  <a:lstStyle/>
                  <a:p>
                    <a:r>
                      <a:rPr lang="ru-RU" sz="750" b="0"/>
                      <a:t>Увеличение стоимости </a:t>
                    </a:r>
                  </a:p>
                  <a:p>
                    <a:r>
                      <a:rPr lang="ru-RU" sz="750" b="0"/>
                      <a:t>основных средств - </a:t>
                    </a:r>
                  </a:p>
                  <a:p>
                    <a:r>
                      <a:rPr lang="ru-RU" sz="750" b="0"/>
                      <a:t>9 408,94 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5D1-415A-9745-A43974B1E480}"/>
                </c:ext>
              </c:extLst>
            </c:dLbl>
            <c:dLbl>
              <c:idx val="4"/>
              <c:layout>
                <c:manualLayout>
                  <c:x val="2.6210870848991083E-2"/>
                  <c:y val="0.23448767604507936"/>
                </c:manualLayout>
              </c:layout>
              <c:tx>
                <c:rich>
                  <a:bodyPr/>
                  <a:lstStyle/>
                  <a:p>
                    <a:r>
                      <a:rPr lang="ru-RU" sz="750" b="0"/>
                      <a:t>Увеличение стоимости материальных запасаов - </a:t>
                    </a:r>
                  </a:p>
                  <a:p>
                    <a:r>
                      <a:rPr lang="ru-RU" sz="750" b="0"/>
                      <a:t>29</a:t>
                    </a:r>
                    <a:r>
                      <a:rPr lang="ru-RU" sz="750" b="0" baseline="0"/>
                      <a:t> 185,14 </a:t>
                    </a:r>
                    <a:r>
                      <a:rPr lang="ru-RU" sz="750" b="0"/>
                      <a:t>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5D1-415A-9745-A43974B1E480}"/>
                </c:ext>
              </c:extLst>
            </c:dLbl>
            <c:spPr>
              <a:ln>
                <a:noFill/>
              </a:ln>
            </c:spPr>
            <c:txPr>
              <a:bodyPr/>
              <a:lstStyle/>
              <a:p>
                <a:pPr>
                  <a:defRPr sz="750" b="0">
                    <a:latin typeface="Times New Roman" panose="02020603050405020304" pitchFamily="18" charset="0"/>
                    <a:cs typeface="Times New Roman" panose="02020603050405020304" pitchFamily="18" charset="0"/>
                  </a:defRPr>
                </a:pPr>
                <a:endParaRPr lang="ru-RU"/>
              </a:p>
            </c:txPr>
            <c:dLblPos val="in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Оплата труда и начисления на выплаты по оплате труда</c:v>
                </c:pt>
                <c:pt idx="1">
                  <c:v>Оплата работ, услуг </c:v>
                </c:pt>
                <c:pt idx="2">
                  <c:v>Прочие расходы</c:v>
                </c:pt>
                <c:pt idx="3">
                  <c:v>Увеличение стоимости основных средств</c:v>
                </c:pt>
                <c:pt idx="4">
                  <c:v>Увеличение стоимости материальных запасов</c:v>
                </c:pt>
              </c:strCache>
            </c:strRef>
          </c:cat>
          <c:val>
            <c:numRef>
              <c:f>Лист1!$B$2:$B$6</c:f>
              <c:numCache>
                <c:formatCode>#,##0.00</c:formatCode>
                <c:ptCount val="5"/>
                <c:pt idx="0">
                  <c:v>75747.819999999992</c:v>
                </c:pt>
                <c:pt idx="1">
                  <c:v>5606.99</c:v>
                </c:pt>
                <c:pt idx="2">
                  <c:v>1195.3900000000001</c:v>
                </c:pt>
                <c:pt idx="3">
                  <c:v>100</c:v>
                </c:pt>
                <c:pt idx="4">
                  <c:v>1628.36</c:v>
                </c:pt>
              </c:numCache>
            </c:numRef>
          </c:val>
          <c:extLst xmlns:c16r2="http://schemas.microsoft.com/office/drawing/2015/06/chart">
            <c:ext xmlns:c16="http://schemas.microsoft.com/office/drawing/2014/chart" uri="{C3380CC4-5D6E-409C-BE32-E72D297353CC}">
              <c16:uniqueId val="{0000000A-F5D1-415A-9745-A43974B1E480}"/>
            </c:ext>
          </c:extLst>
        </c:ser>
        <c:dLbls>
          <c:showLegendKey val="0"/>
          <c:showVal val="1"/>
          <c:showCatName val="0"/>
          <c:showSerName val="0"/>
          <c:showPercent val="0"/>
          <c:showBubbleSize val="0"/>
          <c:showLeaderLines val="1"/>
        </c:dLbls>
      </c:pie3DChart>
      <c:spPr>
        <a:scene3d>
          <a:camera prst="orthographicFront"/>
          <a:lightRig rig="threePt" dir="t"/>
        </a:scene3d>
        <a:sp3d prstMaterial="plastic"/>
      </c:spPr>
    </c:plotArea>
    <c:plotVisOnly val="1"/>
    <c:dispBlanksAs val="zero"/>
    <c:showDLblsOverMax val="0"/>
  </c:chart>
  <c:spPr>
    <a:noFill/>
    <a:ln>
      <a:noFill/>
    </a:ln>
    <a:scene3d>
      <a:camera prst="orthographicFront"/>
      <a:lightRig rig="threePt" dir="t"/>
    </a:scene3d>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606-4BE3-BE69-08331FC5D25A}"/>
              </c:ext>
            </c:extLst>
          </c:dPt>
          <c:dPt>
            <c:idx val="1"/>
            <c:bubble3D val="0"/>
            <c:explosion val="13"/>
            <c:spPr>
              <a:solidFill>
                <a:srgbClr val="558ED5"/>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606-4BE3-BE69-08331FC5D25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06-4BE3-BE69-08331FC5D25A}"/>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06-4BE3-BE69-08331FC5D25A}"/>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xmlns:c16r2="http://schemas.microsoft.com/office/drawing/2015/06/chart">
            <c:ext xmlns:c16="http://schemas.microsoft.com/office/drawing/2014/chart" uri="{C3380CC4-5D6E-409C-BE32-E72D297353CC}">
              <c16:uniqueId val="{00000004-D606-4BE3-BE69-08331FC5D25A}"/>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794983960338298E-2"/>
          <c:y val="9.1631900442824391E-2"/>
          <c:w val="0.79799958338541011"/>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36"/>
          <c:dPt>
            <c:idx val="0"/>
            <c:bubble3D val="0"/>
            <c:spPr>
              <a:solidFill>
                <a:srgbClr val="3FFF9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4BC8-4B70-BCE3-6EDE3D26D02A}"/>
              </c:ext>
            </c:extLst>
          </c:dPt>
          <c:dPt>
            <c:idx val="1"/>
            <c:bubble3D val="0"/>
            <c:spPr>
              <a:solidFill>
                <a:srgbClr val="FFFF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4BC8-4B70-BCE3-6EDE3D26D02A}"/>
              </c:ext>
            </c:extLst>
          </c:dPt>
          <c:dPt>
            <c:idx val="2"/>
            <c:bubble3D val="0"/>
            <c:spPr>
              <a:solidFill>
                <a:srgbClr val="FF0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4BC8-4B70-BCE3-6EDE3D26D02A}"/>
              </c:ext>
            </c:extLst>
          </c:dPt>
          <c:dPt>
            <c:idx val="3"/>
            <c:bubble3D val="0"/>
            <c:spPr>
              <a:solidFill>
                <a:srgbClr val="F6C4B4"/>
              </a:solidFill>
              <a:ln>
                <a:noFill/>
              </a:ln>
              <a:effectLst/>
              <a:scene3d>
                <a:camera prst="orthographicFront"/>
                <a:lightRig rig="threePt" dir="t"/>
              </a:scene3d>
              <a:sp3d prstMaterial="flat">
                <a:bevelT w="127000" h="127000"/>
                <a:bevelB w="127000" h="127000"/>
              </a:sp3d>
            </c:spPr>
            <c:extLst xmlns:c16r2="http://schemas.microsoft.com/office/drawing/2015/06/chart">
              <c:ext xmlns:c16="http://schemas.microsoft.com/office/drawing/2014/chart" uri="{C3380CC4-5D6E-409C-BE32-E72D297353CC}">
                <c16:uniqueId val="{00000007-4BC8-4B70-BCE3-6EDE3D26D02A}"/>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4BC8-4B70-BCE3-6EDE3D26D02A}"/>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4BC8-4B70-BCE3-6EDE3D26D02A}"/>
              </c:ext>
            </c:extLst>
          </c:dPt>
          <c:dLbls>
            <c:dLbl>
              <c:idx val="0"/>
              <c:layout>
                <c:manualLayout>
                  <c:x val="-2.3225197168825255E-2"/>
                  <c:y val="0.44262075233217524"/>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Иные бюджетные ассигнования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1 988,53</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5411003560860623"/>
                      <c:h val="0.38085028141535776"/>
                    </c:manualLayout>
                  </c15:layout>
                </c:ext>
                <c:ext xmlns:c16="http://schemas.microsoft.com/office/drawing/2014/chart" uri="{C3380CC4-5D6E-409C-BE32-E72D297353CC}">
                  <c16:uniqueId val="{00000001-4BC8-4B70-BCE3-6EDE3D26D02A}"/>
                </c:ext>
              </c:extLst>
            </c:dLbl>
            <c:dLbl>
              <c:idx val="1"/>
              <c:layout>
                <c:manualLayout>
                  <c:x val="8.4981025460989346E-2"/>
                  <c:y val="-1.7651793525809291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Расходы на выплаты персоналу- 86</a:t>
                    </a:r>
                    <a:r>
                      <a:rPr lang="ru-RU" baseline="0"/>
                      <a:t> 919,41</a:t>
                    </a:r>
                    <a:endParaRPr lang="ru-RU"/>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6162060952572012"/>
                      <c:h val="0.27672590926134227"/>
                    </c:manualLayout>
                  </c15:layout>
                </c:ext>
                <c:ext xmlns:c16="http://schemas.microsoft.com/office/drawing/2014/chart" uri="{C3380CC4-5D6E-409C-BE32-E72D297353CC}">
                  <c16:uniqueId val="{00000003-4BC8-4B70-BCE3-6EDE3D26D02A}"/>
                </c:ext>
              </c:extLst>
            </c:dLbl>
            <c:dLbl>
              <c:idx val="2"/>
              <c:layout>
                <c:manualLayout>
                  <c:x val="0.40751854001264703"/>
                  <c:y val="4.0576249890512867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6 141,77</a:t>
                    </a:r>
                    <a:endParaRPr lang="ru-RU"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4544661216710964"/>
                      <c:h val="0.29935576234788835"/>
                    </c:manualLayout>
                  </c15:layout>
                </c:ext>
                <c:ext xmlns:c16="http://schemas.microsoft.com/office/drawing/2014/chart" uri="{C3380CC4-5D6E-409C-BE32-E72D297353CC}">
                  <c16:uniqueId val="{00000005-4BC8-4B70-BCE3-6EDE3D26D02A}"/>
                </c:ext>
              </c:extLst>
            </c:dLbl>
            <c:dLbl>
              <c:idx val="3"/>
              <c:layout>
                <c:manualLayout>
                  <c:x val="-6.5553231536079226E-2"/>
                  <c:y val="2.9754995680031301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9BBF6A85-4BAC-414D-B9F8-207B2C20D7C2}" type="CATEGORYNAME">
                      <a:rPr lang="ru-RU"/>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  525 136,59</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2170453215641037"/>
                      <c:h val="0.22261316265948036"/>
                    </c:manualLayout>
                  </c15:layout>
                  <c15:dlblFieldTable/>
                  <c15:showDataLabelsRange val="0"/>
                </c:ext>
                <c:ext xmlns:c16="http://schemas.microsoft.com/office/drawing/2014/chart" uri="{C3380CC4-5D6E-409C-BE32-E72D297353CC}">
                  <c16:uniqueId val="{00000007-4BC8-4B70-BCE3-6EDE3D26D02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Иные бюджетные ассигнования</c:v>
                </c:pt>
                <c:pt idx="1">
                  <c:v>расходы на оплату труда</c:v>
                </c:pt>
                <c:pt idx="2">
                  <c:v>выполненные работы</c:v>
                </c:pt>
                <c:pt idx="3">
                  <c:v>Капитальные вложения в объекты</c:v>
                </c:pt>
              </c:strCache>
            </c:strRef>
          </c:cat>
          <c:val>
            <c:numRef>
              <c:f>Лист1!$B$2:$B$5</c:f>
              <c:numCache>
                <c:formatCode>#,##0.00</c:formatCode>
                <c:ptCount val="4"/>
                <c:pt idx="0">
                  <c:v>1988.53</c:v>
                </c:pt>
                <c:pt idx="1">
                  <c:v>86919.41</c:v>
                </c:pt>
                <c:pt idx="2">
                  <c:v>6141.77</c:v>
                </c:pt>
                <c:pt idx="3">
                  <c:v>525136.59</c:v>
                </c:pt>
              </c:numCache>
            </c:numRef>
          </c:val>
          <c:extLst xmlns:c16r2="http://schemas.microsoft.com/office/drawing/2015/06/chart">
            <c:ext xmlns:c16="http://schemas.microsoft.com/office/drawing/2014/chart" uri="{C3380CC4-5D6E-409C-BE32-E72D297353CC}">
              <c16:uniqueId val="{0000000C-4BC8-4B70-BCE3-6EDE3D26D02A}"/>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6074525304842888"/>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rgbClr val="558ED5"/>
            </a:solidFill>
            <a:ln>
              <a:solidFill>
                <a:schemeClr val="accent1"/>
              </a:solid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2965-4AA1-BD3A-8B9CBD9FC9D6}"/>
              </c:ext>
            </c:extLst>
          </c:dPt>
          <c:dPt>
            <c:idx val="1"/>
            <c:invertIfNegative val="0"/>
            <c:bubble3D val="0"/>
            <c:extLst xmlns:c16r2="http://schemas.microsoft.com/office/drawing/2015/06/chart">
              <c:ext xmlns:c16="http://schemas.microsoft.com/office/drawing/2014/chart" uri="{C3380CC4-5D6E-409C-BE32-E72D297353CC}">
                <c16:uniqueId val="{00000001-2965-4AA1-BD3A-8B9CBD9FC9D6}"/>
              </c:ext>
            </c:extLst>
          </c:dPt>
          <c:dPt>
            <c:idx val="2"/>
            <c:invertIfNegative val="0"/>
            <c:bubble3D val="0"/>
            <c:extLst xmlns:c16r2="http://schemas.microsoft.com/office/drawing/2015/06/chart">
              <c:ext xmlns:c16="http://schemas.microsoft.com/office/drawing/2014/chart" uri="{C3380CC4-5D6E-409C-BE32-E72D297353CC}">
                <c16:uniqueId val="{00000002-2965-4AA1-BD3A-8B9CBD9FC9D6}"/>
              </c:ext>
            </c:extLst>
          </c:dPt>
          <c:dLbls>
            <c:dLbl>
              <c:idx val="0"/>
              <c:layout>
                <c:manualLayout>
                  <c:x val="2.0796506186960554E-2"/>
                  <c:y val="-4.538234626730202E-3"/>
                </c:manualLayout>
              </c:layout>
              <c:tx>
                <c:rich>
                  <a:bodyPr/>
                  <a:lstStyle/>
                  <a:p>
                    <a:r>
                      <a:rPr lang="en-US"/>
                      <a:t>514 233,56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65-4AA1-BD3A-8B9CBD9FC9D6}"/>
                </c:ext>
              </c:extLst>
            </c:dLbl>
            <c:dLbl>
              <c:idx val="1"/>
              <c:layout>
                <c:manualLayout>
                  <c:x val="6.2389518560881773E-3"/>
                  <c:y val="-8.3200007023139499E-17"/>
                </c:manualLayout>
              </c:layout>
              <c:tx>
                <c:rich>
                  <a:bodyPr/>
                  <a:lstStyle/>
                  <a:p>
                    <a:r>
                      <a:rPr lang="en-US"/>
                      <a:t>267 224,85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65-4AA1-BD3A-8B9CBD9FC9D6}"/>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514233.56</c:v>
                </c:pt>
                <c:pt idx="1">
                  <c:v>267224.84999999998</c:v>
                </c:pt>
              </c:numCache>
            </c:numRef>
          </c:val>
          <c:extLst xmlns:c16r2="http://schemas.microsoft.com/office/drawing/2015/06/chart">
            <c:ext xmlns:c16="http://schemas.microsoft.com/office/drawing/2014/chart" uri="{C3380CC4-5D6E-409C-BE32-E72D297353CC}">
              <c16:uniqueId val="{00000003-2965-4AA1-BD3A-8B9CBD9FC9D6}"/>
            </c:ext>
          </c:extLst>
        </c:ser>
        <c:ser>
          <c:idx val="1"/>
          <c:order val="1"/>
          <c:tx>
            <c:strRef>
              <c:f>Лист1!$C$1</c:f>
              <c:strCache>
                <c:ptCount val="1"/>
                <c:pt idx="0">
                  <c:v>Средства бюджета города</c:v>
                </c:pt>
              </c:strCache>
            </c:strRef>
          </c:tx>
          <c:spPr>
            <a:solidFill>
              <a:srgbClr val="CADCF2"/>
            </a:solidFill>
            <a:ln>
              <a:solidFill>
                <a:schemeClr val="tx2">
                  <a:lumMod val="20000"/>
                  <a:lumOff val="80000"/>
                </a:schemeClr>
              </a:solidFill>
            </a:ln>
            <a:effectLst/>
            <a:scene3d>
              <a:camera prst="orthographicFront"/>
              <a:lightRig rig="threePt" dir="t"/>
            </a:scene3d>
            <a:sp3d>
              <a:bevelT/>
              <a:bevelB/>
              <a:contourClr>
                <a:srgbClr val="000000"/>
              </a:contourClr>
            </a:sp3d>
          </c:spPr>
          <c:invertIfNegative val="0"/>
          <c:dLbls>
            <c:dLbl>
              <c:idx val="0"/>
              <c:layout>
                <c:manualLayout>
                  <c:x val="2.2876156805656613E-2"/>
                  <c:y val="9.0764692534604039E-3"/>
                </c:manualLayout>
              </c:layout>
              <c:tx>
                <c:rich>
                  <a:bodyPr/>
                  <a:lstStyle/>
                  <a:p>
                    <a:r>
                      <a:rPr lang="en-US"/>
                      <a:t>236 995,37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65-4AA1-BD3A-8B9CBD9FC9D6}"/>
                </c:ext>
              </c:extLst>
            </c:dLbl>
            <c:dLbl>
              <c:idx val="1"/>
              <c:layout>
                <c:manualLayout>
                  <c:x val="1.039825309348022E-2"/>
                  <c:y val="9.0764020675843798E-3"/>
                </c:manualLayout>
              </c:layout>
              <c:tx>
                <c:rich>
                  <a:bodyPr/>
                  <a:lstStyle/>
                  <a:p>
                    <a:r>
                      <a:rPr lang="en-US"/>
                      <a:t>352 961,45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965-4AA1-BD3A-8B9CBD9FC9D6}"/>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236995.37</c:v>
                </c:pt>
                <c:pt idx="1">
                  <c:v>352961.45</c:v>
                </c:pt>
              </c:numCache>
            </c:numRef>
          </c:val>
          <c:extLst xmlns:c16r2="http://schemas.microsoft.com/office/drawing/2015/06/chart">
            <c:ext xmlns:c16="http://schemas.microsoft.com/office/drawing/2014/chart" uri="{C3380CC4-5D6E-409C-BE32-E72D297353CC}">
              <c16:uniqueId val="{00000006-2965-4AA1-BD3A-8B9CBD9FC9D6}"/>
            </c:ext>
          </c:extLst>
        </c:ser>
        <c:dLbls>
          <c:showLegendKey val="0"/>
          <c:showVal val="1"/>
          <c:showCatName val="0"/>
          <c:showSerName val="0"/>
          <c:showPercent val="0"/>
          <c:showBubbleSize val="0"/>
        </c:dLbls>
        <c:gapWidth val="95"/>
        <c:gapDepth val="95"/>
        <c:shape val="cylinder"/>
        <c:axId val="159104384"/>
        <c:axId val="159110272"/>
        <c:axId val="0"/>
      </c:bar3DChart>
      <c:catAx>
        <c:axId val="159104384"/>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59110272"/>
        <c:crosses val="autoZero"/>
        <c:auto val="1"/>
        <c:lblAlgn val="ctr"/>
        <c:lblOffset val="100"/>
        <c:noMultiLvlLbl val="0"/>
      </c:catAx>
      <c:valAx>
        <c:axId val="159110272"/>
        <c:scaling>
          <c:orientation val="minMax"/>
        </c:scaling>
        <c:delete val="1"/>
        <c:axPos val="l"/>
        <c:majorGridlines/>
        <c:numFmt formatCode="#,##0.00" sourceLinked="1"/>
        <c:majorTickMark val="none"/>
        <c:minorTickMark val="none"/>
        <c:tickLblPos val="nextTo"/>
        <c:crossAx val="159104384"/>
        <c:crosses val="autoZero"/>
        <c:crossBetween val="between"/>
      </c:valAx>
      <c:spPr>
        <a:noFill/>
        <a:ln w="25400">
          <a:noFill/>
        </a:ln>
      </c:spPr>
    </c:plotArea>
    <c:legend>
      <c:legendPos val="r"/>
      <c:layout>
        <c:manualLayout>
          <c:xMode val="edge"/>
          <c:yMode val="edge"/>
          <c:x val="2.2991601977796865E-2"/>
          <c:y val="0.90530120282521176"/>
          <c:w val="0.97700839802220318"/>
          <c:h val="9.4698721914088305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5"/>
      <c:rotY val="93"/>
      <c:depthPercent val="200"/>
      <c:rAngAx val="0"/>
      <c:perspective val="20"/>
    </c:view3D>
    <c:floor>
      <c:thickness val="0"/>
    </c:floor>
    <c:sideWall>
      <c:thickness val="0"/>
      <c:spPr>
        <a:noFill/>
        <a:ln w="25376">
          <a:noFill/>
        </a:ln>
      </c:spPr>
    </c:sideWall>
    <c:backWall>
      <c:thickness val="0"/>
      <c:spPr>
        <a:noFill/>
        <a:ln w="25376">
          <a:noFill/>
        </a:ln>
      </c:spPr>
    </c:backWall>
    <c:plotArea>
      <c:layout>
        <c:manualLayout>
          <c:layoutTarget val="inner"/>
          <c:xMode val="edge"/>
          <c:yMode val="edge"/>
          <c:x val="2.6769087114408337E-2"/>
          <c:y val="3.2620541721624895E-3"/>
          <c:w val="0.92788207690175573"/>
          <c:h val="0.99673794582783748"/>
        </c:manualLayout>
      </c:layout>
      <c:pie3DChart>
        <c:varyColors val="1"/>
        <c:ser>
          <c:idx val="0"/>
          <c:order val="0"/>
          <c:tx>
            <c:strRef>
              <c:f>Лист1!$B$1</c:f>
              <c:strCache>
                <c:ptCount val="1"/>
                <c:pt idx="0">
                  <c:v>исполнение 2014</c:v>
                </c:pt>
              </c:strCache>
            </c:strRef>
          </c:tx>
          <c:spPr>
            <a:ln>
              <a:solidFill>
                <a:sysClr val="windowText" lastClr="000000"/>
              </a:solidFill>
            </a:ln>
            <a:scene3d>
              <a:camera prst="orthographicFront"/>
              <a:lightRig rig="threePt" dir="t"/>
            </a:scene3d>
            <a:sp3d>
              <a:bevelT w="165100" h="165100"/>
              <a:bevelB w="165100" h="165100" prst="coolSlant"/>
              <a:contourClr>
                <a:srgbClr val="000000"/>
              </a:contourClr>
            </a:sp3d>
          </c:spPr>
          <c:dPt>
            <c:idx val="0"/>
            <c:bubble3D val="0"/>
            <c:spPr>
              <a:solidFill>
                <a:srgbClr val="FFFF00"/>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1-0C6A-4645-9F6F-3E9A79DBF211}"/>
              </c:ext>
            </c:extLst>
          </c:dPt>
          <c:dPt>
            <c:idx val="1"/>
            <c:bubble3D val="0"/>
            <c:explosion val="13"/>
            <c:spPr>
              <a:solidFill>
                <a:srgbClr val="99CCFF"/>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3-0C6A-4645-9F6F-3E9A79DBF211}"/>
              </c:ext>
            </c:extLst>
          </c:dPt>
          <c:dPt>
            <c:idx val="2"/>
            <c:bubble3D val="0"/>
            <c:explosion val="40"/>
            <c:spPr>
              <a:solidFill>
                <a:srgbClr val="F79646">
                  <a:lumMod val="75000"/>
                </a:srgbClr>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5-0C6A-4645-9F6F-3E9A79DBF211}"/>
              </c:ext>
            </c:extLst>
          </c:dPt>
          <c:dPt>
            <c:idx val="3"/>
            <c:bubble3D val="0"/>
            <c:explosion val="74"/>
            <c:spPr>
              <a:solidFill>
                <a:srgbClr val="FF0000"/>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7-0C6A-4645-9F6F-3E9A79DBF211}"/>
              </c:ext>
            </c:extLst>
          </c:dPt>
          <c:dPt>
            <c:idx val="4"/>
            <c:bubble3D val="0"/>
            <c:explosion val="41"/>
            <c:spPr>
              <a:solidFill>
                <a:srgbClr val="00B050"/>
              </a:solidFill>
              <a:ln>
                <a:solidFill>
                  <a:sysClr val="windowText" lastClr="000000"/>
                </a:solidFill>
              </a:ln>
              <a:scene3d>
                <a:camera prst="orthographicFront"/>
                <a:lightRig rig="threePt" dir="t"/>
              </a:scene3d>
              <a:sp3d>
                <a:bevelT w="165100" h="165100"/>
                <a:bevelB w="165100" h="165100" prst="coolSlant"/>
                <a:contourClr>
                  <a:srgbClr val="000000"/>
                </a:contourClr>
              </a:sp3d>
            </c:spPr>
            <c:extLst xmlns:c16r2="http://schemas.microsoft.com/office/drawing/2015/06/chart">
              <c:ext xmlns:c16="http://schemas.microsoft.com/office/drawing/2014/chart" uri="{C3380CC4-5D6E-409C-BE32-E72D297353CC}">
                <c16:uniqueId val="{00000009-0C6A-4645-9F6F-3E9A79DBF211}"/>
              </c:ext>
            </c:extLst>
          </c:dPt>
          <c:dLbls>
            <c:dLbl>
              <c:idx val="0"/>
              <c:layout>
                <c:manualLayout>
                  <c:x val="-3.2093045918765113E-2"/>
                  <c:y val="-4.3015083472621269E-3"/>
                </c:manualLayout>
              </c:layout>
              <c:tx>
                <c:rich>
                  <a:bodyPr/>
                  <a:lstStyle/>
                  <a:p>
                    <a:r>
                      <a:rPr lang="ru-RU" sz="750" b="0"/>
                      <a:t>Оплата труда и начисления на выплаты по оплате труда </a:t>
                    </a:r>
                    <a:r>
                      <a:rPr lang="ru-RU" sz="750" b="0" baseline="0"/>
                      <a:t>-</a:t>
                    </a:r>
                    <a:r>
                      <a:rPr lang="ru-RU" sz="750" b="0"/>
                      <a:t> </a:t>
                    </a:r>
                  </a:p>
                  <a:p>
                    <a:r>
                      <a:rPr lang="ru-RU" sz="750" b="0"/>
                      <a:t>86 919,41 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6A-4645-9F6F-3E9A79DBF211}"/>
                </c:ext>
              </c:extLst>
            </c:dLbl>
            <c:dLbl>
              <c:idx val="1"/>
              <c:layout>
                <c:manualLayout>
                  <c:x val="-7.7268397842865502E-2"/>
                  <c:y val="-0.18241748766911384"/>
                </c:manualLayout>
              </c:layout>
              <c:tx>
                <c:rich>
                  <a:bodyPr/>
                  <a:lstStyle/>
                  <a:p>
                    <a:r>
                      <a:rPr lang="ru-RU" sz="750" b="0"/>
                      <a:t>Оплата работ,</a:t>
                    </a:r>
                    <a:r>
                      <a:rPr lang="ru-RU" sz="750" b="0" baseline="0"/>
                      <a:t> </a:t>
                    </a:r>
                    <a:r>
                      <a:rPr lang="ru-RU" sz="750" b="0"/>
                      <a:t>услуг</a:t>
                    </a:r>
                    <a:r>
                      <a:rPr lang="ru-RU" sz="750" b="0" baseline="0"/>
                      <a:t> -</a:t>
                    </a:r>
                    <a:r>
                      <a:rPr lang="ru-RU" sz="750" b="0"/>
                      <a:t> </a:t>
                    </a:r>
                  </a:p>
                  <a:p>
                    <a:r>
                      <a:rPr lang="ru-RU" sz="750" b="0"/>
                      <a:t>4 661,53 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6A-4645-9F6F-3E9A79DBF211}"/>
                </c:ext>
              </c:extLst>
            </c:dLbl>
            <c:dLbl>
              <c:idx val="2"/>
              <c:layout>
                <c:manualLayout>
                  <c:x val="8.8782382427675166E-2"/>
                  <c:y val="-0.22812319478520743"/>
                </c:manualLayout>
              </c:layout>
              <c:tx>
                <c:rich>
                  <a:bodyPr/>
                  <a:lstStyle/>
                  <a:p>
                    <a:r>
                      <a:rPr lang="ru-RU" sz="750" b="0"/>
                      <a:t>Прочие расходы</a:t>
                    </a:r>
                    <a:r>
                      <a:rPr lang="ru-RU" sz="750" b="0" baseline="0"/>
                      <a:t> -</a:t>
                    </a:r>
                    <a:r>
                      <a:rPr lang="ru-RU" sz="750" b="0"/>
                      <a:t> </a:t>
                    </a:r>
                  </a:p>
                  <a:p>
                    <a:r>
                      <a:rPr lang="ru-RU" sz="750" b="0"/>
                      <a:t>1 988,53 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6A-4645-9F6F-3E9A79DBF211}"/>
                </c:ext>
              </c:extLst>
            </c:dLbl>
            <c:dLbl>
              <c:idx val="3"/>
              <c:layout>
                <c:manualLayout>
                  <c:x val="8.3593851822212517E-2"/>
                  <c:y val="-1.3212840019866688E-2"/>
                </c:manualLayout>
              </c:layout>
              <c:tx>
                <c:rich>
                  <a:bodyPr/>
                  <a:lstStyle/>
                  <a:p>
                    <a:r>
                      <a:rPr lang="ru-RU" sz="750" b="0"/>
                      <a:t>Увеличение стоимости </a:t>
                    </a:r>
                  </a:p>
                  <a:p>
                    <a:r>
                      <a:rPr lang="ru-RU" sz="750" b="0"/>
                      <a:t>основных средств - </a:t>
                    </a:r>
                  </a:p>
                  <a:p>
                    <a:r>
                      <a:rPr lang="ru-RU" sz="750" b="0"/>
                      <a:t>358,98 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C6A-4645-9F6F-3E9A79DBF211}"/>
                </c:ext>
              </c:extLst>
            </c:dLbl>
            <c:dLbl>
              <c:idx val="4"/>
              <c:layout>
                <c:manualLayout>
                  <c:x val="2.6210870848991083E-2"/>
                  <c:y val="0.23448767604507936"/>
                </c:manualLayout>
              </c:layout>
              <c:tx>
                <c:rich>
                  <a:bodyPr/>
                  <a:lstStyle/>
                  <a:p>
                    <a:r>
                      <a:rPr lang="ru-RU" sz="750" b="0"/>
                      <a:t>Увеличение стоимости материальных запасаов - </a:t>
                    </a:r>
                  </a:p>
                  <a:p>
                    <a:r>
                      <a:rPr lang="ru-RU" sz="750" b="0"/>
                      <a:t>1 121,26 тыс. рублей</a:t>
                    </a:r>
                    <a:endParaRPr lang="ru-RU" b="0"/>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C6A-4645-9F6F-3E9A79DBF211}"/>
                </c:ext>
              </c:extLst>
            </c:dLbl>
            <c:spPr>
              <a:ln>
                <a:noFill/>
              </a:ln>
            </c:spPr>
            <c:txPr>
              <a:bodyPr/>
              <a:lstStyle/>
              <a:p>
                <a:pPr>
                  <a:defRPr sz="750" b="0">
                    <a:latin typeface="Times New Roman" panose="02020603050405020304" pitchFamily="18" charset="0"/>
                    <a:cs typeface="Times New Roman" panose="02020603050405020304" pitchFamily="18" charset="0"/>
                  </a:defRPr>
                </a:pPr>
                <a:endParaRPr lang="ru-RU"/>
              </a:p>
            </c:txPr>
            <c:dLblPos val="in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Оплата труда и начисления на выплаты по оплате труда</c:v>
                </c:pt>
                <c:pt idx="1">
                  <c:v>Оплата работ, услуг </c:v>
                </c:pt>
                <c:pt idx="2">
                  <c:v>Прочие расходы</c:v>
                </c:pt>
                <c:pt idx="3">
                  <c:v>Увеличение стоимости основных средств</c:v>
                </c:pt>
                <c:pt idx="4">
                  <c:v>Увеличение стоимости материальных запасов</c:v>
                </c:pt>
              </c:strCache>
            </c:strRef>
          </c:cat>
          <c:val>
            <c:numRef>
              <c:f>Лист1!$B$2:$B$6</c:f>
              <c:numCache>
                <c:formatCode>#,##0.00</c:formatCode>
                <c:ptCount val="5"/>
                <c:pt idx="0">
                  <c:v>75747.819999999992</c:v>
                </c:pt>
                <c:pt idx="1">
                  <c:v>5606.99</c:v>
                </c:pt>
                <c:pt idx="2">
                  <c:v>1195.3900000000001</c:v>
                </c:pt>
                <c:pt idx="3">
                  <c:v>100</c:v>
                </c:pt>
                <c:pt idx="4">
                  <c:v>1628.36</c:v>
                </c:pt>
              </c:numCache>
            </c:numRef>
          </c:val>
          <c:extLst xmlns:c16r2="http://schemas.microsoft.com/office/drawing/2015/06/chart">
            <c:ext xmlns:c16="http://schemas.microsoft.com/office/drawing/2014/chart" uri="{C3380CC4-5D6E-409C-BE32-E72D297353CC}">
              <c16:uniqueId val="{0000000A-0C6A-4645-9F6F-3E9A79DBF211}"/>
            </c:ext>
          </c:extLst>
        </c:ser>
        <c:dLbls>
          <c:showLegendKey val="0"/>
          <c:showVal val="1"/>
          <c:showCatName val="0"/>
          <c:showSerName val="0"/>
          <c:showPercent val="0"/>
          <c:showBubbleSize val="0"/>
          <c:showLeaderLines val="1"/>
        </c:dLbls>
      </c:pie3DChart>
      <c:spPr>
        <a:scene3d>
          <a:camera prst="orthographicFront"/>
          <a:lightRig rig="threePt" dir="t"/>
        </a:scene3d>
        <a:sp3d prstMaterial="plastic"/>
      </c:spPr>
    </c:plotArea>
    <c:plotVisOnly val="1"/>
    <c:dispBlanksAs val="zero"/>
    <c:showDLblsOverMax val="0"/>
  </c:chart>
  <c:spPr>
    <a:noFill/>
    <a:ln>
      <a:noFill/>
    </a:ln>
    <a:scene3d>
      <a:camera prst="orthographicFront"/>
      <a:lightRig rig="threePt" dir="t"/>
    </a:scene3d>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259259259259262E-2"/>
          <c:y val="5.4799669378344282E-2"/>
          <c:w val="0.86572445111027785"/>
          <c:h val="0.85680254056640726"/>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32"/>
          <c:dPt>
            <c:idx val="0"/>
            <c:bubble3D val="0"/>
            <c:spPr>
              <a:solidFill>
                <a:srgbClr val="3FFF9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F434-4D61-BECE-46E35CDEE3B1}"/>
              </c:ext>
            </c:extLst>
          </c:dPt>
          <c:dPt>
            <c:idx val="1"/>
            <c:bubble3D val="0"/>
            <c:spPr>
              <a:noFill/>
              <a:ln>
                <a:solidFill>
                  <a:srgbClr val="4F81BD"/>
                </a:solidFill>
              </a:ln>
              <a:effectLst/>
              <a:scene3d>
                <a:camera prst="orthographicFront"/>
                <a:lightRig rig="threePt" dir="t"/>
              </a:scene3d>
              <a:sp3d prstMaterial="plastic">
                <a:bevelT w="127000" h="127000"/>
                <a:bevelB w="127000" h="127000"/>
                <a:contourClr>
                  <a:srgbClr val="4F81BD"/>
                </a:contourClr>
              </a:sp3d>
            </c:spPr>
            <c:extLst xmlns:c16r2="http://schemas.microsoft.com/office/drawing/2015/06/chart">
              <c:ext xmlns:c16="http://schemas.microsoft.com/office/drawing/2014/chart" uri="{C3380CC4-5D6E-409C-BE32-E72D297353CC}">
                <c16:uniqueId val="{00000003-F434-4D61-BECE-46E35CDEE3B1}"/>
              </c:ext>
            </c:extLst>
          </c:dPt>
          <c:dPt>
            <c:idx val="2"/>
            <c:bubble3D val="0"/>
            <c:spPr>
              <a:solidFill>
                <a:srgbClr val="FF0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F434-4D61-BECE-46E35CDEE3B1}"/>
              </c:ext>
            </c:extLst>
          </c:dPt>
          <c:dPt>
            <c:idx val="3"/>
            <c:bubble3D val="0"/>
            <c:spPr>
              <a:solidFill>
                <a:srgbClr val="F6C4B4"/>
              </a:solidFill>
              <a:ln>
                <a:noFill/>
              </a:ln>
              <a:effectLst/>
              <a:scene3d>
                <a:camera prst="orthographicFront"/>
                <a:lightRig rig="threePt" dir="t"/>
              </a:scene3d>
              <a:sp3d prstMaterial="flat">
                <a:bevelT w="127000" h="127000"/>
                <a:bevelB w="127000" h="127000"/>
              </a:sp3d>
            </c:spPr>
            <c:extLst xmlns:c16r2="http://schemas.microsoft.com/office/drawing/2015/06/chart">
              <c:ext xmlns:c16="http://schemas.microsoft.com/office/drawing/2014/chart" uri="{C3380CC4-5D6E-409C-BE32-E72D297353CC}">
                <c16:uniqueId val="{00000007-F434-4D61-BECE-46E35CDEE3B1}"/>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F434-4D61-BECE-46E35CDEE3B1}"/>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F434-4D61-BECE-46E35CDEE3B1}"/>
              </c:ext>
            </c:extLst>
          </c:dPt>
          <c:dLbls>
            <c:dLbl>
              <c:idx val="0"/>
              <c:layout>
                <c:manualLayout>
                  <c:x val="-0.6930353705786777"/>
                  <c:y val="-0.53457287452328128"/>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Капитальные вложения в объекты-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81 349,61</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8373953255843015"/>
                      <c:h val="0.39912878293528226"/>
                    </c:manualLayout>
                  </c15:layout>
                </c:ext>
                <c:ext xmlns:c16="http://schemas.microsoft.com/office/drawing/2014/chart" uri="{C3380CC4-5D6E-409C-BE32-E72D297353CC}">
                  <c16:uniqueId val="{00000001-F434-4D61-BECE-46E35CDEE3B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34-4D61-BECE-46E35CDEE3B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34-4D61-BECE-46E35CDEE3B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434-4D61-BECE-46E35CDEE3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c:f>
              <c:strCache>
                <c:ptCount val="1"/>
                <c:pt idx="0">
                  <c:v>Иные бюджетные ассигнования</c:v>
                </c:pt>
              </c:strCache>
            </c:strRef>
          </c:cat>
          <c:val>
            <c:numRef>
              <c:f>Лист1!$B$2</c:f>
              <c:numCache>
                <c:formatCode>#,##0.00</c:formatCode>
                <c:ptCount val="1"/>
                <c:pt idx="0">
                  <c:v>81349.61</c:v>
                </c:pt>
              </c:numCache>
            </c:numRef>
          </c:val>
          <c:extLst xmlns:c16r2="http://schemas.microsoft.com/office/drawing/2015/06/chart">
            <c:ext xmlns:c16="http://schemas.microsoft.com/office/drawing/2014/chart" uri="{C3380CC4-5D6E-409C-BE32-E72D297353CC}">
              <c16:uniqueId val="{0000000C-F434-4D61-BECE-46E35CDEE3B1}"/>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662709051864385"/>
          <c:y val="0.12427577700328443"/>
          <c:w val="0.70674920283724862"/>
          <c:h val="0.74720766461569355"/>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A78E-49AA-A2EB-68C204B21933}"/>
              </c:ext>
            </c:extLst>
          </c:dPt>
          <c:dPt>
            <c:idx val="1"/>
            <c:bubble3D val="0"/>
            <c:explosion val="13"/>
            <c:spPr>
              <a:solidFill>
                <a:srgbClr val="558ED5"/>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A78E-49AA-A2EB-68C204B2193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8E-49AA-A2EB-68C204B21933}"/>
                </c:ext>
              </c:extLst>
            </c:dLbl>
            <c:dLbl>
              <c:idx val="1"/>
              <c:layout>
                <c:manualLayout>
                  <c:x val="-2.2980412572395394E-2"/>
                  <c:y val="2.3688022603731911E-2"/>
                </c:manualLayout>
              </c:layout>
              <c:tx>
                <c:rich>
                  <a:bodyPr/>
                  <a:lstStyle/>
                  <a:p>
                    <a:r>
                      <a:rPr lang="en-US" sz="900" b="0">
                        <a:latin typeface="Times New Roman" panose="02020603050405020304" pitchFamily="18" charset="0"/>
                        <a:cs typeface="Times New Roman" panose="02020603050405020304" pitchFamily="18" charset="0"/>
                      </a:rPr>
                      <a:t>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8E-49AA-A2EB-68C204B21933}"/>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xmlns:c16r2="http://schemas.microsoft.com/office/drawing/2015/06/chart">
            <c:ext xmlns:c16="http://schemas.microsoft.com/office/drawing/2014/chart" uri="{C3380CC4-5D6E-409C-BE32-E72D297353CC}">
              <c16:uniqueId val="{00000004-A78E-49AA-A2EB-68C204B2193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06"/>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1.7198767486246387E-2"/>
          <c:y val="1.683638299660941E-2"/>
          <c:w val="0.95466888325450394"/>
          <c:h val="0.93889427522627289"/>
        </c:manualLayout>
      </c:layout>
      <c:pie3DChart>
        <c:varyColors val="1"/>
        <c:ser>
          <c:idx val="0"/>
          <c:order val="0"/>
          <c:tx>
            <c:strRef>
              <c:f>Лист1!$B$1</c:f>
              <c:strCache>
                <c:ptCount val="1"/>
                <c:pt idx="0">
                  <c:v>план на 2018 год</c:v>
                </c:pt>
              </c:strCache>
            </c:strRef>
          </c:tx>
          <c:spPr>
            <a:solidFill>
              <a:srgbClr val="00B050"/>
            </a:solidFill>
            <a:scene3d>
              <a:camera prst="orthographicFront"/>
              <a:lightRig rig="threePt" dir="t"/>
            </a:scene3d>
            <a:sp3d>
              <a:bevelT/>
              <a:bevelB w="165100" prst="coolSlant"/>
            </a:sp3d>
          </c:spPr>
          <c:explosion val="25"/>
          <c:dPt>
            <c:idx val="0"/>
            <c:bubble3D val="0"/>
            <c:explosion val="14"/>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79E-44BD-9B8B-BC7AF7232E42}"/>
              </c:ext>
            </c:extLst>
          </c:dPt>
          <c:dPt>
            <c:idx val="1"/>
            <c:bubble3D val="0"/>
            <c:explosion val="35"/>
            <c:extLst xmlns:c16r2="http://schemas.microsoft.com/office/drawing/2015/06/chart">
              <c:ext xmlns:c16="http://schemas.microsoft.com/office/drawing/2014/chart" uri="{C3380CC4-5D6E-409C-BE32-E72D297353CC}">
                <c16:uniqueId val="{00000003-D79E-44BD-9B8B-BC7AF7232E42}"/>
              </c:ext>
            </c:extLst>
          </c:dPt>
          <c:dLbls>
            <c:dLbl>
              <c:idx val="1"/>
              <c:layout>
                <c:manualLayout>
                  <c:x val="-7.861099167050481E-3"/>
                  <c:y val="7.9852046963880374E-2"/>
                </c:manualLayout>
              </c:layout>
              <c:tx>
                <c:rich>
                  <a:bodyPr/>
                  <a:lstStyle/>
                  <a:p>
                    <a:pPr>
                      <a:defRPr b="0"/>
                    </a:pPr>
                    <a:r>
                      <a:rPr lang="en-US" sz="1050" b="0">
                        <a:latin typeface="Times New Roman" panose="02020603050405020304" pitchFamily="18" charset="0"/>
                        <a:cs typeface="Times New Roman" panose="02020603050405020304" pitchFamily="18" charset="0"/>
                      </a:rPr>
                      <a:t>&lt; 1</a:t>
                    </a:r>
                    <a:endParaRPr lang="en-US" b="0">
                      <a:latin typeface="Times New Roman" panose="02020603050405020304" pitchFamily="18" charset="0"/>
                      <a:cs typeface="Times New Roman" panose="02020603050405020304" pitchFamily="18" charset="0"/>
                    </a:endParaRP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9E-44BD-9B8B-BC7AF7232E4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c:v>18617393.449999999</c:v>
                </c:pt>
                <c:pt idx="1">
                  <c:v>21800.83</c:v>
                </c:pt>
              </c:numCache>
            </c:numRef>
          </c:val>
          <c:extLst xmlns:c16r2="http://schemas.microsoft.com/office/drawing/2015/06/chart">
            <c:ext xmlns:c16="http://schemas.microsoft.com/office/drawing/2014/chart" uri="{C3380CC4-5D6E-409C-BE32-E72D297353CC}">
              <c16:uniqueId val="{00000004-D79E-44BD-9B8B-BC7AF7232E42}"/>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15855332316875"/>
          <c:y val="0.12696301154834419"/>
          <c:w val="6.2080713065229311E-2"/>
          <c:h val="5.6106103397002637E-2"/>
        </c:manualLayout>
      </c:layout>
      <c:doughnutChart>
        <c:varyColors val="1"/>
        <c:ser>
          <c:idx val="0"/>
          <c:order val="0"/>
          <c:tx>
            <c:strRef>
              <c:f>Лист1!$B$1</c:f>
              <c:strCache>
                <c:ptCount val="1"/>
                <c:pt idx="0">
                  <c:v>2017 год</c:v>
                </c:pt>
              </c:strCache>
            </c:strRef>
          </c:tx>
          <c:spPr>
            <a:scene3d>
              <a:camera prst="orthographicFront"/>
              <a:lightRig rig="threePt" dir="t"/>
            </a:scene3d>
            <a:sp3d>
              <a:bevelT w="82550" h="44450" prst="angle"/>
              <a:bevelB w="82550" h="44450" prst="angle"/>
              <a:contourClr>
                <a:srgbClr val="000000"/>
              </a:contourClr>
            </a:sp3d>
          </c:spPr>
          <c:dPt>
            <c:idx val="0"/>
            <c:bubble3D val="0"/>
            <c:spPr>
              <a:solidFill>
                <a:srgbClr val="F79747"/>
              </a:solidFill>
              <a:scene3d>
                <a:camera prst="orthographicFront"/>
                <a:lightRig rig="threePt" dir="t"/>
              </a:scene3d>
              <a:sp3d>
                <a:bevelT w="82550" h="44450" prst="angle"/>
                <a:bevelB w="82550" h="44450" prst="angle"/>
                <a:contourClr>
                  <a:srgbClr val="000000"/>
                </a:contourClr>
              </a:sp3d>
            </c:spPr>
            <c:extLst xmlns:c16r2="http://schemas.microsoft.com/office/drawing/2015/06/chart">
              <c:ext xmlns:c16="http://schemas.microsoft.com/office/drawing/2014/chart" uri="{C3380CC4-5D6E-409C-BE32-E72D297353CC}">
                <c16:uniqueId val="{00000001-4884-4640-9866-7D5328E21716}"/>
              </c:ext>
            </c:extLst>
          </c:dPt>
          <c:dPt>
            <c:idx val="1"/>
            <c:bubble3D val="0"/>
            <c:spPr>
              <a:solidFill>
                <a:srgbClr val="00B0F0"/>
              </a:solidFill>
              <a:scene3d>
                <a:camera prst="orthographicFront"/>
                <a:lightRig rig="threePt" dir="t"/>
              </a:scene3d>
              <a:sp3d>
                <a:bevelT w="82550" h="44450" prst="angle"/>
                <a:bevelB w="82550" h="44450" prst="angle"/>
                <a:contourClr>
                  <a:srgbClr val="000000"/>
                </a:contourClr>
              </a:sp3d>
            </c:spPr>
            <c:extLst xmlns:c16r2="http://schemas.microsoft.com/office/drawing/2015/06/chart">
              <c:ext xmlns:c16="http://schemas.microsoft.com/office/drawing/2014/chart" uri="{C3380CC4-5D6E-409C-BE32-E72D297353CC}">
                <c16:uniqueId val="{00000003-4884-4640-9866-7D5328E21716}"/>
              </c:ext>
            </c:extLst>
          </c:dPt>
          <c:dPt>
            <c:idx val="2"/>
            <c:bubble3D val="0"/>
            <c:spPr>
              <a:solidFill>
                <a:srgbClr val="B9F1B1"/>
              </a:solidFill>
              <a:scene3d>
                <a:camera prst="orthographicFront"/>
                <a:lightRig rig="threePt" dir="t"/>
              </a:scene3d>
              <a:sp3d>
                <a:bevelT w="82550" h="44450" prst="angle"/>
                <a:bevelB w="82550" h="44450" prst="angle"/>
                <a:contourClr>
                  <a:srgbClr val="000000"/>
                </a:contourClr>
              </a:sp3d>
            </c:spPr>
            <c:extLst xmlns:c16r2="http://schemas.microsoft.com/office/drawing/2015/06/chart">
              <c:ext xmlns:c16="http://schemas.microsoft.com/office/drawing/2014/chart" uri="{C3380CC4-5D6E-409C-BE32-E72D297353CC}">
                <c16:uniqueId val="{00000005-4884-4640-9866-7D5328E21716}"/>
              </c:ext>
            </c:extLst>
          </c:dPt>
          <c:cat>
            <c:strRef>
              <c:f>Лист1!$A$2:$A$4</c:f>
              <c:strCache>
                <c:ptCount val="3"/>
                <c:pt idx="0">
                  <c:v>налоговые доходв</c:v>
                </c:pt>
                <c:pt idx="1">
                  <c:v>неналоговые доходы</c:v>
                </c:pt>
                <c:pt idx="2">
                  <c:v>безвозмездные поступления</c:v>
                </c:pt>
              </c:strCache>
            </c:strRef>
          </c:cat>
          <c:val>
            <c:numRef>
              <c:f>Лист1!$B$2:$B$4</c:f>
              <c:numCache>
                <c:formatCode>General</c:formatCode>
                <c:ptCount val="3"/>
                <c:pt idx="0">
                  <c:v>33.1</c:v>
                </c:pt>
                <c:pt idx="1">
                  <c:v>6.8</c:v>
                </c:pt>
                <c:pt idx="2">
                  <c:v>60.1</c:v>
                </c:pt>
              </c:numCache>
            </c:numRef>
          </c:val>
          <c:extLst xmlns:c16r2="http://schemas.microsoft.com/office/drawing/2015/06/chart">
            <c:ext xmlns:c16="http://schemas.microsoft.com/office/drawing/2014/chart" uri="{C3380CC4-5D6E-409C-BE32-E72D297353CC}">
              <c16:uniqueId val="{00000006-4884-4640-9866-7D5328E21716}"/>
            </c:ext>
          </c:extLst>
        </c:ser>
        <c:dLbls>
          <c:showLegendKey val="0"/>
          <c:showVal val="0"/>
          <c:showCatName val="0"/>
          <c:showSerName val="0"/>
          <c:showPercent val="0"/>
          <c:showBubbleSize val="0"/>
          <c:showLeaderLines val="1"/>
        </c:dLbls>
        <c:firstSliceAng val="325"/>
        <c:holeSize val="50"/>
      </c:doughnutChart>
      <c:spPr>
        <a:noFill/>
        <a:ln w="25400">
          <a:noFill/>
        </a:ln>
      </c:spPr>
    </c:plotArea>
    <c:legend>
      <c:legendPos val="r"/>
      <c:layout>
        <c:manualLayout>
          <c:xMode val="edge"/>
          <c:yMode val="edge"/>
          <c:x val="3.2620900674184168E-2"/>
          <c:y val="0.1475879597328815"/>
          <c:w val="0.93834500659490772"/>
          <c:h val="0.691065733080833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40"/>
      <c:rotY val="33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4.2484228553843692E-3"/>
          <c:y val="5.9133017625465849E-2"/>
          <c:w val="0.95042079489426612"/>
          <c:h val="0.93889427522627289"/>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14"/>
            <c:spPr>
              <a:solidFill>
                <a:schemeClr val="accent3">
                  <a:tint val="77000"/>
                </a:schemeClr>
              </a:solidFill>
              <a:ln>
                <a:noFill/>
              </a:ln>
              <a:effectLst/>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A96-43B7-B970-BA98A4DC4768}"/>
              </c:ext>
            </c:extLst>
          </c:dPt>
          <c:dPt>
            <c:idx val="1"/>
            <c:bubble3D val="0"/>
            <c:explosion val="35"/>
            <c:spPr>
              <a:solidFill>
                <a:srgbClr val="00B0F0"/>
              </a:solidFill>
              <a:ln>
                <a:noFill/>
              </a:ln>
              <a:effectLst/>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A96-43B7-B970-BA98A4DC4768}"/>
              </c:ext>
            </c:extLst>
          </c:dPt>
          <c:dLbls>
            <c:dLbl>
              <c:idx val="0"/>
              <c:layout>
                <c:manualLayout>
                  <c:x val="-3.8165896212845954E-2"/>
                  <c:y val="-0.39695483220147937"/>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fld id="{022720C3-0437-4D8B-B9D0-8DD9EB977F7A}" type="CATEGORYNAME">
                      <a:rPr lang="ru-RU" sz="800"/>
                      <a:pPr>
                        <a:defRPr sz="800">
                          <a:latin typeface="Times New Roman" panose="02020603050405020304" pitchFamily="18" charset="0"/>
                          <a:cs typeface="Times New Roman" panose="02020603050405020304" pitchFamily="18" charset="0"/>
                        </a:defRPr>
                      </a:pPr>
                      <a:t>[ИМЯ КАТЕГОРИИ]</a:t>
                    </a:fld>
                    <a:r>
                      <a:rPr lang="ru-RU" sz="800"/>
                      <a:t> -</a:t>
                    </a:r>
                    <a:r>
                      <a:rPr lang="ru-RU" sz="800" baseline="0"/>
                      <a:t> </a:t>
                    </a:r>
                    <a:fld id="{66CC9ABB-CDE7-4699-AC4E-7812EF24690F}" type="VALUE">
                      <a:rPr lang="ru-RU" sz="800" baseline="0"/>
                      <a:pPr>
                        <a:defRPr sz="800">
                          <a:latin typeface="Times New Roman" panose="02020603050405020304" pitchFamily="18" charset="0"/>
                          <a:cs typeface="Times New Roman" panose="02020603050405020304" pitchFamily="18" charset="0"/>
                        </a:defRPr>
                      </a:pPr>
                      <a:t>[ЗНАЧЕНИЕ]</a:t>
                    </a:fld>
                    <a:endParaRPr lang="ru-RU" sz="8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0090046093431183"/>
                      <c:h val="0.44175069850139698"/>
                    </c:manualLayout>
                  </c15:layout>
                  <c15:dlblFieldTable/>
                  <c15:showDataLabelsRange val="0"/>
                </c:ext>
                <c:ext xmlns:c16="http://schemas.microsoft.com/office/drawing/2014/chart" uri="{C3380CC4-5D6E-409C-BE32-E72D297353CC}">
                  <c16:uniqueId val="{00000001-DA96-43B7-B970-BA98A4DC4768}"/>
                </c:ext>
              </c:extLst>
            </c:dLbl>
            <c:dLbl>
              <c:idx val="1"/>
              <c:layout>
                <c:manualLayout>
                  <c:x val="-2.5421463884559035E-2"/>
                  <c:y val="0.64056939501779364"/>
                </c:manualLayout>
              </c:layout>
              <c:tx>
                <c:rich>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fld id="{5EE4BF7D-A2EB-44BD-87BA-E9783304B864}" type="CATEGORYNAME">
                      <a:rPr lang="ru-RU" sz="800"/>
                      <a:pPr>
                        <a:defRPr sz="900">
                          <a:latin typeface="Times New Roman" panose="02020603050405020304" pitchFamily="18" charset="0"/>
                          <a:cs typeface="Times New Roman" panose="02020603050405020304" pitchFamily="18" charset="0"/>
                        </a:defRPr>
                      </a:pPr>
                      <a:t>[ИМЯ КАТЕГОРИИ]</a:t>
                    </a:fld>
                    <a:r>
                      <a:rPr lang="ru-RU" sz="800"/>
                      <a:t>-</a:t>
                    </a:r>
                    <a:r>
                      <a:rPr lang="ru-RU" sz="800" baseline="0"/>
                      <a:t> </a:t>
                    </a:r>
                    <a:fld id="{D70F26C4-8CC8-4A90-9D59-AD89461AE3F8}" type="VALUE">
                      <a:rPr lang="ru-RU" sz="800" baseline="0"/>
                      <a:pPr>
                        <a:defRPr sz="900">
                          <a:latin typeface="Times New Roman" panose="02020603050405020304" pitchFamily="18" charset="0"/>
                          <a:cs typeface="Times New Roman" panose="02020603050405020304" pitchFamily="18" charset="0"/>
                        </a:defRPr>
                      </a:pPr>
                      <a:t>[ЗНАЧЕНИЕ]</a:t>
                    </a:fld>
                    <a:endParaRPr lang="ru-RU" sz="8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1042253426902772"/>
                      <c:h val="0.33501779359430606"/>
                    </c:manualLayout>
                  </c15:layout>
                  <c15:dlblFieldTable/>
                  <c15:showDataLabelsRange val="0"/>
                </c:ext>
                <c:ext xmlns:c16="http://schemas.microsoft.com/office/drawing/2014/chart" uri="{C3380CC4-5D6E-409C-BE32-E72D297353CC}">
                  <c16:uniqueId val="{00000003-DA96-43B7-B970-BA98A4DC4768}"/>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dLblPos val="outEnd"/>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Субсидии бюджетным учреждениям</c:v>
                </c:pt>
                <c:pt idx="1">
                  <c:v>Субсидии автономным учреждениям</c:v>
                </c:pt>
              </c:strCache>
            </c:strRef>
          </c:cat>
          <c:val>
            <c:numRef>
              <c:f>Лист1!$B$2:$B$3</c:f>
              <c:numCache>
                <c:formatCode>#,##0.00</c:formatCode>
                <c:ptCount val="2"/>
                <c:pt idx="0">
                  <c:v>17918.05</c:v>
                </c:pt>
                <c:pt idx="1">
                  <c:v>3882.78</c:v>
                </c:pt>
              </c:numCache>
            </c:numRef>
          </c:val>
          <c:extLst xmlns:c16r2="http://schemas.microsoft.com/office/drawing/2015/06/chart">
            <c:ext xmlns:c16="http://schemas.microsoft.com/office/drawing/2014/chart" uri="{C3380CC4-5D6E-409C-BE32-E72D297353CC}">
              <c16:uniqueId val="{00000004-DA96-43B7-B970-BA98A4DC4768}"/>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9203638932442"/>
          <c:h val="0.75755914625255161"/>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rgbClr val="FF7979"/>
            </a:solidFill>
            <a:ln>
              <a:solidFill>
                <a:srgbClr val="FF9B9B"/>
              </a:solid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067A-47E0-AB35-FE5B0398D6B3}"/>
              </c:ext>
            </c:extLst>
          </c:dPt>
          <c:dPt>
            <c:idx val="1"/>
            <c:invertIfNegative val="0"/>
            <c:bubble3D val="0"/>
            <c:extLst xmlns:c16r2="http://schemas.microsoft.com/office/drawing/2015/06/chart">
              <c:ext xmlns:c16="http://schemas.microsoft.com/office/drawing/2014/chart" uri="{C3380CC4-5D6E-409C-BE32-E72D297353CC}">
                <c16:uniqueId val="{00000001-067A-47E0-AB35-FE5B0398D6B3}"/>
              </c:ext>
            </c:extLst>
          </c:dPt>
          <c:dPt>
            <c:idx val="2"/>
            <c:invertIfNegative val="0"/>
            <c:bubble3D val="0"/>
            <c:extLst xmlns:c16r2="http://schemas.microsoft.com/office/drawing/2015/06/chart">
              <c:ext xmlns:c16="http://schemas.microsoft.com/office/drawing/2014/chart" uri="{C3380CC4-5D6E-409C-BE32-E72D297353CC}">
                <c16:uniqueId val="{00000002-067A-47E0-AB35-FE5B0398D6B3}"/>
              </c:ext>
            </c:extLst>
          </c:dPt>
          <c:dLbls>
            <c:dLbl>
              <c:idx val="0"/>
              <c:layout>
                <c:manualLayout>
                  <c:x val="2.9500752022957176E-2"/>
                  <c:y val="5.60275422502286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67A-47E0-AB35-FE5B0398D6B3}"/>
                </c:ext>
              </c:extLst>
            </c:dLbl>
            <c:dLbl>
              <c:idx val="1"/>
              <c:layout>
                <c:manualLayout>
                  <c:x val="2.3647343897408236E-2"/>
                  <c:y val="5.07054647315554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67A-47E0-AB35-FE5B0398D6B3}"/>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19865.52</c:v>
                </c:pt>
                <c:pt idx="1">
                  <c:v>20540.13</c:v>
                </c:pt>
              </c:numCache>
            </c:numRef>
          </c:val>
          <c:extLst xmlns:c16r2="http://schemas.microsoft.com/office/drawing/2015/06/chart">
            <c:ext xmlns:c16="http://schemas.microsoft.com/office/drawing/2014/chart" uri="{C3380CC4-5D6E-409C-BE32-E72D297353CC}">
              <c16:uniqueId val="{00000003-067A-47E0-AB35-FE5B0398D6B3}"/>
            </c:ext>
          </c:extLst>
        </c:ser>
        <c:ser>
          <c:idx val="1"/>
          <c:order val="1"/>
          <c:tx>
            <c:strRef>
              <c:f>Лист1!$C$1</c:f>
              <c:strCache>
                <c:ptCount val="1"/>
                <c:pt idx="0">
                  <c:v>Средства бюджета города</c:v>
                </c:pt>
              </c:strCache>
            </c:strRef>
          </c:tx>
          <c:spPr>
            <a:solidFill>
              <a:srgbClr val="AC0000"/>
            </a:solidFill>
            <a:ln>
              <a:solidFill>
                <a:srgbClr val="C00000"/>
              </a:solidFill>
            </a:ln>
            <a:effectLst/>
            <a:scene3d>
              <a:camera prst="orthographicFront"/>
              <a:lightRig rig="threePt" dir="t"/>
            </a:scene3d>
            <a:sp3d>
              <a:bevelT/>
              <a:bevelB/>
              <a:contourClr>
                <a:srgbClr val="000000"/>
              </a:contourClr>
            </a:sp3d>
          </c:spPr>
          <c:invertIfNegative val="0"/>
          <c:dLbls>
            <c:dLbl>
              <c:idx val="0"/>
              <c:layout>
                <c:manualLayout>
                  <c:x val="2.9115522692416441E-2"/>
                  <c:y val="-3.60563638977176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67A-47E0-AB35-FE5B0398D6B3}"/>
                </c:ext>
              </c:extLst>
            </c:dLbl>
            <c:dLbl>
              <c:idx val="1"/>
              <c:layout>
                <c:manualLayout>
                  <c:x val="1.7022953741228485E-2"/>
                  <c:y val="-5.68466403667087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67A-47E0-AB35-FE5B0398D6B3}"/>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c:spPr>
                </c15:leaderLines>
              </c:ext>
            </c:extLst>
          </c:dLbls>
          <c:cat>
            <c:strRef>
              <c:f>Лист1!$A$2:$A$3</c:f>
              <c:strCache>
                <c:ptCount val="2"/>
                <c:pt idx="0">
                  <c:v>2017 год</c:v>
                </c:pt>
                <c:pt idx="1">
                  <c:v>2018 год</c:v>
                </c:pt>
              </c:strCache>
            </c:strRef>
          </c:cat>
          <c:val>
            <c:numRef>
              <c:f>Лист1!$C$2:$C$3</c:f>
              <c:numCache>
                <c:formatCode>#,##0.00</c:formatCode>
                <c:ptCount val="2"/>
                <c:pt idx="0">
                  <c:v>1045.56</c:v>
                </c:pt>
                <c:pt idx="1">
                  <c:v>1081.06</c:v>
                </c:pt>
              </c:numCache>
            </c:numRef>
          </c:val>
          <c:extLst xmlns:c16r2="http://schemas.microsoft.com/office/drawing/2015/06/chart">
            <c:ext xmlns:c16="http://schemas.microsoft.com/office/drawing/2014/chart" uri="{C3380CC4-5D6E-409C-BE32-E72D297353CC}">
              <c16:uniqueId val="{00000006-067A-47E0-AB35-FE5B0398D6B3}"/>
            </c:ext>
          </c:extLst>
        </c:ser>
        <c:dLbls>
          <c:showLegendKey val="0"/>
          <c:showVal val="1"/>
          <c:showCatName val="0"/>
          <c:showSerName val="0"/>
          <c:showPercent val="0"/>
          <c:showBubbleSize val="0"/>
        </c:dLbls>
        <c:gapWidth val="95"/>
        <c:gapDepth val="95"/>
        <c:shape val="cylinder"/>
        <c:axId val="159849472"/>
        <c:axId val="159859456"/>
        <c:axId val="0"/>
      </c:bar3DChart>
      <c:catAx>
        <c:axId val="159849472"/>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59859456"/>
        <c:crosses val="autoZero"/>
        <c:auto val="1"/>
        <c:lblAlgn val="ctr"/>
        <c:lblOffset val="100"/>
        <c:noMultiLvlLbl val="0"/>
      </c:catAx>
      <c:valAx>
        <c:axId val="159859456"/>
        <c:scaling>
          <c:orientation val="minMax"/>
          <c:min val="0"/>
        </c:scaling>
        <c:delete val="0"/>
        <c:axPos val="l"/>
        <c:majorGridlines/>
        <c:numFmt formatCode="#,##0.00" sourceLinked="1"/>
        <c:majorTickMark val="none"/>
        <c:minorTickMark val="none"/>
        <c:tickLblPos val="none"/>
        <c:crossAx val="159849472"/>
        <c:crosses val="autoZero"/>
        <c:crossBetween val="between"/>
      </c:valAx>
      <c:spPr>
        <a:noFill/>
        <a:ln w="25400">
          <a:noFill/>
        </a:ln>
      </c:spPr>
    </c:plotArea>
    <c:legend>
      <c:legendPos val="r"/>
      <c:layout>
        <c:manualLayout>
          <c:xMode val="edge"/>
          <c:yMode val="edge"/>
          <c:x val="2.7343997669496977E-2"/>
          <c:y val="0.85760516914552332"/>
          <c:w val="0.95501745991871445"/>
          <c:h val="0.11951946320389883"/>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5197231953935272"/>
          <c:y val="9.6153846153846159E-2"/>
          <c:w val="0.70690138402303249"/>
          <c:h val="0.7295673076923077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dPt>
            <c:idx val="0"/>
            <c:bubble3D val="0"/>
            <c:explosion val="2"/>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5581-4AF3-A609-1E88660315D1}"/>
              </c:ext>
            </c:extLst>
          </c:dPt>
          <c:dPt>
            <c:idx val="1"/>
            <c:bubble3D val="0"/>
            <c:explosion val="13"/>
            <c:extLst xmlns:c16r2="http://schemas.microsoft.com/office/drawing/2015/06/chart">
              <c:ext xmlns:c16="http://schemas.microsoft.com/office/drawing/2014/chart" uri="{C3380CC4-5D6E-409C-BE32-E72D297353CC}">
                <c16:uniqueId val="{00000003-5581-4AF3-A609-1E88660315D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81-4AF3-A609-1E88660315D1}"/>
                </c:ext>
              </c:extLst>
            </c:dLbl>
            <c:dLbl>
              <c:idx val="1"/>
              <c:layout>
                <c:manualLayout>
                  <c:x val="1.2638200223105493E-2"/>
                  <c:y val="-5.7454564014812193E-2"/>
                </c:manualLayout>
              </c:layout>
              <c:tx>
                <c:rich>
                  <a:bodyPr/>
                  <a:lstStyle/>
                  <a:p>
                    <a:r>
                      <a:rPr lang="en-US" sz="1000" b="0">
                        <a:latin typeface="Times New Roman" panose="02020603050405020304" pitchFamily="18" charset="0"/>
                        <a:cs typeface="Times New Roman" panose="02020603050405020304" pitchFamily="18" charset="0"/>
                      </a:rPr>
                      <a:t>0,1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581-4AF3-A609-1E88660315D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из бюджетов других уровней, тыс.руб.</c:v>
                </c:pt>
              </c:strCache>
            </c:strRef>
          </c:cat>
          <c:val>
            <c:numRef>
              <c:f>Лист1!$B$2:$B$3</c:f>
              <c:numCache>
                <c:formatCode>#,##0.00</c:formatCode>
                <c:ptCount val="2"/>
                <c:pt idx="0">
                  <c:v>99.5</c:v>
                </c:pt>
                <c:pt idx="1">
                  <c:v>0.5</c:v>
                </c:pt>
              </c:numCache>
            </c:numRef>
          </c:val>
          <c:extLst xmlns:c16r2="http://schemas.microsoft.com/office/drawing/2015/06/chart">
            <c:ext xmlns:c16="http://schemas.microsoft.com/office/drawing/2014/chart" uri="{C3380CC4-5D6E-409C-BE32-E72D297353CC}">
              <c16:uniqueId val="{00000004-5581-4AF3-A609-1E88660315D1}"/>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857C-4A34-B18C-5D576CD146AF}"/>
              </c:ext>
            </c:extLst>
          </c:dPt>
          <c:dPt>
            <c:idx val="1"/>
            <c:bubble3D val="0"/>
            <c:explosion val="13"/>
            <c:spPr>
              <a:solidFill>
                <a:srgbClr val="7030A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857C-4A34-B18C-5D576CD146A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7C-4A34-B18C-5D576CD146AF}"/>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57C-4A34-B18C-5D576CD146A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18617393.449999999</c:v>
                </c:pt>
                <c:pt idx="1">
                  <c:v>66338.11</c:v>
                </c:pt>
              </c:numCache>
            </c:numRef>
          </c:val>
          <c:extLst xmlns:c16r2="http://schemas.microsoft.com/office/drawing/2015/06/chart">
            <c:ext xmlns:c16="http://schemas.microsoft.com/office/drawing/2014/chart" uri="{C3380CC4-5D6E-409C-BE32-E72D297353CC}">
              <c16:uniqueId val="{00000004-857C-4A34-B18C-5D576CD146AF}"/>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59"/>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39850541561652E-2"/>
          <c:y val="0.11574281062968393"/>
          <c:w val="0.79799953903416232"/>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F1A3-456D-B396-1396F0FB63B2}"/>
              </c:ext>
            </c:extLst>
          </c:dPt>
          <c:dPt>
            <c:idx val="1"/>
            <c:bubble3D val="0"/>
            <c:explosion val="12"/>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F1A3-456D-B396-1396F0FB63B2}"/>
              </c:ext>
            </c:extLst>
          </c:dPt>
          <c:dPt>
            <c:idx val="2"/>
            <c:bubble3D val="0"/>
            <c:explosion val="32"/>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F1A3-456D-B396-1396F0FB63B2}"/>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F1A3-456D-B396-1396F0FB63B2}"/>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F1A3-456D-B396-1396F0FB63B2}"/>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F1A3-456D-B396-1396F0FB63B2}"/>
              </c:ext>
            </c:extLst>
          </c:dPt>
          <c:dLbls>
            <c:dLbl>
              <c:idx val="0"/>
              <c:layout>
                <c:manualLayout>
                  <c:x val="-4.7485430606518615E-2"/>
                  <c:y val="0.46558491706861249"/>
                </c:manualLayout>
              </c:layout>
              <c:tx>
                <c:rich>
                  <a:bodyPr/>
                  <a:lstStyle/>
                  <a:p>
                    <a:r>
                      <a:rPr lang="ru-RU" sz="800" b="0" i="0" u="none" strike="noStrike" kern="1200" baseline="0">
                        <a:solidFill>
                          <a:sysClr val="windowText" lastClr="000000"/>
                        </a:solidFill>
                        <a:latin typeface="Times New Roman" pitchFamily="18" charset="0"/>
                        <a:cs typeface="Times New Roman" pitchFamily="18" charset="0"/>
                      </a:rPr>
                      <a:t>Расходы на выплаты персоналу -</a:t>
                    </a:r>
                  </a:p>
                  <a:p>
                    <a:r>
                      <a:rPr lang="ru-RU" sz="800" b="0" i="0" u="none" strike="noStrike" kern="1200" baseline="0">
                        <a:solidFill>
                          <a:sysClr val="windowText" lastClr="000000"/>
                        </a:solidFill>
                        <a:latin typeface="Times New Roman" pitchFamily="18" charset="0"/>
                        <a:cs typeface="Times New Roman" pitchFamily="18" charset="0"/>
                      </a:rPr>
                      <a:t>31 072,09</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1A3-456D-B396-1396F0FB63B2}"/>
                </c:ext>
              </c:extLst>
            </c:dLbl>
            <c:dLbl>
              <c:idx val="1"/>
              <c:layout>
                <c:manualLayout>
                  <c:x val="-4.0953719550435003E-2"/>
                  <c:y val="-0.4853554300476838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i="0" u="none" strike="noStrike" kern="1200" baseline="0">
                        <a:solidFill>
                          <a:sysClr val="windowText" lastClr="000000"/>
                        </a:solidFill>
                        <a:latin typeface="Times New Roman" pitchFamily="18" charset="0"/>
                        <a:cs typeface="Times New Roman" pitchFamily="18" charset="0"/>
                      </a:rPr>
                      <a:t>Закупка товаров,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i="0" u="none" strike="noStrike" kern="1200" baseline="0">
                        <a:solidFill>
                          <a:sysClr val="windowText" lastClr="000000"/>
                        </a:solidFill>
                        <a:latin typeface="Times New Roman" pitchFamily="18" charset="0"/>
                        <a:cs typeface="Times New Roman" pitchFamily="18" charset="0"/>
                      </a:rPr>
                      <a:t>34 770,86</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2166739464063854"/>
                      <c:h val="0.30240672795481716"/>
                    </c:manualLayout>
                  </c15:layout>
                </c:ext>
                <c:ext xmlns:c16="http://schemas.microsoft.com/office/drawing/2014/chart" uri="{C3380CC4-5D6E-409C-BE32-E72D297353CC}">
                  <c16:uniqueId val="{00000003-F1A3-456D-B396-1396F0FB63B2}"/>
                </c:ext>
              </c:extLst>
            </c:dLbl>
            <c:dLbl>
              <c:idx val="2"/>
              <c:layout>
                <c:manualLayout>
                  <c:x val="0.35746790824468755"/>
                  <c:y val="3.4904013961605584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i="0" u="none" strike="noStrike" kern="1200" baseline="0">
                        <a:solidFill>
                          <a:sysClr val="windowText" lastClr="000000"/>
                        </a:solidFill>
                        <a:latin typeface="Times New Roman" pitchFamily="18" charset="0"/>
                        <a:cs typeface="Times New Roman" pitchFamily="18" charset="0"/>
                      </a:rPr>
                      <a:t>Иные расходы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i="0" u="none" strike="noStrike" kern="1200" baseline="0">
                        <a:solidFill>
                          <a:sysClr val="windowText" lastClr="000000"/>
                        </a:solidFill>
                        <a:latin typeface="Times New Roman" pitchFamily="18" charset="0"/>
                        <a:cs typeface="Times New Roman" pitchFamily="18" charset="0"/>
                      </a:rPr>
                      <a:t>495,16</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6183728167154156"/>
                      <c:h val="0.22137224993472673"/>
                    </c:manualLayout>
                  </c15:layout>
                </c:ext>
                <c:ext xmlns:c16="http://schemas.microsoft.com/office/drawing/2014/chart" uri="{C3380CC4-5D6E-409C-BE32-E72D297353CC}">
                  <c16:uniqueId val="{00000005-F1A3-456D-B396-1396F0FB63B2}"/>
                </c:ext>
              </c:extLst>
            </c:dLbl>
            <c:dLbl>
              <c:idx val="3"/>
              <c:layout>
                <c:manualLayout>
                  <c:x val="-2.3686460193986653E-2"/>
                  <c:y val="-1.8082945328036639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i="0" u="none" strike="noStrike" kern="1200" baseline="0">
                        <a:solidFill>
                          <a:sysClr val="windowText" lastClr="000000"/>
                        </a:solidFill>
                        <a:latin typeface="Times New Roman" pitchFamily="18" charset="0"/>
                        <a:cs typeface="Times New Roman" pitchFamily="18" charset="0"/>
                      </a:rPr>
                      <a:t>Иные бюджетные ассигнования - 495,16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477201384793444"/>
                      <c:h val="0.22423146473779382"/>
                    </c:manualLayout>
                  </c15:layout>
                </c:ext>
                <c:ext xmlns:c16="http://schemas.microsoft.com/office/drawing/2014/chart" uri="{C3380CC4-5D6E-409C-BE32-E72D297353CC}">
                  <c16:uniqueId val="{00000007-F1A3-456D-B396-1396F0FB63B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Оплата труда</c:v>
                </c:pt>
                <c:pt idx="1">
                  <c:v>Закупка товаров, 
работ и услуг</c:v>
                </c:pt>
                <c:pt idx="2">
                  <c:v>иные расходы</c:v>
                </c:pt>
              </c:strCache>
            </c:strRef>
          </c:cat>
          <c:val>
            <c:numRef>
              <c:f>Лист1!$B$2:$B$4</c:f>
              <c:numCache>
                <c:formatCode>#,##0.00</c:formatCode>
                <c:ptCount val="3"/>
                <c:pt idx="0">
                  <c:v>31072.090000000004</c:v>
                </c:pt>
                <c:pt idx="1">
                  <c:v>34770.859999999993</c:v>
                </c:pt>
                <c:pt idx="2">
                  <c:v>495.15999999999997</c:v>
                </c:pt>
              </c:numCache>
            </c:numRef>
          </c:val>
          <c:extLst xmlns:c16r2="http://schemas.microsoft.com/office/drawing/2015/06/chart">
            <c:ext xmlns:c16="http://schemas.microsoft.com/office/drawing/2014/chart" uri="{C3380CC4-5D6E-409C-BE32-E72D297353CC}">
              <c16:uniqueId val="{0000000C-F1A3-456D-B396-1396F0FB63B2}"/>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2E-2"/>
          <c:y val="2.096941610660851E-6"/>
          <c:w val="0.97755729478392517"/>
          <c:h val="0.78737633492082526"/>
        </c:manualLayout>
      </c:layout>
      <c:bar3DChart>
        <c:barDir val="col"/>
        <c:grouping val="stacked"/>
        <c:varyColors val="0"/>
        <c:ser>
          <c:idx val="0"/>
          <c:order val="0"/>
          <c:tx>
            <c:strRef>
              <c:f>Лист1!$B$1</c:f>
              <c:strCache>
                <c:ptCount val="1"/>
                <c:pt idx="0">
                  <c:v>Средства бюджета города</c:v>
                </c:pt>
              </c:strCache>
            </c:strRef>
          </c:tx>
          <c:spPr>
            <a:solidFill>
              <a:srgbClr val="CC99FF"/>
            </a:solidFill>
            <a:ln w="9525" cap="flat" cmpd="sng" algn="ctr">
              <a:solidFill>
                <a:schemeClr val="lt1">
                  <a:shade val="95000"/>
                  <a:satMod val="105000"/>
                </a:schemeClr>
              </a:solidFill>
              <a:prstDash val="solid"/>
              <a:round/>
            </a:ln>
            <a:effectLst/>
            <a:scene3d>
              <a:camera prst="orthographicFront"/>
              <a:lightRig rig="threePt" dir="t"/>
            </a:scene3d>
            <a:sp3d contourW="9525">
              <a:bevelT/>
              <a:bevelB/>
              <a:contourClr>
                <a:schemeClr val="lt1">
                  <a:shade val="95000"/>
                  <a:satMod val="105000"/>
                </a:scheme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701F-4FE3-ACD5-382556BC3F98}"/>
              </c:ext>
            </c:extLst>
          </c:dPt>
          <c:dPt>
            <c:idx val="1"/>
            <c:invertIfNegative val="0"/>
            <c:bubble3D val="0"/>
            <c:extLst xmlns:c16r2="http://schemas.microsoft.com/office/drawing/2015/06/chart">
              <c:ext xmlns:c16="http://schemas.microsoft.com/office/drawing/2014/chart" uri="{C3380CC4-5D6E-409C-BE32-E72D297353CC}">
                <c16:uniqueId val="{00000001-701F-4FE3-ACD5-382556BC3F98}"/>
              </c:ext>
            </c:extLst>
          </c:dPt>
          <c:dPt>
            <c:idx val="2"/>
            <c:invertIfNegative val="0"/>
            <c:bubble3D val="0"/>
            <c:extLst xmlns:c16r2="http://schemas.microsoft.com/office/drawing/2015/06/chart">
              <c:ext xmlns:c16="http://schemas.microsoft.com/office/drawing/2014/chart" uri="{C3380CC4-5D6E-409C-BE32-E72D297353CC}">
                <c16:uniqueId val="{00000002-701F-4FE3-ACD5-382556BC3F98}"/>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01F-4FE3-ACD5-382556BC3F98}"/>
                </c:ext>
              </c:extLst>
            </c:dLbl>
            <c:dLbl>
              <c:idx val="1"/>
              <c:layout>
                <c:manualLayout>
                  <c:x val="6.2389518560881773E-3"/>
                  <c:y val="-8.320000702313949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01F-4FE3-ACD5-382556BC3F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Лист1!$A$2:$A$3</c:f>
              <c:strCache>
                <c:ptCount val="2"/>
                <c:pt idx="0">
                  <c:v>2017 год</c:v>
                </c:pt>
                <c:pt idx="1">
                  <c:v>2018 год</c:v>
                </c:pt>
              </c:strCache>
            </c:strRef>
          </c:cat>
          <c:val>
            <c:numRef>
              <c:f>Лист1!$B$2:$B$3</c:f>
              <c:numCache>
                <c:formatCode>#,##0.00</c:formatCode>
                <c:ptCount val="2"/>
                <c:pt idx="0">
                  <c:v>195286.33</c:v>
                </c:pt>
                <c:pt idx="1">
                  <c:v>66338.11</c:v>
                </c:pt>
              </c:numCache>
            </c:numRef>
          </c:val>
          <c:extLst xmlns:c16r2="http://schemas.microsoft.com/office/drawing/2015/06/chart">
            <c:ext xmlns:c16="http://schemas.microsoft.com/office/drawing/2014/chart" uri="{C3380CC4-5D6E-409C-BE32-E72D297353CC}">
              <c16:uniqueId val="{00000003-701F-4FE3-ACD5-382556BC3F98}"/>
            </c:ext>
          </c:extLst>
        </c:ser>
        <c:ser>
          <c:idx val="1"/>
          <c:order val="1"/>
          <c:tx>
            <c:strRef>
              <c:f>Лист1!$C$1</c:f>
              <c:strCache>
                <c:ptCount val="1"/>
                <c:pt idx="0">
                  <c:v>Средства бюджетов других уровней</c:v>
                </c:pt>
              </c:strCache>
            </c:strRef>
          </c:tx>
          <c:spPr>
            <a:solidFill>
              <a:srgbClr val="CC66FF"/>
            </a:solidFill>
            <a:ln w="9525" cap="flat" cmpd="sng" algn="ctr">
              <a:solidFill>
                <a:schemeClr val="lt1">
                  <a:shade val="95000"/>
                  <a:satMod val="105000"/>
                </a:schemeClr>
              </a:solidFill>
              <a:prstDash val="solid"/>
              <a:round/>
            </a:ln>
            <a:effectLst/>
            <a:scene3d>
              <a:camera prst="orthographicFront"/>
              <a:lightRig rig="threePt" dir="t"/>
            </a:scene3d>
            <a:sp3d contourW="9525">
              <a:bevelT/>
              <a:bevelB/>
              <a:contourClr>
                <a:schemeClr val="lt1">
                  <a:shade val="95000"/>
                  <a:satMod val="105000"/>
                </a:scheme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4-701F-4FE3-ACD5-382556BC3F98}"/>
              </c:ext>
            </c:extLst>
          </c:dPt>
          <c:dPt>
            <c:idx val="1"/>
            <c:invertIfNegative val="0"/>
            <c:bubble3D val="0"/>
            <c:extLst xmlns:c16r2="http://schemas.microsoft.com/office/drawing/2015/06/chart">
              <c:ext xmlns:c16="http://schemas.microsoft.com/office/drawing/2014/chart" uri="{C3380CC4-5D6E-409C-BE32-E72D297353CC}">
                <c16:uniqueId val="{00000005-701F-4FE3-ACD5-382556BC3F9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01F-4FE3-ACD5-382556BC3F98}"/>
                </c:ext>
              </c:extLst>
            </c:dLbl>
            <c:dLbl>
              <c:idx val="1"/>
              <c:layout>
                <c:manualLayout>
                  <c:x val="8.3186024747842358E-3"/>
                  <c:y val="-4.9511727145957647E-2"/>
                </c:manualLayout>
              </c:layout>
              <c:tx>
                <c:rich>
                  <a:bodyPr/>
                  <a:lstStyle/>
                  <a:p>
                    <a:r>
                      <a:rPr lang="en-US"/>
                      <a:t>539,12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01F-4FE3-ACD5-382556BC3F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formatCode="#,##0.00">
                  <c:v>10539.12</c:v>
                </c:pt>
              </c:numCache>
            </c:numRef>
          </c:val>
          <c:extLst xmlns:c16r2="http://schemas.microsoft.com/office/drawing/2015/06/chart">
            <c:ext xmlns:c16="http://schemas.microsoft.com/office/drawing/2014/chart" uri="{C3380CC4-5D6E-409C-BE32-E72D297353CC}">
              <c16:uniqueId val="{00000006-701F-4FE3-ACD5-382556BC3F98}"/>
            </c:ext>
          </c:extLst>
        </c:ser>
        <c:dLbls>
          <c:showLegendKey val="0"/>
          <c:showVal val="1"/>
          <c:showCatName val="0"/>
          <c:showSerName val="0"/>
          <c:showPercent val="0"/>
          <c:showBubbleSize val="0"/>
        </c:dLbls>
        <c:gapWidth val="95"/>
        <c:gapDepth val="95"/>
        <c:shape val="cylinder"/>
        <c:axId val="160536064"/>
        <c:axId val="160537600"/>
        <c:axId val="0"/>
      </c:bar3DChart>
      <c:catAx>
        <c:axId val="16053606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60537600"/>
        <c:crosses val="autoZero"/>
        <c:auto val="1"/>
        <c:lblAlgn val="ctr"/>
        <c:lblOffset val="100"/>
        <c:noMultiLvlLbl val="0"/>
      </c:catAx>
      <c:valAx>
        <c:axId val="160537600"/>
        <c:scaling>
          <c:orientation val="minMax"/>
        </c:scaling>
        <c:delete val="1"/>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crossAx val="160536064"/>
        <c:crosses val="autoZero"/>
        <c:crossBetween val="between"/>
      </c:valAx>
      <c:spPr>
        <a:noFill/>
        <a:ln w="25400">
          <a:noFill/>
        </a:ln>
        <a:effectLst/>
      </c:spPr>
    </c:plotArea>
    <c:legend>
      <c:legendPos val="r"/>
      <c:layout>
        <c:manualLayout>
          <c:xMode val="edge"/>
          <c:yMode val="edge"/>
          <c:x val="2.2991601977796865E-2"/>
          <c:y val="0.82540780271973346"/>
          <c:w val="0.9541322412165465"/>
          <c:h val="0.118900783207691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gradFill flip="none" rotWithShape="1">
          <a:gsLst>
            <a:gs pos="0">
              <a:schemeClr val="accent5">
                <a:lumMod val="5000"/>
                <a:lumOff val="95000"/>
                <a:alpha val="23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8515971098427669E-3"/>
          <c:y val="3.9682539682540252E-4"/>
          <c:w val="0.98795027006738101"/>
          <c:h val="0.70955446468772998"/>
        </c:manualLayout>
      </c:layout>
      <c:bar3DChart>
        <c:barDir val="col"/>
        <c:grouping val="clustered"/>
        <c:varyColors val="0"/>
        <c:ser>
          <c:idx val="0"/>
          <c:order val="0"/>
          <c:tx>
            <c:strRef>
              <c:f>Лист1!$B$1</c:f>
              <c:strCache>
                <c:ptCount val="1"/>
                <c:pt idx="0">
                  <c:v>2016 год</c:v>
                </c:pt>
              </c:strCache>
            </c:strRef>
          </c:tx>
          <c:spPr>
            <a:solidFill>
              <a:schemeClr val="accent1"/>
            </a:solidFill>
            <a:ln>
              <a:noFill/>
            </a:ln>
            <a:effectLst/>
            <a:scene3d>
              <a:camera prst="orthographicFront"/>
              <a:lightRig rig="threePt" dir="t"/>
            </a:scene3d>
            <a:sp3d>
              <a:bevelT/>
              <a:bevelB w="50800" h="50800" prst="relaxedInset"/>
            </a:sp3d>
          </c:spPr>
          <c:invertIfNegative val="0"/>
          <c:dPt>
            <c:idx val="0"/>
            <c:invertIfNegative val="0"/>
            <c:bubble3D val="0"/>
            <c:spPr>
              <a:solidFill>
                <a:srgbClr val="FF0000"/>
              </a:solidFill>
              <a:ln>
                <a:noFill/>
              </a:ln>
              <a:effectLst/>
              <a:scene3d>
                <a:camera prst="orthographicFront"/>
                <a:lightRig rig="threePt" dir="t"/>
              </a:scene3d>
              <a:sp3d>
                <a:bevelT/>
                <a:bevelB w="50800" h="50800" prst="relaxedInset"/>
              </a:sp3d>
            </c:spPr>
            <c:extLst xmlns:c16r2="http://schemas.microsoft.com/office/drawing/2015/06/chart">
              <c:ext xmlns:c16="http://schemas.microsoft.com/office/drawing/2014/chart" uri="{C3380CC4-5D6E-409C-BE32-E72D297353CC}">
                <c16:uniqueId val="{00000001-01C9-47E0-AEA6-0ADD70B04FD7}"/>
              </c:ext>
            </c:extLst>
          </c:dPt>
          <c:dPt>
            <c:idx val="2"/>
            <c:invertIfNegative val="0"/>
            <c:bubble3D val="0"/>
            <c:spPr>
              <a:solidFill>
                <a:srgbClr val="92D050"/>
              </a:solidFill>
              <a:ln>
                <a:noFill/>
              </a:ln>
              <a:effectLst/>
              <a:scene3d>
                <a:camera prst="orthographicFront"/>
                <a:lightRig rig="threePt" dir="t"/>
              </a:scene3d>
              <a:sp3d>
                <a:bevelT/>
                <a:bevelB w="50800" h="50800" prst="relaxedInset"/>
              </a:sp3d>
            </c:spPr>
            <c:extLst xmlns:c16r2="http://schemas.microsoft.com/office/drawing/2015/06/chart">
              <c:ext xmlns:c16="http://schemas.microsoft.com/office/drawing/2014/chart" uri="{C3380CC4-5D6E-409C-BE32-E72D297353CC}">
                <c16:uniqueId val="{00000003-01C9-47E0-AEA6-0ADD70B04FD7}"/>
              </c:ext>
            </c:extLst>
          </c:dPt>
          <c:dPt>
            <c:idx val="3"/>
            <c:invertIfNegative val="0"/>
            <c:bubble3D val="0"/>
            <c:spPr>
              <a:solidFill>
                <a:srgbClr val="FFFF00"/>
              </a:solidFill>
              <a:ln>
                <a:noFill/>
              </a:ln>
              <a:effectLst/>
              <a:scene3d>
                <a:camera prst="orthographicFront"/>
                <a:lightRig rig="threePt" dir="t"/>
              </a:scene3d>
              <a:sp3d>
                <a:bevelT/>
                <a:bevelB w="50800" h="50800" prst="relaxedInset"/>
              </a:sp3d>
            </c:spPr>
            <c:extLst xmlns:c16r2="http://schemas.microsoft.com/office/drawing/2015/06/chart">
              <c:ext xmlns:c16="http://schemas.microsoft.com/office/drawing/2014/chart" uri="{C3380CC4-5D6E-409C-BE32-E72D297353CC}">
                <c16:uniqueId val="{00000005-01C9-47E0-AEA6-0ADD70B04FD7}"/>
              </c:ext>
            </c:extLst>
          </c:dPt>
          <c:dLbls>
            <c:dLbl>
              <c:idx val="0"/>
              <c:layout>
                <c:manualLayout>
                  <c:x val="2.0833333333333332E-2"/>
                  <c:y val="-2.3809523809523808E-2"/>
                </c:manualLayout>
              </c:layout>
              <c:tx>
                <c:rich>
                  <a:bodyPr/>
                  <a:lstStyle/>
                  <a:p>
                    <a:r>
                      <a:rPr lang="en-US"/>
                      <a:t>31 072,09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1C9-47E0-AEA6-0ADD70B04FD7}"/>
                </c:ext>
              </c:extLst>
            </c:dLbl>
            <c:dLbl>
              <c:idx val="1"/>
              <c:layout>
                <c:manualLayout>
                  <c:x val="2.4790720415645305E-2"/>
                  <c:y val="-3.1898596810014133E-2"/>
                </c:manualLayout>
              </c:layout>
              <c:tx>
                <c:rich>
                  <a:bodyPr/>
                  <a:lstStyle/>
                  <a:p>
                    <a:r>
                      <a:rPr lang="en-US"/>
                      <a:t>4 343,37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1C9-47E0-AEA6-0ADD70B04FD7}"/>
                </c:ext>
              </c:extLst>
            </c:dLbl>
            <c:dLbl>
              <c:idx val="2"/>
              <c:layout>
                <c:manualLayout>
                  <c:x val="2.7777777777777776E-2"/>
                  <c:y val="-3.1746031746031821E-2"/>
                </c:manualLayout>
              </c:layout>
              <c:tx>
                <c:rich>
                  <a:bodyPr/>
                  <a:lstStyle/>
                  <a:p>
                    <a:r>
                      <a:rPr lang="en-US"/>
                      <a:t>36,14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1C9-47E0-AEA6-0ADD70B04FD7}"/>
                </c:ext>
              </c:extLst>
            </c:dLbl>
            <c:dLbl>
              <c:idx val="3"/>
              <c:layout>
                <c:manualLayout>
                  <c:x val="2.0833333333333332E-2"/>
                  <c:y val="-3.1746031746031821E-2"/>
                </c:manualLayout>
              </c:layout>
              <c:tx>
                <c:rich>
                  <a:bodyPr/>
                  <a:lstStyle/>
                  <a:p>
                    <a:r>
                      <a:rPr lang="en-US"/>
                      <a:t>916,87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1C9-47E0-AEA6-0ADD70B04F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Оплата труда и начисления на выплаты по оплате труда</c:v>
                </c:pt>
                <c:pt idx="1">
                  <c:v>Оплата работ, услуг</c:v>
                </c:pt>
                <c:pt idx="2">
                  <c:v>Прочие расходы</c:v>
                </c:pt>
                <c:pt idx="3">
                  <c:v>Поступление нефинансовых активов</c:v>
                </c:pt>
              </c:strCache>
            </c:strRef>
          </c:cat>
          <c:val>
            <c:numRef>
              <c:f>Лист1!$B$2:$B$5</c:f>
              <c:numCache>
                <c:formatCode>#,##0.00</c:formatCode>
                <c:ptCount val="4"/>
                <c:pt idx="0">
                  <c:v>31072.09</c:v>
                </c:pt>
                <c:pt idx="1">
                  <c:v>4343.37</c:v>
                </c:pt>
                <c:pt idx="2">
                  <c:v>36.14</c:v>
                </c:pt>
                <c:pt idx="3">
                  <c:v>916.87</c:v>
                </c:pt>
              </c:numCache>
            </c:numRef>
          </c:val>
          <c:extLst xmlns:c16r2="http://schemas.microsoft.com/office/drawing/2015/06/chart">
            <c:ext xmlns:c16="http://schemas.microsoft.com/office/drawing/2014/chart" uri="{C3380CC4-5D6E-409C-BE32-E72D297353CC}">
              <c16:uniqueId val="{00000007-01C9-47E0-AEA6-0ADD70B04FD7}"/>
            </c:ext>
          </c:extLst>
        </c:ser>
        <c:dLbls>
          <c:showLegendKey val="0"/>
          <c:showVal val="0"/>
          <c:showCatName val="0"/>
          <c:showSerName val="0"/>
          <c:showPercent val="0"/>
          <c:showBubbleSize val="0"/>
        </c:dLbls>
        <c:gapWidth val="150"/>
        <c:shape val="box"/>
        <c:axId val="160724096"/>
        <c:axId val="160725632"/>
        <c:axId val="0"/>
      </c:bar3DChart>
      <c:catAx>
        <c:axId val="160724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725632"/>
        <c:crosses val="autoZero"/>
        <c:auto val="1"/>
        <c:lblAlgn val="ctr"/>
        <c:lblOffset val="100"/>
        <c:noMultiLvlLbl val="0"/>
      </c:catAx>
      <c:valAx>
        <c:axId val="160725632"/>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160724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2245065257253804"/>
          <c:h val="0.76225239412640988"/>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79B5-4F85-8E98-7F46AE202329}"/>
              </c:ext>
            </c:extLst>
          </c:dPt>
          <c:dPt>
            <c:idx val="1"/>
            <c:bubble3D val="0"/>
            <c:explosion val="13"/>
            <c:spPr>
              <a:solidFill>
                <a:sysClr val="window" lastClr="FFFFFF">
                  <a:lumMod val="50000"/>
                </a:sys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79B5-4F85-8E98-7F46AE20232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B5-4F85-8E98-7F46AE202329}"/>
                </c:ext>
              </c:extLst>
            </c:dLbl>
            <c:dLbl>
              <c:idx val="1"/>
              <c:layout>
                <c:manualLayout>
                  <c:x val="-4.8766459513951713E-2"/>
                  <c:y val="1.9770910139122782E-2"/>
                </c:manualLayout>
              </c:layout>
              <c:tx>
                <c:rich>
                  <a:bodyPr wrap="square" lIns="38100" tIns="19050" rIns="38100" bIns="19050" anchor="ctr">
                    <a:spAutoFit/>
                  </a:bodyPr>
                  <a:lstStyle/>
                  <a:p>
                    <a:pPr>
                      <a:defRPr sz="1000"/>
                    </a:pPr>
                    <a:r>
                      <a:rPr lang="en-US" sz="1000" b="0">
                        <a:latin typeface="Times New Roman" panose="02020603050405020304" pitchFamily="18" charset="0"/>
                        <a:cs typeface="Times New Roman" panose="02020603050405020304" pitchFamily="18" charset="0"/>
                      </a:rPr>
                      <a:t>0,6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9B5-4F85-8E98-7F46AE20232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99.4</c:v>
                </c:pt>
                <c:pt idx="1">
                  <c:v>0.6</c:v>
                </c:pt>
              </c:numCache>
            </c:numRef>
          </c:val>
          <c:extLst xmlns:c16r2="http://schemas.microsoft.com/office/drawing/2015/06/chart">
            <c:ext xmlns:c16="http://schemas.microsoft.com/office/drawing/2014/chart" uri="{C3380CC4-5D6E-409C-BE32-E72D297353CC}">
              <c16:uniqueId val="{00000004-79B5-4F85-8E98-7F46AE202329}"/>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781736020861471E-2"/>
          <c:y val="4.8706240487062402E-2"/>
          <c:w val="0.82938096478398216"/>
          <c:h val="0.84551788921121707"/>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dPt>
            <c:idx val="0"/>
            <c:bubble3D val="0"/>
            <c:explosion val="22"/>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C559-41DA-936A-BB524A1ADB22}"/>
              </c:ext>
            </c:extLst>
          </c:dPt>
          <c:dPt>
            <c:idx val="1"/>
            <c:bubble3D val="0"/>
            <c:explosion val="11"/>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C559-41DA-936A-BB524A1ADB22}"/>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C559-41DA-936A-BB524A1ADB22}"/>
              </c:ext>
            </c:extLst>
          </c:dPt>
          <c:dPt>
            <c:idx val="3"/>
            <c:bubble3D val="0"/>
            <c:explosion val="38"/>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C559-41DA-936A-BB524A1ADB22}"/>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C559-41DA-936A-BB524A1ADB22}"/>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C559-41DA-936A-BB524A1ADB22}"/>
              </c:ext>
            </c:extLst>
          </c:dPt>
          <c:dLbls>
            <c:dLbl>
              <c:idx val="0"/>
              <c:layout>
                <c:manualLayout>
                  <c:x val="-1.4562201882429345E-3"/>
                  <c:y val="0.24871256295263042"/>
                </c:manualLayout>
              </c:layout>
              <c:tx>
                <c:rich>
                  <a:bodyPr/>
                  <a:lstStyle/>
                  <a:p>
                    <a:r>
                      <a:rPr lang="ru-RU" sz="800"/>
                      <a:t>Расходы на выплаты персоналу - </a:t>
                    </a:r>
                  </a:p>
                  <a:p>
                    <a:r>
                      <a:rPr lang="ru-RU" sz="800"/>
                      <a:t> 87 637,67</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559-41DA-936A-BB524A1ADB22}"/>
                </c:ext>
              </c:extLst>
            </c:dLbl>
            <c:dLbl>
              <c:idx val="1"/>
              <c:layout>
                <c:manualLayout>
                  <c:x val="-2.1160999913178793E-2"/>
                  <c:y val="0.5602006201612225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Обслуживание</a:t>
                    </a:r>
                    <a:r>
                      <a:rPr lang="ru-RU" sz="800" baseline="0"/>
                      <a:t> муниципального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aseline="0"/>
                      <a:t>долга </a:t>
                    </a:r>
                    <a:r>
                      <a:rPr lang="ru-RU" sz="800"/>
                      <a:t>- 27</a:t>
                    </a:r>
                    <a:r>
                      <a:rPr lang="ru-RU" sz="800" baseline="0"/>
                      <a:t> 992,86</a:t>
                    </a:r>
                    <a:endParaRPr lang="ru-RU" sz="8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4630842900362646"/>
                      <c:h val="0.29684685481730505"/>
                    </c:manualLayout>
                  </c15:layout>
                </c:ext>
                <c:ext xmlns:c16="http://schemas.microsoft.com/office/drawing/2014/chart" uri="{C3380CC4-5D6E-409C-BE32-E72D297353CC}">
                  <c16:uniqueId val="{00000003-C559-41DA-936A-BB524A1ADB22}"/>
                </c:ext>
              </c:extLst>
            </c:dLbl>
            <c:dLbl>
              <c:idx val="2"/>
              <c:layout>
                <c:manualLayout>
                  <c:x val="-0.11808111670941676"/>
                  <c:y val="3.0292636408695846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Социальное обеспечение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652,94</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6670473442728054"/>
                      <c:h val="0.24084720121028741"/>
                    </c:manualLayout>
                  </c15:layout>
                </c:ext>
                <c:ext xmlns:c16="http://schemas.microsoft.com/office/drawing/2014/chart" uri="{C3380CC4-5D6E-409C-BE32-E72D297353CC}">
                  <c16:uniqueId val="{00000005-C559-41DA-936A-BB524A1ADB22}"/>
                </c:ext>
              </c:extLst>
            </c:dLbl>
            <c:dLbl>
              <c:idx val="3"/>
              <c:layout>
                <c:manualLayout>
                  <c:x val="0.64902537401087668"/>
                  <c:y val="6.1608529974879089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Закупка товаров, работ и услуг - 36,40 </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52102075026881"/>
                      <c:h val="0.26371110914506468"/>
                    </c:manualLayout>
                  </c15:layout>
                </c:ext>
                <c:ext xmlns:c16="http://schemas.microsoft.com/office/drawing/2014/chart" uri="{C3380CC4-5D6E-409C-BE32-E72D297353CC}">
                  <c16:uniqueId val="{00000007-C559-41DA-936A-BB524A1ADB2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59-41DA-936A-BB524A1ADB2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4"/>
                <c:pt idx="0">
                  <c:v>Расходы на выплаты персоналу </c:v>
                </c:pt>
                <c:pt idx="1">
                  <c:v>Обслуживание муниципального долга</c:v>
                </c:pt>
                <c:pt idx="2">
                  <c:v>Социальное обеспечение и иные выплаты населению</c:v>
                </c:pt>
                <c:pt idx="3">
                  <c:v>Закупка товаров, работ и услуг</c:v>
                </c:pt>
              </c:strCache>
            </c:strRef>
          </c:cat>
          <c:val>
            <c:numRef>
              <c:f>Лист1!$B$2:$B$6</c:f>
              <c:numCache>
                <c:formatCode>#,##0.00</c:formatCode>
                <c:ptCount val="5"/>
                <c:pt idx="0">
                  <c:v>87637.67</c:v>
                </c:pt>
                <c:pt idx="1">
                  <c:v>27992.86</c:v>
                </c:pt>
                <c:pt idx="2">
                  <c:v>652.94000000000005</c:v>
                </c:pt>
                <c:pt idx="3">
                  <c:v>36.4</c:v>
                </c:pt>
              </c:numCache>
            </c:numRef>
          </c:val>
          <c:extLst xmlns:c16r2="http://schemas.microsoft.com/office/drawing/2015/06/chart">
            <c:ext xmlns:c16="http://schemas.microsoft.com/office/drawing/2014/chart" uri="{C3380CC4-5D6E-409C-BE32-E72D297353CC}">
              <c16:uniqueId val="{0000000C-C559-41DA-936A-BB524A1ADB22}"/>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7586286089238843"/>
        </c:manualLayout>
      </c:layout>
      <c:bar3DChart>
        <c:barDir val="col"/>
        <c:grouping val="stacked"/>
        <c:varyColors val="0"/>
        <c:ser>
          <c:idx val="0"/>
          <c:order val="0"/>
          <c:tx>
            <c:strRef>
              <c:f>Лист1!$B$1</c:f>
              <c:strCache>
                <c:ptCount val="1"/>
                <c:pt idx="0">
                  <c:v>Средства бюджета города</c:v>
                </c:pt>
              </c:strCache>
            </c:strRef>
          </c:tx>
          <c:spPr>
            <a:solidFill>
              <a:schemeClr val="accent3">
                <a:lumMod val="75000"/>
              </a:schemeClr>
            </a:solidFill>
            <a:ln>
              <a:solidFill>
                <a:schemeClr val="accent3">
                  <a:lumMod val="75000"/>
                </a:schemeClr>
              </a:solid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9859-4A1A-ABB7-5AA8B5DD2124}"/>
              </c:ext>
            </c:extLst>
          </c:dPt>
          <c:dPt>
            <c:idx val="1"/>
            <c:invertIfNegative val="0"/>
            <c:bubble3D val="0"/>
            <c:extLst xmlns:c16r2="http://schemas.microsoft.com/office/drawing/2015/06/chart">
              <c:ext xmlns:c16="http://schemas.microsoft.com/office/drawing/2014/chart" uri="{C3380CC4-5D6E-409C-BE32-E72D297353CC}">
                <c16:uniqueId val="{00000001-9859-4A1A-ABB7-5AA8B5DD2124}"/>
              </c:ext>
            </c:extLst>
          </c:dPt>
          <c:dPt>
            <c:idx val="2"/>
            <c:invertIfNegative val="0"/>
            <c:bubble3D val="0"/>
            <c:extLst xmlns:c16r2="http://schemas.microsoft.com/office/drawing/2015/06/chart">
              <c:ext xmlns:c16="http://schemas.microsoft.com/office/drawing/2014/chart" uri="{C3380CC4-5D6E-409C-BE32-E72D297353CC}">
                <c16:uniqueId val="{00000002-9859-4A1A-ABB7-5AA8B5DD2124}"/>
              </c:ext>
            </c:extLst>
          </c:dPt>
          <c:dLbls>
            <c:dLbl>
              <c:idx val="0"/>
              <c:layout>
                <c:manualLayout>
                  <c:x val="1.86760738742477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859-4A1A-ABB7-5AA8B5DD2124}"/>
                </c:ext>
              </c:extLst>
            </c:dLbl>
            <c:dLbl>
              <c:idx val="1"/>
              <c:layout>
                <c:manualLayout>
                  <c:x val="1.0375596596804241E-2"/>
                  <c:y val="-5.3605618560084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859-4A1A-ABB7-5AA8B5DD212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86487.11</c:v>
                </c:pt>
                <c:pt idx="1">
                  <c:v>116319.87</c:v>
                </c:pt>
              </c:numCache>
            </c:numRef>
          </c:val>
          <c:extLst xmlns:c16r2="http://schemas.microsoft.com/office/drawing/2015/06/chart">
            <c:ext xmlns:c16="http://schemas.microsoft.com/office/drawing/2014/chart" uri="{C3380CC4-5D6E-409C-BE32-E72D297353CC}">
              <c16:uniqueId val="{00000003-9859-4A1A-ABB7-5AA8B5DD2124}"/>
            </c:ext>
          </c:extLst>
        </c:ser>
        <c:dLbls>
          <c:showLegendKey val="0"/>
          <c:showVal val="1"/>
          <c:showCatName val="0"/>
          <c:showSerName val="0"/>
          <c:showPercent val="0"/>
          <c:showBubbleSize val="0"/>
        </c:dLbls>
        <c:gapWidth val="95"/>
        <c:gapDepth val="95"/>
        <c:shape val="cylinder"/>
        <c:axId val="178782208"/>
        <c:axId val="178784896"/>
        <c:axId val="0"/>
      </c:bar3DChart>
      <c:catAx>
        <c:axId val="178782208"/>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78784896"/>
        <c:crosses val="autoZero"/>
        <c:auto val="1"/>
        <c:lblAlgn val="ctr"/>
        <c:lblOffset val="100"/>
        <c:noMultiLvlLbl val="0"/>
      </c:catAx>
      <c:valAx>
        <c:axId val="178784896"/>
        <c:scaling>
          <c:orientation val="minMax"/>
          <c:min val="0"/>
        </c:scaling>
        <c:delete val="1"/>
        <c:axPos val="l"/>
        <c:majorGridlines/>
        <c:numFmt formatCode="#,##0.00" sourceLinked="1"/>
        <c:majorTickMark val="out"/>
        <c:minorTickMark val="none"/>
        <c:tickLblPos val="nextTo"/>
        <c:crossAx val="178782208"/>
        <c:crosses val="autoZero"/>
        <c:crossBetween val="between"/>
      </c:valAx>
      <c:spPr>
        <a:noFill/>
        <a:ln w="25400">
          <a:noFill/>
        </a:ln>
      </c:spPr>
    </c:plotArea>
    <c:legend>
      <c:legendPos val="r"/>
      <c:layout>
        <c:manualLayout>
          <c:xMode val="edge"/>
          <c:yMode val="edge"/>
          <c:x val="2.2991601977796865E-2"/>
          <c:y val="0.90530120282521176"/>
          <c:w val="0.97700842720623349"/>
          <c:h val="9.4698741853485813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2314380947780246E-4"/>
          <c:y val="0"/>
          <c:w val="0.99060874865554771"/>
          <c:h val="0.77611831406145071"/>
        </c:manualLayout>
      </c:layout>
      <c:bar3DChart>
        <c:barDir val="col"/>
        <c:grouping val="stacked"/>
        <c:varyColors val="0"/>
        <c:ser>
          <c:idx val="0"/>
          <c:order val="0"/>
          <c:tx>
            <c:strRef>
              <c:f>Лист1!$B$1</c:f>
              <c:strCache>
                <c:ptCount val="1"/>
                <c:pt idx="0">
                  <c:v>РФФПМР (ГО)</c:v>
                </c:pt>
              </c:strCache>
            </c:strRef>
          </c:tx>
          <c:spPr>
            <a:solidFill>
              <a:srgbClr val="92D050"/>
            </a:solidFill>
          </c:spPr>
          <c:invertIfNegative val="0"/>
          <c:dPt>
            <c:idx val="1"/>
            <c:invertIfNegative val="0"/>
            <c:bubble3D val="0"/>
            <c:spPr>
              <a:solidFill>
                <a:srgbClr val="35C8EB"/>
              </a:solidFill>
            </c:spPr>
            <c:extLst xmlns:c16r2="http://schemas.microsoft.com/office/drawing/2015/06/chart">
              <c:ext xmlns:c16="http://schemas.microsoft.com/office/drawing/2014/chart" uri="{C3380CC4-5D6E-409C-BE32-E72D297353CC}">
                <c16:uniqueId val="{00000001-EE6B-4579-B5BA-A2B308FE587B}"/>
              </c:ext>
            </c:extLst>
          </c:dPt>
          <c:dPt>
            <c:idx val="3"/>
            <c:invertIfNegative val="0"/>
            <c:bubble3D val="0"/>
            <c:spPr>
              <a:solidFill>
                <a:srgbClr val="00B0F0"/>
              </a:solidFill>
            </c:spPr>
            <c:extLst xmlns:c16r2="http://schemas.microsoft.com/office/drawing/2015/06/chart">
              <c:ext xmlns:c16="http://schemas.microsoft.com/office/drawing/2014/chart" uri="{C3380CC4-5D6E-409C-BE32-E72D297353CC}">
                <c16:uniqueId val="{00000003-EE6B-4579-B5BA-A2B308FE587B}"/>
              </c:ext>
            </c:extLst>
          </c:dPt>
          <c:dLbls>
            <c:dLbl>
              <c:idx val="0"/>
              <c:layout/>
              <c:tx>
                <c:rich>
                  <a:bodyPr/>
                  <a:lstStyle/>
                  <a:p>
                    <a:r>
                      <a:rPr lang="ru-RU" b="0">
                        <a:latin typeface="Times New Roman" panose="02020603050405020304" pitchFamily="18" charset="0"/>
                        <a:cs typeface="Times New Roman" panose="02020603050405020304" pitchFamily="18" charset="0"/>
                      </a:rPr>
                      <a:t>583 641,3 т.р.</a:t>
                    </a:r>
                  </a:p>
                  <a:p>
                    <a:r>
                      <a:rPr lang="ru-RU" b="0">
                        <a:latin typeface="Times New Roman" panose="02020603050405020304" pitchFamily="18" charset="0"/>
                        <a:cs typeface="Times New Roman" panose="02020603050405020304" pitchFamily="18" charset="0"/>
                      </a:rPr>
                      <a:t>или</a:t>
                    </a:r>
                  </a:p>
                  <a:p>
                    <a:r>
                      <a:rPr lang="ru-RU" b="0">
                        <a:latin typeface="Times New Roman" panose="02020603050405020304" pitchFamily="18" charset="0"/>
                        <a:cs typeface="Times New Roman" panose="02020603050405020304" pitchFamily="18" charset="0"/>
                      </a:rPr>
                      <a:t>6,0%</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E6B-4579-B5BA-A2B308FE587B}"/>
                </c:ext>
              </c:extLst>
            </c:dLbl>
            <c:dLbl>
              <c:idx val="1"/>
              <c:layout>
                <c:manualLayout>
                  <c:x val="-1.5656194483795059E-3"/>
                  <c:y val="-1.3003526645087346E-2"/>
                </c:manualLayout>
              </c:layout>
              <c:tx>
                <c:rich>
                  <a:bodyPr/>
                  <a:lstStyle/>
                  <a:p>
                    <a:r>
                      <a:rPr lang="ru-RU" b="0" i="0" baseline="0">
                        <a:latin typeface="Times New Roman" panose="02020603050405020304" pitchFamily="18" charset="0"/>
                        <a:cs typeface="Times New Roman" panose="02020603050405020304" pitchFamily="18" charset="0"/>
                      </a:rPr>
                      <a:t>2017 год</a:t>
                    </a:r>
                  </a:p>
                  <a:p>
                    <a:r>
                      <a:rPr lang="ru-RU" b="0" i="0" baseline="0">
                        <a:latin typeface="Times New Roman" panose="02020603050405020304" pitchFamily="18" charset="0"/>
                        <a:cs typeface="Times New Roman" panose="02020603050405020304" pitchFamily="18" charset="0"/>
                      </a:rPr>
                      <a:t>доп. </a:t>
                    </a:r>
                  </a:p>
                  <a:p>
                    <a:r>
                      <a:rPr lang="ru-RU" b="0" i="0" baseline="0">
                        <a:latin typeface="Times New Roman" panose="02020603050405020304" pitchFamily="18" charset="0"/>
                        <a:cs typeface="Times New Roman" panose="02020603050405020304" pitchFamily="18" charset="0"/>
                      </a:rPr>
                      <a:t>норматив </a:t>
                    </a:r>
                  </a:p>
                  <a:p>
                    <a:r>
                      <a:rPr lang="ru-RU" b="0" i="0" baseline="0">
                        <a:latin typeface="Times New Roman" panose="02020603050405020304" pitchFamily="18" charset="0"/>
                        <a:cs typeface="Times New Roman" panose="02020603050405020304" pitchFamily="18" charset="0"/>
                      </a:rPr>
                      <a:t>НДФЛ </a:t>
                    </a:r>
                  </a:p>
                  <a:p>
                    <a:r>
                      <a:rPr lang="ru-RU" b="0" i="0" baseline="0">
                        <a:latin typeface="Times New Roman" panose="02020603050405020304" pitchFamily="18" charset="0"/>
                        <a:cs typeface="Times New Roman" panose="02020603050405020304" pitchFamily="18" charset="0"/>
                      </a:rPr>
                      <a:t>6,0%</a:t>
                    </a:r>
                    <a:endParaRPr lang="ru-RU" b="1" i="0" baseline="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3017921146953404"/>
                      <c:h val="0.29917550058892817"/>
                    </c:manualLayout>
                  </c15:layout>
                </c:ext>
                <c:ext xmlns:c16="http://schemas.microsoft.com/office/drawing/2014/chart" uri="{C3380CC4-5D6E-409C-BE32-E72D297353CC}">
                  <c16:uniqueId val="{00000001-EE6B-4579-B5BA-A2B308FE587B}"/>
                </c:ext>
              </c:extLst>
            </c:dLbl>
            <c:dLbl>
              <c:idx val="2"/>
              <c:layout/>
              <c:tx>
                <c:rich>
                  <a:bodyPr/>
                  <a:lstStyle/>
                  <a:p>
                    <a:r>
                      <a:rPr lang="ru-RU" b="0">
                        <a:latin typeface="Times New Roman" panose="02020603050405020304" pitchFamily="18" charset="0"/>
                        <a:cs typeface="Times New Roman" panose="02020603050405020304" pitchFamily="18" charset="0"/>
                      </a:rPr>
                      <a:t>303 954,6 т.р</a:t>
                    </a:r>
                  </a:p>
                  <a:p>
                    <a:r>
                      <a:rPr lang="ru-RU" b="0">
                        <a:latin typeface="Times New Roman" panose="02020603050405020304" pitchFamily="18" charset="0"/>
                        <a:cs typeface="Times New Roman" panose="02020603050405020304" pitchFamily="18" charset="0"/>
                      </a:rPr>
                      <a:t>или</a:t>
                    </a:r>
                  </a:p>
                  <a:p>
                    <a:r>
                      <a:rPr lang="ru-RU" b="0">
                        <a:latin typeface="Times New Roman" panose="02020603050405020304" pitchFamily="18" charset="0"/>
                        <a:cs typeface="Times New Roman" panose="02020603050405020304" pitchFamily="18" charset="0"/>
                      </a:rPr>
                      <a:t>3,0%</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E6B-4579-B5BA-A2B308FE587B}"/>
                </c:ext>
              </c:extLst>
            </c:dLbl>
            <c:dLbl>
              <c:idx val="3"/>
              <c:layout>
                <c:manualLayout>
                  <c:x val="3.0473610153569516E-3"/>
                  <c:y val="-5.617243074297696E-2"/>
                </c:manualLayout>
              </c:layout>
              <c:tx>
                <c:rich>
                  <a:bodyPr/>
                  <a:lstStyle/>
                  <a:p>
                    <a:r>
                      <a:rPr lang="ru-RU" b="0" i="0" baseline="0">
                        <a:latin typeface="Times New Roman" panose="02020603050405020304" pitchFamily="18" charset="0"/>
                        <a:cs typeface="Times New Roman" panose="02020603050405020304" pitchFamily="18" charset="0"/>
                      </a:rPr>
                      <a:t>2018 год</a:t>
                    </a:r>
                  </a:p>
                  <a:p>
                    <a:r>
                      <a:rPr lang="ru-RU" b="0" i="0" baseline="0">
                        <a:latin typeface="Times New Roman" panose="02020603050405020304" pitchFamily="18" charset="0"/>
                        <a:cs typeface="Times New Roman" panose="02020603050405020304" pitchFamily="18" charset="0"/>
                      </a:rPr>
                      <a:t>доп. </a:t>
                    </a:r>
                  </a:p>
                  <a:p>
                    <a:r>
                      <a:rPr lang="ru-RU" b="0" i="0" baseline="0">
                        <a:latin typeface="Times New Roman" panose="02020603050405020304" pitchFamily="18" charset="0"/>
                        <a:cs typeface="Times New Roman" panose="02020603050405020304" pitchFamily="18" charset="0"/>
                      </a:rPr>
                      <a:t>норматив </a:t>
                    </a:r>
                  </a:p>
                  <a:p>
                    <a:r>
                      <a:rPr lang="ru-RU" b="0" i="0" baseline="0">
                        <a:latin typeface="Times New Roman" panose="02020603050405020304" pitchFamily="18" charset="0"/>
                        <a:cs typeface="Times New Roman" panose="02020603050405020304" pitchFamily="18" charset="0"/>
                      </a:rPr>
                      <a:t>НДФЛ 7,7%</a:t>
                    </a:r>
                    <a:endParaRPr lang="ru-RU" b="1" i="0" baseline="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1684587813620072"/>
                      <c:h val="0.32979976442873971"/>
                    </c:manualLayout>
                  </c15:layout>
                </c:ext>
                <c:ext xmlns:c16="http://schemas.microsoft.com/office/drawing/2014/chart" uri="{C3380CC4-5D6E-409C-BE32-E72D297353CC}">
                  <c16:uniqueId val="{00000003-EE6B-4579-B5BA-A2B308FE587B}"/>
                </c:ext>
              </c:extLst>
            </c:dLbl>
            <c:spPr>
              <a:noFill/>
              <a:ln>
                <a:noFill/>
              </a:ln>
              <a:effectLst/>
            </c:spPr>
            <c:txPr>
              <a:bodyPr/>
              <a:lstStyle/>
              <a:p>
                <a:pPr>
                  <a:defRPr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расчетная дотация 2017 год</c:v>
                </c:pt>
                <c:pt idx="2">
                  <c:v>расчетная дотация 2018 год</c:v>
                </c:pt>
              </c:strCache>
            </c:strRef>
          </c:cat>
          <c:val>
            <c:numRef>
              <c:f>Лист1!$B$2:$B$5</c:f>
              <c:numCache>
                <c:formatCode>#,##0.00</c:formatCode>
                <c:ptCount val="4"/>
                <c:pt idx="0">
                  <c:v>583641.30000000005</c:v>
                </c:pt>
                <c:pt idx="1">
                  <c:v>583641.30000000005</c:v>
                </c:pt>
                <c:pt idx="2">
                  <c:v>303954.59999999998</c:v>
                </c:pt>
                <c:pt idx="3">
                  <c:v>782175</c:v>
                </c:pt>
              </c:numCache>
            </c:numRef>
          </c:val>
          <c:extLst xmlns:c16r2="http://schemas.microsoft.com/office/drawing/2015/06/chart">
            <c:ext xmlns:c16="http://schemas.microsoft.com/office/drawing/2014/chart" uri="{C3380CC4-5D6E-409C-BE32-E72D297353CC}">
              <c16:uniqueId val="{00000006-EE6B-4579-B5BA-A2B308FE587B}"/>
            </c:ext>
          </c:extLst>
        </c:ser>
        <c:ser>
          <c:idx val="1"/>
          <c:order val="1"/>
          <c:tx>
            <c:strRef>
              <c:f>Лист1!$C$1</c:f>
              <c:strCache>
                <c:ptCount val="1"/>
                <c:pt idx="0">
                  <c:v>РФФПП</c:v>
                </c:pt>
              </c:strCache>
            </c:strRef>
          </c:tx>
          <c:spPr>
            <a:solidFill>
              <a:srgbClr val="FFC000"/>
            </a:solidFill>
            <a:ln>
              <a:solidFill>
                <a:srgbClr val="7C5479"/>
              </a:solidFill>
            </a:ln>
          </c:spPr>
          <c:invertIfNegative val="0"/>
          <c:dPt>
            <c:idx val="1"/>
            <c:invertIfNegative val="0"/>
            <c:bubble3D val="0"/>
            <c:spPr>
              <a:solidFill>
                <a:srgbClr val="C7A1E3"/>
              </a:solidFill>
              <a:ln>
                <a:solidFill>
                  <a:srgbClr val="7C5479"/>
                </a:solidFill>
              </a:ln>
            </c:spPr>
            <c:extLst xmlns:c16r2="http://schemas.microsoft.com/office/drawing/2015/06/chart">
              <c:ext xmlns:c16="http://schemas.microsoft.com/office/drawing/2014/chart" uri="{C3380CC4-5D6E-409C-BE32-E72D297353CC}">
                <c16:uniqueId val="{00000008-EE6B-4579-B5BA-A2B308FE587B}"/>
              </c:ext>
            </c:extLst>
          </c:dPt>
          <c:dPt>
            <c:idx val="3"/>
            <c:invertIfNegative val="0"/>
            <c:bubble3D val="0"/>
            <c:spPr>
              <a:solidFill>
                <a:srgbClr val="00B0F0"/>
              </a:solidFill>
              <a:ln>
                <a:solidFill>
                  <a:srgbClr val="7C5479"/>
                </a:solidFill>
              </a:ln>
            </c:spPr>
            <c:extLst xmlns:c16r2="http://schemas.microsoft.com/office/drawing/2015/06/chart">
              <c:ext xmlns:c16="http://schemas.microsoft.com/office/drawing/2014/chart" uri="{C3380CC4-5D6E-409C-BE32-E72D297353CC}">
                <c16:uniqueId val="{0000000A-EE6B-4579-B5BA-A2B308FE587B}"/>
              </c:ext>
            </c:extLst>
          </c:dPt>
          <c:dLbls>
            <c:dLbl>
              <c:idx val="0"/>
              <c:layout/>
              <c:tx>
                <c:rich>
                  <a:bodyPr/>
                  <a:lstStyle/>
                  <a:p>
                    <a:r>
                      <a:rPr lang="ru-RU" b="0">
                        <a:latin typeface="Times New Roman" panose="02020603050405020304" pitchFamily="18" charset="0"/>
                        <a:cs typeface="Times New Roman" panose="02020603050405020304" pitchFamily="18" charset="0"/>
                      </a:rPr>
                      <a:t>456 774,2 т.р. </a:t>
                    </a:r>
                  </a:p>
                  <a:p>
                    <a:r>
                      <a:rPr lang="ru-RU" b="0">
                        <a:latin typeface="Times New Roman" panose="02020603050405020304" pitchFamily="18" charset="0"/>
                        <a:cs typeface="Times New Roman" panose="02020603050405020304" pitchFamily="18" charset="0"/>
                      </a:rPr>
                      <a:t>4,7</a:t>
                    </a:r>
                    <a:r>
                      <a:rPr lang="ru-RU" b="0" baseline="0">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E6B-4579-B5BA-A2B308FE587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E6B-4579-B5BA-A2B308FE587B}"/>
                </c:ext>
              </c:extLst>
            </c:dLbl>
            <c:dLbl>
              <c:idx val="2"/>
              <c:layout/>
              <c:tx>
                <c:rich>
                  <a:bodyPr/>
                  <a:lstStyle/>
                  <a:p>
                    <a:r>
                      <a:rPr lang="ru-RU" b="0">
                        <a:latin typeface="Times New Roman" panose="02020603050405020304" pitchFamily="18" charset="0"/>
                        <a:cs typeface="Times New Roman" panose="02020603050405020304" pitchFamily="18" charset="0"/>
                      </a:rPr>
                      <a:t>478 220,4 т.р.</a:t>
                    </a:r>
                  </a:p>
                  <a:p>
                    <a:r>
                      <a:rPr lang="ru-RU" b="0">
                        <a:latin typeface="Times New Roman" panose="02020603050405020304" pitchFamily="18" charset="0"/>
                        <a:cs typeface="Times New Roman" panose="02020603050405020304" pitchFamily="18" charset="0"/>
                      </a:rPr>
                      <a:t>или 4,7%</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E6B-4579-B5BA-A2B308FE587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E6B-4579-B5BA-A2B308FE587B}"/>
                </c:ext>
              </c:extLst>
            </c:dLbl>
            <c:spPr>
              <a:noFill/>
              <a:ln>
                <a:noFill/>
              </a:ln>
              <a:effectLst/>
            </c:spPr>
            <c:txPr>
              <a:bodyPr/>
              <a:lstStyle/>
              <a:p>
                <a:pPr>
                  <a:defRPr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расчетная дотация 2017 год</c:v>
                </c:pt>
                <c:pt idx="2">
                  <c:v>расчетная дотация 2018 год</c:v>
                </c:pt>
              </c:strCache>
            </c:strRef>
          </c:cat>
          <c:val>
            <c:numRef>
              <c:f>Лист1!$C$2:$C$5</c:f>
              <c:numCache>
                <c:formatCode>#,##0.00</c:formatCode>
                <c:ptCount val="4"/>
                <c:pt idx="0">
                  <c:v>456774.2</c:v>
                </c:pt>
                <c:pt idx="1">
                  <c:v>456774.2</c:v>
                </c:pt>
                <c:pt idx="2">
                  <c:v>478220.4</c:v>
                </c:pt>
                <c:pt idx="3">
                  <c:v>0</c:v>
                </c:pt>
              </c:numCache>
            </c:numRef>
          </c:val>
          <c:extLst xmlns:c16r2="http://schemas.microsoft.com/office/drawing/2015/06/chart">
            <c:ext xmlns:c16="http://schemas.microsoft.com/office/drawing/2014/chart" uri="{C3380CC4-5D6E-409C-BE32-E72D297353CC}">
              <c16:uniqueId val="{0000000D-EE6B-4579-B5BA-A2B308FE587B}"/>
            </c:ext>
          </c:extLst>
        </c:ser>
        <c:dLbls>
          <c:showLegendKey val="0"/>
          <c:showVal val="0"/>
          <c:showCatName val="0"/>
          <c:showSerName val="0"/>
          <c:showPercent val="0"/>
          <c:showBubbleSize val="0"/>
        </c:dLbls>
        <c:gapWidth val="76"/>
        <c:shape val="box"/>
        <c:axId val="186484608"/>
        <c:axId val="186486144"/>
        <c:axId val="0"/>
      </c:bar3DChart>
      <c:catAx>
        <c:axId val="186484608"/>
        <c:scaling>
          <c:orientation val="minMax"/>
        </c:scaling>
        <c:delete val="0"/>
        <c:axPos val="b"/>
        <c:numFmt formatCode="General" sourceLinked="0"/>
        <c:majorTickMark val="out"/>
        <c:minorTickMark val="none"/>
        <c:tickLblPos val="nextTo"/>
        <c:txPr>
          <a:bodyPr/>
          <a:lstStyle/>
          <a:p>
            <a:pPr>
              <a:defRPr b="0" i="0" baseline="0">
                <a:latin typeface="Times New Roman" panose="02020603050405020304" pitchFamily="18" charset="0"/>
                <a:cs typeface="Times New Roman" panose="02020603050405020304" pitchFamily="18" charset="0"/>
              </a:defRPr>
            </a:pPr>
            <a:endParaRPr lang="ru-RU"/>
          </a:p>
        </c:txPr>
        <c:crossAx val="186486144"/>
        <c:crosses val="autoZero"/>
        <c:auto val="1"/>
        <c:lblAlgn val="ctr"/>
        <c:lblOffset val="100"/>
        <c:noMultiLvlLbl val="0"/>
      </c:catAx>
      <c:valAx>
        <c:axId val="186486144"/>
        <c:scaling>
          <c:orientation val="minMax"/>
        </c:scaling>
        <c:delete val="1"/>
        <c:axPos val="l"/>
        <c:numFmt formatCode="#,##0.00" sourceLinked="1"/>
        <c:majorTickMark val="out"/>
        <c:minorTickMark val="none"/>
        <c:tickLblPos val="nextTo"/>
        <c:crossAx val="186484608"/>
        <c:crosses val="autoZero"/>
        <c:crossBetween val="between"/>
      </c:valAx>
    </c:plotArea>
    <c:legend>
      <c:legendPos val="b"/>
      <c:legendEntry>
        <c:idx val="0"/>
        <c:txPr>
          <a:bodyPr/>
          <a:lstStyle/>
          <a:p>
            <a:pPr>
              <a:defRPr b="0" i="0" baseline="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b="0" i="0" baseline="0">
                <a:latin typeface="Times New Roman" panose="02020603050405020304" pitchFamily="18" charset="0"/>
                <a:cs typeface="Times New Roman" panose="02020603050405020304" pitchFamily="18" charset="0"/>
              </a:defRPr>
            </a:pPr>
            <a:endParaRPr lang="ru-RU"/>
          </a:p>
        </c:txPr>
      </c:legendEntry>
      <c:layout>
        <c:manualLayout>
          <c:xMode val="edge"/>
          <c:yMode val="edge"/>
          <c:x val="0.21486683850320973"/>
          <c:y val="0.9247203286868293"/>
          <c:w val="0.27142692140720648"/>
          <c:h val="7.1757592800899883E-2"/>
        </c:manualLayout>
      </c:layout>
      <c:overlay val="0"/>
      <c:txPr>
        <a:bodyPr/>
        <a:lstStyle/>
        <a:p>
          <a:pPr>
            <a:defRPr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4.1965748756543535E-3"/>
          <c:w val="0.96455033202944163"/>
          <c:h val="0.9737039776105335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012A-4111-AC27-46BEE563AF89}"/>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012A-4111-AC27-46BEE563AF89}"/>
              </c:ext>
            </c:extLst>
          </c:dPt>
          <c:dPt>
            <c:idx val="2"/>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012A-4111-AC27-46BEE563AF89}"/>
              </c:ext>
            </c:extLst>
          </c:dPt>
          <c:dPt>
            <c:idx val="3"/>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012A-4111-AC27-46BEE563AF89}"/>
              </c:ext>
            </c:extLst>
          </c:dPt>
          <c:dPt>
            <c:idx val="4"/>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012A-4111-AC27-46BEE563AF89}"/>
              </c:ext>
            </c:extLst>
          </c:dPt>
          <c:dLbls>
            <c:dLbl>
              <c:idx val="0"/>
              <c:layout>
                <c:manualLayout>
                  <c:x val="-1.7750166407810072E-2"/>
                  <c:y val="0.20626151012891344"/>
                </c:manualLayout>
              </c:layout>
              <c:tx>
                <c:rich>
                  <a:bodyPr/>
                  <a:lstStyle/>
                  <a:p>
                    <a:fld id="{DF7A9AE8-40BF-499F-9B7D-D22F6C6EE7A8}" type="CATEGORYNAME">
                      <a:rPr lang="ru-RU"/>
                      <a:pPr/>
                      <a:t>[ИМЯ КАТЕГОРИИ]</a:t>
                    </a:fld>
                    <a:r>
                      <a:rPr lang="ru-RU"/>
                      <a:t>-</a:t>
                    </a:r>
                    <a:r>
                      <a:rPr lang="ru-RU" baseline="0"/>
                      <a:t> </a:t>
                    </a:r>
                    <a:fld id="{F36BD7CA-8D2E-4224-AAFA-C2174A6AE9F1}" type="VALUE">
                      <a:rPr lang="ru-RU" baseline="0"/>
                      <a:pPr/>
                      <a:t>[ЗНАЧЕНИЕ]</a:t>
                    </a:fld>
                    <a:endParaRPr lang="ru-RU" baseline="0"/>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12A-4111-AC27-46BEE563AF89}"/>
                </c:ext>
              </c:extLst>
            </c:dLbl>
            <c:dLbl>
              <c:idx val="1"/>
              <c:layout>
                <c:manualLayout>
                  <c:x val="-1.9681104150940702E-2"/>
                  <c:y val="0.58163104611923511"/>
                </c:manualLayout>
              </c:layout>
              <c:tx>
                <c:rich>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fld id="{5242B1A4-44DB-44C8-AF3A-C61740CC1638}" type="CATEGORYNAME">
                      <a:rPr lang="ru-RU"/>
                      <a:pPr>
                        <a:defRPr sz="900">
                          <a:latin typeface="Times New Roman" panose="02020603050405020304" pitchFamily="18" charset="0"/>
                          <a:cs typeface="Times New Roman" panose="02020603050405020304" pitchFamily="18" charset="0"/>
                        </a:defRPr>
                      </a:pPr>
                      <a:t>[ИМЯ КАТЕГОРИИ]</a:t>
                    </a:fld>
                    <a:r>
                      <a:rPr lang="ru-RU"/>
                      <a:t> -</a:t>
                    </a:r>
                    <a:r>
                      <a:rPr lang="ru-RU" baseline="0"/>
                      <a:t> </a:t>
                    </a:r>
                    <a:fld id="{A48C7648-8550-4DA1-B1E3-172D13F90571}" type="VALUE">
                      <a:rPr lang="ru-RU" baseline="0"/>
                      <a:pPr>
                        <a:defRPr sz="900">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0400894141670406"/>
                      <c:h val="0.41836910386201726"/>
                    </c:manualLayout>
                  </c15:layout>
                  <c15:dlblFieldTable/>
                  <c15:showDataLabelsRange val="0"/>
                </c:ext>
                <c:ext xmlns:c16="http://schemas.microsoft.com/office/drawing/2014/chart" uri="{C3380CC4-5D6E-409C-BE32-E72D297353CC}">
                  <c16:uniqueId val="{00000003-012A-4111-AC27-46BEE563AF89}"/>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dLblPos val="outEnd"/>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2"/>
                <c:pt idx="0">
                  <c:v>Субсидии на иные цели</c:v>
                </c:pt>
                <c:pt idx="1">
                  <c:v>Закупка товаров, 
работ и услуг</c:v>
                </c:pt>
              </c:strCache>
            </c:strRef>
          </c:cat>
          <c:val>
            <c:numRef>
              <c:f>Лист1!$B$2:$B$4</c:f>
              <c:numCache>
                <c:formatCode>#,##0.00</c:formatCode>
                <c:ptCount val="2"/>
                <c:pt idx="0">
                  <c:v>2163</c:v>
                </c:pt>
                <c:pt idx="1">
                  <c:v>351.03</c:v>
                </c:pt>
              </c:numCache>
            </c:numRef>
          </c:val>
          <c:extLst xmlns:c16r2="http://schemas.microsoft.com/office/drawing/2015/06/chart">
            <c:ext xmlns:c16="http://schemas.microsoft.com/office/drawing/2014/chart" uri="{C3380CC4-5D6E-409C-BE32-E72D297353CC}">
              <c16:uniqueId val="{0000000C-012A-4111-AC27-46BEE563AF8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1EEB-49AD-AD0D-B0433D8B1253}"/>
              </c:ext>
            </c:extLst>
          </c:dPt>
          <c:dPt>
            <c:idx val="1"/>
            <c:bubble3D val="0"/>
            <c:explosion val="13"/>
            <c:spPr>
              <a:solidFill>
                <a:srgbClr val="28E4F8"/>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1EEB-49AD-AD0D-B0433D8B125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EB-49AD-AD0D-B0433D8B1253}"/>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&lt; 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EB-49AD-AD0D-B0433D8B125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1EEB-49AD-AD0D-B0433D8B125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2558283155782"/>
          <c:y val="0.11565135805988053"/>
          <c:w val="0.80428854790097803"/>
          <c:h val="0.7976370826949797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A26A-4CE4-AEFA-A0ACA54F0BA9}"/>
              </c:ext>
            </c:extLst>
          </c:dPt>
          <c:dPt>
            <c:idx val="1"/>
            <c:bubble3D val="0"/>
            <c:spPr>
              <a:solidFill>
                <a:srgbClr val="FFC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A26A-4CE4-AEFA-A0ACA54F0BA9}"/>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A26A-4CE4-AEFA-A0ACA54F0BA9}"/>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A26A-4CE4-AEFA-A0ACA54F0BA9}"/>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A26A-4CE4-AEFA-A0ACA54F0BA9}"/>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A26A-4CE4-AEFA-A0ACA54F0BA9}"/>
              </c:ext>
            </c:extLst>
          </c:dPt>
          <c:dLbls>
            <c:dLbl>
              <c:idx val="0"/>
              <c:layout>
                <c:manualLayout>
                  <c:x val="0.48201684713074988"/>
                  <c:y val="1.4056698410080941E-2"/>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r>
                      <a:rPr lang="ru-RU" sz="800"/>
                      <a:t>Иные выплаты персоналу</a:t>
                    </a:r>
                    <a:r>
                      <a:rPr lang="ru-RU" sz="800" baseline="0"/>
                      <a:t> -</a:t>
                    </a:r>
                  </a:p>
                  <a:p>
                    <a:pPr>
                      <a:defRPr sz="800">
                        <a:latin typeface="Times New Roman" panose="02020603050405020304" pitchFamily="18" charset="0"/>
                        <a:cs typeface="Times New Roman" panose="02020603050405020304" pitchFamily="18" charset="0"/>
                      </a:defRPr>
                    </a:pPr>
                    <a:r>
                      <a:rPr lang="ru-RU" sz="800"/>
                      <a:t>1 125,66</a:t>
                    </a:r>
                    <a:endParaRPr lang="ru-RU" sz="8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1085652461381252"/>
                      <c:h val="0.23831086559206277"/>
                    </c:manualLayout>
                  </c15:layout>
                </c:ext>
                <c:ext xmlns:c16="http://schemas.microsoft.com/office/drawing/2014/chart" uri="{C3380CC4-5D6E-409C-BE32-E72D297353CC}">
                  <c16:uniqueId val="{00000001-A26A-4CE4-AEFA-A0ACA54F0BA9}"/>
                </c:ext>
              </c:extLst>
            </c:dLbl>
            <c:dLbl>
              <c:idx val="1"/>
              <c:layout>
                <c:manualLayout>
                  <c:x val="-0.67555946728033045"/>
                  <c:y val="7.3392972475299231E-2"/>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r>
                      <a:rPr lang="ru-RU" sz="800"/>
                      <a:t>Прочая закупка товаров, работ и услуг -</a:t>
                    </a:r>
                  </a:p>
                  <a:p>
                    <a:pPr>
                      <a:defRPr sz="800">
                        <a:latin typeface="Times New Roman" panose="02020603050405020304" pitchFamily="18" charset="0"/>
                        <a:cs typeface="Times New Roman" panose="02020603050405020304" pitchFamily="18" charset="0"/>
                      </a:defRPr>
                    </a:pPr>
                    <a:r>
                      <a:rPr lang="ru-RU" sz="800"/>
                      <a:t>8 136,38</a:t>
                    </a:r>
                    <a:endParaRPr lang="ru-RU" sz="8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0050610085952995"/>
                      <c:h val="0.33785821274958433"/>
                    </c:manualLayout>
                  </c15:layout>
                </c:ext>
                <c:ext xmlns:c16="http://schemas.microsoft.com/office/drawing/2014/chart" uri="{C3380CC4-5D6E-409C-BE32-E72D297353CC}">
                  <c16:uniqueId val="{00000003-A26A-4CE4-AEFA-A0ACA54F0BA9}"/>
                </c:ext>
              </c:extLst>
            </c:dLbl>
            <c:dLbl>
              <c:idx val="2"/>
              <c:layout>
                <c:manualLayout>
                  <c:x val="-2.3934431860139618E-2"/>
                  <c:y val="-0.14228277748004012"/>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r>
                      <a:rPr lang="ru-RU" sz="800"/>
                      <a:t>Субсидии на иные цели</a:t>
                    </a:r>
                    <a:r>
                      <a:rPr lang="ru-RU" sz="800" baseline="0"/>
                      <a:t> -</a:t>
                    </a:r>
                  </a:p>
                  <a:p>
                    <a:pPr>
                      <a:defRPr sz="800">
                        <a:latin typeface="Times New Roman" panose="02020603050405020304" pitchFamily="18" charset="0"/>
                        <a:cs typeface="Times New Roman" panose="02020603050405020304" pitchFamily="18" charset="0"/>
                      </a:defRPr>
                    </a:pPr>
                    <a:r>
                      <a:rPr lang="ru-RU" sz="800"/>
                      <a:t>3 160,00</a:t>
                    </a:r>
                    <a:endParaRPr lang="ru-RU" sz="8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033575317604354"/>
                      <c:h val="0.25641025641025639"/>
                    </c:manualLayout>
                  </c15:layout>
                </c:ext>
                <c:ext xmlns:c16="http://schemas.microsoft.com/office/drawing/2014/chart" uri="{C3380CC4-5D6E-409C-BE32-E72D297353CC}">
                  <c16:uniqueId val="{00000005-A26A-4CE4-AEFA-A0ACA54F0BA9}"/>
                </c:ext>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1"/>
            <c:showVal val="1"/>
            <c:showCatName val="1"/>
            <c:showSerName val="0"/>
            <c:showPercent val="0"/>
            <c:showBubbleSize val="0"/>
            <c:showLeaderLines val="1"/>
            <c:leaderLines>
              <c:spPr>
                <a:ln>
                  <a:noFill/>
                </a:ln>
              </c:spPr>
            </c:leaderLines>
            <c:extLst xmlns:c16r2="http://schemas.microsoft.com/office/drawing/2015/06/chart">
              <c:ext xmlns:c15="http://schemas.microsoft.com/office/drawing/2012/chart" uri="{CE6537A1-D6FC-4f65-9D91-7224C49458BB}"/>
            </c:extLst>
          </c:dLbls>
          <c:cat>
            <c:strRef>
              <c:f>Лист1!$A$2:$A$4</c:f>
              <c:strCache>
                <c:ptCount val="3"/>
                <c:pt idx="0">
                  <c:v>Иные выплаты персоналу</c:v>
                </c:pt>
                <c:pt idx="1">
                  <c:v>Прочая закупка товаров, работ и услуг</c:v>
                </c:pt>
                <c:pt idx="2">
                  <c:v>Субсидии на иные цели</c:v>
                </c:pt>
              </c:strCache>
            </c:strRef>
          </c:cat>
          <c:val>
            <c:numRef>
              <c:f>Лист1!$B$2:$B$4</c:f>
              <c:numCache>
                <c:formatCode>#,##0.00</c:formatCode>
                <c:ptCount val="3"/>
                <c:pt idx="0">
                  <c:v>1125.6600000000001</c:v>
                </c:pt>
                <c:pt idx="1">
                  <c:v>8136.38</c:v>
                </c:pt>
                <c:pt idx="2">
                  <c:v>3160</c:v>
                </c:pt>
              </c:numCache>
            </c:numRef>
          </c:val>
          <c:extLst xmlns:c16r2="http://schemas.microsoft.com/office/drawing/2015/06/chart">
            <c:ext xmlns:c16="http://schemas.microsoft.com/office/drawing/2014/chart" uri="{C3380CC4-5D6E-409C-BE32-E72D297353CC}">
              <c16:uniqueId val="{0000000C-A26A-4CE4-AEFA-A0ACA54F0BA9}"/>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509038392259789"/>
          <c:y val="9.6208622154324991E-2"/>
          <c:w val="0.74009057691317992"/>
          <c:h val="0.78131890358673428"/>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7A43-419D-B13C-9D7FA6D887DC}"/>
              </c:ext>
            </c:extLst>
          </c:dPt>
          <c:dPt>
            <c:idx val="1"/>
            <c:bubble3D val="0"/>
            <c:explosion val="13"/>
            <c:extLst xmlns:c16r2="http://schemas.microsoft.com/office/drawing/2015/06/chart">
              <c:ext xmlns:c16="http://schemas.microsoft.com/office/drawing/2014/chart" uri="{C3380CC4-5D6E-409C-BE32-E72D297353CC}">
                <c16:uniqueId val="{00000003-7A43-419D-B13C-9D7FA6D887D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43-419D-B13C-9D7FA6D887DC}"/>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 &lt;0,1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A43-419D-B13C-9D7FA6D887DC}"/>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xmlns:c16r2="http://schemas.microsoft.com/office/drawing/2015/06/chart">
            <c:ext xmlns:c16="http://schemas.microsoft.com/office/drawing/2014/chart" uri="{C3380CC4-5D6E-409C-BE32-E72D297353CC}">
              <c16:uniqueId val="{00000004-7A43-419D-B13C-9D7FA6D887DC}"/>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2E-2"/>
          <c:y val="2.0688428134607188E-6"/>
          <c:w val="0.97755729478392517"/>
          <c:h val="0.77827933012798178"/>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chemeClr val="accent6">
                <a:shade val="76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a:bevelB/>
              <a:contourClr>
                <a:schemeClr val="lt1">
                  <a:shade val="95000"/>
                  <a:satMod val="105000"/>
                </a:scheme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06CD-46B7-A50A-240CF36C1B22}"/>
              </c:ext>
            </c:extLst>
          </c:dPt>
          <c:dPt>
            <c:idx val="1"/>
            <c:invertIfNegative val="0"/>
            <c:bubble3D val="0"/>
            <c:extLst xmlns:c16r2="http://schemas.microsoft.com/office/drawing/2015/06/chart">
              <c:ext xmlns:c16="http://schemas.microsoft.com/office/drawing/2014/chart" uri="{C3380CC4-5D6E-409C-BE32-E72D297353CC}">
                <c16:uniqueId val="{00000001-06CD-46B7-A50A-240CF36C1B22}"/>
              </c:ext>
            </c:extLst>
          </c:dPt>
          <c:dPt>
            <c:idx val="2"/>
            <c:invertIfNegative val="0"/>
            <c:bubble3D val="0"/>
            <c:extLst xmlns:c16r2="http://schemas.microsoft.com/office/drawing/2015/06/chart">
              <c:ext xmlns:c16="http://schemas.microsoft.com/office/drawing/2014/chart" uri="{C3380CC4-5D6E-409C-BE32-E72D297353CC}">
                <c16:uniqueId val="{00000002-06CD-46B7-A50A-240CF36C1B22}"/>
              </c:ext>
            </c:extLst>
          </c:dPt>
          <c:dLbls>
            <c:dLbl>
              <c:idx val="0"/>
              <c:layout>
                <c:manualLayout>
                  <c:x val="1.0398253093480296E-2"/>
                  <c:y val="0"/>
                </c:manualLayout>
              </c:layout>
              <c:tx>
                <c:rich>
                  <a:bodyPr/>
                  <a:lstStyle/>
                  <a:p>
                    <a:r>
                      <a:rPr lang="en-US"/>
                      <a:t>17 010,34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6CD-46B7-A50A-240CF36C1B22}"/>
                </c:ext>
              </c:extLst>
            </c:dLbl>
            <c:dLbl>
              <c:idx val="1"/>
              <c:layout>
                <c:manualLayout>
                  <c:x val="2.0796506186961353E-3"/>
                  <c:y val="0"/>
                </c:manualLayout>
              </c:layout>
              <c:tx>
                <c:rich>
                  <a:bodyPr/>
                  <a:lstStyle/>
                  <a:p>
                    <a:r>
                      <a:rPr lang="en-US"/>
                      <a:t>6 662,99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6CD-46B7-A50A-240CF36C1B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Лист1!$A$2:$A$3</c:f>
              <c:strCache>
                <c:ptCount val="2"/>
                <c:pt idx="0">
                  <c:v>2017 год</c:v>
                </c:pt>
                <c:pt idx="1">
                  <c:v>2018 год</c:v>
                </c:pt>
              </c:strCache>
            </c:strRef>
          </c:cat>
          <c:val>
            <c:numRef>
              <c:f>Лист1!$B$2:$B$3</c:f>
              <c:numCache>
                <c:formatCode>#,##0.00</c:formatCode>
                <c:ptCount val="2"/>
                <c:pt idx="0">
                  <c:v>17010.34</c:v>
                </c:pt>
                <c:pt idx="1">
                  <c:v>6662.99</c:v>
                </c:pt>
              </c:numCache>
            </c:numRef>
          </c:val>
          <c:extLst xmlns:c16r2="http://schemas.microsoft.com/office/drawing/2015/06/chart">
            <c:ext xmlns:c16="http://schemas.microsoft.com/office/drawing/2014/chart" uri="{C3380CC4-5D6E-409C-BE32-E72D297353CC}">
              <c16:uniqueId val="{00000003-06CD-46B7-A50A-240CF36C1B22}"/>
            </c:ext>
          </c:extLst>
        </c:ser>
        <c:ser>
          <c:idx val="1"/>
          <c:order val="1"/>
          <c:tx>
            <c:strRef>
              <c:f>Лист1!$C$1</c:f>
              <c:strCache>
                <c:ptCount val="1"/>
                <c:pt idx="0">
                  <c:v>Средства бюджета города</c:v>
                </c:pt>
              </c:strCache>
            </c:strRef>
          </c:tx>
          <c:spPr>
            <a:solidFill>
              <a:schemeClr val="accent6">
                <a:tint val="77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a:bevelB/>
              <a:contourClr>
                <a:schemeClr val="lt1">
                  <a:shade val="95000"/>
                  <a:satMod val="105000"/>
                </a:schemeClr>
              </a:contourClr>
            </a:sp3d>
          </c:spPr>
          <c:invertIfNegative val="0"/>
          <c:dLbls>
            <c:dLbl>
              <c:idx val="0"/>
              <c:layout>
                <c:manualLayout>
                  <c:x val="1.0398253093480296E-2"/>
                  <c:y val="0"/>
                </c:manualLayout>
              </c:layout>
              <c:tx>
                <c:rich>
                  <a:bodyPr/>
                  <a:lstStyle/>
                  <a:p>
                    <a:r>
                      <a:rPr lang="en-US"/>
                      <a:t>9</a:t>
                    </a:r>
                    <a:r>
                      <a:rPr lang="en-US" baseline="0"/>
                      <a:t> 277,33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6CD-46B7-A50A-240CF36C1B22}"/>
                </c:ext>
              </c:extLst>
            </c:dLbl>
            <c:dLbl>
              <c:idx val="1"/>
              <c:layout/>
              <c:tx>
                <c:rich>
                  <a:bodyPr/>
                  <a:lstStyle/>
                  <a:p>
                    <a:r>
                      <a:rPr lang="en-US"/>
                      <a:t>5 759,05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6CD-46B7-A50A-240CF36C1B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Лист1!$A$2:$A$3</c:f>
              <c:strCache>
                <c:ptCount val="2"/>
                <c:pt idx="0">
                  <c:v>2017 год</c:v>
                </c:pt>
                <c:pt idx="1">
                  <c:v>2018 год</c:v>
                </c:pt>
              </c:strCache>
            </c:strRef>
          </c:cat>
          <c:val>
            <c:numRef>
              <c:f>Лист1!$C$2:$C$3</c:f>
              <c:numCache>
                <c:formatCode>#,##0.00</c:formatCode>
                <c:ptCount val="2"/>
                <c:pt idx="0">
                  <c:v>9277.33</c:v>
                </c:pt>
                <c:pt idx="1">
                  <c:v>5759.05</c:v>
                </c:pt>
              </c:numCache>
            </c:numRef>
          </c:val>
          <c:extLst xmlns:c16r2="http://schemas.microsoft.com/office/drawing/2015/06/chart">
            <c:ext xmlns:c16="http://schemas.microsoft.com/office/drawing/2014/chart" uri="{C3380CC4-5D6E-409C-BE32-E72D297353CC}">
              <c16:uniqueId val="{00000006-06CD-46B7-A50A-240CF36C1B22}"/>
            </c:ext>
          </c:extLst>
        </c:ser>
        <c:dLbls>
          <c:showLegendKey val="0"/>
          <c:showVal val="1"/>
          <c:showCatName val="0"/>
          <c:showSerName val="0"/>
          <c:showPercent val="0"/>
          <c:showBubbleSize val="0"/>
        </c:dLbls>
        <c:gapWidth val="95"/>
        <c:gapDepth val="95"/>
        <c:shape val="cylinder"/>
        <c:axId val="181143424"/>
        <c:axId val="181144960"/>
        <c:axId val="0"/>
      </c:bar3DChart>
      <c:catAx>
        <c:axId val="18114342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81144960"/>
        <c:crosses val="autoZero"/>
        <c:auto val="1"/>
        <c:lblAlgn val="ctr"/>
        <c:lblOffset val="100"/>
        <c:noMultiLvlLbl val="0"/>
      </c:catAx>
      <c:valAx>
        <c:axId val="181144960"/>
        <c:scaling>
          <c:orientation val="minMax"/>
        </c:scaling>
        <c:delete val="1"/>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crossAx val="181143424"/>
        <c:crosses val="autoZero"/>
        <c:crossBetween val="between"/>
      </c:valAx>
      <c:spPr>
        <a:noFill/>
        <a:ln w="25400">
          <a:noFill/>
        </a:ln>
        <a:effectLst/>
      </c:spPr>
    </c:plotArea>
    <c:legend>
      <c:legendPos val="r"/>
      <c:layout>
        <c:manualLayout>
          <c:xMode val="edge"/>
          <c:yMode val="edge"/>
          <c:x val="2.2991601977796865E-2"/>
          <c:y val="0.90530120282521176"/>
          <c:w val="0.9541322412165465"/>
          <c:h val="9.226981412891802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6"/>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BD10-4943-ABC0-911225B55DBE}"/>
              </c:ext>
            </c:extLst>
          </c:dPt>
          <c:dPt>
            <c:idx val="1"/>
            <c:bubble3D val="0"/>
            <c:explosion val="16"/>
            <c:spPr>
              <a:solidFill>
                <a:srgbClr val="9933FF"/>
              </a:solidFill>
              <a:ln>
                <a:solidFill>
                  <a:srgbClr val="4F81BD"/>
                </a:solidFill>
              </a:ln>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BD10-4943-ABC0-911225B55DB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10-4943-ABC0-911225B55DBE}"/>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10-4943-ABC0-911225B55DB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xmlns:c16r2="http://schemas.microsoft.com/office/drawing/2015/06/chart">
            <c:ext xmlns:c16="http://schemas.microsoft.com/office/drawing/2014/chart" uri="{C3380CC4-5D6E-409C-BE32-E72D297353CC}">
              <c16:uniqueId val="{00000004-BD10-4943-ABC0-911225B55DBE}"/>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71601888977"/>
          <c:y val="0.10368735553625416"/>
          <c:w val="0.79799953903416232"/>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4"/>
          <c:dPt>
            <c:idx val="0"/>
            <c:bubble3D val="0"/>
            <c:explosion val="17"/>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1ACA-436F-BAA8-5306EF158DEB}"/>
              </c:ext>
            </c:extLst>
          </c:dPt>
          <c:dPt>
            <c:idx val="1"/>
            <c:bubble3D val="0"/>
            <c:explosion val="15"/>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1ACA-436F-BAA8-5306EF158DEB}"/>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1ACA-436F-BAA8-5306EF158DEB}"/>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1ACA-436F-BAA8-5306EF158DEB}"/>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1ACA-436F-BAA8-5306EF158DEB}"/>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1ACA-436F-BAA8-5306EF158DEB}"/>
              </c:ext>
            </c:extLst>
          </c:dPt>
          <c:dLbls>
            <c:dLbl>
              <c:idx val="0"/>
              <c:layout>
                <c:manualLayout>
                  <c:x val="-6.9614522077805167E-3"/>
                  <c:y val="0.11495161837396577"/>
                </c:manualLayout>
              </c:layout>
              <c:tx>
                <c:rich>
                  <a:bodyPr/>
                  <a:lstStyle/>
                  <a:p>
                    <a:r>
                      <a:rPr lang="ru-RU"/>
                      <a:t>Субсидии на иные цели; </a:t>
                    </a:r>
                  </a:p>
                  <a:p>
                    <a:r>
                      <a:rPr lang="ru-RU"/>
                      <a:t> 16 735,75 </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CA-436F-BAA8-5306EF158DEB}"/>
                </c:ext>
              </c:extLst>
            </c:dLbl>
            <c:dLbl>
              <c:idx val="1"/>
              <c:layout>
                <c:manualLayout>
                  <c:x val="0"/>
                  <c:y val="-6.0345073992065346E-2"/>
                </c:manualLayout>
              </c:layout>
              <c:tx>
                <c:rich>
                  <a:bodyPr/>
                  <a:lstStyle/>
                  <a:p>
                    <a:r>
                      <a:rPr lang="ru-RU"/>
                      <a:t>Закупка</a:t>
                    </a:r>
                    <a:r>
                      <a:rPr lang="ru-RU" baseline="0"/>
                      <a:t> товаров, работ и услуг;</a:t>
                    </a:r>
                  </a:p>
                  <a:p>
                    <a:r>
                      <a:rPr lang="ru-RU"/>
                      <a:t> 1 901,24</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CA-436F-BAA8-5306EF158DEB}"/>
                </c:ext>
              </c:extLst>
            </c:dLbl>
            <c:dLbl>
              <c:idx val="2"/>
              <c:layout>
                <c:manualLayout>
                  <c:x val="-0.17679817313284182"/>
                  <c:y val="0"/>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239,23 тыс. рублей</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1ACA-436F-BAA8-5306EF158D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Лист1!$A$2:$A$3</c:f>
              <c:strCache>
                <c:ptCount val="2"/>
                <c:pt idx="0">
                  <c:v>Субсидии на иные цели</c:v>
                </c:pt>
                <c:pt idx="1">
                  <c:v>Закупка товаров, 
работ и услуг</c:v>
                </c:pt>
              </c:strCache>
            </c:strRef>
          </c:cat>
          <c:val>
            <c:numRef>
              <c:f>Лист1!$B$2:$B$3</c:f>
              <c:numCache>
                <c:formatCode>#,##0.00</c:formatCode>
                <c:ptCount val="2"/>
                <c:pt idx="0">
                  <c:v>16735.75</c:v>
                </c:pt>
                <c:pt idx="1">
                  <c:v>1901.24</c:v>
                </c:pt>
              </c:numCache>
            </c:numRef>
          </c:val>
          <c:extLst xmlns:c16r2="http://schemas.microsoft.com/office/drawing/2015/06/chart">
            <c:ext xmlns:c16="http://schemas.microsoft.com/office/drawing/2014/chart" uri="{C3380CC4-5D6E-409C-BE32-E72D297353CC}">
              <c16:uniqueId val="{0000000C-1ACA-436F-BAA8-5306EF158DEB}"/>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903847951447251E-2"/>
          <c:y val="3.7382352522390389E-2"/>
          <c:w val="0.96204020795695377"/>
          <c:h val="0.9483248138286510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18"/>
            <c:spPr>
              <a:solidFill>
                <a:schemeClr val="tx2">
                  <a:lumMod val="60000"/>
                  <a:lumOff val="4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D7DF-47E0-9E05-42419577A3C2}"/>
              </c:ext>
            </c:extLst>
          </c:dPt>
          <c:dPt>
            <c:idx val="1"/>
            <c:bubble3D val="0"/>
            <c:explosion val="7"/>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D7DF-47E0-9E05-42419577A3C2}"/>
              </c:ext>
            </c:extLst>
          </c:dPt>
          <c:dPt>
            <c:idx val="2"/>
            <c:bubble3D val="0"/>
            <c:explosion val="61"/>
            <c:spPr>
              <a:solidFill>
                <a:srgbClr val="7030A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D7DF-47E0-9E05-42419577A3C2}"/>
              </c:ext>
            </c:extLst>
          </c:dPt>
          <c:dPt>
            <c:idx val="3"/>
            <c:bubble3D val="0"/>
            <c:spPr>
              <a:solidFill>
                <a:srgbClr val="FFFF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D7DF-47E0-9E05-42419577A3C2}"/>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D7DF-47E0-9E05-42419577A3C2}"/>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D7DF-47E0-9E05-42419577A3C2}"/>
              </c:ext>
            </c:extLst>
          </c:dPt>
          <c:dLbls>
            <c:dLbl>
              <c:idx val="0"/>
              <c:layout>
                <c:manualLayout>
                  <c:x val="-3.3976335482336553E-7"/>
                  <c:y val="0.20560747663551401"/>
                </c:manualLayout>
              </c:layout>
              <c:tx>
                <c:rich>
                  <a:bodyPr/>
                  <a:lstStyle/>
                  <a:p>
                    <a:r>
                      <a:rPr lang="ru-RU" sz="850"/>
                      <a:t>Расходы на 
выплаты персоналу- 105 787,85</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7DF-47E0-9E05-42419577A3C2}"/>
                </c:ext>
              </c:extLst>
            </c:dLbl>
            <c:dLbl>
              <c:idx val="1"/>
              <c:layout>
                <c:manualLayout>
                  <c:x val="0"/>
                  <c:y val="0.44236760124610591"/>
                </c:manualLayout>
              </c:layout>
              <c:tx>
                <c:rich>
                  <a:bodyPr/>
                  <a:lstStyle/>
                  <a:p>
                    <a:pPr>
                      <a:defRPr sz="850">
                        <a:latin typeface="Times New Roman" panose="02020603050405020304" pitchFamily="18" charset="0"/>
                        <a:cs typeface="Times New Roman" panose="02020603050405020304" pitchFamily="18" charset="0"/>
                      </a:defRPr>
                    </a:pPr>
                    <a:r>
                      <a:rPr lang="ru-RU" sz="850"/>
                      <a:t>Закупка товаров, работ и услуг -</a:t>
                    </a:r>
                  </a:p>
                  <a:p>
                    <a:pPr>
                      <a:defRPr sz="850">
                        <a:latin typeface="Times New Roman" panose="02020603050405020304" pitchFamily="18" charset="0"/>
                        <a:cs typeface="Times New Roman" panose="02020603050405020304" pitchFamily="18" charset="0"/>
                      </a:defRPr>
                    </a:pPr>
                    <a:r>
                      <a:rPr lang="ru-RU" sz="850"/>
                      <a:t> 61 472,30</a:t>
                    </a:r>
                  </a:p>
                </c:rich>
              </c:tx>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7DF-47E0-9E05-42419577A3C2}"/>
                </c:ext>
              </c:extLst>
            </c:dLbl>
            <c:dLbl>
              <c:idx val="2"/>
              <c:layout>
                <c:manualLayout>
                  <c:x val="-0.12852704091600201"/>
                  <c:y val="0"/>
                </c:manualLayout>
              </c:layout>
              <c:tx>
                <c:rich>
                  <a:bodyPr/>
                  <a:lstStyle/>
                  <a:p>
                    <a:pPr>
                      <a:defRPr sz="850">
                        <a:latin typeface="Times New Roman" panose="02020603050405020304" pitchFamily="18" charset="0"/>
                        <a:cs typeface="Times New Roman" panose="02020603050405020304" pitchFamily="18" charset="0"/>
                      </a:defRPr>
                    </a:pPr>
                    <a:r>
                      <a:rPr lang="ru-RU" sz="850"/>
                      <a:t>Иные бюджетные ассигнования - </a:t>
                    </a:r>
                  </a:p>
                  <a:p>
                    <a:pPr>
                      <a:defRPr sz="850">
                        <a:latin typeface="Times New Roman" panose="02020603050405020304" pitchFamily="18" charset="0"/>
                        <a:cs typeface="Times New Roman" panose="02020603050405020304" pitchFamily="18" charset="0"/>
                      </a:defRPr>
                    </a:pPr>
                    <a:r>
                      <a:rPr lang="ru-RU" sz="850"/>
                      <a:t>1 305,40</a:t>
                    </a:r>
                  </a:p>
                </c:rich>
              </c:tx>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7DF-47E0-9E05-42419577A3C2}"/>
                </c:ext>
              </c:extLst>
            </c:dLbl>
            <c:dLbl>
              <c:idx val="3"/>
              <c:layout>
                <c:manualLayout>
                  <c:x val="0.52211434735706586"/>
                  <c:y val="0"/>
                </c:manualLayout>
              </c:layout>
              <c:tx>
                <c:rich>
                  <a:bodyPr/>
                  <a:lstStyle/>
                  <a:p>
                    <a:pPr>
                      <a:defRPr sz="750">
                        <a:latin typeface="Times New Roman" panose="02020603050405020304" pitchFamily="18" charset="0"/>
                        <a:cs typeface="Times New Roman" panose="02020603050405020304" pitchFamily="18" charset="0"/>
                      </a:defRPr>
                    </a:pPr>
                    <a:r>
                      <a:rPr lang="ru-RU" sz="750"/>
                      <a:t>Субсидии бюджетным и автономным учреждениям-</a:t>
                    </a:r>
                  </a:p>
                  <a:p>
                    <a:pPr>
                      <a:defRPr sz="750">
                        <a:latin typeface="Times New Roman" panose="02020603050405020304" pitchFamily="18" charset="0"/>
                        <a:cs typeface="Times New Roman" panose="02020603050405020304" pitchFamily="18" charset="0"/>
                      </a:defRPr>
                    </a:pPr>
                    <a:r>
                      <a:rPr lang="ru-RU" sz="750"/>
                      <a:t> 8 815,44</a:t>
                    </a:r>
                  </a:p>
                </c:rich>
              </c:tx>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7DF-47E0-9E05-42419577A3C2}"/>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Расходы на 
выплаты персоналу</c:v>
                </c:pt>
                <c:pt idx="1">
                  <c:v>Закупка товаров, работ и услуг</c:v>
                </c:pt>
                <c:pt idx="2">
                  <c:v>Иные бюджетные ассигнования</c:v>
                </c:pt>
                <c:pt idx="3">
                  <c:v>Субсидии бюджетным и автономным учреждениям</c:v>
                </c:pt>
              </c:strCache>
            </c:strRef>
          </c:cat>
          <c:val>
            <c:numRef>
              <c:f>Лист1!$B$2:$B$5</c:f>
              <c:numCache>
                <c:formatCode>#,##0.00</c:formatCode>
                <c:ptCount val="4"/>
                <c:pt idx="0">
                  <c:v>105787.85</c:v>
                </c:pt>
                <c:pt idx="1">
                  <c:v>61472.3</c:v>
                </c:pt>
                <c:pt idx="2">
                  <c:v>1305.4000000000001</c:v>
                </c:pt>
                <c:pt idx="3">
                  <c:v>8815.44</c:v>
                </c:pt>
              </c:numCache>
            </c:numRef>
          </c:val>
          <c:extLst xmlns:c16r2="http://schemas.microsoft.com/office/drawing/2015/06/chart">
            <c:ext xmlns:c16="http://schemas.microsoft.com/office/drawing/2014/chart" uri="{C3380CC4-5D6E-409C-BE32-E72D297353CC}">
              <c16:uniqueId val="{0000000C-D7DF-47E0-9E05-42419577A3C2}"/>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BFD7-4020-BFE6-6AE3894B84D0}"/>
              </c:ext>
            </c:extLst>
          </c:dPt>
          <c:dPt>
            <c:idx val="1"/>
            <c:bubble3D val="0"/>
            <c:explosion val="13"/>
            <c:spPr>
              <a:solidFill>
                <a:srgbClr val="FF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BFD7-4020-BFE6-6AE3894B84D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D7-4020-BFE6-6AE3894B84D0}"/>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FD7-4020-BFE6-6AE3894B84D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xmlns:c16r2="http://schemas.microsoft.com/office/drawing/2015/06/chart">
            <c:ext xmlns:c16="http://schemas.microsoft.com/office/drawing/2014/chart" uri="{C3380CC4-5D6E-409C-BE32-E72D297353CC}">
              <c16:uniqueId val="{00000004-BFD7-4020-BFE6-6AE3894B84D0}"/>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5557489524335764"/>
        </c:manualLayout>
      </c:layout>
      <c:bar3DChart>
        <c:barDir val="col"/>
        <c:grouping val="stacked"/>
        <c:varyColors val="0"/>
        <c:ser>
          <c:idx val="0"/>
          <c:order val="0"/>
          <c:tx>
            <c:strRef>
              <c:f>Лист1!$B$1</c:f>
              <c:strCache>
                <c:ptCount val="1"/>
                <c:pt idx="0">
                  <c:v>Средства бюджета города</c:v>
                </c:pt>
              </c:strCache>
            </c:strRef>
          </c:tx>
          <c:spPr>
            <a:solidFill>
              <a:srgbClr val="FF0000"/>
            </a:solidFill>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AA49-47A1-854E-CF4CB096E5C1}"/>
              </c:ext>
            </c:extLst>
          </c:dPt>
          <c:dPt>
            <c:idx val="1"/>
            <c:invertIfNegative val="0"/>
            <c:bubble3D val="0"/>
            <c:extLst xmlns:c16r2="http://schemas.microsoft.com/office/drawing/2015/06/chart">
              <c:ext xmlns:c16="http://schemas.microsoft.com/office/drawing/2014/chart" uri="{C3380CC4-5D6E-409C-BE32-E72D297353CC}">
                <c16:uniqueId val="{00000001-AA49-47A1-854E-CF4CB096E5C1}"/>
              </c:ext>
            </c:extLst>
          </c:dPt>
          <c:dPt>
            <c:idx val="2"/>
            <c:invertIfNegative val="0"/>
            <c:bubble3D val="0"/>
            <c:extLst xmlns:c16r2="http://schemas.microsoft.com/office/drawing/2015/06/chart">
              <c:ext xmlns:c16="http://schemas.microsoft.com/office/drawing/2014/chart" uri="{C3380CC4-5D6E-409C-BE32-E72D297353CC}">
                <c16:uniqueId val="{00000002-AA49-47A1-854E-CF4CB096E5C1}"/>
              </c:ext>
            </c:extLst>
          </c:dPt>
          <c:dLbls>
            <c:dLbl>
              <c:idx val="0"/>
              <c:layout>
                <c:manualLayout>
                  <c:x val="1.86760738742477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A49-47A1-854E-CF4CB096E5C1}"/>
                </c:ext>
              </c:extLst>
            </c:dLbl>
            <c:dLbl>
              <c:idx val="1"/>
              <c:layout>
                <c:manualLayout>
                  <c:x val="1.0375596596804241E-2"/>
                  <c:y val="-5.3605618560084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A49-47A1-854E-CF4CB096E5C1}"/>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159257.70000000001</c:v>
                </c:pt>
                <c:pt idx="1">
                  <c:v>177380.99</c:v>
                </c:pt>
              </c:numCache>
            </c:numRef>
          </c:val>
          <c:extLst xmlns:c16r2="http://schemas.microsoft.com/office/drawing/2015/06/chart">
            <c:ext xmlns:c16="http://schemas.microsoft.com/office/drawing/2014/chart" uri="{C3380CC4-5D6E-409C-BE32-E72D297353CC}">
              <c16:uniqueId val="{00000003-AA49-47A1-854E-CF4CB096E5C1}"/>
            </c:ext>
          </c:extLst>
        </c:ser>
        <c:dLbls>
          <c:showLegendKey val="0"/>
          <c:showVal val="1"/>
          <c:showCatName val="0"/>
          <c:showSerName val="0"/>
          <c:showPercent val="0"/>
          <c:showBubbleSize val="0"/>
        </c:dLbls>
        <c:gapWidth val="95"/>
        <c:gapDepth val="95"/>
        <c:shape val="cylinder"/>
        <c:axId val="182063488"/>
        <c:axId val="182066176"/>
        <c:axId val="0"/>
      </c:bar3DChart>
      <c:catAx>
        <c:axId val="182063488"/>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82066176"/>
        <c:crosses val="autoZero"/>
        <c:auto val="1"/>
        <c:lblAlgn val="ctr"/>
        <c:lblOffset val="100"/>
        <c:noMultiLvlLbl val="0"/>
      </c:catAx>
      <c:valAx>
        <c:axId val="182066176"/>
        <c:scaling>
          <c:orientation val="minMax"/>
          <c:min val="0"/>
        </c:scaling>
        <c:delete val="1"/>
        <c:axPos val="l"/>
        <c:majorGridlines/>
        <c:numFmt formatCode="#,##0.00" sourceLinked="1"/>
        <c:majorTickMark val="out"/>
        <c:minorTickMark val="none"/>
        <c:tickLblPos val="nextTo"/>
        <c:crossAx val="182063488"/>
        <c:crosses val="autoZero"/>
        <c:crossBetween val="between"/>
      </c:valAx>
      <c:spPr>
        <a:noFill/>
        <a:ln w="25400">
          <a:noFill/>
        </a:ln>
      </c:spPr>
    </c:plotArea>
    <c:legend>
      <c:legendPos val="r"/>
      <c:layout>
        <c:manualLayout>
          <c:xMode val="edge"/>
          <c:yMode val="edge"/>
          <c:x val="2.2991601977796865E-2"/>
          <c:y val="0.90530120282521176"/>
          <c:w val="0.97700842720623349"/>
          <c:h val="9.4698741853485813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64734299516908E-2"/>
          <c:y val="4.2040032535869118E-2"/>
          <c:w val="0.83096516344547855"/>
          <c:h val="1"/>
        </c:manualLayout>
      </c:layout>
      <c:doughnutChart>
        <c:varyColors val="1"/>
        <c:ser>
          <c:idx val="0"/>
          <c:order val="0"/>
          <c:tx>
            <c:strRef>
              <c:f>Лист1!$B$1</c:f>
              <c:strCache>
                <c:ptCount val="1"/>
                <c:pt idx="0">
                  <c:v>Продажи</c:v>
                </c:pt>
              </c:strCache>
            </c:strRef>
          </c:tx>
          <c:dPt>
            <c:idx val="0"/>
            <c:bubble3D val="0"/>
            <c:spPr>
              <a:solidFill>
                <a:srgbClr val="00B0F0"/>
              </a:solidFill>
            </c:spPr>
            <c:extLst xmlns:c16r2="http://schemas.microsoft.com/office/drawing/2015/06/chart">
              <c:ext xmlns:c16="http://schemas.microsoft.com/office/drawing/2014/chart" uri="{C3380CC4-5D6E-409C-BE32-E72D297353CC}">
                <c16:uniqueId val="{00000001-9324-45B8-A222-6FB12C48B9E9}"/>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9324-45B8-A222-6FB12C48B9E9}"/>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5-9324-45B8-A222-6FB12C48B9E9}"/>
              </c:ext>
            </c:extLst>
          </c:dPt>
          <c:dLbls>
            <c:spPr>
              <a:noFill/>
              <a:ln>
                <a:noFill/>
              </a:ln>
              <a:effectLst/>
            </c:spPr>
            <c:txPr>
              <a:bodyPr/>
              <a:lstStyle/>
              <a:p>
                <a:pPr>
                  <a:defRPr sz="1100"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Кв. 1</c:v>
                </c:pt>
                <c:pt idx="1">
                  <c:v>Кв. 2</c:v>
                </c:pt>
                <c:pt idx="2">
                  <c:v>Кв. 3</c:v>
                </c:pt>
              </c:strCache>
            </c:strRef>
          </c:cat>
          <c:val>
            <c:numRef>
              <c:f>Лист1!$B$2:$B$4</c:f>
              <c:numCache>
                <c:formatCode>0.0%</c:formatCode>
                <c:ptCount val="3"/>
                <c:pt idx="0">
                  <c:v>0.15</c:v>
                </c:pt>
                <c:pt idx="1">
                  <c:v>0.19</c:v>
                </c:pt>
                <c:pt idx="2">
                  <c:v>0.06</c:v>
                </c:pt>
              </c:numCache>
            </c:numRef>
          </c:val>
          <c:extLst xmlns:c16r2="http://schemas.microsoft.com/office/drawing/2015/06/chart">
            <c:ext xmlns:c16="http://schemas.microsoft.com/office/drawing/2014/chart" uri="{C3380CC4-5D6E-409C-BE32-E72D297353CC}">
              <c16:uniqueId val="{00000006-9324-45B8-A222-6FB12C48B9E9}"/>
            </c:ext>
          </c:extLst>
        </c:ser>
        <c:dLbls>
          <c:showLegendKey val="0"/>
          <c:showVal val="0"/>
          <c:showCatName val="0"/>
          <c:showSerName val="0"/>
          <c:showPercent val="0"/>
          <c:showBubbleSize val="0"/>
          <c:showLeaderLines val="1"/>
        </c:dLbls>
        <c:firstSliceAng val="0"/>
        <c:holeSize val="44"/>
      </c:doughnutChart>
    </c:plotArea>
    <c:plotVisOnly val="1"/>
    <c:dispBlanksAs val="gap"/>
    <c:showDLblsOverMax val="0"/>
  </c:chart>
  <c:spPr>
    <a:noFill/>
    <a:ln>
      <a:no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10"/>
      <c:rAngAx val="0"/>
      <c:perspective val="50"/>
    </c:view3D>
    <c:floor>
      <c:thickness val="0"/>
    </c:floor>
    <c:sideWall>
      <c:thickness val="0"/>
    </c:sideWall>
    <c:backWall>
      <c:thickness val="0"/>
    </c:backWall>
    <c:plotArea>
      <c:layout>
        <c:manualLayout>
          <c:layoutTarget val="inner"/>
          <c:xMode val="edge"/>
          <c:yMode val="edge"/>
          <c:x val="0.14517764270282438"/>
          <c:y val="0"/>
          <c:w val="0.47785923622616"/>
          <c:h val="1"/>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plastic">
              <a:bevelT w="127000" h="127000"/>
              <a:bevelB w="127000" h="127000"/>
            </a:sp3d>
          </c:spPr>
          <c:explosion val="14"/>
          <c:dPt>
            <c:idx val="0"/>
            <c:bubble3D val="0"/>
            <c:spPr>
              <a:solidFill>
                <a:srgbClr val="FF6699"/>
              </a:solidFill>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FB29-4A0B-9937-4513BF3B38F0}"/>
              </c:ext>
            </c:extLst>
          </c:dPt>
          <c:dPt>
            <c:idx val="1"/>
            <c:bubble3D val="0"/>
            <c:explosion val="13"/>
            <c:spPr>
              <a:solidFill>
                <a:srgbClr val="CCFF66"/>
              </a:solidFill>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FB29-4A0B-9937-4513BF3B38F0}"/>
              </c:ext>
            </c:extLst>
          </c:dPt>
          <c:dPt>
            <c:idx val="2"/>
            <c:bubble3D val="0"/>
            <c:explosion val="44"/>
            <c:spPr>
              <a:solidFill>
                <a:srgbClr val="FF0000"/>
              </a:solidFill>
              <a:ln>
                <a:noFill/>
              </a:ln>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FB29-4A0B-9937-4513BF3B38F0}"/>
              </c:ext>
            </c:extLst>
          </c:dPt>
          <c:dPt>
            <c:idx val="3"/>
            <c:bubble3D val="0"/>
            <c:explosion val="29"/>
            <c:spPr>
              <a:solidFill>
                <a:srgbClr val="7030A0"/>
              </a:solidFill>
              <a:ln>
                <a:noFill/>
              </a:ln>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FB29-4A0B-9937-4513BF3B38F0}"/>
              </c:ext>
            </c:extLst>
          </c:dPt>
          <c:dPt>
            <c:idx val="4"/>
            <c:bubble3D val="0"/>
            <c:explosion val="0"/>
            <c:extLst xmlns:c16r2="http://schemas.microsoft.com/office/drawing/2015/06/chart">
              <c:ext xmlns:c16="http://schemas.microsoft.com/office/drawing/2014/chart" uri="{C3380CC4-5D6E-409C-BE32-E72D297353CC}">
                <c16:uniqueId val="{00000009-FB29-4A0B-9937-4513BF3B38F0}"/>
              </c:ext>
            </c:extLst>
          </c:dPt>
          <c:dPt>
            <c:idx val="5"/>
            <c:bubble3D val="0"/>
            <c:spPr>
              <a:noFill/>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FB29-4A0B-9937-4513BF3B38F0}"/>
              </c:ext>
            </c:extLst>
          </c:dPt>
          <c:dLbls>
            <c:dLbl>
              <c:idx val="0"/>
              <c:layout>
                <c:manualLayout>
                  <c:x val="-5.5721803735424617E-2"/>
                  <c:y val="-3.6860599354820785E-2"/>
                </c:manualLayout>
              </c:layout>
              <c:tx>
                <c:rich>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r>
                      <a:rPr lang="ru-RU" sz="800"/>
                      <a:t>Оплата труда и начисления на выплаты по оплате труда,              105 787,85 </a:t>
                    </a:r>
                    <a:r>
                      <a:rPr lang="ru-RU" sz="800" baseline="0"/>
                      <a:t>тыс. рублей</a:t>
                    </a: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29-4A0B-9937-4513BF3B38F0}"/>
                </c:ext>
              </c:extLst>
            </c:dLbl>
            <c:dLbl>
              <c:idx val="1"/>
              <c:layout>
                <c:manualLayout>
                  <c:x val="9.5082457381920227E-2"/>
                  <c:y val="3.8498556304138593E-2"/>
                </c:manualLayout>
              </c:layout>
              <c:tx>
                <c:rich>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r>
                      <a:rPr lang="ru-RU" sz="800"/>
                      <a:t>Оплата работ, услуг,                   50 595,68</a:t>
                    </a:r>
                    <a:r>
                      <a:rPr lang="ru-RU" sz="800" baseline="0"/>
                      <a:t> тыс. рублей</a:t>
                    </a: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29-4A0B-9937-4513BF3B38F0}"/>
                </c:ext>
              </c:extLst>
            </c:dLbl>
            <c:dLbl>
              <c:idx val="2"/>
              <c:layout>
                <c:manualLayout>
                  <c:x val="6.6040656279021767E-2"/>
                  <c:y val="-8.0820696258011054E-2"/>
                </c:manualLayout>
              </c:layout>
              <c:tx>
                <c:rich>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r>
                      <a:rPr lang="ru-RU" sz="800"/>
                      <a:t>Прочие расходы,                     1 305,40 </a:t>
                    </a:r>
                    <a:r>
                      <a:rPr lang="ru-RU" sz="800" baseline="0"/>
                      <a:t>тыс.рублей</a:t>
                    </a: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29-4A0B-9937-4513BF3B38F0}"/>
                </c:ext>
              </c:extLst>
            </c:dLbl>
            <c:dLbl>
              <c:idx val="3"/>
              <c:layout>
                <c:manualLayout>
                  <c:x val="4.9530492209266405E-2"/>
                  <c:y val="5.8704740829436747E-2"/>
                </c:manualLayout>
              </c:layout>
              <c:tx>
                <c:rich>
                  <a:bodyPr/>
                  <a:lstStyle/>
                  <a:p>
                    <a:r>
                      <a:rPr lang="ru-RU" sz="800"/>
                      <a:t>Увеличение</a:t>
                    </a:r>
                    <a:r>
                      <a:rPr lang="ru-RU" sz="800" baseline="0"/>
                      <a:t> стоимости основных средств,             7 927,95 тыс. рублей</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29-4A0B-9937-4513BF3B38F0}"/>
                </c:ext>
              </c:extLst>
            </c:dLbl>
            <c:dLbl>
              <c:idx val="4"/>
              <c:layout>
                <c:manualLayout>
                  <c:x val="-2.2701475595913734E-2"/>
                  <c:y val="0.29515559833172922"/>
                </c:manualLayout>
              </c:layout>
              <c:tx>
                <c:rich>
                  <a:bodyPr/>
                  <a:lstStyle/>
                  <a:p>
                    <a:r>
                      <a:rPr lang="ru-RU" sz="800"/>
                      <a:t>Увеличение стоимости материальных запасов,               2 022,27</a:t>
                    </a:r>
                    <a:r>
                      <a:rPr lang="ru-RU" sz="800" baseline="0"/>
                      <a:t> тыс. рублей</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B29-4A0B-9937-4513BF3B38F0}"/>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Оплата труда и начисления на выплаты по оплате труда</c:v>
                </c:pt>
                <c:pt idx="1">
                  <c:v>Оплата работ, услуг</c:v>
                </c:pt>
                <c:pt idx="2">
                  <c:v>Прочие расходы</c:v>
                </c:pt>
                <c:pt idx="3">
                  <c:v>Увеличение стоимости основных средств</c:v>
                </c:pt>
                <c:pt idx="4">
                  <c:v>Увеличение стоимости материальных запасов</c:v>
                </c:pt>
              </c:strCache>
            </c:strRef>
          </c:cat>
          <c:val>
            <c:numRef>
              <c:f>Лист1!$B$2:$B$6</c:f>
              <c:numCache>
                <c:formatCode>#,##0.00</c:formatCode>
                <c:ptCount val="5"/>
                <c:pt idx="0">
                  <c:v>97127.679999999993</c:v>
                </c:pt>
                <c:pt idx="1">
                  <c:v>44673.15</c:v>
                </c:pt>
                <c:pt idx="2">
                  <c:v>684.73</c:v>
                </c:pt>
                <c:pt idx="3">
                  <c:v>5010.0600000000004</c:v>
                </c:pt>
                <c:pt idx="4">
                  <c:v>2093.0100000000002</c:v>
                </c:pt>
              </c:numCache>
            </c:numRef>
          </c:val>
          <c:extLst xmlns:c16r2="http://schemas.microsoft.com/office/drawing/2015/06/chart">
            <c:ext xmlns:c16="http://schemas.microsoft.com/office/drawing/2014/chart" uri="{C3380CC4-5D6E-409C-BE32-E72D297353CC}">
              <c16:uniqueId val="{0000000C-FB29-4A0B-9937-4513BF3B38F0}"/>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7248951231192797E-2"/>
          <c:y val="6.5988011697993773E-2"/>
          <c:w val="0.89447497300436862"/>
          <c:h val="0.92156608208824309"/>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9064-4D1A-A469-066375489856}"/>
              </c:ext>
            </c:extLst>
          </c:dPt>
          <c:dPt>
            <c:idx val="1"/>
            <c:bubble3D val="0"/>
            <c:explosion val="13"/>
            <c:spPr>
              <a:solidFill>
                <a:srgbClr val="6666FF"/>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9064-4D1A-A469-06637548985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64-4D1A-A469-06637548985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&lt; 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64-4D1A-A469-06637548985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9064-4D1A-A469-06637548985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71601888977"/>
          <c:y val="0.10368735553625416"/>
          <c:w val="0.84116767500016143"/>
          <c:h val="0.8335033101285204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6"/>
          <c:dPt>
            <c:idx val="0"/>
            <c:bubble3D val="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ED01-4F5A-B566-F00B79B95CB4}"/>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ED01-4F5A-B566-F00B79B95CB4}"/>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ED01-4F5A-B566-F00B79B95CB4}"/>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ED01-4F5A-B566-F00B79B95CB4}"/>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ED01-4F5A-B566-F00B79B95CB4}"/>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ED01-4F5A-B566-F00B79B95CB4}"/>
              </c:ext>
            </c:extLst>
          </c:dPt>
          <c:dLbls>
            <c:dLbl>
              <c:idx val="0"/>
              <c:layout>
                <c:manualLayout>
                  <c:x val="-9.9753395276270373E-3"/>
                  <c:y val="-1.1640077173046852E-1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01-4F5A-B566-F00B79B95CB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01-4F5A-B566-F00B79B95CB4}"/>
                </c:ext>
              </c:extLst>
            </c:dLbl>
            <c:dLbl>
              <c:idx val="2"/>
              <c:layout>
                <c:manualLayout>
                  <c:x val="-0.11605436127625421"/>
                  <c:y val="-3.9180229053646778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2 098,32</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ED01-4F5A-B566-F00B79B95C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Лист1!$A$2:$A$4</c:f>
              <c:strCache>
                <c:ptCount val="3"/>
                <c:pt idx="0">
                  <c:v>Субсидии на иные цели</c:v>
                </c:pt>
                <c:pt idx="1">
                  <c:v>Иные бюджетные ассигнования</c:v>
                </c:pt>
                <c:pt idx="2">
                  <c:v>Закупка товаров, 
работ и услуг</c:v>
                </c:pt>
              </c:strCache>
            </c:strRef>
          </c:cat>
          <c:val>
            <c:numRef>
              <c:f>Лист1!$B$2:$B$4</c:f>
              <c:numCache>
                <c:formatCode>General</c:formatCode>
                <c:ptCount val="3"/>
                <c:pt idx="0" formatCode="#,##0.00">
                  <c:v>11687.98</c:v>
                </c:pt>
                <c:pt idx="2" formatCode="#,##0.00">
                  <c:v>2098.31</c:v>
                </c:pt>
              </c:numCache>
            </c:numRef>
          </c:val>
          <c:extLst xmlns:c16r2="http://schemas.microsoft.com/office/drawing/2015/06/chart">
            <c:ext xmlns:c16="http://schemas.microsoft.com/office/drawing/2014/chart" uri="{C3380CC4-5D6E-409C-BE32-E72D297353CC}">
              <c16:uniqueId val="{0000000C-ED01-4F5A-B566-F00B79B95CB4}"/>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depthPercent val="10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0"/>
          <c:y val="2.2187386302895823E-2"/>
          <c:w val="0.99923051718665201"/>
          <c:h val="0.72791898255702248"/>
        </c:manualLayout>
      </c:layout>
      <c:bar3DChart>
        <c:barDir val="col"/>
        <c:grouping val="stacked"/>
        <c:varyColors val="0"/>
        <c:ser>
          <c:idx val="0"/>
          <c:order val="0"/>
          <c:tx>
            <c:strRef>
              <c:f>Лист1!$B$1</c:f>
              <c:strCache>
                <c:ptCount val="1"/>
                <c:pt idx="0">
                  <c:v>Средства бюджета города</c:v>
                </c:pt>
              </c:strCache>
            </c:strRef>
          </c:tx>
          <c:spPr>
            <a:solidFill>
              <a:srgbClr val="8585FF"/>
            </a:solidFill>
            <a:ln>
              <a:no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D3C5-4538-A874-68F11D496A68}"/>
              </c:ext>
            </c:extLst>
          </c:dPt>
          <c:dPt>
            <c:idx val="1"/>
            <c:invertIfNegative val="0"/>
            <c:bubble3D val="0"/>
            <c:extLst xmlns:c16r2="http://schemas.microsoft.com/office/drawing/2015/06/chart">
              <c:ext xmlns:c16="http://schemas.microsoft.com/office/drawing/2014/chart" uri="{C3380CC4-5D6E-409C-BE32-E72D297353CC}">
                <c16:uniqueId val="{00000001-D3C5-4538-A874-68F11D496A68}"/>
              </c:ext>
            </c:extLst>
          </c:dPt>
          <c:dPt>
            <c:idx val="2"/>
            <c:invertIfNegative val="0"/>
            <c:bubble3D val="0"/>
            <c:extLst xmlns:c16r2="http://schemas.microsoft.com/office/drawing/2015/06/chart">
              <c:ext xmlns:c16="http://schemas.microsoft.com/office/drawing/2014/chart" uri="{C3380CC4-5D6E-409C-BE32-E72D297353CC}">
                <c16:uniqueId val="{00000002-D3C5-4538-A874-68F11D496A68}"/>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C5-4538-A874-68F11D496A68}"/>
                </c:ext>
              </c:extLst>
            </c:dLbl>
            <c:dLbl>
              <c:idx val="1"/>
              <c:layout>
                <c:manualLayout>
                  <c:x val="6.2389518560881773E-3"/>
                  <c:y val="-8.320000702313949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3C5-4538-A874-68F11D496A68}"/>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11854.15</c:v>
                </c:pt>
                <c:pt idx="1">
                  <c:v>13786.3</c:v>
                </c:pt>
              </c:numCache>
            </c:numRef>
          </c:val>
          <c:extLst xmlns:c16r2="http://schemas.microsoft.com/office/drawing/2015/06/chart">
            <c:ext xmlns:c16="http://schemas.microsoft.com/office/drawing/2014/chart" uri="{C3380CC4-5D6E-409C-BE32-E72D297353CC}">
              <c16:uniqueId val="{00000003-D3C5-4538-A874-68F11D496A68}"/>
            </c:ext>
          </c:extLst>
        </c:ser>
        <c:ser>
          <c:idx val="1"/>
          <c:order val="1"/>
          <c:tx>
            <c:strRef>
              <c:f>Лист1!$C$1</c:f>
              <c:strCache>
                <c:ptCount val="1"/>
                <c:pt idx="0">
                  <c:v>Средства бюджетов других уровней</c:v>
                </c:pt>
              </c:strCache>
            </c:strRef>
          </c:tx>
          <c:spPr>
            <a:solidFill>
              <a:schemeClr val="accent1">
                <a:lumMod val="40000"/>
                <a:lumOff val="60000"/>
                <a:alpha val="93000"/>
              </a:schemeClr>
            </a:solidFill>
            <a:ln>
              <a:noFill/>
            </a:ln>
            <a:effectLst/>
            <a:scene3d>
              <a:camera prst="orthographicFront"/>
              <a:lightRig rig="threePt" dir="t"/>
            </a:scene3d>
            <a:sp3d>
              <a:bevelT/>
              <a:bevelB/>
              <a:contourClr>
                <a:srgbClr val="000000"/>
              </a:contourClr>
            </a:sp3d>
          </c:spPr>
          <c:invertIfNegative val="0"/>
          <c:dPt>
            <c:idx val="1"/>
            <c:invertIfNegative val="0"/>
            <c:bubble3D val="0"/>
            <c:spPr>
              <a:solidFill>
                <a:srgbClr val="D6DCF6"/>
              </a:solidFill>
              <a:ln>
                <a:noFill/>
              </a:ln>
              <a:effectLst/>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5-D3C5-4538-A874-68F11D496A68}"/>
              </c:ext>
            </c:extLst>
          </c:dPt>
          <c:dLbls>
            <c:dLbl>
              <c:idx val="0"/>
              <c:layout>
                <c:manualLayout>
                  <c:x val="2.2876156805656613E-2"/>
                  <c:y val="9.0764692534604039E-3"/>
                </c:manualLayout>
              </c:layout>
              <c:tx>
                <c:rich>
                  <a:bodyPr/>
                  <a:lstStyle/>
                  <a:p>
                    <a:r>
                      <a:rPr lang="en-US"/>
                      <a:t>100,00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3C5-4538-A874-68F11D496A68}"/>
                </c:ext>
              </c:extLst>
            </c:dLbl>
            <c:dLbl>
              <c:idx val="1"/>
              <c:layout>
                <c:manualLayout>
                  <c:x val="1.2652490712206647E-2"/>
                  <c:y val="2.6051433614883582E-3"/>
                </c:manualLayout>
              </c:layout>
              <c:tx>
                <c:rich>
                  <a:bodyPr/>
                  <a:lstStyle/>
                  <a:p>
                    <a:r>
                      <a:rPr lang="en-US" sz="800"/>
                      <a:t>100,00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3C5-4538-A874-68F11D496A68}"/>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General</c:formatCode>
                <c:ptCount val="2"/>
                <c:pt idx="0" formatCode="#,##0.00">
                  <c:v>800</c:v>
                </c:pt>
              </c:numCache>
            </c:numRef>
          </c:val>
          <c:extLst xmlns:c16r2="http://schemas.microsoft.com/office/drawing/2015/06/chart">
            <c:ext xmlns:c16="http://schemas.microsoft.com/office/drawing/2014/chart" uri="{C3380CC4-5D6E-409C-BE32-E72D297353CC}">
              <c16:uniqueId val="{00000007-D3C5-4538-A874-68F11D496A68}"/>
            </c:ext>
          </c:extLst>
        </c:ser>
        <c:dLbls>
          <c:showLegendKey val="0"/>
          <c:showVal val="1"/>
          <c:showCatName val="0"/>
          <c:showSerName val="0"/>
          <c:showPercent val="0"/>
          <c:showBubbleSize val="0"/>
        </c:dLbls>
        <c:gapWidth val="107"/>
        <c:gapDepth val="89"/>
        <c:shape val="cylinder"/>
        <c:axId val="183048832"/>
        <c:axId val="183050624"/>
        <c:axId val="0"/>
      </c:bar3DChart>
      <c:catAx>
        <c:axId val="183048832"/>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83050624"/>
        <c:crossesAt val="100"/>
        <c:auto val="1"/>
        <c:lblAlgn val="ctr"/>
        <c:lblOffset val="100"/>
        <c:noMultiLvlLbl val="0"/>
      </c:catAx>
      <c:valAx>
        <c:axId val="183050624"/>
        <c:scaling>
          <c:orientation val="minMax"/>
        </c:scaling>
        <c:delete val="0"/>
        <c:axPos val="l"/>
        <c:majorGridlines>
          <c:spPr>
            <a:ln w="3175"/>
          </c:spPr>
        </c:majorGridlines>
        <c:numFmt formatCode="#,##0.00" sourceLinked="1"/>
        <c:majorTickMark val="none"/>
        <c:minorTickMark val="none"/>
        <c:tickLblPos val="none"/>
        <c:crossAx val="183048832"/>
        <c:crosses val="autoZero"/>
        <c:crossBetween val="between"/>
      </c:valAx>
      <c:spPr>
        <a:noFill/>
        <a:ln w="25400">
          <a:noFill/>
        </a:ln>
      </c:spPr>
    </c:plotArea>
    <c:legend>
      <c:legendPos val="r"/>
      <c:layout>
        <c:manualLayout>
          <c:xMode val="edge"/>
          <c:yMode val="edge"/>
          <c:x val="2.2991601977796865E-2"/>
          <c:y val="0.83267379221441606"/>
          <c:w val="0.9541322412165465"/>
          <c:h val="0.10357313788441451"/>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8145058600348222E-2"/>
          <c:y val="6.0514372163388806E-3"/>
          <c:w val="0.90988745546238048"/>
          <c:h val="0.9632453810142113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E8D7-4DF6-860C-BD8A9FC6BF60}"/>
              </c:ext>
            </c:extLst>
          </c:dPt>
          <c:dPt>
            <c:idx val="1"/>
            <c:bubble3D val="0"/>
            <c:explosion val="13"/>
            <c:spPr>
              <a:solidFill>
                <a:srgbClr val="00B0F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E8D7-4DF6-860C-BD8A9FC6BF6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D7-4DF6-860C-BD8A9FC6BF60}"/>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&lt; 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D7-4DF6-860C-BD8A9FC6BF6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E8D7-4DF6-860C-BD8A9FC6BF60}"/>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36969036661775E-2"/>
          <c:y val="3.1354753181291752E-2"/>
          <c:w val="0.94945547499008665"/>
          <c:h val="0.91859245442420956"/>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rgbClr val="C0504D">
                  <a:lumMod val="60000"/>
                  <a:lumOff val="4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487D-4971-AAC2-E7999BF201C6}"/>
              </c:ext>
            </c:extLst>
          </c:dPt>
          <c:dPt>
            <c:idx val="1"/>
            <c:bubble3D val="0"/>
            <c:explosion val="10"/>
            <c:spPr>
              <a:solidFill>
                <a:srgbClr val="1F497D">
                  <a:lumMod val="40000"/>
                  <a:lumOff val="6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487D-4971-AAC2-E7999BF201C6}"/>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487D-4971-AAC2-E7999BF201C6}"/>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487D-4971-AAC2-E7999BF201C6}"/>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487D-4971-AAC2-E7999BF201C6}"/>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487D-4971-AAC2-E7999BF201C6}"/>
              </c:ext>
            </c:extLst>
          </c:dPt>
          <c:dLbls>
            <c:dLbl>
              <c:idx val="0"/>
              <c:layout>
                <c:manualLayout>
                  <c:x val="0"/>
                  <c:y val="-0.3638459581195966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7D-4971-AAC2-E7999BF201C6}"/>
                </c:ext>
              </c:extLst>
            </c:dLbl>
            <c:dLbl>
              <c:idx val="1"/>
              <c:layout>
                <c:manualLayout>
                  <c:x val="-7.5802949442594042E-4"/>
                  <c:y val="-9.62562664247825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7D-4971-AAC2-E7999BF201C6}"/>
                </c:ext>
              </c:extLst>
            </c:dLbl>
            <c:dLbl>
              <c:idx val="2"/>
              <c:layout>
                <c:manualLayout>
                  <c:x val="4.3639957294693763E-2"/>
                  <c:y val="0.5417082850382176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487D-4971-AAC2-E7999BF201C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Лист1!$A$2:$A$4</c:f>
              <c:strCache>
                <c:ptCount val="3"/>
                <c:pt idx="0">
                  <c:v>Субсидии на иные цели</c:v>
                </c:pt>
                <c:pt idx="1">
                  <c:v>Субсидии иным некоммерческим организациям</c:v>
                </c:pt>
                <c:pt idx="2">
                  <c:v>Закупка товаров, 
работ и услуг</c:v>
                </c:pt>
              </c:strCache>
            </c:strRef>
          </c:cat>
          <c:val>
            <c:numRef>
              <c:f>Лист1!$B$2:$B$4</c:f>
              <c:numCache>
                <c:formatCode>#,##0.00</c:formatCode>
                <c:ptCount val="3"/>
                <c:pt idx="0">
                  <c:v>1546.44</c:v>
                </c:pt>
                <c:pt idx="1">
                  <c:v>8094.66</c:v>
                </c:pt>
                <c:pt idx="2">
                  <c:v>390.6</c:v>
                </c:pt>
              </c:numCache>
            </c:numRef>
          </c:val>
          <c:extLst xmlns:c16r2="http://schemas.microsoft.com/office/drawing/2015/06/chart">
            <c:ext xmlns:c16="http://schemas.microsoft.com/office/drawing/2014/chart" uri="{C3380CC4-5D6E-409C-BE32-E72D297353CC}">
              <c16:uniqueId val="{0000000C-487D-4971-AAC2-E7999BF201C6}"/>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5557489524335764"/>
        </c:manualLayout>
      </c:layout>
      <c:bar3DChart>
        <c:barDir val="col"/>
        <c:grouping val="stacked"/>
        <c:varyColors val="0"/>
        <c:ser>
          <c:idx val="0"/>
          <c:order val="0"/>
          <c:tx>
            <c:strRef>
              <c:f>Лист1!$B$1</c:f>
              <c:strCache>
                <c:ptCount val="1"/>
                <c:pt idx="0">
                  <c:v>Средства бюджета города</c:v>
                </c:pt>
              </c:strCache>
            </c:strRef>
          </c:tx>
          <c:spPr>
            <a:solidFill>
              <a:srgbClr val="00B050"/>
            </a:solidFill>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0DD7-45B5-910A-97B8781192A9}"/>
              </c:ext>
            </c:extLst>
          </c:dPt>
          <c:dPt>
            <c:idx val="1"/>
            <c:invertIfNegative val="0"/>
            <c:bubble3D val="0"/>
            <c:extLst xmlns:c16r2="http://schemas.microsoft.com/office/drawing/2015/06/chart">
              <c:ext xmlns:c16="http://schemas.microsoft.com/office/drawing/2014/chart" uri="{C3380CC4-5D6E-409C-BE32-E72D297353CC}">
                <c16:uniqueId val="{00000001-0DD7-45B5-910A-97B8781192A9}"/>
              </c:ext>
            </c:extLst>
          </c:dPt>
          <c:dPt>
            <c:idx val="2"/>
            <c:invertIfNegative val="0"/>
            <c:bubble3D val="0"/>
            <c:extLst xmlns:c16r2="http://schemas.microsoft.com/office/drawing/2015/06/chart">
              <c:ext xmlns:c16="http://schemas.microsoft.com/office/drawing/2014/chart" uri="{C3380CC4-5D6E-409C-BE32-E72D297353CC}">
                <c16:uniqueId val="{00000002-0DD7-45B5-910A-97B8781192A9}"/>
              </c:ext>
            </c:extLst>
          </c:dPt>
          <c:dLbls>
            <c:dLbl>
              <c:idx val="0"/>
              <c:layout>
                <c:manualLayout>
                  <c:x val="1.86760738742477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D7-45B5-910A-97B8781192A9}"/>
                </c:ext>
              </c:extLst>
            </c:dLbl>
            <c:dLbl>
              <c:idx val="1"/>
              <c:layout>
                <c:manualLayout>
                  <c:x val="1.0375596596804241E-2"/>
                  <c:y val="-5.3605618560084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D7-45B5-910A-97B8781192A9}"/>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398.79</c:v>
                </c:pt>
                <c:pt idx="1">
                  <c:v>299.99</c:v>
                </c:pt>
              </c:numCache>
            </c:numRef>
          </c:val>
          <c:extLst xmlns:c16r2="http://schemas.microsoft.com/office/drawing/2015/06/chart">
            <c:ext xmlns:c16="http://schemas.microsoft.com/office/drawing/2014/chart" uri="{C3380CC4-5D6E-409C-BE32-E72D297353CC}">
              <c16:uniqueId val="{00000003-0DD7-45B5-910A-97B8781192A9}"/>
            </c:ext>
          </c:extLst>
        </c:ser>
        <c:dLbls>
          <c:showLegendKey val="0"/>
          <c:showVal val="1"/>
          <c:showCatName val="0"/>
          <c:showSerName val="0"/>
          <c:showPercent val="0"/>
          <c:showBubbleSize val="0"/>
        </c:dLbls>
        <c:gapWidth val="95"/>
        <c:gapDepth val="95"/>
        <c:shape val="cylinder"/>
        <c:axId val="183244288"/>
        <c:axId val="183251328"/>
        <c:axId val="0"/>
      </c:bar3DChart>
      <c:catAx>
        <c:axId val="183244288"/>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83251328"/>
        <c:crosses val="autoZero"/>
        <c:auto val="1"/>
        <c:lblAlgn val="ctr"/>
        <c:lblOffset val="100"/>
        <c:noMultiLvlLbl val="0"/>
      </c:catAx>
      <c:valAx>
        <c:axId val="183251328"/>
        <c:scaling>
          <c:orientation val="minMax"/>
          <c:min val="0"/>
        </c:scaling>
        <c:delete val="1"/>
        <c:axPos val="l"/>
        <c:majorGridlines/>
        <c:numFmt formatCode="#,##0.00" sourceLinked="1"/>
        <c:majorTickMark val="out"/>
        <c:minorTickMark val="none"/>
        <c:tickLblPos val="nextTo"/>
        <c:crossAx val="183244288"/>
        <c:crosses val="autoZero"/>
        <c:crossBetween val="between"/>
      </c:valAx>
      <c:spPr>
        <a:noFill/>
        <a:ln w="25400">
          <a:noFill/>
        </a:ln>
      </c:spPr>
    </c:plotArea>
    <c:legend>
      <c:legendPos val="r"/>
      <c:layout>
        <c:manualLayout>
          <c:xMode val="edge"/>
          <c:yMode val="edge"/>
          <c:x val="2.2991601977796865E-2"/>
          <c:y val="0.90530120282521176"/>
          <c:w val="0.97700842720623349"/>
          <c:h val="9.4698741853485813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87412440197883"/>
          <c:y val="0.17465170301988114"/>
          <c:w val="0.7592737348509403"/>
          <c:h val="0.7494578694904516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DC7A-491C-8ACA-AC95081EB7E8}"/>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DC7A-491C-8ACA-AC95081EB7E8}"/>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DC7A-491C-8ACA-AC95081EB7E8}"/>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DC7A-491C-8ACA-AC95081EB7E8}"/>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DC7A-491C-8ACA-AC95081EB7E8}"/>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DC7A-491C-8ACA-AC95081EB7E8}"/>
              </c:ext>
            </c:extLst>
          </c:dPt>
          <c:dLbls>
            <c:dLbl>
              <c:idx val="0"/>
              <c:layout>
                <c:manualLayout>
                  <c:x val="-0.26201203342467055"/>
                  <c:y val="-0.77684164479440065"/>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299,99</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52300102202619236"/>
                      <c:h val="0.21609195402298847"/>
                    </c:manualLayout>
                  </c15:layout>
                </c:ext>
                <c:ext xmlns:c16="http://schemas.microsoft.com/office/drawing/2014/chart" uri="{C3380CC4-5D6E-409C-BE32-E72D297353CC}">
                  <c16:uniqueId val="{00000001-DC7A-491C-8ACA-AC95081EB7E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7A-491C-8ACA-AC95081EB7E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7A-491C-8ACA-AC95081EB7E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Субсидии на иные цели</c:v>
                </c:pt>
                <c:pt idx="1">
                  <c:v>Гранты в форме субсидий</c:v>
                </c:pt>
                <c:pt idx="2">
                  <c:v>Закупка товаров, 
работ и услуг</c:v>
                </c:pt>
              </c:strCache>
            </c:strRef>
          </c:cat>
          <c:val>
            <c:numRef>
              <c:f>Лист1!$B$2:$B$4</c:f>
              <c:numCache>
                <c:formatCode>General</c:formatCode>
                <c:ptCount val="3"/>
                <c:pt idx="0" formatCode="#,##0.00">
                  <c:v>398.79</c:v>
                </c:pt>
              </c:numCache>
            </c:numRef>
          </c:val>
          <c:extLst xmlns:c16r2="http://schemas.microsoft.com/office/drawing/2015/06/chart">
            <c:ext xmlns:c16="http://schemas.microsoft.com/office/drawing/2014/chart" uri="{C3380CC4-5D6E-409C-BE32-E72D297353CC}">
              <c16:uniqueId val="{0000000C-DC7A-491C-8ACA-AC95081EB7E8}"/>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096100079881321"/>
          <c:y val="7.8579414861277938E-2"/>
          <c:w val="0.7805139507018144"/>
          <c:h val="0.91692688092100083"/>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6F38-4EC1-A414-1BD3EBDFF88E}"/>
              </c:ext>
            </c:extLst>
          </c:dPt>
          <c:dPt>
            <c:idx val="1"/>
            <c:bubble3D val="0"/>
            <c:explosion val="21"/>
            <c:extLst xmlns:c16r2="http://schemas.microsoft.com/office/drawing/2015/06/chart">
              <c:ext xmlns:c16="http://schemas.microsoft.com/office/drawing/2014/chart" uri="{C3380CC4-5D6E-409C-BE32-E72D297353CC}">
                <c16:uniqueId val="{00000003-6F38-4EC1-A414-1BD3EBDFF88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38-4EC1-A414-1BD3EBDFF88E}"/>
                </c:ext>
              </c:extLst>
            </c:dLbl>
            <c:dLbl>
              <c:idx val="1"/>
              <c:layout>
                <c:manualLayout>
                  <c:x val="-2.9078226634714141E-3"/>
                  <c:y val="2.4158844551210725E-2"/>
                </c:manualLayout>
              </c:layout>
              <c:tx>
                <c:rich>
                  <a:bodyPr/>
                  <a:lstStyle/>
                  <a:p>
                    <a:pPr>
                      <a:defRPr b="0"/>
                    </a:pPr>
                    <a:r>
                      <a:rPr lang="en-US" b="0">
                        <a:latin typeface="Times New Roman" panose="02020603050405020304" pitchFamily="18" charset="0"/>
                        <a:cs typeface="Times New Roman" panose="02020603050405020304" pitchFamily="18" charset="0"/>
                      </a:rPr>
                      <a:t>&lt; 1 </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38-4EC1-A414-1BD3EBDFF88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расходы</c:v>
                </c:pt>
              </c:strCache>
            </c:strRef>
          </c:cat>
          <c:val>
            <c:numRef>
              <c:f>Лист1!$B$2:$B$3</c:f>
              <c:numCache>
                <c:formatCode>#,##0.00</c:formatCode>
                <c:ptCount val="2"/>
                <c:pt idx="0" formatCode="General">
                  <c:v>16524520.470000001</c:v>
                </c:pt>
                <c:pt idx="1">
                  <c:v>398.79</c:v>
                </c:pt>
              </c:numCache>
            </c:numRef>
          </c:val>
          <c:extLst xmlns:c16r2="http://schemas.microsoft.com/office/drawing/2015/06/chart">
            <c:ext xmlns:c16="http://schemas.microsoft.com/office/drawing/2014/chart" uri="{C3380CC4-5D6E-409C-BE32-E72D297353CC}">
              <c16:uniqueId val="{00000004-6F38-4EC1-A414-1BD3EBDFF88E}"/>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FB47-4041-B613-BE539F2E97F4}"/>
              </c:ext>
            </c:extLst>
          </c:dPt>
          <c:dPt>
            <c:idx val="1"/>
            <c:bubble3D val="0"/>
            <c:explosion val="13"/>
            <c:spPr>
              <a:solidFill>
                <a:srgbClr val="00B0F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FB47-4041-B613-BE539F2E97F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47-4041-B613-BE539F2E97F4}"/>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 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47-4041-B613-BE539F2E97F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99.8</c:v>
                </c:pt>
                <c:pt idx="1">
                  <c:v>0.2</c:v>
                </c:pt>
              </c:numCache>
            </c:numRef>
          </c:val>
          <c:extLst xmlns:c16r2="http://schemas.microsoft.com/office/drawing/2015/06/chart">
            <c:ext xmlns:c16="http://schemas.microsoft.com/office/drawing/2014/chart" uri="{C3380CC4-5D6E-409C-BE32-E72D297353CC}">
              <c16:uniqueId val="{00000004-FB47-4041-B613-BE539F2E97F4}"/>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800195674465422E-2"/>
          <c:y val="0"/>
          <c:w val="0.87673021845872279"/>
          <c:h val="0.94126685581306391"/>
        </c:manualLayout>
      </c:layout>
      <c:doughnutChart>
        <c:varyColors val="1"/>
        <c:ser>
          <c:idx val="0"/>
          <c:order val="0"/>
          <c:tx>
            <c:strRef>
              <c:f>Лист1!$B$1</c:f>
              <c:strCache>
                <c:ptCount val="1"/>
                <c:pt idx="0">
                  <c:v>Продажи</c:v>
                </c:pt>
              </c:strCache>
            </c:strRef>
          </c:tx>
          <c:dPt>
            <c:idx val="0"/>
            <c:bubble3D val="0"/>
            <c:spPr>
              <a:solidFill>
                <a:srgbClr val="00B0F0"/>
              </a:solidFill>
            </c:spPr>
            <c:extLst xmlns:c16r2="http://schemas.microsoft.com/office/drawing/2015/06/chart">
              <c:ext xmlns:c16="http://schemas.microsoft.com/office/drawing/2014/chart" uri="{C3380CC4-5D6E-409C-BE32-E72D297353CC}">
                <c16:uniqueId val="{00000001-3C45-4456-A19A-02D644D4921A}"/>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3C45-4456-A19A-02D644D4921A}"/>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5-3C45-4456-A19A-02D644D4921A}"/>
              </c:ext>
            </c:extLst>
          </c:dPt>
          <c:dLbls>
            <c:spPr>
              <a:noFill/>
              <a:ln>
                <a:noFill/>
              </a:ln>
              <a:effectLst/>
            </c:spPr>
            <c:txPr>
              <a:bodyPr/>
              <a:lstStyle/>
              <a:p>
                <a:pPr>
                  <a:defRPr sz="1100"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Кв. 1</c:v>
                </c:pt>
                <c:pt idx="1">
                  <c:v>Кв. 2</c:v>
                </c:pt>
                <c:pt idx="2">
                  <c:v>Кв. 3</c:v>
                </c:pt>
              </c:strCache>
            </c:strRef>
          </c:cat>
          <c:val>
            <c:numRef>
              <c:f>Лист1!$B$2:$B$4</c:f>
              <c:numCache>
                <c:formatCode>0.0%</c:formatCode>
                <c:ptCount val="3"/>
                <c:pt idx="0">
                  <c:v>0.15</c:v>
                </c:pt>
                <c:pt idx="1">
                  <c:v>0.19</c:v>
                </c:pt>
                <c:pt idx="2">
                  <c:v>7.6999999999999999E-2</c:v>
                </c:pt>
              </c:numCache>
            </c:numRef>
          </c:val>
          <c:extLst xmlns:c16r2="http://schemas.microsoft.com/office/drawing/2015/06/chart">
            <c:ext xmlns:c16="http://schemas.microsoft.com/office/drawing/2014/chart" uri="{C3380CC4-5D6E-409C-BE32-E72D297353CC}">
              <c16:uniqueId val="{00000006-3C45-4456-A19A-02D644D4921A}"/>
            </c:ext>
          </c:extLst>
        </c:ser>
        <c:dLbls>
          <c:showLegendKey val="0"/>
          <c:showVal val="0"/>
          <c:showCatName val="0"/>
          <c:showSerName val="0"/>
          <c:showPercent val="0"/>
          <c:showBubbleSize val="0"/>
          <c:showLeaderLines val="1"/>
        </c:dLbls>
        <c:firstSliceAng val="0"/>
        <c:holeSize val="44"/>
      </c:doughnutChart>
    </c:plotArea>
    <c:plotVisOnly val="1"/>
    <c:dispBlanksAs val="gap"/>
    <c:showDLblsOverMax val="0"/>
  </c:chart>
  <c:spPr>
    <a:noFill/>
    <a:ln>
      <a:noFill/>
    </a:ln>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56649234946"/>
          <c:y val="0.15468927039857722"/>
          <c:w val="0.75483105621941871"/>
          <c:h val="0.7478880713681281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4B0D-4999-AFE2-6F88D1BA57EB}"/>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4B0D-4999-AFE2-6F88D1BA57EB}"/>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4B0D-4999-AFE2-6F88D1BA57EB}"/>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4B0D-4999-AFE2-6F88D1BA57EB}"/>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4B0D-4999-AFE2-6F88D1BA57EB}"/>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4B0D-4999-AFE2-6F88D1BA57EB}"/>
              </c:ext>
            </c:extLst>
          </c:dPt>
          <c:dLbls>
            <c:dLbl>
              <c:idx val="0"/>
              <c:layout>
                <c:manualLayout>
                  <c:x val="0"/>
                  <c:y val="3.6163533205669417E-2"/>
                </c:manualLayout>
              </c:layout>
              <c:tx>
                <c:rich>
                  <a:bodyPr/>
                  <a:lstStyle/>
                  <a:p>
                    <a:r>
                      <a:rPr lang="ru-RU"/>
                      <a:t>Иные бюджетные ассигнова-ния - </a:t>
                    </a:r>
                  </a:p>
                  <a:p>
                    <a:r>
                      <a:rPr lang="ru-RU"/>
                      <a:t>16 916,14</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0D-4999-AFE2-6F88D1BA57EB}"/>
                </c:ext>
              </c:extLst>
            </c:dLbl>
            <c:dLbl>
              <c:idx val="1"/>
              <c:layout>
                <c:manualLayout>
                  <c:x val="-0.27110227051015268"/>
                  <c:y val="3.6195330538015609E-2"/>
                </c:manualLayout>
              </c:layout>
              <c:tx>
                <c:rich>
                  <a:bodyPr/>
                  <a:lstStyle/>
                  <a:p>
                    <a:r>
                      <a:rPr lang="ru-RU"/>
                      <a:t>Закупка товаров, работ и услуг -</a:t>
                    </a:r>
                  </a:p>
                  <a:p>
                    <a:r>
                      <a:rPr lang="ru-RU"/>
                      <a:t>4 759,24</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0D-4999-AFE2-6F88D1BA57EB}"/>
                </c:ext>
              </c:extLst>
            </c:dLbl>
            <c:dLbl>
              <c:idx val="2"/>
              <c:layout>
                <c:manualLayout>
                  <c:x val="-0.12293004370398775"/>
                  <c:y val="6.0336955767785385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Предоставление субсидий учреждениям-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3 822,67</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4B0D-4999-AFE2-6F88D1BA57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Субсидии на иные цели</c:v>
                </c:pt>
                <c:pt idx="1">
                  <c:v>Закупка товаров, 
работ и услуг</c:v>
                </c:pt>
              </c:strCache>
            </c:strRef>
          </c:cat>
          <c:val>
            <c:numRef>
              <c:f>Лист1!$B$2:$B$3</c:f>
              <c:numCache>
                <c:formatCode>#,##0.00</c:formatCode>
                <c:ptCount val="2"/>
                <c:pt idx="0">
                  <c:v>16916.14</c:v>
                </c:pt>
                <c:pt idx="1">
                  <c:v>4759.24</c:v>
                </c:pt>
              </c:numCache>
            </c:numRef>
          </c:val>
          <c:extLst xmlns:c16r2="http://schemas.microsoft.com/office/drawing/2015/06/chart">
            <c:ext xmlns:c16="http://schemas.microsoft.com/office/drawing/2014/chart" uri="{C3380CC4-5D6E-409C-BE32-E72D297353CC}">
              <c16:uniqueId val="{0000000C-4B0D-4999-AFE2-6F88D1BA57EB}"/>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8737633492082526"/>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rgbClr val="00B0F0"/>
            </a:solidFill>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0F26-4B4C-B818-9825458D8134}"/>
              </c:ext>
            </c:extLst>
          </c:dPt>
          <c:dPt>
            <c:idx val="1"/>
            <c:invertIfNegative val="0"/>
            <c:bubble3D val="0"/>
            <c:extLst xmlns:c16r2="http://schemas.microsoft.com/office/drawing/2015/06/chart">
              <c:ext xmlns:c16="http://schemas.microsoft.com/office/drawing/2014/chart" uri="{C3380CC4-5D6E-409C-BE32-E72D297353CC}">
                <c16:uniqueId val="{00000001-0F26-4B4C-B818-9825458D8134}"/>
              </c:ext>
            </c:extLst>
          </c:dPt>
          <c:dPt>
            <c:idx val="2"/>
            <c:invertIfNegative val="0"/>
            <c:bubble3D val="0"/>
            <c:extLst xmlns:c16r2="http://schemas.microsoft.com/office/drawing/2015/06/chart">
              <c:ext xmlns:c16="http://schemas.microsoft.com/office/drawing/2014/chart" uri="{C3380CC4-5D6E-409C-BE32-E72D297353CC}">
                <c16:uniqueId val="{00000002-0F26-4B4C-B818-9825458D8134}"/>
              </c:ext>
            </c:extLst>
          </c:dPt>
          <c:dLbls>
            <c:dLbl>
              <c:idx val="0"/>
              <c:layout>
                <c:manualLayout>
                  <c:x val="1.8596962496125632E-2"/>
                  <c:y val="-9.6312695285257627E-17"/>
                </c:manualLayout>
              </c:layout>
              <c:tx>
                <c:rich>
                  <a:bodyPr/>
                  <a:lstStyle/>
                  <a:p>
                    <a:r>
                      <a:rPr lang="en-US"/>
                      <a:t>13 291,05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26-4B4C-B818-9825458D8134}"/>
                </c:ext>
              </c:extLst>
            </c:dLbl>
            <c:dLbl>
              <c:idx val="1"/>
              <c:layout>
                <c:manualLayout>
                  <c:x val="1.0331645831180907E-2"/>
                  <c:y val="-2.10139217231415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26-4B4C-B818-9825458D8134}"/>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13291.05</c:v>
                </c:pt>
                <c:pt idx="1">
                  <c:v>13048.4</c:v>
                </c:pt>
              </c:numCache>
            </c:numRef>
          </c:val>
          <c:extLst xmlns:c16r2="http://schemas.microsoft.com/office/drawing/2015/06/chart">
            <c:ext xmlns:c16="http://schemas.microsoft.com/office/drawing/2014/chart" uri="{C3380CC4-5D6E-409C-BE32-E72D297353CC}">
              <c16:uniqueId val="{00000003-0F26-4B4C-B818-9825458D8134}"/>
            </c:ext>
          </c:extLst>
        </c:ser>
        <c:ser>
          <c:idx val="1"/>
          <c:order val="1"/>
          <c:tx>
            <c:strRef>
              <c:f>Лист1!$C$1</c:f>
              <c:strCache>
                <c:ptCount val="1"/>
                <c:pt idx="0">
                  <c:v>Средства бюджета города</c:v>
                </c:pt>
              </c:strCache>
            </c:strRef>
          </c:tx>
          <c:spPr>
            <a:solidFill>
              <a:srgbClr val="81DEFF"/>
            </a:solidFill>
            <a:ln>
              <a:noFill/>
            </a:ln>
            <a:effectLst/>
            <a:scene3d>
              <a:camera prst="orthographicFront"/>
              <a:lightRig rig="threePt" dir="t"/>
            </a:scene3d>
            <a:sp3d>
              <a:bevelT/>
              <a:bevelB/>
              <a:contourClr>
                <a:srgbClr val="000000"/>
              </a:contourClr>
            </a:sp3d>
          </c:spPr>
          <c:invertIfNegative val="0"/>
          <c:dLbls>
            <c:dLbl>
              <c:idx val="0"/>
              <c:layout>
                <c:manualLayout>
                  <c:x val="2.0663291662361815E-2"/>
                  <c:y val="-2.4078173821314407E-17"/>
                </c:manualLayout>
              </c:layout>
              <c:tx>
                <c:rich>
                  <a:bodyPr/>
                  <a:lstStyle/>
                  <a:p>
                    <a:r>
                      <a:rPr lang="en-US"/>
                      <a:t>8 840,60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26-4B4C-B818-9825458D8134}"/>
                </c:ext>
              </c:extLst>
            </c:dLbl>
            <c:dLbl>
              <c:idx val="1"/>
              <c:layout>
                <c:manualLayout>
                  <c:x val="1.2397974997416936E-2"/>
                  <c:y val="2.407817382131440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26-4B4C-B818-9825458D8134}"/>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8840.6</c:v>
                </c:pt>
                <c:pt idx="1">
                  <c:v>8626.98</c:v>
                </c:pt>
              </c:numCache>
            </c:numRef>
          </c:val>
          <c:extLst xmlns:c16r2="http://schemas.microsoft.com/office/drawing/2015/06/chart">
            <c:ext xmlns:c16="http://schemas.microsoft.com/office/drawing/2014/chart" uri="{C3380CC4-5D6E-409C-BE32-E72D297353CC}">
              <c16:uniqueId val="{00000006-0F26-4B4C-B818-9825458D8134}"/>
            </c:ext>
          </c:extLst>
        </c:ser>
        <c:dLbls>
          <c:showLegendKey val="0"/>
          <c:showVal val="1"/>
          <c:showCatName val="0"/>
          <c:showSerName val="0"/>
          <c:showPercent val="0"/>
          <c:showBubbleSize val="0"/>
        </c:dLbls>
        <c:gapWidth val="95"/>
        <c:gapDepth val="95"/>
        <c:shape val="cylinder"/>
        <c:axId val="183848320"/>
        <c:axId val="183850112"/>
        <c:axId val="0"/>
      </c:bar3DChart>
      <c:catAx>
        <c:axId val="183848320"/>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83850112"/>
        <c:crosses val="autoZero"/>
        <c:auto val="1"/>
        <c:lblAlgn val="ctr"/>
        <c:lblOffset val="100"/>
        <c:noMultiLvlLbl val="0"/>
      </c:catAx>
      <c:valAx>
        <c:axId val="183850112"/>
        <c:scaling>
          <c:orientation val="minMax"/>
        </c:scaling>
        <c:delete val="1"/>
        <c:axPos val="l"/>
        <c:majorGridlines/>
        <c:numFmt formatCode="#,##0.00" sourceLinked="1"/>
        <c:majorTickMark val="none"/>
        <c:minorTickMark val="none"/>
        <c:tickLblPos val="nextTo"/>
        <c:crossAx val="183848320"/>
        <c:crosses val="autoZero"/>
        <c:crossBetween val="between"/>
      </c:valAx>
      <c:spPr>
        <a:noFill/>
        <a:ln w="25400">
          <a:noFill/>
        </a:ln>
      </c:spPr>
    </c:plotArea>
    <c:legend>
      <c:legendPos val="r"/>
      <c:layout>
        <c:manualLayout>
          <c:xMode val="edge"/>
          <c:yMode val="edge"/>
          <c:x val="2.2991601977796865E-2"/>
          <c:y val="0.90530120282521176"/>
          <c:w val="0.97700842720623349"/>
          <c:h val="9.4698741853485813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ln>
              <a:solidFill>
                <a:schemeClr val="accent4">
                  <a:lumMod val="75000"/>
                </a:schemeClr>
              </a:solidFill>
            </a:ln>
            <a:scene3d>
              <a:camera prst="orthographicFront"/>
              <a:lightRig rig="threePt" dir="t"/>
            </a:scene3d>
            <a:sp3d>
              <a:bevelT/>
              <a:bevelB w="165100" prst="coolSlant"/>
            </a:sp3d>
          </c:spPr>
          <c:dPt>
            <c:idx val="0"/>
            <c:bubble3D val="0"/>
            <c:spPr>
              <a:solidFill>
                <a:schemeClr val="accent3">
                  <a:tint val="77000"/>
                </a:schemeClr>
              </a:solidFill>
              <a:ln>
                <a:solidFill>
                  <a:schemeClr val="accent4">
                    <a:lumMod val="75000"/>
                  </a:schemeClr>
                </a:solidFill>
              </a:ln>
              <a:effectLst/>
              <a:scene3d>
                <a:camera prst="orthographicFront"/>
                <a:lightRig rig="threePt" dir="t"/>
              </a:scene3d>
              <a:sp3d>
                <a:bevelT/>
                <a:bevelB w="165100" prst="coolSlant"/>
                <a:contourClr>
                  <a:schemeClr val="accent4">
                    <a:lumMod val="75000"/>
                  </a:schemeClr>
                </a:contourClr>
              </a:sp3d>
            </c:spPr>
            <c:extLst xmlns:c16r2="http://schemas.microsoft.com/office/drawing/2015/06/chart">
              <c:ext xmlns:c16="http://schemas.microsoft.com/office/drawing/2014/chart" uri="{C3380CC4-5D6E-409C-BE32-E72D297353CC}">
                <c16:uniqueId val="{00000001-B26B-4334-8CB4-89DF06CDFF3A}"/>
              </c:ext>
            </c:extLst>
          </c:dPt>
          <c:dPt>
            <c:idx val="1"/>
            <c:bubble3D val="0"/>
            <c:explosion val="13"/>
            <c:spPr>
              <a:solidFill>
                <a:srgbClr val="7030A0"/>
              </a:solidFill>
              <a:ln>
                <a:solidFill>
                  <a:schemeClr val="accent4">
                    <a:lumMod val="75000"/>
                  </a:schemeClr>
                </a:solidFill>
              </a:ln>
              <a:effectLst/>
              <a:scene3d>
                <a:camera prst="orthographicFront"/>
                <a:lightRig rig="threePt" dir="t"/>
              </a:scene3d>
              <a:sp3d>
                <a:bevelT/>
                <a:bevelB w="165100" prst="coolSlant"/>
                <a:contourClr>
                  <a:schemeClr val="accent4">
                    <a:lumMod val="75000"/>
                  </a:schemeClr>
                </a:contourClr>
              </a:sp3d>
            </c:spPr>
            <c:extLst xmlns:c16r2="http://schemas.microsoft.com/office/drawing/2015/06/chart">
              <c:ext xmlns:c16="http://schemas.microsoft.com/office/drawing/2014/chart" uri="{C3380CC4-5D6E-409C-BE32-E72D297353CC}">
                <c16:uniqueId val="{00000003-B26B-4334-8CB4-89DF06CDFF3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6B-4334-8CB4-89DF06CDFF3A}"/>
                </c:ext>
              </c:extLst>
            </c:dLbl>
            <c:dLbl>
              <c:idx val="1"/>
              <c:layout>
                <c:manualLayout>
                  <c:x val="2.2237661468786953E-2"/>
                  <c:y val="-4.1886242007600376E-2"/>
                </c:manualLayout>
              </c:layout>
              <c:tx>
                <c:rich>
                  <a:bodyPr/>
                  <a:lstStyle/>
                  <a:p>
                    <a:r>
                      <a:rPr lang="en-US" sz="900" b="0">
                        <a:latin typeface="Times New Roman" panose="02020603050405020304" pitchFamily="18" charset="0"/>
                        <a:cs typeface="Times New Roman" panose="02020603050405020304" pitchFamily="18" charset="0"/>
                      </a:rPr>
                      <a:t> 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6B-4334-8CB4-89DF06CDFF3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99.8</c:v>
                </c:pt>
                <c:pt idx="1">
                  <c:v>1.2</c:v>
                </c:pt>
              </c:numCache>
            </c:numRef>
          </c:val>
          <c:extLst xmlns:c16r2="http://schemas.microsoft.com/office/drawing/2015/06/chart">
            <c:ext xmlns:c16="http://schemas.microsoft.com/office/drawing/2014/chart" uri="{C3380CC4-5D6E-409C-BE32-E72D297353CC}">
              <c16:uniqueId val="{00000004-B26B-4334-8CB4-89DF06CDFF3A}"/>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71601888977"/>
          <c:y val="0.10368735553625416"/>
          <c:w val="0.79799953903416232"/>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F699-4229-93BE-5E39B19B25E9}"/>
              </c:ext>
            </c:extLst>
          </c:dPt>
          <c:dPt>
            <c:idx val="1"/>
            <c:bubble3D val="0"/>
            <c:spPr>
              <a:solidFill>
                <a:schemeClr val="accent6">
                  <a:lumMod val="75000"/>
                </a:schemeClr>
              </a:solidFill>
              <a:ln>
                <a:solidFill>
                  <a:srgbClr val="FFC000"/>
                </a:solid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F699-4229-93BE-5E39B19B25E9}"/>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F699-4229-93BE-5E39B19B25E9}"/>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F699-4229-93BE-5E39B19B25E9}"/>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F699-4229-93BE-5E39B19B25E9}"/>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F699-4229-93BE-5E39B19B25E9}"/>
              </c:ext>
            </c:extLst>
          </c:dPt>
          <c:dLbls>
            <c:dLbl>
              <c:idx val="0"/>
              <c:layout>
                <c:manualLayout>
                  <c:x val="-3.137760434812905E-2"/>
                  <c:y val="-0.67251732956457366"/>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Иные бюджетные ассигнования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181 348,61</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4057590955674033"/>
                      <c:h val="0.26554879503698403"/>
                    </c:manualLayout>
                  </c15:layout>
                </c:ext>
                <c:ext xmlns:c16="http://schemas.microsoft.com/office/drawing/2014/chart" uri="{C3380CC4-5D6E-409C-BE32-E72D297353CC}">
                  <c16:uniqueId val="{00000001-F699-4229-93BE-5E39B19B25E9}"/>
                </c:ext>
              </c:extLst>
            </c:dLbl>
            <c:dLbl>
              <c:idx val="1"/>
              <c:layout>
                <c:manualLayout>
                  <c:x val="-7.6403106097815907E-2"/>
                  <c:y val="1.5297126320748368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услуг-47,79</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261557365765283"/>
                      <c:h val="0.46540211319738878"/>
                    </c:manualLayout>
                  </c15:layout>
                </c:ext>
                <c:ext xmlns:c16="http://schemas.microsoft.com/office/drawing/2014/chart" uri="{C3380CC4-5D6E-409C-BE32-E72D297353CC}">
                  <c16:uniqueId val="{00000003-F699-4229-93BE-5E39B19B25E9}"/>
                </c:ext>
              </c:extLst>
            </c:dLbl>
            <c:dLbl>
              <c:idx val="2"/>
              <c:layout>
                <c:manualLayout>
                  <c:x val="-0.12293004370398775"/>
                  <c:y val="6.0336955767785385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Предоставление субсидий учреждениям-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3 822,67</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F699-4229-93BE-5E39B19B25E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Субсидии на иные цели</c:v>
                </c:pt>
                <c:pt idx="1">
                  <c:v>Закупка товаров, 
работ и услуг</c:v>
                </c:pt>
              </c:strCache>
            </c:strRef>
          </c:cat>
          <c:val>
            <c:numRef>
              <c:f>Лист1!$B$2:$B$3</c:f>
              <c:numCache>
                <c:formatCode>#,##0.00</c:formatCode>
                <c:ptCount val="2"/>
                <c:pt idx="0">
                  <c:v>183695.4</c:v>
                </c:pt>
                <c:pt idx="1">
                  <c:v>1023</c:v>
                </c:pt>
              </c:numCache>
            </c:numRef>
          </c:val>
          <c:extLst xmlns:c16r2="http://schemas.microsoft.com/office/drawing/2015/06/chart">
            <c:ext xmlns:c16="http://schemas.microsoft.com/office/drawing/2014/chart" uri="{C3380CC4-5D6E-409C-BE32-E72D297353CC}">
              <c16:uniqueId val="{0000000C-F699-4229-93BE-5E39B19B25E9}"/>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637204949568472E-2"/>
          <c:y val="2.096941610660851E-6"/>
          <c:w val="0.97755729478392517"/>
          <c:h val="0.78737633492082526"/>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chemeClr val="accent4">
                <a:shade val="76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a:bevelB/>
              <a:contourClr>
                <a:schemeClr val="lt1">
                  <a:shade val="95000"/>
                  <a:satMod val="105000"/>
                </a:scheme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53EC-470F-8A0D-F042FA40EC76}"/>
              </c:ext>
            </c:extLst>
          </c:dPt>
          <c:dPt>
            <c:idx val="1"/>
            <c:invertIfNegative val="0"/>
            <c:bubble3D val="0"/>
            <c:extLst xmlns:c16r2="http://schemas.microsoft.com/office/drawing/2015/06/chart">
              <c:ext xmlns:c16="http://schemas.microsoft.com/office/drawing/2014/chart" uri="{C3380CC4-5D6E-409C-BE32-E72D297353CC}">
                <c16:uniqueId val="{00000001-53EC-470F-8A0D-F042FA40EC76}"/>
              </c:ext>
            </c:extLst>
          </c:dPt>
          <c:dPt>
            <c:idx val="2"/>
            <c:invertIfNegative val="0"/>
            <c:bubble3D val="0"/>
            <c:extLst xmlns:c16r2="http://schemas.microsoft.com/office/drawing/2015/06/chart">
              <c:ext xmlns:c16="http://schemas.microsoft.com/office/drawing/2014/chart" uri="{C3380CC4-5D6E-409C-BE32-E72D297353CC}">
                <c16:uniqueId val="{00000002-53EC-470F-8A0D-F042FA40EC76}"/>
              </c:ext>
            </c:extLst>
          </c:dPt>
          <c:dLbls>
            <c:dLbl>
              <c:idx val="0"/>
              <c:layout>
                <c:manualLayout>
                  <c:x val="1.0398253093480258E-2"/>
                  <c:y val="-2.6631158455392809E-2"/>
                </c:manualLayout>
              </c:layout>
              <c:tx>
                <c:rich>
                  <a:bodyPr/>
                  <a:lstStyle/>
                  <a:p>
                    <a:r>
                      <a:rPr lang="en-US"/>
                      <a:t>181 519,40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EC-470F-8A0D-F042FA40EC76}"/>
                </c:ext>
              </c:extLst>
            </c:dLbl>
            <c:dLbl>
              <c:idx val="1"/>
              <c:layout>
                <c:manualLayout>
                  <c:x val="2.0796506186959826E-3"/>
                  <c:y val="-3.1957390146471372E-2"/>
                </c:manualLayout>
              </c:layout>
              <c:tx>
                <c:rich>
                  <a:bodyPr/>
                  <a:lstStyle/>
                  <a:p>
                    <a:r>
                      <a:rPr lang="en-US"/>
                      <a:t>179 196,40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EC-470F-8A0D-F042FA40EC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Лист1!$A$2:$A$3</c:f>
              <c:strCache>
                <c:ptCount val="2"/>
                <c:pt idx="0">
                  <c:v>2017 год</c:v>
                </c:pt>
                <c:pt idx="1">
                  <c:v>2018 год</c:v>
                </c:pt>
              </c:strCache>
            </c:strRef>
          </c:cat>
          <c:val>
            <c:numRef>
              <c:f>Лист1!$B$2:$B$3</c:f>
              <c:numCache>
                <c:formatCode>#,##0.00</c:formatCode>
                <c:ptCount val="2"/>
                <c:pt idx="0">
                  <c:v>181519.4</c:v>
                </c:pt>
                <c:pt idx="1">
                  <c:v>179196.4</c:v>
                </c:pt>
              </c:numCache>
            </c:numRef>
          </c:val>
          <c:extLst xmlns:c16r2="http://schemas.microsoft.com/office/drawing/2015/06/chart">
            <c:ext xmlns:c16="http://schemas.microsoft.com/office/drawing/2014/chart" uri="{C3380CC4-5D6E-409C-BE32-E72D297353CC}">
              <c16:uniqueId val="{00000003-53EC-470F-8A0D-F042FA40EC76}"/>
            </c:ext>
          </c:extLst>
        </c:ser>
        <c:ser>
          <c:idx val="1"/>
          <c:order val="1"/>
          <c:tx>
            <c:strRef>
              <c:f>Лист1!$C$1</c:f>
              <c:strCache>
                <c:ptCount val="1"/>
                <c:pt idx="0">
                  <c:v>Средства бюджета города</c:v>
                </c:pt>
              </c:strCache>
            </c:strRef>
          </c:tx>
          <c:spPr>
            <a:solidFill>
              <a:schemeClr val="accent4">
                <a:tint val="77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a:bevelB/>
              <a:contourClr>
                <a:schemeClr val="lt1">
                  <a:shade val="95000"/>
                  <a:satMod val="105000"/>
                </a:schemeClr>
              </a:contourClr>
            </a:sp3d>
          </c:spPr>
          <c:invertIfNegative val="0"/>
          <c:dLbls>
            <c:dLbl>
              <c:idx val="0"/>
              <c:layout>
                <c:manualLayout>
                  <c:x val="2.0796506186960592E-2"/>
                  <c:y val="-5.8485222979414567E-2"/>
                </c:manualLayout>
              </c:layout>
              <c:tx>
                <c:rich>
                  <a:bodyPr/>
                  <a:lstStyle/>
                  <a:p>
                    <a:r>
                      <a:rPr lang="en-US"/>
                      <a:t>2 199,00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3EC-470F-8A0D-F042FA40EC76}"/>
                </c:ext>
              </c:extLst>
            </c:dLbl>
            <c:dLbl>
              <c:idx val="1"/>
              <c:layout>
                <c:manualLayout>
                  <c:x val="1.2478042428783765E-2"/>
                  <c:y val="-5.3182679519320181E-2"/>
                </c:manualLayout>
              </c:layout>
              <c:tx>
                <c:rich>
                  <a:bodyPr/>
                  <a:lstStyle/>
                  <a:p>
                    <a:r>
                      <a:rPr lang="en-US"/>
                      <a:t>2 200,00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EC-470F-8A0D-F042FA40EC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prstDash val="solid"/>
                      <a:round/>
                    </a:ln>
                    <a:effectLst/>
                  </c:spPr>
                </c15:leaderLines>
              </c:ext>
            </c:extLst>
          </c:dLbls>
          <c:cat>
            <c:strRef>
              <c:f>Лист1!$A$2:$A$3</c:f>
              <c:strCache>
                <c:ptCount val="2"/>
                <c:pt idx="0">
                  <c:v>2017 год</c:v>
                </c:pt>
                <c:pt idx="1">
                  <c:v>2018 год</c:v>
                </c:pt>
              </c:strCache>
            </c:strRef>
          </c:cat>
          <c:val>
            <c:numRef>
              <c:f>Лист1!$C$2:$C$3</c:f>
              <c:numCache>
                <c:formatCode>#,##0.00</c:formatCode>
                <c:ptCount val="2"/>
                <c:pt idx="0">
                  <c:v>12199</c:v>
                </c:pt>
                <c:pt idx="1">
                  <c:v>12200</c:v>
                </c:pt>
              </c:numCache>
            </c:numRef>
          </c:val>
          <c:extLst xmlns:c16r2="http://schemas.microsoft.com/office/drawing/2015/06/chart">
            <c:ext xmlns:c16="http://schemas.microsoft.com/office/drawing/2014/chart" uri="{C3380CC4-5D6E-409C-BE32-E72D297353CC}">
              <c16:uniqueId val="{00000006-53EC-470F-8A0D-F042FA40EC76}"/>
            </c:ext>
          </c:extLst>
        </c:ser>
        <c:dLbls>
          <c:showLegendKey val="0"/>
          <c:showVal val="1"/>
          <c:showCatName val="0"/>
          <c:showSerName val="0"/>
          <c:showPercent val="0"/>
          <c:showBubbleSize val="0"/>
        </c:dLbls>
        <c:gapWidth val="95"/>
        <c:gapDepth val="95"/>
        <c:shape val="cylinder"/>
        <c:axId val="185814016"/>
        <c:axId val="185819904"/>
        <c:axId val="0"/>
      </c:bar3DChart>
      <c:catAx>
        <c:axId val="185814016"/>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85819904"/>
        <c:crosses val="autoZero"/>
        <c:auto val="1"/>
        <c:lblAlgn val="ctr"/>
        <c:lblOffset val="100"/>
        <c:noMultiLvlLbl val="0"/>
      </c:catAx>
      <c:valAx>
        <c:axId val="185819904"/>
        <c:scaling>
          <c:orientation val="minMax"/>
          <c:min val="0"/>
        </c:scaling>
        <c:delete val="1"/>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crossAx val="185814016"/>
        <c:crosses val="autoZero"/>
        <c:crossBetween val="between"/>
      </c:valAx>
      <c:spPr>
        <a:noFill/>
        <a:ln w="25400">
          <a:noFill/>
        </a:ln>
        <a:effectLst/>
      </c:spPr>
    </c:plotArea>
    <c:legend>
      <c:legendPos val="r"/>
      <c:layout>
        <c:manualLayout>
          <c:xMode val="edge"/>
          <c:yMode val="edge"/>
          <c:x val="2.2991601977796865E-2"/>
          <c:y val="0.90530120282521176"/>
          <c:w val="0.96447432736812011"/>
          <c:h val="9.469872191408830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userShapes r:id="rId3"/>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466554732129073"/>
          <c:y val="3.5467069207022189E-4"/>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07FF-4F12-8812-588554A71A85}"/>
              </c:ext>
            </c:extLst>
          </c:dPt>
          <c:dPt>
            <c:idx val="1"/>
            <c:bubble3D val="0"/>
            <c:explosion val="13"/>
            <c:spPr>
              <a:solidFill>
                <a:srgbClr val="8064A2">
                  <a:lumMod val="5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07FF-4F12-8812-588554A71A8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FF-4F12-8812-588554A71A85}"/>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&lt;0,1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FF-4F12-8812-588554A71A8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07FF-4F12-8812-588554A71A85}"/>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79990486626067"/>
          <c:y val="0.1357555305586802"/>
          <c:w val="0.74190454348546253"/>
          <c:h val="0.7350388344314103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7735-4BD3-8DAB-35368FDDB914}"/>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7735-4BD3-8DAB-35368FDDB914}"/>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7735-4BD3-8DAB-35368FDDB914}"/>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7735-4BD3-8DAB-35368FDDB914}"/>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7735-4BD3-8DAB-35368FDDB914}"/>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7735-4BD3-8DAB-35368FDDB914}"/>
              </c:ext>
            </c:extLst>
          </c:dPt>
          <c:dLbls>
            <c:dLbl>
              <c:idx val="0"/>
              <c:layout>
                <c:manualLayout>
                  <c:x val="4.1004340476857686E-3"/>
                  <c:y val="9.4368276127910627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3 828,64</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764204231752582"/>
                      <c:h val="0.26788419304729766"/>
                    </c:manualLayout>
                  </c15:layout>
                </c:ext>
                <c:ext xmlns:c16="http://schemas.microsoft.com/office/drawing/2014/chart" uri="{C3380CC4-5D6E-409C-BE32-E72D297353CC}">
                  <c16:uniqueId val="{00000001-7735-4BD3-8DAB-35368FDDB914}"/>
                </c:ext>
              </c:extLst>
            </c:dLbl>
            <c:dLbl>
              <c:idx val="1"/>
              <c:layout>
                <c:manualLayout>
                  <c:x val="-2.3676069617511404E-2"/>
                  <c:y val="-6.9168407520488515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Субсидии учреждениям </a:t>
                    </a:r>
                    <a:r>
                      <a:rPr lang="ru-RU"/>
                      <a:t>- 140,00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41738467157624709"/>
                      <c:h val="0.17899566125662861"/>
                    </c:manualLayout>
                  </c15:layout>
                </c:ext>
                <c:ext xmlns:c16="http://schemas.microsoft.com/office/drawing/2014/chart" uri="{C3380CC4-5D6E-409C-BE32-E72D297353CC}">
                  <c16:uniqueId val="{00000003-7735-4BD3-8DAB-35368FDDB914}"/>
                </c:ext>
              </c:extLst>
            </c:dLbl>
            <c:dLbl>
              <c:idx val="2"/>
              <c:layout>
                <c:manualLayout>
                  <c:x val="-0.3298854148085858"/>
                  <c:y val="5.7574994906458583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Социаль- ное обеспече-ние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1 199,77</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35-4BD3-8DAB-35368FDDB914}"/>
                </c:ext>
              </c:extLst>
            </c:dLbl>
            <c:dLbl>
              <c:idx val="3"/>
              <c:layout>
                <c:manualLayout>
                  <c:x val="0.36245954692556637"/>
                  <c:y val="2.4353120243531201E-2"/>
                </c:manualLayout>
              </c:layout>
              <c:tx>
                <c:rich>
                  <a:bodyPr/>
                  <a:lstStyle/>
                  <a:p>
                    <a:r>
                      <a:rPr lang="ru-RU"/>
                      <a:t>Закупка товаров, работ и услуг; 44,85</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735-4BD3-8DAB-35368FDDB91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735-4BD3-8DAB-35368FDDB9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1"/>
                <c:pt idx="0">
                  <c:v>Закупка товаров, работ и услуг</c:v>
                </c:pt>
              </c:strCache>
            </c:strRef>
          </c:cat>
          <c:val>
            <c:numRef>
              <c:f>Лист1!$B$2:$B$3</c:f>
              <c:numCache>
                <c:formatCode>#,##0.00</c:formatCode>
                <c:ptCount val="2"/>
                <c:pt idx="0">
                  <c:v>3828.64</c:v>
                </c:pt>
                <c:pt idx="1">
                  <c:v>140</c:v>
                </c:pt>
              </c:numCache>
            </c:numRef>
          </c:val>
          <c:extLst xmlns:c16r2="http://schemas.microsoft.com/office/drawing/2015/06/chart">
            <c:ext xmlns:c16="http://schemas.microsoft.com/office/drawing/2014/chart" uri="{C3380CC4-5D6E-409C-BE32-E72D297353CC}">
              <c16:uniqueId val="{0000000C-7735-4BD3-8DAB-35368FDDB914}"/>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2E-2"/>
          <c:y val="3.9026438768324685E-2"/>
          <c:w val="0.97755729478392517"/>
          <c:h val="0.74835209013507453"/>
        </c:manualLayout>
      </c:layout>
      <c:bar3DChart>
        <c:barDir val="col"/>
        <c:grouping val="stacked"/>
        <c:varyColors val="0"/>
        <c:ser>
          <c:idx val="0"/>
          <c:order val="0"/>
          <c:tx>
            <c:strRef>
              <c:f>Лист1!$B$1</c:f>
              <c:strCache>
                <c:ptCount val="1"/>
                <c:pt idx="0">
                  <c:v>Средства бюджета города</c:v>
                </c:pt>
              </c:strCache>
            </c:strRef>
          </c:tx>
          <c:spPr>
            <a:solidFill>
              <a:schemeClr val="accent6">
                <a:shade val="76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a:bevelB/>
              <a:contourClr>
                <a:schemeClr val="lt1">
                  <a:shade val="95000"/>
                  <a:satMod val="105000"/>
                </a:scheme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610D-4776-A5A5-A883A31C4962}"/>
              </c:ext>
            </c:extLst>
          </c:dPt>
          <c:dPt>
            <c:idx val="1"/>
            <c:invertIfNegative val="0"/>
            <c:bubble3D val="0"/>
            <c:extLst xmlns:c16r2="http://schemas.microsoft.com/office/drawing/2015/06/chart">
              <c:ext xmlns:c16="http://schemas.microsoft.com/office/drawing/2014/chart" uri="{C3380CC4-5D6E-409C-BE32-E72D297353CC}">
                <c16:uniqueId val="{00000001-610D-4776-A5A5-A883A31C4962}"/>
              </c:ext>
            </c:extLst>
          </c:dPt>
          <c:dPt>
            <c:idx val="2"/>
            <c:invertIfNegative val="0"/>
            <c:bubble3D val="0"/>
            <c:extLst xmlns:c16r2="http://schemas.microsoft.com/office/drawing/2015/06/chart">
              <c:ext xmlns:c16="http://schemas.microsoft.com/office/drawing/2014/chart" uri="{C3380CC4-5D6E-409C-BE32-E72D297353CC}">
                <c16:uniqueId val="{00000002-610D-4776-A5A5-A883A31C4962}"/>
              </c:ext>
            </c:extLst>
          </c:dPt>
          <c:dLbls>
            <c:dLbl>
              <c:idx val="0"/>
              <c:layout>
                <c:manualLayout>
                  <c:x val="1.6637204949568472E-2"/>
                  <c:y val="-3.2520325203252091E-2"/>
                </c:manualLayout>
              </c:layout>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0D-4776-A5A5-A883A31C4962}"/>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Лист1!$A$2:$A$3</c:f>
              <c:strCache>
                <c:ptCount val="2"/>
                <c:pt idx="0">
                  <c:v>2017 год</c:v>
                </c:pt>
                <c:pt idx="1">
                  <c:v>2018 год</c:v>
                </c:pt>
              </c:strCache>
            </c:strRef>
          </c:cat>
          <c:val>
            <c:numRef>
              <c:f>Лист1!$B$2:$B$3</c:f>
              <c:numCache>
                <c:formatCode>#,##0.00</c:formatCode>
                <c:ptCount val="2"/>
                <c:pt idx="0">
                  <c:v>4955.57</c:v>
                </c:pt>
                <c:pt idx="1">
                  <c:v>3644.64</c:v>
                </c:pt>
              </c:numCache>
            </c:numRef>
          </c:val>
          <c:extLst xmlns:c16r2="http://schemas.microsoft.com/office/drawing/2015/06/chart">
            <c:ext xmlns:c16="http://schemas.microsoft.com/office/drawing/2014/chart" uri="{C3380CC4-5D6E-409C-BE32-E72D297353CC}">
              <c16:uniqueId val="{00000003-610D-4776-A5A5-A883A31C4962}"/>
            </c:ext>
          </c:extLst>
        </c:ser>
        <c:ser>
          <c:idx val="1"/>
          <c:order val="1"/>
          <c:tx>
            <c:strRef>
              <c:f>Лист1!$C$1</c:f>
              <c:strCache>
                <c:ptCount val="1"/>
                <c:pt idx="0">
                  <c:v>Средства бюджетов других уровней</c:v>
                </c:pt>
              </c:strCache>
            </c:strRef>
          </c:tx>
          <c:spPr>
            <a:solidFill>
              <a:schemeClr val="accent6">
                <a:tint val="77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a:bevelB/>
              <a:contourClr>
                <a:schemeClr val="lt1">
                  <a:shade val="95000"/>
                  <a:satMod val="105000"/>
                </a:schemeClr>
              </a:contourClr>
            </a:sp3d>
          </c:spPr>
          <c:invertIfNegative val="0"/>
          <c:dLbls>
            <c:dLbl>
              <c:idx val="1"/>
              <c:layout>
                <c:manualLayout>
                  <c:x val="-7.6252975137979785E-17"/>
                  <c:y val="-6.50406504065040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0D-4776-A5A5-A883A31C4962}"/>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1">
                  <c:v>324</c:v>
                </c:pt>
              </c:numCache>
            </c:numRef>
          </c:val>
          <c:extLst xmlns:c16r2="http://schemas.microsoft.com/office/drawing/2015/06/chart">
            <c:ext xmlns:c16="http://schemas.microsoft.com/office/drawing/2014/chart" uri="{C3380CC4-5D6E-409C-BE32-E72D297353CC}">
              <c16:uniqueId val="{00000006-610D-4776-A5A5-A883A31C4962}"/>
            </c:ext>
          </c:extLst>
        </c:ser>
        <c:dLbls>
          <c:showLegendKey val="0"/>
          <c:showVal val="1"/>
          <c:showCatName val="0"/>
          <c:showSerName val="0"/>
          <c:showPercent val="0"/>
          <c:showBubbleSize val="0"/>
        </c:dLbls>
        <c:gapWidth val="95"/>
        <c:gapDepth val="95"/>
        <c:shape val="cylinder"/>
        <c:axId val="186748288"/>
        <c:axId val="186762368"/>
        <c:axId val="0"/>
      </c:bar3DChart>
      <c:catAx>
        <c:axId val="18674828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86762368"/>
        <c:crosses val="autoZero"/>
        <c:auto val="1"/>
        <c:lblAlgn val="ctr"/>
        <c:lblOffset val="100"/>
        <c:noMultiLvlLbl val="0"/>
      </c:catAx>
      <c:valAx>
        <c:axId val="186762368"/>
        <c:scaling>
          <c:orientation val="minMax"/>
        </c:scaling>
        <c:delete val="1"/>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crossAx val="186748288"/>
        <c:crosses val="autoZero"/>
        <c:crossBetween val="between"/>
      </c:valAx>
      <c:spPr>
        <a:noFill/>
        <a:ln w="25400">
          <a:noFill/>
        </a:ln>
        <a:effectLst/>
      </c:spPr>
    </c:plotArea>
    <c:legend>
      <c:legendPos val="r"/>
      <c:layout>
        <c:manualLayout>
          <c:xMode val="edge"/>
          <c:yMode val="edge"/>
          <c:x val="2.2991601977796865E-2"/>
          <c:y val="0.90530120282521176"/>
          <c:w val="0.91248306190071882"/>
          <c:h val="9.469870953630796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userShapes r:id="rId3"/>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24667668968563"/>
          <c:y val="0.16338082017204497"/>
          <c:w val="0.7548495273042326"/>
          <c:h val="0.7453613096050855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70DC-4E05-8544-A57B66A570BA}"/>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70DC-4E05-8544-A57B66A570BA}"/>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70DC-4E05-8544-A57B66A570BA}"/>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70DC-4E05-8544-A57B66A570BA}"/>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70DC-4E05-8544-A57B66A570BA}"/>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70DC-4E05-8544-A57B66A570BA}"/>
              </c:ext>
            </c:extLst>
          </c:dPt>
          <c:dLbls>
            <c:dLbl>
              <c:idx val="0"/>
              <c:layout>
                <c:manualLayout>
                  <c:x val="-2.3676239499188814E-2"/>
                  <c:y val="8.2211399875593578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Субсидии учреждениям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870,00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8750333392791921"/>
                      <c:h val="0.32266957959734804"/>
                    </c:manualLayout>
                  </c15:layout>
                </c:ext>
                <c:ext xmlns:c16="http://schemas.microsoft.com/office/drawing/2014/chart" uri="{C3380CC4-5D6E-409C-BE32-E72D297353CC}">
                  <c16:uniqueId val="{00000001-70DC-4E05-8544-A57B66A570BA}"/>
                </c:ext>
              </c:extLst>
            </c:dLbl>
            <c:dLbl>
              <c:idx val="1"/>
              <c:layout>
                <c:manualLayout>
                  <c:x val="-2.5137901451638932E-2"/>
                  <c:y val="-0.65029994083109555"/>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23 245,95</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598647741847803"/>
                      <c:h val="0.34445223248827994"/>
                    </c:manualLayout>
                  </c15:layout>
                </c:ext>
                <c:ext xmlns:c16="http://schemas.microsoft.com/office/drawing/2014/chart" uri="{C3380CC4-5D6E-409C-BE32-E72D297353CC}">
                  <c16:uniqueId val="{00000003-70DC-4E05-8544-A57B66A570BA}"/>
                </c:ext>
              </c:extLst>
            </c:dLbl>
            <c:dLbl>
              <c:idx val="2"/>
              <c:layout>
                <c:manualLayout>
                  <c:x val="-0.3298854148085858"/>
                  <c:y val="5.7574994906458583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Социаль- ное обеспече-ние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1 199,77</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0DC-4E05-8544-A57B66A570BA}"/>
                </c:ext>
              </c:extLst>
            </c:dLbl>
            <c:dLbl>
              <c:idx val="3"/>
              <c:layout>
                <c:manualLayout>
                  <c:x val="0.36245954692556637"/>
                  <c:y val="2.4353120243531201E-2"/>
                </c:manualLayout>
              </c:layout>
              <c:tx>
                <c:rich>
                  <a:bodyPr/>
                  <a:lstStyle/>
                  <a:p>
                    <a:r>
                      <a:rPr lang="ru-RU"/>
                      <a:t>Закупка товаров, работ и услуг; 44,85</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0DC-4E05-8544-A57B66A570B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0DC-4E05-8544-A57B66A570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Расходы на выплаты персоналу </c:v>
                </c:pt>
                <c:pt idx="1">
                  <c:v>Закупка товаров, работ и услуг</c:v>
                </c:pt>
              </c:strCache>
            </c:strRef>
          </c:cat>
          <c:val>
            <c:numRef>
              <c:f>Лист1!$B$2:$B$3</c:f>
              <c:numCache>
                <c:formatCode>#,##0.00</c:formatCode>
                <c:ptCount val="2"/>
                <c:pt idx="0">
                  <c:v>870</c:v>
                </c:pt>
                <c:pt idx="1">
                  <c:v>23245.95</c:v>
                </c:pt>
              </c:numCache>
            </c:numRef>
          </c:val>
          <c:extLst xmlns:c16r2="http://schemas.microsoft.com/office/drawing/2015/06/chart">
            <c:ext xmlns:c16="http://schemas.microsoft.com/office/drawing/2014/chart" uri="{C3380CC4-5D6E-409C-BE32-E72D297353CC}">
              <c16:uniqueId val="{0000000C-70DC-4E05-8544-A57B66A570BA}"/>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304411142155617"/>
          <c:y val="0.13340352118906484"/>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8F8D-48AE-8BBE-7B90195AB891}"/>
              </c:ext>
            </c:extLst>
          </c:dPt>
          <c:dPt>
            <c:idx val="1"/>
            <c:bubble3D val="0"/>
            <c:explosion val="13"/>
            <c:spPr>
              <a:solidFill>
                <a:srgbClr val="7030A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8F8D-48AE-8BBE-7B90195AB89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8D-48AE-8BBE-7B90195AB891}"/>
                </c:ext>
              </c:extLst>
            </c:dLbl>
            <c:dLbl>
              <c:idx val="1"/>
              <c:layout>
                <c:manualLayout>
                  <c:x val="5.8977921877412381E-3"/>
                  <c:y val="-2.9797997825067878E-2"/>
                </c:manualLayout>
              </c:layout>
              <c:tx>
                <c:rich>
                  <a:bodyPr/>
                  <a:lstStyle/>
                  <a:p>
                    <a:pPr>
                      <a:defRPr>
                        <a:solidFill>
                          <a:sysClr val="windowText" lastClr="000000"/>
                        </a:solidFill>
                      </a:defRPr>
                    </a:pPr>
                    <a:r>
                      <a:rPr lang="en-US" sz="900" b="0">
                        <a:solidFill>
                          <a:sysClr val="windowText" lastClr="000000"/>
                        </a:solidFill>
                        <a:latin typeface="Times New Roman" panose="02020603050405020304" pitchFamily="18" charset="0"/>
                        <a:cs typeface="Times New Roman" panose="02020603050405020304" pitchFamily="18" charset="0"/>
                      </a:rPr>
                      <a:t>0,1</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8D-48AE-8BBE-7B90195AB89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xmlns:c16r2="http://schemas.microsoft.com/office/drawing/2015/06/chart">
            <c:ext xmlns:c16="http://schemas.microsoft.com/office/drawing/2014/chart" uri="{C3380CC4-5D6E-409C-BE32-E72D297353CC}">
              <c16:uniqueId val="{00000004-8F8D-48AE-8BBE-7B90195AB891}"/>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92189924300348"/>
          <c:y val="0"/>
          <c:w val="0.7571970257621955"/>
          <c:h val="1"/>
        </c:manualLayout>
      </c:layout>
      <c:barChart>
        <c:barDir val="bar"/>
        <c:grouping val="clustered"/>
        <c:varyColors val="0"/>
        <c:ser>
          <c:idx val="0"/>
          <c:order val="0"/>
          <c:tx>
            <c:strRef>
              <c:f>Лист1!$B$1</c:f>
              <c:strCache>
                <c:ptCount val="1"/>
                <c:pt idx="0">
                  <c:v>юридические лица</c:v>
                </c:pt>
              </c:strCache>
            </c:strRef>
          </c:tx>
          <c:spPr>
            <a:solidFill>
              <a:srgbClr val="00CC99"/>
            </a:solidFill>
          </c:spPr>
          <c:invertIfNegative val="0"/>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658-48AA-8FDC-92292D251030}"/>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658-48AA-8FDC-92292D251030}"/>
                </c:ext>
              </c:extLst>
            </c:dLbl>
            <c:dLbl>
              <c:idx val="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658-48AA-8FDC-92292D251030}"/>
                </c:ext>
              </c:extLst>
            </c:dLbl>
            <c:spPr>
              <a:no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факт 2017 года (110 641,05 тыс.руб.)</c:v>
                </c:pt>
                <c:pt idx="1">
                  <c:v>уточненный план 2018 года (159 376,70 тыс.руб.)</c:v>
                </c:pt>
                <c:pt idx="2">
                  <c:v>факт 2018 года (173 387,60 тыс.руб.)</c:v>
                </c:pt>
              </c:strCache>
            </c:strRef>
          </c:cat>
          <c:val>
            <c:numRef>
              <c:f>Лист1!$B$2:$B$4</c:f>
              <c:numCache>
                <c:formatCode>#,##0.00</c:formatCode>
                <c:ptCount val="3"/>
                <c:pt idx="0">
                  <c:v>82504.98</c:v>
                </c:pt>
                <c:pt idx="1">
                  <c:v>139321.70000000001</c:v>
                </c:pt>
                <c:pt idx="2">
                  <c:v>147412.76</c:v>
                </c:pt>
              </c:numCache>
            </c:numRef>
          </c:val>
          <c:extLst xmlns:c16r2="http://schemas.microsoft.com/office/drawing/2015/06/chart">
            <c:ext xmlns:c16="http://schemas.microsoft.com/office/drawing/2014/chart" uri="{C3380CC4-5D6E-409C-BE32-E72D297353CC}">
              <c16:uniqueId val="{00000003-5658-48AA-8FDC-92292D251030}"/>
            </c:ext>
          </c:extLst>
        </c:ser>
        <c:ser>
          <c:idx val="1"/>
          <c:order val="1"/>
          <c:tx>
            <c:strRef>
              <c:f>Лист1!$C$1</c:f>
              <c:strCache>
                <c:ptCount val="1"/>
                <c:pt idx="0">
                  <c:v>физические лица</c:v>
                </c:pt>
              </c:strCache>
            </c:strRef>
          </c:tx>
          <c:spPr>
            <a:solidFill>
              <a:srgbClr val="00B0F0"/>
            </a:solidFill>
          </c:spPr>
          <c:invertIfNegative val="0"/>
          <c:dLbls>
            <c:dLbl>
              <c:idx val="1"/>
              <c:layout>
                <c:manualLayout>
                  <c:x val="-2.3557126030623399E-3"/>
                  <c:y val="6.348706411698538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658-48AA-8FDC-92292D251030}"/>
                </c:ext>
              </c:extLst>
            </c:dLbl>
            <c:spPr>
              <a:no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факт 2017 года (110 641,05 тыс.руб.)</c:v>
                </c:pt>
                <c:pt idx="1">
                  <c:v>уточненный план 2018 года (159 376,70 тыс.руб.)</c:v>
                </c:pt>
                <c:pt idx="2">
                  <c:v>факт 2018 года (173 387,60 тыс.руб.)</c:v>
                </c:pt>
              </c:strCache>
            </c:strRef>
          </c:cat>
          <c:val>
            <c:numRef>
              <c:f>Лист1!$C$2:$C$4</c:f>
              <c:numCache>
                <c:formatCode>#,##0.00</c:formatCode>
                <c:ptCount val="3"/>
                <c:pt idx="0">
                  <c:v>28136.07</c:v>
                </c:pt>
                <c:pt idx="1">
                  <c:v>20055</c:v>
                </c:pt>
                <c:pt idx="2">
                  <c:v>25974.84</c:v>
                </c:pt>
              </c:numCache>
            </c:numRef>
          </c:val>
          <c:extLst xmlns:c16r2="http://schemas.microsoft.com/office/drawing/2015/06/chart">
            <c:ext xmlns:c16="http://schemas.microsoft.com/office/drawing/2014/chart" uri="{C3380CC4-5D6E-409C-BE32-E72D297353CC}">
              <c16:uniqueId val="{00000005-5658-48AA-8FDC-92292D251030}"/>
            </c:ext>
          </c:extLst>
        </c:ser>
        <c:dLbls>
          <c:showLegendKey val="0"/>
          <c:showVal val="0"/>
          <c:showCatName val="0"/>
          <c:showSerName val="0"/>
          <c:showPercent val="0"/>
          <c:showBubbleSize val="0"/>
        </c:dLbls>
        <c:gapWidth val="150"/>
        <c:axId val="207176448"/>
        <c:axId val="216860928"/>
      </c:barChart>
      <c:catAx>
        <c:axId val="207176448"/>
        <c:scaling>
          <c:orientation val="minMax"/>
        </c:scaling>
        <c:delete val="0"/>
        <c:axPos val="l"/>
        <c:numFmt formatCode="General" sourceLinked="0"/>
        <c:majorTickMark val="out"/>
        <c:minorTickMark val="none"/>
        <c:tickLblPos val="nextTo"/>
        <c:txPr>
          <a:bodyPr/>
          <a:lstStyle/>
          <a:p>
            <a:pPr>
              <a:defRPr sz="1000" b="0" i="0" baseline="0">
                <a:latin typeface="Times New Roman" panose="02020603050405020304" pitchFamily="18" charset="0"/>
                <a:cs typeface="Times New Roman" panose="02020603050405020304" pitchFamily="18" charset="0"/>
              </a:defRPr>
            </a:pPr>
            <a:endParaRPr lang="ru-RU"/>
          </a:p>
        </c:txPr>
        <c:crossAx val="216860928"/>
        <c:crosses val="autoZero"/>
        <c:auto val="1"/>
        <c:lblAlgn val="ctr"/>
        <c:lblOffset val="100"/>
        <c:noMultiLvlLbl val="0"/>
      </c:catAx>
      <c:valAx>
        <c:axId val="216860928"/>
        <c:scaling>
          <c:orientation val="minMax"/>
        </c:scaling>
        <c:delete val="1"/>
        <c:axPos val="b"/>
        <c:numFmt formatCode="#,##0.00" sourceLinked="1"/>
        <c:majorTickMark val="out"/>
        <c:minorTickMark val="none"/>
        <c:tickLblPos val="none"/>
        <c:crossAx val="207176448"/>
        <c:crosses val="autoZero"/>
        <c:crossBetween val="between"/>
      </c:valAx>
    </c:plotArea>
    <c:legend>
      <c:legendPos val="r"/>
      <c:layout>
        <c:manualLayout>
          <c:xMode val="edge"/>
          <c:yMode val="edge"/>
          <c:x val="0.73854502286154156"/>
          <c:y val="0.67216147981502317"/>
          <c:w val="0.21747573860959687"/>
          <c:h val="0.1633133403450922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5557489524335764"/>
        </c:manualLayout>
      </c:layout>
      <c:bar3DChart>
        <c:barDir val="col"/>
        <c:grouping val="stacked"/>
        <c:varyColors val="0"/>
        <c:ser>
          <c:idx val="0"/>
          <c:order val="0"/>
          <c:tx>
            <c:strRef>
              <c:f>Лист1!$B$1</c:f>
              <c:strCache>
                <c:ptCount val="1"/>
                <c:pt idx="0">
                  <c:v>Средства бюджета города</c:v>
                </c:pt>
              </c:strCache>
            </c:strRef>
          </c:tx>
          <c:spPr>
            <a:solidFill>
              <a:schemeClr val="accent6">
                <a:lumMod val="75000"/>
              </a:schemeClr>
            </a:solidFill>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69DD-4395-B75B-41B93761D688}"/>
              </c:ext>
            </c:extLst>
          </c:dPt>
          <c:dPt>
            <c:idx val="1"/>
            <c:invertIfNegative val="0"/>
            <c:bubble3D val="0"/>
            <c:extLst xmlns:c16r2="http://schemas.microsoft.com/office/drawing/2015/06/chart">
              <c:ext xmlns:c16="http://schemas.microsoft.com/office/drawing/2014/chart" uri="{C3380CC4-5D6E-409C-BE32-E72D297353CC}">
                <c16:uniqueId val="{00000001-69DD-4395-B75B-41B93761D688}"/>
              </c:ext>
            </c:extLst>
          </c:dPt>
          <c:dPt>
            <c:idx val="2"/>
            <c:invertIfNegative val="0"/>
            <c:bubble3D val="0"/>
            <c:extLst xmlns:c16r2="http://schemas.microsoft.com/office/drawing/2015/06/chart">
              <c:ext xmlns:c16="http://schemas.microsoft.com/office/drawing/2014/chart" uri="{C3380CC4-5D6E-409C-BE32-E72D297353CC}">
                <c16:uniqueId val="{00000002-69DD-4395-B75B-41B93761D688}"/>
              </c:ext>
            </c:extLst>
          </c:dPt>
          <c:dLbls>
            <c:dLbl>
              <c:idx val="0"/>
              <c:layout>
                <c:manualLayout>
                  <c:x val="1.86760738742477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DD-4395-B75B-41B93761D688}"/>
                </c:ext>
              </c:extLst>
            </c:dLbl>
            <c:dLbl>
              <c:idx val="1"/>
              <c:layout>
                <c:manualLayout>
                  <c:x val="1.0375596596804241E-2"/>
                  <c:y val="-5.3605618560084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DD-4395-B75B-41B93761D688}"/>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31398.77</c:v>
                </c:pt>
                <c:pt idx="1">
                  <c:v>24115.95</c:v>
                </c:pt>
              </c:numCache>
            </c:numRef>
          </c:val>
          <c:extLst xmlns:c16r2="http://schemas.microsoft.com/office/drawing/2015/06/chart">
            <c:ext xmlns:c16="http://schemas.microsoft.com/office/drawing/2014/chart" uri="{C3380CC4-5D6E-409C-BE32-E72D297353CC}">
              <c16:uniqueId val="{00000003-69DD-4395-B75B-41B93761D688}"/>
            </c:ext>
          </c:extLst>
        </c:ser>
        <c:dLbls>
          <c:showLegendKey val="0"/>
          <c:showVal val="1"/>
          <c:showCatName val="0"/>
          <c:showSerName val="0"/>
          <c:showPercent val="0"/>
          <c:showBubbleSize val="0"/>
        </c:dLbls>
        <c:gapWidth val="95"/>
        <c:gapDepth val="95"/>
        <c:shape val="cylinder"/>
        <c:axId val="188084224"/>
        <c:axId val="188086912"/>
        <c:axId val="0"/>
      </c:bar3DChart>
      <c:catAx>
        <c:axId val="188084224"/>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88086912"/>
        <c:crosses val="autoZero"/>
        <c:auto val="1"/>
        <c:lblAlgn val="ctr"/>
        <c:lblOffset val="100"/>
        <c:noMultiLvlLbl val="0"/>
      </c:catAx>
      <c:valAx>
        <c:axId val="188086912"/>
        <c:scaling>
          <c:orientation val="minMax"/>
        </c:scaling>
        <c:delete val="1"/>
        <c:axPos val="l"/>
        <c:majorGridlines/>
        <c:numFmt formatCode="#,##0.00" sourceLinked="1"/>
        <c:majorTickMark val="none"/>
        <c:minorTickMark val="none"/>
        <c:tickLblPos val="nextTo"/>
        <c:crossAx val="188084224"/>
        <c:crosses val="autoZero"/>
        <c:crossBetween val="between"/>
      </c:valAx>
      <c:spPr>
        <a:noFill/>
        <a:ln w="25400">
          <a:noFill/>
        </a:ln>
      </c:spPr>
    </c:plotArea>
    <c:legend>
      <c:legendPos val="r"/>
      <c:layout>
        <c:manualLayout>
          <c:xMode val="edge"/>
          <c:yMode val="edge"/>
          <c:x val="2.2991601977796865E-2"/>
          <c:y val="0.90530120282521176"/>
          <c:w val="0.97700842720623349"/>
          <c:h val="9.4698741853485813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40511426299"/>
          <c:y val="0.13265459317585301"/>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49F1-4EDC-AFF1-2CE9CC82A5AD}"/>
              </c:ext>
            </c:extLst>
          </c:dPt>
          <c:dPt>
            <c:idx val="1"/>
            <c:bubble3D val="0"/>
            <c:explosion val="13"/>
            <c:spPr>
              <a:solidFill>
                <a:srgbClr val="17B7B3"/>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49F1-4EDC-AFF1-2CE9CC82A5A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F1-4EDC-AFF1-2CE9CC82A5AD}"/>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F1-4EDC-AFF1-2CE9CC82A5A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98.9</c:v>
                </c:pt>
                <c:pt idx="1">
                  <c:v>1.1000000000000001</c:v>
                </c:pt>
              </c:numCache>
            </c:numRef>
          </c:val>
          <c:extLst xmlns:c16r2="http://schemas.microsoft.com/office/drawing/2015/06/chart">
            <c:ext xmlns:c16="http://schemas.microsoft.com/office/drawing/2014/chart" uri="{C3380CC4-5D6E-409C-BE32-E72D297353CC}">
              <c16:uniqueId val="{00000004-49F1-4EDC-AFF1-2CE9CC82A5AD}"/>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56649234947"/>
          <c:y val="0.13685483344432692"/>
          <c:w val="0.79799953903416232"/>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FF1-4387-A5F3-3DD6D0DADE17}"/>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FF1-4387-A5F3-3DD6D0DADE17}"/>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FF1-4387-A5F3-3DD6D0DADE17}"/>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FF1-4387-A5F3-3DD6D0DADE17}"/>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FF1-4387-A5F3-3DD6D0DADE17}"/>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FF1-4387-A5F3-3DD6D0DADE17}"/>
              </c:ext>
            </c:extLst>
          </c:dPt>
          <c:dLbls>
            <c:dLbl>
              <c:idx val="0"/>
              <c:layout>
                <c:manualLayout>
                  <c:x val="7.6362486849730876E-2"/>
                  <c:y val="-1.2665368944766003E-16"/>
                </c:manualLayout>
              </c:layout>
              <c:tx>
                <c:rich>
                  <a:bodyPr/>
                  <a:lstStyle/>
                  <a:p>
                    <a:r>
                      <a:rPr lang="ru-RU" sz="800" b="0" i="0" u="none" strike="noStrike" kern="1200" spc="0" baseline="0">
                        <a:solidFill>
                          <a:sysClr val="windowText" lastClr="000000"/>
                        </a:solidFill>
                        <a:latin typeface="Times New Roman" pitchFamily="18" charset="0"/>
                        <a:cs typeface="Times New Roman" pitchFamily="18" charset="0"/>
                      </a:rPr>
                      <a:t>Расходы на выплаты персоналу </a:t>
                    </a:r>
                    <a:r>
                      <a:rPr lang="ru-RU"/>
                      <a:t>- </a:t>
                    </a:r>
                  </a:p>
                  <a:p>
                    <a:r>
                      <a:rPr lang="ru-RU"/>
                      <a:t> 182 077,64</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F1-4387-A5F3-3DD6D0DADE17}"/>
                </c:ext>
              </c:extLst>
            </c:dLbl>
            <c:dLbl>
              <c:idx val="1"/>
              <c:layout>
                <c:manualLayout>
                  <c:x val="-2.3686460193986653E-2"/>
                  <c:y val="0.69968857519753025"/>
                </c:manualLayout>
              </c:layout>
              <c:tx>
                <c:rich>
                  <a:bodyPr/>
                  <a:lstStyle/>
                  <a:p>
                    <a:r>
                      <a:rPr lang="ru-RU" sz="800" b="0" i="0" u="none" strike="noStrike" kern="1200" spc="0" baseline="0">
                        <a:solidFill>
                          <a:sysClr val="windowText" lastClr="000000"/>
                        </a:solidFill>
                        <a:latin typeface="Times New Roman" pitchFamily="18" charset="0"/>
                        <a:cs typeface="Times New Roman" pitchFamily="18" charset="0"/>
                      </a:rPr>
                      <a:t>Иные бюджетные ассигнования </a:t>
                    </a:r>
                    <a:r>
                      <a:rPr lang="ru-RU"/>
                      <a:t>-</a:t>
                    </a:r>
                  </a:p>
                  <a:p>
                    <a:r>
                      <a:rPr lang="ru-RU"/>
                      <a:t>4 058,86</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477201384793444"/>
                      <c:h val="0.29535864978902954"/>
                    </c:manualLayout>
                  </c15:layout>
                </c:ext>
                <c:ext xmlns:c16="http://schemas.microsoft.com/office/drawing/2014/chart" uri="{C3380CC4-5D6E-409C-BE32-E72D297353CC}">
                  <c16:uniqueId val="{00000003-8FF1-4387-A5F3-3DD6D0DADE17}"/>
                </c:ext>
              </c:extLst>
            </c:dLbl>
            <c:dLbl>
              <c:idx val="2"/>
              <c:layout>
                <c:manualLayout>
                  <c:x val="-0.11605436127625421"/>
                  <c:y val="-3.9180229053646778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20 824,95</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8FF1-4387-A5F3-3DD6D0DADE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Оплата труда</c:v>
                </c:pt>
                <c:pt idx="1">
                  <c:v>иные расходы</c:v>
                </c:pt>
                <c:pt idx="2">
                  <c:v>Закупка товаров, 
работ и услуг</c:v>
                </c:pt>
              </c:strCache>
            </c:strRef>
          </c:cat>
          <c:val>
            <c:numRef>
              <c:f>Лист1!$B$2:$B$4</c:f>
              <c:numCache>
                <c:formatCode>#,##0.00</c:formatCode>
                <c:ptCount val="3"/>
                <c:pt idx="0">
                  <c:v>182077.64</c:v>
                </c:pt>
                <c:pt idx="1">
                  <c:v>4058.86</c:v>
                </c:pt>
                <c:pt idx="2">
                  <c:v>20824.949999999997</c:v>
                </c:pt>
              </c:numCache>
            </c:numRef>
          </c:val>
          <c:extLst xmlns:c16r2="http://schemas.microsoft.com/office/drawing/2015/06/chart">
            <c:ext xmlns:c16="http://schemas.microsoft.com/office/drawing/2014/chart" uri="{C3380CC4-5D6E-409C-BE32-E72D297353CC}">
              <c16:uniqueId val="{0000000C-8FF1-4387-A5F3-3DD6D0DADE17}"/>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755729478392517"/>
          <c:h val="0.78737633492082526"/>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rgbClr val="17B7B3"/>
            </a:solidFill>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BE66-4BF8-8A8B-34D474196EEC}"/>
              </c:ext>
            </c:extLst>
          </c:dPt>
          <c:dPt>
            <c:idx val="1"/>
            <c:invertIfNegative val="0"/>
            <c:bubble3D val="0"/>
            <c:extLst xmlns:c16r2="http://schemas.microsoft.com/office/drawing/2015/06/chart">
              <c:ext xmlns:c16="http://schemas.microsoft.com/office/drawing/2014/chart" uri="{C3380CC4-5D6E-409C-BE32-E72D297353CC}">
                <c16:uniqueId val="{00000001-BE66-4BF8-8A8B-34D474196EEC}"/>
              </c:ext>
            </c:extLst>
          </c:dPt>
          <c:dPt>
            <c:idx val="2"/>
            <c:invertIfNegative val="0"/>
            <c:bubble3D val="0"/>
            <c:extLst xmlns:c16r2="http://schemas.microsoft.com/office/drawing/2015/06/chart">
              <c:ext xmlns:c16="http://schemas.microsoft.com/office/drawing/2014/chart" uri="{C3380CC4-5D6E-409C-BE32-E72D297353CC}">
                <c16:uniqueId val="{00000002-BE66-4BF8-8A8B-34D474196EEC}"/>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66-4BF8-8A8B-34D474196EEC}"/>
                </c:ext>
              </c:extLst>
            </c:dLbl>
            <c:dLbl>
              <c:idx val="1"/>
              <c:layout>
                <c:manualLayout>
                  <c:x val="6.2389518560881773E-3"/>
                  <c:y val="-8.320000702313949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66-4BF8-8A8B-34D474196EEC}"/>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139959.35999999999</c:v>
                </c:pt>
                <c:pt idx="1">
                  <c:v>156960.6</c:v>
                </c:pt>
              </c:numCache>
            </c:numRef>
          </c:val>
          <c:extLst xmlns:c16r2="http://schemas.microsoft.com/office/drawing/2015/06/chart">
            <c:ext xmlns:c16="http://schemas.microsoft.com/office/drawing/2014/chart" uri="{C3380CC4-5D6E-409C-BE32-E72D297353CC}">
              <c16:uniqueId val="{00000003-BE66-4BF8-8A8B-34D474196EEC}"/>
            </c:ext>
          </c:extLst>
        </c:ser>
        <c:ser>
          <c:idx val="1"/>
          <c:order val="1"/>
          <c:tx>
            <c:strRef>
              <c:f>Лист1!$C$1</c:f>
              <c:strCache>
                <c:ptCount val="1"/>
                <c:pt idx="0">
                  <c:v>Средства бюджета города</c:v>
                </c:pt>
              </c:strCache>
            </c:strRef>
          </c:tx>
          <c:spPr>
            <a:solidFill>
              <a:srgbClr val="66FFFF"/>
            </a:solidFill>
            <a:effectLst/>
            <a:scene3d>
              <a:camera prst="orthographicFront"/>
              <a:lightRig rig="threePt" dir="t"/>
            </a:scene3d>
            <a:sp3d>
              <a:bevelT/>
              <a:bevelB/>
              <a:contourClr>
                <a:srgbClr val="000000"/>
              </a:contourClr>
            </a:sp3d>
          </c:spPr>
          <c:invertIfNegative val="0"/>
          <c:dLbls>
            <c:dLbl>
              <c:idx val="0"/>
              <c:layout>
                <c:manualLayout>
                  <c:x val="2.2876156805656651E-2"/>
                  <c:y val="3.750170376505817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66-4BF8-8A8B-34D474196EEC}"/>
                </c:ext>
              </c:extLst>
            </c:dLbl>
            <c:dLbl>
              <c:idx val="1"/>
              <c:layout>
                <c:manualLayout>
                  <c:x val="8.3186024747841595E-3"/>
                  <c:y val="9.07646925346038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66-4BF8-8A8B-34D474196EEC}"/>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Лист1!$C$2:$C$3</c:f>
              <c:numCache>
                <c:formatCode>#,##0.00</c:formatCode>
                <c:ptCount val="2"/>
                <c:pt idx="0">
                  <c:v>43657.94</c:v>
                </c:pt>
                <c:pt idx="1">
                  <c:v>50000.85</c:v>
                </c:pt>
              </c:numCache>
            </c:numRef>
          </c:val>
          <c:extLst xmlns:c16r2="http://schemas.microsoft.com/office/drawing/2015/06/chart">
            <c:ext xmlns:c16="http://schemas.microsoft.com/office/drawing/2014/chart" uri="{C3380CC4-5D6E-409C-BE32-E72D297353CC}">
              <c16:uniqueId val="{00000006-BE66-4BF8-8A8B-34D474196EEC}"/>
            </c:ext>
          </c:extLst>
        </c:ser>
        <c:dLbls>
          <c:showLegendKey val="0"/>
          <c:showVal val="1"/>
          <c:showCatName val="0"/>
          <c:showSerName val="0"/>
          <c:showPercent val="0"/>
          <c:showBubbleSize val="0"/>
        </c:dLbls>
        <c:gapWidth val="95"/>
        <c:gapDepth val="95"/>
        <c:shape val="cylinder"/>
        <c:axId val="189184640"/>
        <c:axId val="189190528"/>
        <c:axId val="0"/>
      </c:bar3DChart>
      <c:catAx>
        <c:axId val="189184640"/>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89190528"/>
        <c:crosses val="autoZero"/>
        <c:auto val="1"/>
        <c:lblAlgn val="ctr"/>
        <c:lblOffset val="100"/>
        <c:noMultiLvlLbl val="0"/>
      </c:catAx>
      <c:valAx>
        <c:axId val="189190528"/>
        <c:scaling>
          <c:orientation val="minMax"/>
        </c:scaling>
        <c:delete val="1"/>
        <c:axPos val="l"/>
        <c:majorGridlines/>
        <c:numFmt formatCode="#,##0.00" sourceLinked="1"/>
        <c:majorTickMark val="none"/>
        <c:minorTickMark val="none"/>
        <c:tickLblPos val="nextTo"/>
        <c:crossAx val="189184640"/>
        <c:crosses val="autoZero"/>
        <c:crossBetween val="between"/>
      </c:valAx>
      <c:spPr>
        <a:noFill/>
        <a:ln w="25400">
          <a:noFill/>
        </a:ln>
      </c:spPr>
    </c:plotArea>
    <c:legend>
      <c:legendPos val="r"/>
      <c:layout>
        <c:manualLayout>
          <c:xMode val="edge"/>
          <c:yMode val="edge"/>
          <c:x val="2.2991601977796865E-2"/>
          <c:y val="0.90530120282521176"/>
          <c:w val="0.96239467674942425"/>
          <c:h val="9.4698721914088305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8818337623679"/>
          <c:y val="5.6121321263602995E-2"/>
          <c:w val="0.79923623062633187"/>
          <c:h val="0.94387867873639697"/>
        </c:manualLayout>
      </c:layout>
      <c:barChart>
        <c:barDir val="bar"/>
        <c:grouping val="clustered"/>
        <c:varyColors val="0"/>
        <c:ser>
          <c:idx val="0"/>
          <c:order val="0"/>
          <c:tx>
            <c:strRef>
              <c:f>Лист1!$B$1</c:f>
              <c:strCache>
                <c:ptCount val="1"/>
                <c:pt idx="0">
                  <c:v>Структура 
расходов</c:v>
                </c:pt>
              </c:strCache>
            </c:strRef>
          </c:tx>
          <c:spPr>
            <a:scene3d>
              <a:camera prst="orthographicFront"/>
              <a:lightRig rig="threePt" dir="t"/>
            </a:scene3d>
            <a:sp3d prstMaterial="plastic">
              <a:bevelT w="101600" h="101600"/>
              <a:bevelB w="101600" h="101600" prst="coolSlant"/>
            </a:sp3d>
          </c:spPr>
          <c:invertIfNegative val="0"/>
          <c:dPt>
            <c:idx val="0"/>
            <c:invertIfNegative val="0"/>
            <c:bubble3D val="0"/>
            <c:spPr>
              <a:solidFill>
                <a:srgbClr val="00B050"/>
              </a:solidFill>
              <a:scene3d>
                <a:camera prst="orthographicFront"/>
                <a:lightRig rig="threePt" dir="t"/>
              </a:scene3d>
              <a:sp3d prstMaterial="plastic">
                <a:bevelT w="101600" h="101600"/>
                <a:bevelB w="101600" h="101600" prst="coolSlant"/>
              </a:sp3d>
            </c:spPr>
            <c:extLst xmlns:c16r2="http://schemas.microsoft.com/office/drawing/2015/06/chart">
              <c:ext xmlns:c16="http://schemas.microsoft.com/office/drawing/2014/chart" uri="{C3380CC4-5D6E-409C-BE32-E72D297353CC}">
                <c16:uniqueId val="{00000001-EF0F-4259-BCF3-D7E26F70C2DC}"/>
              </c:ext>
            </c:extLst>
          </c:dPt>
          <c:dPt>
            <c:idx val="1"/>
            <c:invertIfNegative val="0"/>
            <c:bubble3D val="0"/>
            <c:explosion val="58"/>
            <c:spPr>
              <a:solidFill>
                <a:srgbClr val="FF0000"/>
              </a:solidFill>
              <a:scene3d>
                <a:camera prst="orthographicFront"/>
                <a:lightRig rig="threePt" dir="t"/>
              </a:scene3d>
              <a:sp3d prstMaterial="plastic">
                <a:bevelT w="101600" h="101600"/>
                <a:bevelB w="101600" h="101600" prst="coolSlant"/>
              </a:sp3d>
            </c:spPr>
            <c:extLst xmlns:c16r2="http://schemas.microsoft.com/office/drawing/2015/06/chart">
              <c:ext xmlns:c16="http://schemas.microsoft.com/office/drawing/2014/chart" uri="{C3380CC4-5D6E-409C-BE32-E72D297353CC}">
                <c16:uniqueId val="{00000003-EF0F-4259-BCF3-D7E26F70C2DC}"/>
              </c:ext>
            </c:extLst>
          </c:dPt>
          <c:dPt>
            <c:idx val="2"/>
            <c:invertIfNegative val="0"/>
            <c:bubble3D val="0"/>
            <c:spPr>
              <a:solidFill>
                <a:srgbClr val="8064A2">
                  <a:lumMod val="60000"/>
                  <a:lumOff val="40000"/>
                </a:srgbClr>
              </a:solidFill>
              <a:scene3d>
                <a:camera prst="orthographicFront"/>
                <a:lightRig rig="threePt" dir="t"/>
              </a:scene3d>
              <a:sp3d prstMaterial="plastic">
                <a:bevelT w="101600" h="101600"/>
                <a:bevelB w="101600" h="101600" prst="coolSlant"/>
              </a:sp3d>
            </c:spPr>
            <c:extLst xmlns:c16r2="http://schemas.microsoft.com/office/drawing/2015/06/chart">
              <c:ext xmlns:c16="http://schemas.microsoft.com/office/drawing/2014/chart" uri="{C3380CC4-5D6E-409C-BE32-E72D297353CC}">
                <c16:uniqueId val="{00000005-EF0F-4259-BCF3-D7E26F70C2DC}"/>
              </c:ext>
            </c:extLst>
          </c:dPt>
          <c:dPt>
            <c:idx val="3"/>
            <c:invertIfNegative val="0"/>
            <c:bubble3D val="0"/>
            <c:spPr>
              <a:solidFill>
                <a:srgbClr val="FFC000"/>
              </a:solidFill>
              <a:scene3d>
                <a:camera prst="orthographicFront"/>
                <a:lightRig rig="threePt" dir="t"/>
              </a:scene3d>
              <a:sp3d prstMaterial="plastic">
                <a:bevelT w="101600" h="101600"/>
                <a:bevelB w="101600" h="101600" prst="coolSlant"/>
              </a:sp3d>
            </c:spPr>
            <c:extLst xmlns:c16r2="http://schemas.microsoft.com/office/drawing/2015/06/chart">
              <c:ext xmlns:c16="http://schemas.microsoft.com/office/drawing/2014/chart" uri="{C3380CC4-5D6E-409C-BE32-E72D297353CC}">
                <c16:uniqueId val="{00000007-EF0F-4259-BCF3-D7E26F70C2DC}"/>
              </c:ext>
            </c:extLst>
          </c:dPt>
          <c:dPt>
            <c:idx val="4"/>
            <c:invertIfNegative val="0"/>
            <c:bubble3D val="0"/>
            <c:spPr>
              <a:solidFill>
                <a:srgbClr val="9BBB59">
                  <a:lumMod val="60000"/>
                  <a:lumOff val="40000"/>
                </a:srgbClr>
              </a:solidFill>
              <a:scene3d>
                <a:camera prst="orthographicFront"/>
                <a:lightRig rig="threePt" dir="t"/>
              </a:scene3d>
              <a:sp3d prstMaterial="plastic">
                <a:bevelT w="101600" h="101600"/>
                <a:bevelB w="101600" h="101600" prst="coolSlant"/>
              </a:sp3d>
            </c:spPr>
            <c:extLst xmlns:c16r2="http://schemas.microsoft.com/office/drawing/2015/06/chart">
              <c:ext xmlns:c16="http://schemas.microsoft.com/office/drawing/2014/chart" uri="{C3380CC4-5D6E-409C-BE32-E72D297353CC}">
                <c16:uniqueId val="{00000009-EF0F-4259-BCF3-D7E26F70C2DC}"/>
              </c:ext>
            </c:extLst>
          </c:dPt>
          <c:dPt>
            <c:idx val="5"/>
            <c:invertIfNegative val="0"/>
            <c:bubble3D val="0"/>
            <c:spPr>
              <a:solidFill>
                <a:srgbClr val="4BACC6">
                  <a:lumMod val="60000"/>
                  <a:lumOff val="40000"/>
                </a:srgbClr>
              </a:solidFill>
              <a:scene3d>
                <a:camera prst="orthographicFront"/>
                <a:lightRig rig="threePt" dir="t"/>
              </a:scene3d>
              <a:sp3d prstMaterial="plastic">
                <a:bevelT w="101600" h="101600"/>
                <a:bevelB w="101600" h="101600" prst="coolSlant"/>
              </a:sp3d>
            </c:spPr>
            <c:extLst xmlns:c16r2="http://schemas.microsoft.com/office/drawing/2015/06/chart">
              <c:ext xmlns:c16="http://schemas.microsoft.com/office/drawing/2014/chart" uri="{C3380CC4-5D6E-409C-BE32-E72D297353CC}">
                <c16:uniqueId val="{0000000B-EF0F-4259-BCF3-D7E26F70C2DC}"/>
              </c:ext>
            </c:extLst>
          </c:dPt>
          <c:dLbls>
            <c:dLbl>
              <c:idx val="0"/>
              <c:layout>
                <c:manualLayout>
                  <c:x val="-3.1147878392460992E-3"/>
                  <c:y val="9.728374395090893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0F-4259-BCF3-D7E26F70C2DC}"/>
                </c:ext>
              </c:extLst>
            </c:dLbl>
            <c:dLbl>
              <c:idx val="1"/>
              <c:layout>
                <c:manualLayout>
                  <c:x val="-6.825017351739029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0F-4259-BCF3-D7E26F70C2DC}"/>
                </c:ext>
              </c:extLst>
            </c:dLbl>
            <c:dLbl>
              <c:idx val="2"/>
              <c:layout>
                <c:manualLayout>
                  <c:x val="-1.9801970532793566E-3"/>
                  <c:y val="-5.271358757055111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0F-4259-BCF3-D7E26F70C2DC}"/>
                </c:ext>
              </c:extLst>
            </c:dLbl>
            <c:dLbl>
              <c:idx val="3"/>
              <c:layout>
                <c:manualLayout>
                  <c:x val="-6.198792846104923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F0F-4259-BCF3-D7E26F70C2DC}"/>
                </c:ext>
              </c:extLst>
            </c:dLbl>
            <c:dLbl>
              <c:idx val="4"/>
              <c:layout>
                <c:manualLayout>
                  <c:x val="-3.0993964230526323E-3"/>
                  <c:y val="1.2080057601728385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F0F-4259-BCF3-D7E26F70C2DC}"/>
                </c:ext>
              </c:extLst>
            </c:dLbl>
            <c:spPr>
              <a:noFill/>
              <a:ln>
                <a:noFill/>
              </a:ln>
              <a:effectLst/>
            </c:spPr>
            <c:txPr>
              <a:bodyPr/>
              <a:lstStyle/>
              <a:p>
                <a:pPr>
                  <a:defRPr sz="90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Прочие расходы, 
тыс. рублей</c:v>
                </c:pt>
                <c:pt idx="1">
                  <c:v>Увеличение стоимости 
материальных запасов, 
тыс. рублей</c:v>
                </c:pt>
                <c:pt idx="2">
                  <c:v>Увеличение стоимости 
основных средств.
тыс. рублей</c:v>
                </c:pt>
                <c:pt idx="3">
                  <c:v>Оплата работ, 
услуг, тыс. рублей </c:v>
                </c:pt>
                <c:pt idx="4">
                  <c:v>Оплата труда и 
начисления на выплаты 
по оплате труда,
тыс. рублей</c:v>
                </c:pt>
              </c:strCache>
            </c:strRef>
          </c:cat>
          <c:val>
            <c:numRef>
              <c:f>Лист1!$B$2:$B$6</c:f>
              <c:numCache>
                <c:formatCode>#,##0.00</c:formatCode>
                <c:ptCount val="5"/>
                <c:pt idx="0">
                  <c:v>4058.86</c:v>
                </c:pt>
                <c:pt idx="1">
                  <c:v>7525.97</c:v>
                </c:pt>
                <c:pt idx="2">
                  <c:v>1304.8499999999999</c:v>
                </c:pt>
                <c:pt idx="3">
                  <c:v>11994.130000000005</c:v>
                </c:pt>
                <c:pt idx="4">
                  <c:v>182077.64</c:v>
                </c:pt>
              </c:numCache>
            </c:numRef>
          </c:val>
          <c:extLst xmlns:c16r2="http://schemas.microsoft.com/office/drawing/2015/06/chart">
            <c:ext xmlns:c16="http://schemas.microsoft.com/office/drawing/2014/chart" uri="{C3380CC4-5D6E-409C-BE32-E72D297353CC}">
              <c16:uniqueId val="{0000000C-EF0F-4259-BCF3-D7E26F70C2DC}"/>
            </c:ext>
          </c:extLst>
        </c:ser>
        <c:dLbls>
          <c:dLblPos val="inEnd"/>
          <c:showLegendKey val="0"/>
          <c:showVal val="1"/>
          <c:showCatName val="0"/>
          <c:showSerName val="0"/>
          <c:showPercent val="0"/>
          <c:showBubbleSize val="0"/>
        </c:dLbls>
        <c:gapWidth val="19"/>
        <c:overlap val="-16"/>
        <c:axId val="189339904"/>
        <c:axId val="189310080"/>
      </c:barChart>
      <c:valAx>
        <c:axId val="189310080"/>
        <c:scaling>
          <c:orientation val="minMax"/>
        </c:scaling>
        <c:delete val="1"/>
        <c:axPos val="b"/>
        <c:numFmt formatCode="#,##0.00" sourceLinked="1"/>
        <c:majorTickMark val="out"/>
        <c:minorTickMark val="none"/>
        <c:tickLblPos val="none"/>
        <c:crossAx val="189339904"/>
        <c:crosses val="autoZero"/>
        <c:crossBetween val="between"/>
      </c:valAx>
      <c:catAx>
        <c:axId val="189339904"/>
        <c:scaling>
          <c:orientation val="minMax"/>
        </c:scaling>
        <c:delete val="0"/>
        <c:axPos val="l"/>
        <c:numFmt formatCode="General" sourceLinked="0"/>
        <c:majorTickMark val="out"/>
        <c:minorTickMark val="none"/>
        <c:tickLblPos val="nextTo"/>
        <c:txPr>
          <a:bodyPr/>
          <a:lstStyle/>
          <a:p>
            <a:pPr>
              <a:defRPr sz="700"/>
            </a:pPr>
            <a:endParaRPr lang="ru-RU"/>
          </a:p>
        </c:txPr>
        <c:crossAx val="189310080"/>
        <c:crosses val="autoZero"/>
        <c:auto val="1"/>
        <c:lblAlgn val="ctr"/>
        <c:lblOffset val="100"/>
        <c:noMultiLvlLbl val="0"/>
      </c:catAx>
      <c:spPr>
        <a:scene3d>
          <a:camera prst="orthographicFront"/>
          <a:lightRig rig="threePt" dir="t"/>
        </a:scene3d>
        <a:sp3d>
          <a:bevelB w="165100" prst="coolSlant"/>
        </a:sp3d>
      </c:spPr>
    </c:plotArea>
    <c:plotVisOnly val="1"/>
    <c:dispBlanksAs val="zero"/>
    <c:showDLblsOverMax val="0"/>
  </c:chart>
  <c:spPr>
    <a:noFill/>
    <a:ln>
      <a:noFill/>
    </a:ln>
    <a:scene3d>
      <a:camera prst="orthographicFront"/>
      <a:lightRig rig="threePt" dir="t"/>
    </a:scene3d>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6.2419113090643281E-3"/>
          <c:y val="4.4122431464127809E-3"/>
          <c:w val="0.97755729478392517"/>
          <c:h val="0.74174904942965791"/>
        </c:manualLayout>
      </c:layout>
      <c:bar3DChart>
        <c:barDir val="col"/>
        <c:grouping val="stacked"/>
        <c:varyColors val="0"/>
        <c:ser>
          <c:idx val="0"/>
          <c:order val="0"/>
          <c:tx>
            <c:strRef>
              <c:f>Лист1!$B$1</c:f>
              <c:strCache>
                <c:ptCount val="1"/>
                <c:pt idx="0">
                  <c:v>Средства бюджета города</c:v>
                </c:pt>
              </c:strCache>
            </c:strRef>
          </c:tx>
          <c:spPr>
            <a:solidFill>
              <a:srgbClr val="00B050"/>
            </a:solidFill>
            <a:ln>
              <a:solidFill>
                <a:srgbClr val="00B050"/>
              </a:solid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8B70-4652-8891-17D7AD0E4B00}"/>
              </c:ext>
            </c:extLst>
          </c:dPt>
          <c:dPt>
            <c:idx val="1"/>
            <c:invertIfNegative val="0"/>
            <c:bubble3D val="0"/>
            <c:extLst xmlns:c16r2="http://schemas.microsoft.com/office/drawing/2015/06/chart">
              <c:ext xmlns:c16="http://schemas.microsoft.com/office/drawing/2014/chart" uri="{C3380CC4-5D6E-409C-BE32-E72D297353CC}">
                <c16:uniqueId val="{00000001-8B70-4652-8891-17D7AD0E4B00}"/>
              </c:ext>
            </c:extLst>
          </c:dPt>
          <c:dPt>
            <c:idx val="2"/>
            <c:invertIfNegative val="0"/>
            <c:bubble3D val="0"/>
            <c:extLst xmlns:c16r2="http://schemas.microsoft.com/office/drawing/2015/06/chart">
              <c:ext xmlns:c16="http://schemas.microsoft.com/office/drawing/2014/chart" uri="{C3380CC4-5D6E-409C-BE32-E72D297353CC}">
                <c16:uniqueId val="{00000002-8B70-4652-8891-17D7AD0E4B00}"/>
              </c:ext>
            </c:extLst>
          </c:dPt>
          <c:dLbls>
            <c:dLbl>
              <c:idx val="0"/>
              <c:layout>
                <c:manualLayout>
                  <c:x val="2.0796506186960554E-2"/>
                  <c:y val="-4.5382346267302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70-4652-8891-17D7AD0E4B00}"/>
                </c:ext>
              </c:extLst>
            </c:dLbl>
            <c:dLbl>
              <c:idx val="1"/>
              <c:layout>
                <c:manualLayout>
                  <c:x val="6.2389518560881773E-3"/>
                  <c:y val="-8.320000702313949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70-4652-8891-17D7AD0E4B00}"/>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2017 год</c:v>
                </c:pt>
                <c:pt idx="1">
                  <c:v>2018 год</c:v>
                </c:pt>
              </c:strCache>
            </c:strRef>
          </c:cat>
          <c:val>
            <c:numRef>
              <c:f>Лист1!$B$2:$B$3</c:f>
              <c:numCache>
                <c:formatCode>#,##0.00</c:formatCode>
                <c:ptCount val="2"/>
                <c:pt idx="0">
                  <c:v>267178.7</c:v>
                </c:pt>
                <c:pt idx="1">
                  <c:v>360470.23</c:v>
                </c:pt>
              </c:numCache>
            </c:numRef>
          </c:val>
          <c:extLst xmlns:c16r2="http://schemas.microsoft.com/office/drawing/2015/06/chart">
            <c:ext xmlns:c16="http://schemas.microsoft.com/office/drawing/2014/chart" uri="{C3380CC4-5D6E-409C-BE32-E72D297353CC}">
              <c16:uniqueId val="{00000003-8B70-4652-8891-17D7AD0E4B00}"/>
            </c:ext>
          </c:extLst>
        </c:ser>
        <c:ser>
          <c:idx val="1"/>
          <c:order val="1"/>
          <c:tx>
            <c:strRef>
              <c:f>Лист1!$C$1</c:f>
              <c:strCache>
                <c:ptCount val="1"/>
                <c:pt idx="0">
                  <c:v>Средства бюджетов других уровней</c:v>
                </c:pt>
              </c:strCache>
            </c:strRef>
          </c:tx>
          <c:spPr>
            <a:solidFill>
              <a:srgbClr val="9BBB59"/>
            </a:solidFill>
            <a:ln>
              <a:solidFill>
                <a:srgbClr val="8BFFBF"/>
              </a:solidFill>
            </a:ln>
            <a:effectLst/>
            <a:scene3d>
              <a:camera prst="orthographicFront"/>
              <a:lightRig rig="threePt" dir="t"/>
            </a:scene3d>
            <a:sp3d>
              <a:bevelT/>
              <a:bevelB/>
              <a:contourClr>
                <a:srgbClr val="000000"/>
              </a:contourClr>
            </a:sp3d>
          </c:spPr>
          <c:invertIfNegative val="0"/>
          <c:dLbls>
            <c:dLbl>
              <c:idx val="0"/>
              <c:layout>
                <c:manualLayout>
                  <c:x val="2.9113802816440194E-2"/>
                  <c:y val="-5.7583635378910966E-2"/>
                </c:manualLayout>
              </c:layout>
              <c:tx>
                <c:rich>
                  <a:bodyPr/>
                  <a:lstStyle/>
                  <a:p>
                    <a:r>
                      <a:rPr lang="en-US"/>
                      <a:t>8 773,11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B70-4652-8891-17D7AD0E4B00}"/>
                </c:ext>
              </c:extLst>
            </c:dLbl>
            <c:dLbl>
              <c:idx val="1"/>
              <c:layout>
                <c:manualLayout>
                  <c:x val="1.4556164677356905E-2"/>
                  <c:y val="-4.4001166520851558E-2"/>
                </c:manualLayout>
              </c:layout>
              <c:tx>
                <c:rich>
                  <a:bodyPr/>
                  <a:lstStyle/>
                  <a:p>
                    <a:r>
                      <a:rPr lang="en-US"/>
                      <a:t>6 363,87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B70-4652-8891-17D7AD0E4B00}"/>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c:spPr>
                </c15:leaderLines>
              </c:ext>
            </c:extLst>
          </c:dLbls>
          <c:cat>
            <c:strRef>
              <c:f>Лист1!$A$2:$A$3</c:f>
              <c:strCache>
                <c:ptCount val="2"/>
                <c:pt idx="0">
                  <c:v>2017 год</c:v>
                </c:pt>
                <c:pt idx="1">
                  <c:v>2018 год</c:v>
                </c:pt>
              </c:strCache>
            </c:strRef>
          </c:cat>
          <c:val>
            <c:numRef>
              <c:f>Лист1!$C$2:$C$3</c:f>
              <c:numCache>
                <c:formatCode>#,##0.00</c:formatCode>
                <c:ptCount val="2"/>
                <c:pt idx="0">
                  <c:v>18773.11</c:v>
                </c:pt>
                <c:pt idx="1">
                  <c:v>16363.869999999999</c:v>
                </c:pt>
              </c:numCache>
            </c:numRef>
          </c:val>
          <c:extLst xmlns:c16r2="http://schemas.microsoft.com/office/drawing/2015/06/chart">
            <c:ext xmlns:c16="http://schemas.microsoft.com/office/drawing/2014/chart" uri="{C3380CC4-5D6E-409C-BE32-E72D297353CC}">
              <c16:uniqueId val="{00000006-8B70-4652-8891-17D7AD0E4B00}"/>
            </c:ext>
          </c:extLst>
        </c:ser>
        <c:dLbls>
          <c:showLegendKey val="0"/>
          <c:showVal val="1"/>
          <c:showCatName val="0"/>
          <c:showSerName val="0"/>
          <c:showPercent val="0"/>
          <c:showBubbleSize val="0"/>
        </c:dLbls>
        <c:gapWidth val="95"/>
        <c:gapDepth val="95"/>
        <c:shape val="cylinder"/>
        <c:axId val="189812736"/>
        <c:axId val="189814272"/>
        <c:axId val="0"/>
      </c:bar3DChart>
      <c:catAx>
        <c:axId val="189812736"/>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89814272"/>
        <c:crosses val="autoZero"/>
        <c:auto val="1"/>
        <c:lblAlgn val="ctr"/>
        <c:lblOffset val="100"/>
        <c:noMultiLvlLbl val="0"/>
      </c:catAx>
      <c:valAx>
        <c:axId val="189814272"/>
        <c:scaling>
          <c:orientation val="minMax"/>
          <c:min val="0"/>
        </c:scaling>
        <c:delete val="1"/>
        <c:axPos val="l"/>
        <c:majorGridlines/>
        <c:numFmt formatCode="#,##0.00" sourceLinked="1"/>
        <c:majorTickMark val="out"/>
        <c:minorTickMark val="none"/>
        <c:tickLblPos val="nextTo"/>
        <c:crossAx val="189812736"/>
        <c:crosses val="autoZero"/>
        <c:crossBetween val="between"/>
      </c:valAx>
      <c:spPr>
        <a:noFill/>
        <a:ln w="25400">
          <a:noFill/>
        </a:ln>
      </c:spPr>
    </c:plotArea>
    <c:legend>
      <c:legendPos val="r"/>
      <c:layout>
        <c:manualLayout>
          <c:xMode val="edge"/>
          <c:yMode val="edge"/>
          <c:x val="2.2991601977796865E-2"/>
          <c:y val="0.90530120282521176"/>
          <c:w val="0.9541322412165465"/>
          <c:h val="9.2269814128918021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6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62155893304036"/>
          <c:y val="0.15623757892883197"/>
          <c:w val="0.75075559480298604"/>
          <c:h val="0.7414253729465925"/>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A14-4A33-99AA-727F39F3D439}"/>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A14-4A33-99AA-727F39F3D439}"/>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A14-4A33-99AA-727F39F3D439}"/>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A14-4A33-99AA-727F39F3D439}"/>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A14-4A33-99AA-727F39F3D439}"/>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A14-4A33-99AA-727F39F3D439}"/>
              </c:ext>
            </c:extLst>
          </c:dPt>
          <c:dLbls>
            <c:dLbl>
              <c:idx val="0"/>
              <c:layout>
                <c:manualLayout>
                  <c:x val="0.11561021890733315"/>
                  <c:y val="-0.67625133120340786"/>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Расходы на выплаты персоналу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224 893,70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1192734629101589"/>
                      <c:h val="0.30457933972310969"/>
                    </c:manualLayout>
                  </c15:layout>
                </c:ext>
                <c:ext xmlns:c16="http://schemas.microsoft.com/office/drawing/2014/chart" uri="{C3380CC4-5D6E-409C-BE32-E72D297353CC}">
                  <c16:uniqueId val="{00000001-8A14-4A33-99AA-727F39F3D439}"/>
                </c:ext>
              </c:extLst>
            </c:dLbl>
            <c:dLbl>
              <c:idx val="1"/>
              <c:layout>
                <c:manualLayout>
                  <c:x val="-2.4305508323087522E-2"/>
                  <c:y val="0.46909176289066101"/>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Иные бюджетные ассигнования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8 347,86</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752574532834561"/>
                      <c:h val="0.31107756897799915"/>
                    </c:manualLayout>
                  </c15:layout>
                </c:ext>
                <c:ext xmlns:c16="http://schemas.microsoft.com/office/drawing/2014/chart" uri="{C3380CC4-5D6E-409C-BE32-E72D297353CC}">
                  <c16:uniqueId val="{00000003-8A14-4A33-99AA-727F39F3D439}"/>
                </c:ext>
              </c:extLst>
            </c:dLbl>
            <c:dLbl>
              <c:idx val="2"/>
              <c:layout>
                <c:manualLayout>
                  <c:x val="-0.2979388041611078"/>
                  <c:y val="1.4199782535170324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Закупка товаров,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 работ и услуг-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133 592,54</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577192385835486"/>
                      <c:h val="0.2898688782113098"/>
                    </c:manualLayout>
                  </c15:layout>
                </c:ext>
                <c:ext xmlns:c16="http://schemas.microsoft.com/office/drawing/2014/chart" uri="{C3380CC4-5D6E-409C-BE32-E72D297353CC}">
                  <c16:uniqueId val="{00000005-8A14-4A33-99AA-727F39F3D43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c:v>
                </c:pt>
                <c:pt idx="1">
                  <c:v>Иные бюджетные ассигнования</c:v>
                </c:pt>
                <c:pt idx="2">
                  <c:v>Закупка товаров, 
работ и услуг</c:v>
                </c:pt>
              </c:strCache>
            </c:strRef>
          </c:cat>
          <c:val>
            <c:numRef>
              <c:f>Лист1!$B$2:$B$4</c:f>
              <c:numCache>
                <c:formatCode>#,##0.00</c:formatCode>
                <c:ptCount val="3"/>
                <c:pt idx="0">
                  <c:v>224893.7</c:v>
                </c:pt>
                <c:pt idx="1">
                  <c:v>8347.86</c:v>
                </c:pt>
                <c:pt idx="2">
                  <c:v>133592.54</c:v>
                </c:pt>
              </c:numCache>
            </c:numRef>
          </c:val>
          <c:extLst xmlns:c16r2="http://schemas.microsoft.com/office/drawing/2015/06/chart">
            <c:ext xmlns:c16="http://schemas.microsoft.com/office/drawing/2014/chart" uri="{C3380CC4-5D6E-409C-BE32-E72D297353CC}">
              <c16:uniqueId val="{0000000C-8A14-4A33-99AA-727F39F3D439}"/>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2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6728971962616821E-2"/>
          <c:y val="4.5306133886289124E-2"/>
          <c:w val="0.92918035309307667"/>
          <c:h val="0.91754196205901306"/>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14"/>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01E0-47F5-AE5F-39DC92CB5606}"/>
              </c:ext>
            </c:extLst>
          </c:dPt>
          <c:dPt>
            <c:idx val="1"/>
            <c:bubble3D val="0"/>
            <c:explosion val="35"/>
            <c:extLst xmlns:c16r2="http://schemas.microsoft.com/office/drawing/2015/06/chart">
              <c:ext xmlns:c16="http://schemas.microsoft.com/office/drawing/2014/chart" uri="{C3380CC4-5D6E-409C-BE32-E72D297353CC}">
                <c16:uniqueId val="{00000003-01E0-47F5-AE5F-39DC92CB5606}"/>
              </c:ext>
            </c:extLst>
          </c:dPt>
          <c:dLbls>
            <c:dLbl>
              <c:idx val="1"/>
              <c:layout>
                <c:manualLayout>
                  <c:x val="-1.649462466299614E-2"/>
                  <c:y val="6.5617171519040549E-2"/>
                </c:manualLayout>
              </c:layout>
              <c:tx>
                <c:rich>
                  <a:bodyPr/>
                  <a:lstStyle/>
                  <a:p>
                    <a:pPr>
                      <a:defRPr b="0"/>
                    </a:pPr>
                    <a:r>
                      <a:rPr lang="en-US" b="0">
                        <a:latin typeface="Times New Roman" panose="02020603050405020304" pitchFamily="18" charset="0"/>
                        <a:cs typeface="Times New Roman" panose="02020603050405020304" pitchFamily="18" charset="0"/>
                      </a:rPr>
                      <a:t>2,0</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E0-47F5-AE5F-39DC92CB5606}"/>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18617393.449999999</c:v>
                </c:pt>
                <c:pt idx="1">
                  <c:v>366834.1</c:v>
                </c:pt>
              </c:numCache>
            </c:numRef>
          </c:val>
          <c:extLst xmlns:c16r2="http://schemas.microsoft.com/office/drawing/2015/06/chart">
            <c:ext xmlns:c16="http://schemas.microsoft.com/office/drawing/2014/chart" uri="{C3380CC4-5D6E-409C-BE32-E72D297353CC}">
              <c16:uniqueId val="{00000004-01E0-47F5-AE5F-39DC92CB5606}"/>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360056095929185"/>
          <c:h val="0.7752747814954680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9FE-48C6-9F9C-B2E2D23BA792}"/>
              </c:ext>
            </c:extLst>
          </c:dPt>
          <c:dPt>
            <c:idx val="1"/>
            <c:bubble3D val="0"/>
            <c:explosion val="13"/>
            <c:spPr>
              <a:solidFill>
                <a:srgbClr val="FFC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9FE-48C6-9F9C-B2E2D23BA79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FE-48C6-9F9C-B2E2D23BA792}"/>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9,1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FE-48C6-9F9C-B2E2D23BA79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90.9</c:v>
                </c:pt>
                <c:pt idx="1">
                  <c:v>9.1</c:v>
                </c:pt>
              </c:numCache>
            </c:numRef>
          </c:val>
          <c:extLst xmlns:c16r2="http://schemas.microsoft.com/office/drawing/2015/06/chart">
            <c:ext xmlns:c16="http://schemas.microsoft.com/office/drawing/2014/chart" uri="{C3380CC4-5D6E-409C-BE32-E72D297353CC}">
              <c16:uniqueId val="{00000004-29FE-48C6-9F9C-B2E2D23BA792}"/>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389278557965703E-2"/>
          <c:y val="5.5465535162535072E-2"/>
          <c:w val="0.88865363338324332"/>
          <c:h val="0.8820198108147873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24"/>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D342-451F-98FB-600F351C0151}"/>
              </c:ext>
            </c:extLst>
          </c:dPt>
          <c:dPt>
            <c:idx val="1"/>
            <c:bubble3D val="0"/>
            <c:explosion val="37"/>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D342-451F-98FB-600F351C0151}"/>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D342-451F-98FB-600F351C0151}"/>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D342-451F-98FB-600F351C0151}"/>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D342-451F-98FB-600F351C0151}"/>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D342-451F-98FB-600F351C0151}"/>
              </c:ext>
            </c:extLst>
          </c:dPt>
          <c:dLbls>
            <c:dLbl>
              <c:idx val="0"/>
              <c:layout>
                <c:manualLayout>
                  <c:x val="-1.8403068707713074E-2"/>
                  <c:y val="6.0276985946376961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i="0" u="none" strike="noStrike" kern="1200" spc="0" baseline="0">
                        <a:solidFill>
                          <a:sysClr val="windowText" lastClr="000000"/>
                        </a:solidFill>
                        <a:latin typeface="Times New Roman" pitchFamily="18" charset="0"/>
                        <a:cs typeface="Times New Roman" pitchFamily="18" charset="0"/>
                      </a:rPr>
                      <a:t>Капитальные вложения в объекты</a:t>
                    </a:r>
                    <a:r>
                      <a:rPr lang="ru-RU"/>
                      <a:t>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1 619 253,97</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3230708831372332"/>
                      <c:h val="0.2603982002249719"/>
                    </c:manualLayout>
                  </c15:layout>
                </c:ext>
                <c:ext xmlns:c16="http://schemas.microsoft.com/office/drawing/2014/chart" uri="{C3380CC4-5D6E-409C-BE32-E72D297353CC}">
                  <c16:uniqueId val="{00000001-D342-451F-98FB-600F351C0151}"/>
                </c:ext>
              </c:extLst>
            </c:dLbl>
            <c:dLbl>
              <c:idx val="1"/>
              <c:layout>
                <c:manualLayout>
                  <c:x val="-2.3686460193986653E-2"/>
                  <c:y val="0.64587097815304728"/>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Социальное обеспечение и иные выплаты населению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21 612,35</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474179584663938"/>
                      <c:h val="0.35503262092238469"/>
                    </c:manualLayout>
                  </c15:layout>
                </c:ext>
                <c:ext xmlns:c16="http://schemas.microsoft.com/office/drawing/2014/chart" uri="{C3380CC4-5D6E-409C-BE32-E72D297353CC}">
                  <c16:uniqueId val="{00000003-D342-451F-98FB-600F351C0151}"/>
                </c:ext>
              </c:extLst>
            </c:dLbl>
            <c:dLbl>
              <c:idx val="2"/>
              <c:layout>
                <c:manualLayout>
                  <c:x val="-8.5772895914451169E-3"/>
                  <c:y val="0.12816793098182161"/>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47 252,44</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1003499373715776"/>
                      <c:h val="0.238974392906769"/>
                    </c:manualLayout>
                  </c15:layout>
                </c:ext>
                <c:ext xmlns:c16="http://schemas.microsoft.com/office/drawing/2014/chart" uri="{C3380CC4-5D6E-409C-BE32-E72D297353CC}">
                  <c16:uniqueId val="{00000005-D342-451F-98FB-600F351C015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кпвложения</c:v>
                </c:pt>
                <c:pt idx="1">
                  <c:v>Социальное обеспечение и иные выплаты населению</c:v>
                </c:pt>
                <c:pt idx="2">
                  <c:v>Закупка товаров, 
работ и услуг</c:v>
                </c:pt>
              </c:strCache>
            </c:strRef>
          </c:cat>
          <c:val>
            <c:numRef>
              <c:f>Лист1!$B$2:$B$4</c:f>
              <c:numCache>
                <c:formatCode>#,##0.00</c:formatCode>
                <c:ptCount val="3"/>
                <c:pt idx="0">
                  <c:v>1619253.97</c:v>
                </c:pt>
                <c:pt idx="1">
                  <c:v>21612.35</c:v>
                </c:pt>
                <c:pt idx="2">
                  <c:v>47252.440000000039</c:v>
                </c:pt>
              </c:numCache>
            </c:numRef>
          </c:val>
          <c:extLst xmlns:c16r2="http://schemas.microsoft.com/office/drawing/2015/06/chart">
            <c:ext xmlns:c16="http://schemas.microsoft.com/office/drawing/2014/chart" uri="{C3380CC4-5D6E-409C-BE32-E72D297353CC}">
              <c16:uniqueId val="{0000000C-D342-451F-98FB-600F351C0151}"/>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1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BFB173-675D-449B-BB7F-7BEA75D57D16}" type="doc">
      <dgm:prSet loTypeId="urn:microsoft.com/office/officeart/2005/8/layout/target3" loCatId="list" qsTypeId="urn:microsoft.com/office/officeart/2005/8/quickstyle/3d2" qsCatId="3D" csTypeId="urn:microsoft.com/office/officeart/2005/8/colors/colorful5" csCatId="colorful" phldr="1"/>
      <dgm:spPr/>
      <dgm:t>
        <a:bodyPr/>
        <a:lstStyle/>
        <a:p>
          <a:endParaRPr lang="ru-RU"/>
        </a:p>
      </dgm:t>
    </dgm:pt>
    <dgm:pt modelId="{D6309A9C-B9A4-4398-9AFA-1D331CCD67AA}">
      <dgm:prSet phldrT="[Текст]" custT="1"/>
      <dgm:spPr>
        <a:xfrm>
          <a:off x="930302" y="30699"/>
          <a:ext cx="4850295" cy="1860605"/>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Социальное направление - 11 608 796,57 тыс. рублей  </a:t>
          </a:r>
        </a:p>
      </dgm:t>
    </dgm:pt>
    <dgm:pt modelId="{FDE88CFD-A525-497D-94C1-1AB8716AA86D}" type="parTrans" cxnId="{09DEED84-604D-43C7-84BA-C248EB1F114A}">
      <dgm:prSet/>
      <dgm:spPr/>
      <dgm:t>
        <a:bodyPr/>
        <a:lstStyle/>
        <a:p>
          <a:endParaRPr lang="ru-RU"/>
        </a:p>
      </dgm:t>
    </dgm:pt>
    <dgm:pt modelId="{2B824362-8626-4343-9119-7E228CB9E23C}" type="sibTrans" cxnId="{09DEED84-604D-43C7-84BA-C248EB1F114A}">
      <dgm:prSet/>
      <dgm:spPr/>
      <dgm:t>
        <a:bodyPr/>
        <a:lstStyle/>
        <a:p>
          <a:endParaRPr lang="ru-RU"/>
        </a:p>
      </dgm:t>
    </dgm:pt>
    <dgm:pt modelId="{D4B7D08E-8996-43CC-9F36-64CAF06EEDB4}">
      <dgm:prSet phldrT="[Текст]" custT="1"/>
      <dgm:spPr>
        <a:xfrm>
          <a:off x="913314" y="386728"/>
          <a:ext cx="4872946" cy="1473876"/>
        </a:xfrm>
        <a:prstGeom prst="rect">
          <a:avLst/>
        </a:prstGeom>
        <a:solidFill>
          <a:sysClr val="window" lastClr="FFFFFF">
            <a:alpha val="90000"/>
            <a:hueOff val="0"/>
            <a:satOff val="0"/>
            <a:lumOff val="0"/>
            <a:alphaOff val="0"/>
          </a:sysClr>
        </a:solidFill>
        <a:ln w="9525" cap="flat" cmpd="sng" algn="ctr">
          <a:solidFill>
            <a:srgbClr val="4BACC6">
              <a:hueOff val="-2483469"/>
              <a:satOff val="9953"/>
              <a:lumOff val="2157"/>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благоприятных условий проживания - 4 836 977,03 тыс. рублей</a:t>
          </a:r>
        </a:p>
      </dgm:t>
    </dgm:pt>
    <dgm:pt modelId="{26275357-F393-4851-BE5C-3E7132FE91B9}" type="parTrans" cxnId="{140BCFEC-8845-42E6-8620-0B09B8A0D007}">
      <dgm:prSet/>
      <dgm:spPr/>
      <dgm:t>
        <a:bodyPr/>
        <a:lstStyle/>
        <a:p>
          <a:endParaRPr lang="ru-RU"/>
        </a:p>
      </dgm:t>
    </dgm:pt>
    <dgm:pt modelId="{6F312CC1-87F0-48FE-8F73-2FC2C380908F}" type="sibTrans" cxnId="{140BCFEC-8845-42E6-8620-0B09B8A0D007}">
      <dgm:prSet/>
      <dgm:spPr/>
      <dgm:t>
        <a:bodyPr/>
        <a:lstStyle/>
        <a:p>
          <a:endParaRPr lang="ru-RU"/>
        </a:p>
      </dgm:t>
    </dgm:pt>
    <dgm:pt modelId="{DF6D92BF-9D4E-43D2-A6A8-BCF6F20E7B4A}">
      <dgm:prSet phldrT="[Текст]" custT="1"/>
      <dgm:spPr>
        <a:xfrm>
          <a:off x="930302" y="806452"/>
          <a:ext cx="4850295" cy="995387"/>
        </a:xfrm>
        <a:prstGeom prst="rect">
          <a:avLst/>
        </a:prstGeo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отраслей экономики - 203 071,78 тыс. рублей</a:t>
          </a:r>
        </a:p>
      </dgm:t>
    </dgm:pt>
    <dgm:pt modelId="{6476DAD0-FCCB-48C9-AC50-514A10680F3B}" type="parTrans" cxnId="{FB0A41E0-CC4B-423F-AC5E-4941D156F861}">
      <dgm:prSet/>
      <dgm:spPr/>
      <dgm:t>
        <a:bodyPr/>
        <a:lstStyle/>
        <a:p>
          <a:endParaRPr lang="ru-RU"/>
        </a:p>
      </dgm:t>
    </dgm:pt>
    <dgm:pt modelId="{8CE324CF-82D3-4E34-9627-6685E9103A55}" type="sibTrans" cxnId="{FB0A41E0-CC4B-423F-AC5E-4941D156F861}">
      <dgm:prSet/>
      <dgm:spPr/>
      <dgm:t>
        <a:bodyPr/>
        <a:lstStyle/>
        <a:p>
          <a:endParaRPr lang="ru-RU"/>
        </a:p>
      </dgm:t>
    </dgm:pt>
    <dgm:pt modelId="{25760079-A9E9-4556-9D74-B2FC7EE45FF6}">
      <dgm:prSet phldrT="[Текст]" custT="1"/>
      <dgm:spPr>
        <a:xfrm>
          <a:off x="930302" y="1188995"/>
          <a:ext cx="4850295" cy="497062"/>
        </a:xfrm>
        <a:prstGeom prst="rect">
          <a:avLst/>
        </a:prstGeom>
        <a:solidFill>
          <a:sysClr val="window" lastClr="FFFFFF">
            <a:alpha val="90000"/>
            <a:hueOff val="0"/>
            <a:satOff val="0"/>
            <a:lumOff val="0"/>
            <a:alphaOff val="0"/>
          </a:sysClr>
        </a:solidFill>
        <a:ln w="9525" cap="flat" cmpd="sng" algn="ctr">
          <a:solidFill>
            <a:srgbClr val="4BACC6">
              <a:hueOff val="-7450407"/>
              <a:satOff val="29858"/>
              <a:lumOff val="6471"/>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безопасных условий жизнедеятельности - 214 922,69 тыс. рублей</a:t>
          </a:r>
        </a:p>
      </dgm:t>
    </dgm:pt>
    <dgm:pt modelId="{8A2268CD-0112-41B7-A60A-8874BCA12A45}" type="parTrans" cxnId="{4AEC29D1-1914-476D-BE80-DFFA96299D59}">
      <dgm:prSet/>
      <dgm:spPr/>
      <dgm:t>
        <a:bodyPr/>
        <a:lstStyle/>
        <a:p>
          <a:endParaRPr lang="ru-RU"/>
        </a:p>
      </dgm:t>
    </dgm:pt>
    <dgm:pt modelId="{FD1A48FE-0418-4B7A-A696-C000FF71F68C}" type="sibTrans" cxnId="{4AEC29D1-1914-476D-BE80-DFFA96299D59}">
      <dgm:prSet/>
      <dgm:spPr/>
      <dgm:t>
        <a:bodyPr/>
        <a:lstStyle/>
        <a:p>
          <a:endParaRPr lang="ru-RU"/>
        </a:p>
      </dgm:t>
    </dgm:pt>
    <dgm:pt modelId="{6A86A6B9-B26F-4E48-AF8C-13B6CB7C2ACF}">
      <dgm:prSet phldrT="[Текст]" custT="1"/>
      <dgm:spPr>
        <a:xfrm>
          <a:off x="927016" y="1589013"/>
          <a:ext cx="4850295" cy="271591"/>
        </a:xfrm>
        <a:prstGeom prst="rect">
          <a:avLst/>
        </a:prstGeo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Иные направления - 794 655,77 тыс. рублей</a:t>
          </a:r>
        </a:p>
      </dgm:t>
    </dgm:pt>
    <dgm:pt modelId="{8988B9DC-6D23-49FB-9F52-3B38BED05F4C}" type="parTrans" cxnId="{08883C42-29EB-4074-BE3C-014FD98578A6}">
      <dgm:prSet/>
      <dgm:spPr/>
      <dgm:t>
        <a:bodyPr/>
        <a:lstStyle/>
        <a:p>
          <a:endParaRPr lang="ru-RU"/>
        </a:p>
      </dgm:t>
    </dgm:pt>
    <dgm:pt modelId="{6940F9DA-6A73-40EB-9DCA-3951D10AC40E}" type="sibTrans" cxnId="{08883C42-29EB-4074-BE3C-014FD98578A6}">
      <dgm:prSet/>
      <dgm:spPr/>
      <dgm:t>
        <a:bodyPr/>
        <a:lstStyle/>
        <a:p>
          <a:endParaRPr lang="ru-RU"/>
        </a:p>
      </dgm:t>
    </dgm:pt>
    <dgm:pt modelId="{57DBBB3F-7C10-4A4A-92F7-6B1DAE56DDF2}" type="pres">
      <dgm:prSet presAssocID="{C7BFB173-675D-449B-BB7F-7BEA75D57D16}" presName="Name0" presStyleCnt="0">
        <dgm:presLayoutVars>
          <dgm:chMax val="7"/>
          <dgm:dir/>
          <dgm:animLvl val="lvl"/>
          <dgm:resizeHandles val="exact"/>
        </dgm:presLayoutVars>
      </dgm:prSet>
      <dgm:spPr/>
      <dgm:t>
        <a:bodyPr/>
        <a:lstStyle/>
        <a:p>
          <a:endParaRPr lang="ru-RU"/>
        </a:p>
      </dgm:t>
    </dgm:pt>
    <dgm:pt modelId="{FE4E3A7D-7B5E-4229-943C-36FC462D2988}" type="pres">
      <dgm:prSet presAssocID="{D6309A9C-B9A4-4398-9AFA-1D331CCD67AA}" presName="circle1" presStyleLbl="node1" presStyleIdx="0" presStyleCnt="5" custScaleX="93400" custScaleY="100000" custLinFactNeighborX="2564" custLinFactNeighborY="3846"/>
      <dgm:spPr>
        <a:xfrm>
          <a:off x="42043" y="40858"/>
          <a:ext cx="1737805" cy="1860605"/>
        </a:xfrm>
        <a:prstGeom prst="pie">
          <a:avLst>
            <a:gd name="adj1" fmla="val 5400000"/>
            <a:gd name="adj2" fmla="val 1620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749B43AF-23FD-4752-A3DC-46E19FD2F250}" type="pres">
      <dgm:prSet presAssocID="{D6309A9C-B9A4-4398-9AFA-1D331CCD67AA}" presName="space" presStyleCnt="0"/>
      <dgm:spPr/>
    </dgm:pt>
    <dgm:pt modelId="{7A54B934-1960-4BF7-B800-2445F5DC3195}" type="pres">
      <dgm:prSet presAssocID="{D6309A9C-B9A4-4398-9AFA-1D331CCD67AA}" presName="rect1" presStyleLbl="alignAcc1" presStyleIdx="0" presStyleCnt="5" custScaleX="100000" custScaleY="100000" custLinFactNeighborX="2413" custLinFactNeighborY="145"/>
      <dgm:spPr/>
      <dgm:t>
        <a:bodyPr/>
        <a:lstStyle/>
        <a:p>
          <a:endParaRPr lang="ru-RU"/>
        </a:p>
      </dgm:t>
    </dgm:pt>
    <dgm:pt modelId="{C495A5A7-463D-4853-8D59-716461DC3560}" type="pres">
      <dgm:prSet presAssocID="{D4B7D08E-8996-43CC-9F36-64CAF06EEDB4}" presName="vertSpace2" presStyleLbl="node1" presStyleIdx="0" presStyleCnt="5"/>
      <dgm:spPr/>
    </dgm:pt>
    <dgm:pt modelId="{7FAD463E-4C19-4356-8ED2-49E16A996379}" type="pres">
      <dgm:prSet presAssocID="{D4B7D08E-8996-43CC-9F36-64CAF06EEDB4}" presName="circle2" presStyleLbl="node1" presStyleIdx="1" presStyleCnt="5" custLinFactNeighborX="0" custLinFactNeighborY="4241"/>
      <dgm:spPr>
        <a:xfrm>
          <a:off x="189700" y="390734"/>
          <a:ext cx="1469877" cy="1469877"/>
        </a:xfrm>
        <a:prstGeom prst="pie">
          <a:avLst>
            <a:gd name="adj1" fmla="val 5400000"/>
            <a:gd name="adj2" fmla="val 16200000"/>
          </a:avLst>
        </a:prstGeo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47F1C82E-87CD-4584-8CCF-E7D61E6493B8}" type="pres">
      <dgm:prSet presAssocID="{D4B7D08E-8996-43CC-9F36-64CAF06EEDB4}" presName="rect2" presStyleLbl="alignAcc1" presStyleIdx="1" presStyleCnt="5" custScaleX="100467" custScaleY="100272" custLinFactNeighborX="175" custLinFactNeighborY="9434"/>
      <dgm:spPr/>
      <dgm:t>
        <a:bodyPr/>
        <a:lstStyle/>
        <a:p>
          <a:endParaRPr lang="ru-RU"/>
        </a:p>
      </dgm:t>
    </dgm:pt>
    <dgm:pt modelId="{87932111-E97B-47B3-A3AA-C19619A9AB1A}" type="pres">
      <dgm:prSet presAssocID="{DF6D92BF-9D4E-43D2-A6A8-BCF6F20E7B4A}" presName="vertSpace3" presStyleLbl="node1" presStyleIdx="1" presStyleCnt="5"/>
      <dgm:spPr/>
    </dgm:pt>
    <dgm:pt modelId="{D034B8C4-8F48-48F3-9646-B4BDAC41F40C}" type="pres">
      <dgm:prSet presAssocID="{DF6D92BF-9D4E-43D2-A6A8-BCF6F20E7B4A}" presName="circle3" presStyleLbl="node1" presStyleIdx="2" presStyleCnt="5" custLinFactNeighborX="-737" custLinFactNeighborY="14397"/>
      <dgm:spPr>
        <a:xfrm>
          <a:off x="377110" y="781458"/>
          <a:ext cx="1079150" cy="1079150"/>
        </a:xfrm>
        <a:prstGeom prst="pie">
          <a:avLst>
            <a:gd name="adj1" fmla="val 5400000"/>
            <a:gd name="adj2" fmla="val 16200000"/>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059C5BA7-D0D2-4EDE-A059-D9326E9F9ADE}" type="pres">
      <dgm:prSet presAssocID="{DF6D92BF-9D4E-43D2-A6A8-BCF6F20E7B4A}" presName="rect3" presStyleLbl="alignAcc1" presStyleIdx="2" presStyleCnt="5" custScaleX="100000" custScaleY="92238" custLinFactNeighborX="175" custLinFactNeighborY="12832"/>
      <dgm:spPr/>
      <dgm:t>
        <a:bodyPr/>
        <a:lstStyle/>
        <a:p>
          <a:endParaRPr lang="ru-RU"/>
        </a:p>
      </dgm:t>
    </dgm:pt>
    <dgm:pt modelId="{5DE52F76-F99F-4BEE-94E9-13E619D09092}" type="pres">
      <dgm:prSet presAssocID="{25760079-A9E9-4556-9D74-B2FC7EE45FF6}" presName="vertSpace4" presStyleLbl="node1" presStyleIdx="2" presStyleCnt="5"/>
      <dgm:spPr/>
    </dgm:pt>
    <dgm:pt modelId="{2D014F85-84BB-464E-8F1C-B6A8D4B6A897}" type="pres">
      <dgm:prSet presAssocID="{25760079-A9E9-4556-9D74-B2FC7EE45FF6}" presName="circle4" presStyleLbl="node1" presStyleIdx="3" presStyleCnt="5" custLinFactNeighborX="-4620" custLinFactNeighborY="36081"/>
      <dgm:spPr>
        <a:xfrm>
          <a:off x="548622" y="1172180"/>
          <a:ext cx="688423" cy="688423"/>
        </a:xfrm>
        <a:prstGeom prst="pie">
          <a:avLst>
            <a:gd name="adj1" fmla="val 5400000"/>
            <a:gd name="adj2" fmla="val 16200000"/>
          </a:avLst>
        </a:prstGeo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900D86CE-428C-483E-8869-30C421E64CB3}" type="pres">
      <dgm:prSet presAssocID="{25760079-A9E9-4556-9D74-B2FC7EE45FF6}" presName="rect4" presStyleLbl="alignAcc1" presStyleIdx="3" presStyleCnt="5" custScaleX="100000" custScaleY="72203" custLinFactNeighborX="175" custLinFactNeighborY="24625"/>
      <dgm:spPr/>
      <dgm:t>
        <a:bodyPr/>
        <a:lstStyle/>
        <a:p>
          <a:endParaRPr lang="ru-RU"/>
        </a:p>
      </dgm:t>
    </dgm:pt>
    <dgm:pt modelId="{4DD8DD50-66D6-4EA2-8499-64438E57D072}" type="pres">
      <dgm:prSet presAssocID="{6A86A6B9-B26F-4E48-AF8C-13B6CB7C2ACF}" presName="vertSpace5" presStyleLbl="node1" presStyleIdx="3" presStyleCnt="5"/>
      <dgm:spPr/>
    </dgm:pt>
    <dgm:pt modelId="{CB369C6F-F80F-4A1B-8340-BACBAE621701}" type="pres">
      <dgm:prSet presAssocID="{6A86A6B9-B26F-4E48-AF8C-13B6CB7C2ACF}" presName="circle5" presStyleLbl="node1" presStyleIdx="4" presStyleCnt="5" custLinFactY="14688" custLinFactNeighborX="-2671" custLinFactNeighborY="100000"/>
      <dgm:spPr>
        <a:xfrm>
          <a:off x="767839" y="1562909"/>
          <a:ext cx="297696" cy="297696"/>
        </a:xfrm>
        <a:prstGeom prst="pie">
          <a:avLst>
            <a:gd name="adj1" fmla="val 5400000"/>
            <a:gd name="adj2" fmla="val 1620000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C29DDB18-A883-4336-82BF-9891219047E3}" type="pres">
      <dgm:prSet presAssocID="{6A86A6B9-B26F-4E48-AF8C-13B6CB7C2ACF}" presName="rect5" presStyleLbl="alignAcc1" presStyleIdx="4" presStyleCnt="5" custScaleX="100000" custScaleY="91231" custLinFactY="25554" custLinFactNeighborX="49" custLinFactNeighborY="100000"/>
      <dgm:spPr/>
      <dgm:t>
        <a:bodyPr/>
        <a:lstStyle/>
        <a:p>
          <a:endParaRPr lang="ru-RU"/>
        </a:p>
      </dgm:t>
    </dgm:pt>
    <dgm:pt modelId="{94BFD1FA-70C8-44AE-B9B2-845EEDAA7CE0}" type="pres">
      <dgm:prSet presAssocID="{D6309A9C-B9A4-4398-9AFA-1D331CCD67AA}" presName="rect1ParTxNoCh" presStyleLbl="alignAcc1" presStyleIdx="4" presStyleCnt="5">
        <dgm:presLayoutVars>
          <dgm:chMax val="1"/>
          <dgm:bulletEnabled val="1"/>
        </dgm:presLayoutVars>
      </dgm:prSet>
      <dgm:spPr/>
      <dgm:t>
        <a:bodyPr/>
        <a:lstStyle/>
        <a:p>
          <a:endParaRPr lang="ru-RU"/>
        </a:p>
      </dgm:t>
    </dgm:pt>
    <dgm:pt modelId="{AA624645-0F0C-41AC-8355-0B696F61FFF6}" type="pres">
      <dgm:prSet presAssocID="{D4B7D08E-8996-43CC-9F36-64CAF06EEDB4}" presName="rect2ParTxNoCh" presStyleLbl="alignAcc1" presStyleIdx="4" presStyleCnt="5">
        <dgm:presLayoutVars>
          <dgm:chMax val="1"/>
          <dgm:bulletEnabled val="1"/>
        </dgm:presLayoutVars>
      </dgm:prSet>
      <dgm:spPr/>
      <dgm:t>
        <a:bodyPr/>
        <a:lstStyle/>
        <a:p>
          <a:endParaRPr lang="ru-RU"/>
        </a:p>
      </dgm:t>
    </dgm:pt>
    <dgm:pt modelId="{9FFBAB13-DDA4-4165-B070-9E265C4218FB}" type="pres">
      <dgm:prSet presAssocID="{DF6D92BF-9D4E-43D2-A6A8-BCF6F20E7B4A}" presName="rect3ParTxNoCh" presStyleLbl="alignAcc1" presStyleIdx="4" presStyleCnt="5">
        <dgm:presLayoutVars>
          <dgm:chMax val="1"/>
          <dgm:bulletEnabled val="1"/>
        </dgm:presLayoutVars>
      </dgm:prSet>
      <dgm:spPr/>
      <dgm:t>
        <a:bodyPr/>
        <a:lstStyle/>
        <a:p>
          <a:endParaRPr lang="ru-RU"/>
        </a:p>
      </dgm:t>
    </dgm:pt>
    <dgm:pt modelId="{197459EE-1D01-4FB9-B7DF-542E002BFBFD}" type="pres">
      <dgm:prSet presAssocID="{25760079-A9E9-4556-9D74-B2FC7EE45FF6}" presName="rect4ParTxNoCh" presStyleLbl="alignAcc1" presStyleIdx="4" presStyleCnt="5">
        <dgm:presLayoutVars>
          <dgm:chMax val="1"/>
          <dgm:bulletEnabled val="1"/>
        </dgm:presLayoutVars>
      </dgm:prSet>
      <dgm:spPr/>
      <dgm:t>
        <a:bodyPr/>
        <a:lstStyle/>
        <a:p>
          <a:endParaRPr lang="ru-RU"/>
        </a:p>
      </dgm:t>
    </dgm:pt>
    <dgm:pt modelId="{98DA5031-7B66-44DC-8BE4-26D3C951D118}" type="pres">
      <dgm:prSet presAssocID="{6A86A6B9-B26F-4E48-AF8C-13B6CB7C2ACF}" presName="rect5ParTxNoCh" presStyleLbl="alignAcc1" presStyleIdx="4" presStyleCnt="5">
        <dgm:presLayoutVars>
          <dgm:chMax val="1"/>
          <dgm:bulletEnabled val="1"/>
        </dgm:presLayoutVars>
      </dgm:prSet>
      <dgm:spPr/>
      <dgm:t>
        <a:bodyPr/>
        <a:lstStyle/>
        <a:p>
          <a:endParaRPr lang="ru-RU"/>
        </a:p>
      </dgm:t>
    </dgm:pt>
  </dgm:ptLst>
  <dgm:cxnLst>
    <dgm:cxn modelId="{C16A7FAA-0E3F-464B-B0F6-E7029CDDAB8F}" type="presOf" srcId="{6A86A6B9-B26F-4E48-AF8C-13B6CB7C2ACF}" destId="{C29DDB18-A883-4336-82BF-9891219047E3}" srcOrd="0" destOrd="0" presId="urn:microsoft.com/office/officeart/2005/8/layout/target3"/>
    <dgm:cxn modelId="{09DEED84-604D-43C7-84BA-C248EB1F114A}" srcId="{C7BFB173-675D-449B-BB7F-7BEA75D57D16}" destId="{D6309A9C-B9A4-4398-9AFA-1D331CCD67AA}" srcOrd="0" destOrd="0" parTransId="{FDE88CFD-A525-497D-94C1-1AB8716AA86D}" sibTransId="{2B824362-8626-4343-9119-7E228CB9E23C}"/>
    <dgm:cxn modelId="{C2788B98-A108-4DF2-A18B-21949FD27453}" type="presOf" srcId="{DF6D92BF-9D4E-43D2-A6A8-BCF6F20E7B4A}" destId="{059C5BA7-D0D2-4EDE-A059-D9326E9F9ADE}" srcOrd="0" destOrd="0" presId="urn:microsoft.com/office/officeart/2005/8/layout/target3"/>
    <dgm:cxn modelId="{4AEC29D1-1914-476D-BE80-DFFA96299D59}" srcId="{C7BFB173-675D-449B-BB7F-7BEA75D57D16}" destId="{25760079-A9E9-4556-9D74-B2FC7EE45FF6}" srcOrd="3" destOrd="0" parTransId="{8A2268CD-0112-41B7-A60A-8874BCA12A45}" sibTransId="{FD1A48FE-0418-4B7A-A696-C000FF71F68C}"/>
    <dgm:cxn modelId="{140BCFEC-8845-42E6-8620-0B09B8A0D007}" srcId="{C7BFB173-675D-449B-BB7F-7BEA75D57D16}" destId="{D4B7D08E-8996-43CC-9F36-64CAF06EEDB4}" srcOrd="1" destOrd="0" parTransId="{26275357-F393-4851-BE5C-3E7132FE91B9}" sibTransId="{6F312CC1-87F0-48FE-8F73-2FC2C380908F}"/>
    <dgm:cxn modelId="{C34212B3-612A-43AA-B702-CF0D19AA6114}" type="presOf" srcId="{25760079-A9E9-4556-9D74-B2FC7EE45FF6}" destId="{900D86CE-428C-483E-8869-30C421E64CB3}" srcOrd="0" destOrd="0" presId="urn:microsoft.com/office/officeart/2005/8/layout/target3"/>
    <dgm:cxn modelId="{49FAA4B6-0228-4834-AC3D-376EC836B411}" type="presOf" srcId="{C7BFB173-675D-449B-BB7F-7BEA75D57D16}" destId="{57DBBB3F-7C10-4A4A-92F7-6B1DAE56DDF2}" srcOrd="0" destOrd="0" presId="urn:microsoft.com/office/officeart/2005/8/layout/target3"/>
    <dgm:cxn modelId="{633535E4-CF3E-40D7-924B-F173B8B5EB54}" type="presOf" srcId="{DF6D92BF-9D4E-43D2-A6A8-BCF6F20E7B4A}" destId="{9FFBAB13-DDA4-4165-B070-9E265C4218FB}" srcOrd="1" destOrd="0" presId="urn:microsoft.com/office/officeart/2005/8/layout/target3"/>
    <dgm:cxn modelId="{FB0A41E0-CC4B-423F-AC5E-4941D156F861}" srcId="{C7BFB173-675D-449B-BB7F-7BEA75D57D16}" destId="{DF6D92BF-9D4E-43D2-A6A8-BCF6F20E7B4A}" srcOrd="2" destOrd="0" parTransId="{6476DAD0-FCCB-48C9-AC50-514A10680F3B}" sibTransId="{8CE324CF-82D3-4E34-9627-6685E9103A55}"/>
    <dgm:cxn modelId="{BFCACC4F-F2DB-421B-BB5D-5B361EE59FD0}" type="presOf" srcId="{25760079-A9E9-4556-9D74-B2FC7EE45FF6}" destId="{197459EE-1D01-4FB9-B7DF-542E002BFBFD}" srcOrd="1" destOrd="0" presId="urn:microsoft.com/office/officeart/2005/8/layout/target3"/>
    <dgm:cxn modelId="{E1FC5CE6-2E0F-4D8E-9AB7-E9B750BD524D}" type="presOf" srcId="{D4B7D08E-8996-43CC-9F36-64CAF06EEDB4}" destId="{47F1C82E-87CD-4584-8CCF-E7D61E6493B8}" srcOrd="0" destOrd="0" presId="urn:microsoft.com/office/officeart/2005/8/layout/target3"/>
    <dgm:cxn modelId="{8F644CC5-368E-457E-8B01-AB79B29D084B}" type="presOf" srcId="{D4B7D08E-8996-43CC-9F36-64CAF06EEDB4}" destId="{AA624645-0F0C-41AC-8355-0B696F61FFF6}" srcOrd="1" destOrd="0" presId="urn:microsoft.com/office/officeart/2005/8/layout/target3"/>
    <dgm:cxn modelId="{660949B8-5ED6-43A7-A1EE-514789E1BE42}" type="presOf" srcId="{D6309A9C-B9A4-4398-9AFA-1D331CCD67AA}" destId="{94BFD1FA-70C8-44AE-B9B2-845EEDAA7CE0}" srcOrd="1" destOrd="0" presId="urn:microsoft.com/office/officeart/2005/8/layout/target3"/>
    <dgm:cxn modelId="{1EE4E57D-97D8-445C-8653-2171893D39A6}" type="presOf" srcId="{6A86A6B9-B26F-4E48-AF8C-13B6CB7C2ACF}" destId="{98DA5031-7B66-44DC-8BE4-26D3C951D118}" srcOrd="1" destOrd="0" presId="urn:microsoft.com/office/officeart/2005/8/layout/target3"/>
    <dgm:cxn modelId="{08883C42-29EB-4074-BE3C-014FD98578A6}" srcId="{C7BFB173-675D-449B-BB7F-7BEA75D57D16}" destId="{6A86A6B9-B26F-4E48-AF8C-13B6CB7C2ACF}" srcOrd="4" destOrd="0" parTransId="{8988B9DC-6D23-49FB-9F52-3B38BED05F4C}" sibTransId="{6940F9DA-6A73-40EB-9DCA-3951D10AC40E}"/>
    <dgm:cxn modelId="{79240BC8-B0EB-4FD2-A8DC-2F9D2EDB8A25}" type="presOf" srcId="{D6309A9C-B9A4-4398-9AFA-1D331CCD67AA}" destId="{7A54B934-1960-4BF7-B800-2445F5DC3195}" srcOrd="0" destOrd="0" presId="urn:microsoft.com/office/officeart/2005/8/layout/target3"/>
    <dgm:cxn modelId="{9D9A29CF-16C8-4AC3-9838-C9CC0C6717EF}" type="presParOf" srcId="{57DBBB3F-7C10-4A4A-92F7-6B1DAE56DDF2}" destId="{FE4E3A7D-7B5E-4229-943C-36FC462D2988}" srcOrd="0" destOrd="0" presId="urn:microsoft.com/office/officeart/2005/8/layout/target3"/>
    <dgm:cxn modelId="{211ED57E-1188-4A8B-9DEA-E4FB71511620}" type="presParOf" srcId="{57DBBB3F-7C10-4A4A-92F7-6B1DAE56DDF2}" destId="{749B43AF-23FD-4752-A3DC-46E19FD2F250}" srcOrd="1" destOrd="0" presId="urn:microsoft.com/office/officeart/2005/8/layout/target3"/>
    <dgm:cxn modelId="{EA19A465-A362-4F26-8E4B-7946222CD28E}" type="presParOf" srcId="{57DBBB3F-7C10-4A4A-92F7-6B1DAE56DDF2}" destId="{7A54B934-1960-4BF7-B800-2445F5DC3195}" srcOrd="2" destOrd="0" presId="urn:microsoft.com/office/officeart/2005/8/layout/target3"/>
    <dgm:cxn modelId="{293ACCCC-998F-4133-B305-3BD0F9545ABF}" type="presParOf" srcId="{57DBBB3F-7C10-4A4A-92F7-6B1DAE56DDF2}" destId="{C495A5A7-463D-4853-8D59-716461DC3560}" srcOrd="3" destOrd="0" presId="urn:microsoft.com/office/officeart/2005/8/layout/target3"/>
    <dgm:cxn modelId="{065E0169-3113-432D-8B0D-DC90E0A02FFA}" type="presParOf" srcId="{57DBBB3F-7C10-4A4A-92F7-6B1DAE56DDF2}" destId="{7FAD463E-4C19-4356-8ED2-49E16A996379}" srcOrd="4" destOrd="0" presId="urn:microsoft.com/office/officeart/2005/8/layout/target3"/>
    <dgm:cxn modelId="{A3857394-D8F4-40B4-90B3-2C99EF4AAE7F}" type="presParOf" srcId="{57DBBB3F-7C10-4A4A-92F7-6B1DAE56DDF2}" destId="{47F1C82E-87CD-4584-8CCF-E7D61E6493B8}" srcOrd="5" destOrd="0" presId="urn:microsoft.com/office/officeart/2005/8/layout/target3"/>
    <dgm:cxn modelId="{C4C71FE4-A046-42E7-810A-8AEFEB13E54E}" type="presParOf" srcId="{57DBBB3F-7C10-4A4A-92F7-6B1DAE56DDF2}" destId="{87932111-E97B-47B3-A3AA-C19619A9AB1A}" srcOrd="6" destOrd="0" presId="urn:microsoft.com/office/officeart/2005/8/layout/target3"/>
    <dgm:cxn modelId="{0DE86F05-A04F-4B1A-BADD-CA99A5D25E43}" type="presParOf" srcId="{57DBBB3F-7C10-4A4A-92F7-6B1DAE56DDF2}" destId="{D034B8C4-8F48-48F3-9646-B4BDAC41F40C}" srcOrd="7" destOrd="0" presId="urn:microsoft.com/office/officeart/2005/8/layout/target3"/>
    <dgm:cxn modelId="{3B2E4DA4-C582-4A8B-9DC9-083C1109B936}" type="presParOf" srcId="{57DBBB3F-7C10-4A4A-92F7-6B1DAE56DDF2}" destId="{059C5BA7-D0D2-4EDE-A059-D9326E9F9ADE}" srcOrd="8" destOrd="0" presId="urn:microsoft.com/office/officeart/2005/8/layout/target3"/>
    <dgm:cxn modelId="{0BDA1C76-3385-4316-A0CC-20B229763C06}" type="presParOf" srcId="{57DBBB3F-7C10-4A4A-92F7-6B1DAE56DDF2}" destId="{5DE52F76-F99F-4BEE-94E9-13E619D09092}" srcOrd="9" destOrd="0" presId="urn:microsoft.com/office/officeart/2005/8/layout/target3"/>
    <dgm:cxn modelId="{A01085AD-E217-4214-85CA-056EC1728874}" type="presParOf" srcId="{57DBBB3F-7C10-4A4A-92F7-6B1DAE56DDF2}" destId="{2D014F85-84BB-464E-8F1C-B6A8D4B6A897}" srcOrd="10" destOrd="0" presId="urn:microsoft.com/office/officeart/2005/8/layout/target3"/>
    <dgm:cxn modelId="{6DBED7E9-59E3-4F97-BABC-8B9B1CBEA631}" type="presParOf" srcId="{57DBBB3F-7C10-4A4A-92F7-6B1DAE56DDF2}" destId="{900D86CE-428C-483E-8869-30C421E64CB3}" srcOrd="11" destOrd="0" presId="urn:microsoft.com/office/officeart/2005/8/layout/target3"/>
    <dgm:cxn modelId="{7C0C06D1-0BB2-4345-8E80-96674D4DE67B}" type="presParOf" srcId="{57DBBB3F-7C10-4A4A-92F7-6B1DAE56DDF2}" destId="{4DD8DD50-66D6-4EA2-8499-64438E57D072}" srcOrd="12" destOrd="0" presId="urn:microsoft.com/office/officeart/2005/8/layout/target3"/>
    <dgm:cxn modelId="{544B9CEE-A944-4829-B383-A185AEAD553A}" type="presParOf" srcId="{57DBBB3F-7C10-4A4A-92F7-6B1DAE56DDF2}" destId="{CB369C6F-F80F-4A1B-8340-BACBAE621701}" srcOrd="13" destOrd="0" presId="urn:microsoft.com/office/officeart/2005/8/layout/target3"/>
    <dgm:cxn modelId="{8E2FBBB7-2128-4685-8656-0012BB5CFE0B}" type="presParOf" srcId="{57DBBB3F-7C10-4A4A-92F7-6B1DAE56DDF2}" destId="{C29DDB18-A883-4336-82BF-9891219047E3}" srcOrd="14" destOrd="0" presId="urn:microsoft.com/office/officeart/2005/8/layout/target3"/>
    <dgm:cxn modelId="{120DAC9E-20BA-4432-A2E7-EBF926085B75}" type="presParOf" srcId="{57DBBB3F-7C10-4A4A-92F7-6B1DAE56DDF2}" destId="{94BFD1FA-70C8-44AE-B9B2-845EEDAA7CE0}" srcOrd="15" destOrd="0" presId="urn:microsoft.com/office/officeart/2005/8/layout/target3"/>
    <dgm:cxn modelId="{E6E3B369-31A3-4620-AA54-3E223701EDF1}" type="presParOf" srcId="{57DBBB3F-7C10-4A4A-92F7-6B1DAE56DDF2}" destId="{AA624645-0F0C-41AC-8355-0B696F61FFF6}" srcOrd="16" destOrd="0" presId="urn:microsoft.com/office/officeart/2005/8/layout/target3"/>
    <dgm:cxn modelId="{A75E086A-1B33-4F8E-95E8-54BA659FB4FF}" type="presParOf" srcId="{57DBBB3F-7C10-4A4A-92F7-6B1DAE56DDF2}" destId="{9FFBAB13-DDA4-4165-B070-9E265C4218FB}" srcOrd="17" destOrd="0" presId="urn:microsoft.com/office/officeart/2005/8/layout/target3"/>
    <dgm:cxn modelId="{28CC381F-18BF-4E7E-B49B-2D91E53DBB7D}" type="presParOf" srcId="{57DBBB3F-7C10-4A4A-92F7-6B1DAE56DDF2}" destId="{197459EE-1D01-4FB9-B7DF-542E002BFBFD}" srcOrd="18" destOrd="0" presId="urn:microsoft.com/office/officeart/2005/8/layout/target3"/>
    <dgm:cxn modelId="{1240C2B7-8012-49AC-A61A-9934C8F7B429}" type="presParOf" srcId="{57DBBB3F-7C10-4A4A-92F7-6B1DAE56DDF2}" destId="{98DA5031-7B66-44DC-8BE4-26D3C951D118}" srcOrd="19" destOrd="0" presId="urn:microsoft.com/office/officeart/2005/8/layout/target3"/>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4E3A7D-7B5E-4229-943C-36FC462D2988}">
      <dsp:nvSpPr>
        <dsp:cNvPr id="0" name=""/>
        <dsp:cNvSpPr/>
      </dsp:nvSpPr>
      <dsp:spPr>
        <a:xfrm>
          <a:off x="42043" y="40858"/>
          <a:ext cx="1737805" cy="1860604"/>
        </a:xfrm>
        <a:prstGeom prst="pie">
          <a:avLst>
            <a:gd name="adj1" fmla="val 5400000"/>
            <a:gd name="adj2" fmla="val 1620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54B934-1960-4BF7-B800-2445F5DC3195}">
      <dsp:nvSpPr>
        <dsp:cNvPr id="0" name=""/>
        <dsp:cNvSpPr/>
      </dsp:nvSpPr>
      <dsp:spPr>
        <a:xfrm>
          <a:off x="930302" y="30699"/>
          <a:ext cx="4850295" cy="1860604"/>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Социальное направление - 11 608 796,57 тыс. рублей  </a:t>
          </a:r>
        </a:p>
      </dsp:txBody>
      <dsp:txXfrm>
        <a:off x="930302" y="30699"/>
        <a:ext cx="4850295" cy="297696"/>
      </dsp:txXfrm>
    </dsp:sp>
    <dsp:sp modelId="{7FAD463E-4C19-4356-8ED2-49E16A996379}">
      <dsp:nvSpPr>
        <dsp:cNvPr id="0" name=""/>
        <dsp:cNvSpPr/>
      </dsp:nvSpPr>
      <dsp:spPr>
        <a:xfrm>
          <a:off x="189700" y="390734"/>
          <a:ext cx="1469877" cy="1469877"/>
        </a:xfrm>
        <a:prstGeom prst="pie">
          <a:avLst>
            <a:gd name="adj1" fmla="val 5400000"/>
            <a:gd name="adj2" fmla="val 16200000"/>
          </a:avLst>
        </a:prstGeo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7F1C82E-87CD-4584-8CCF-E7D61E6493B8}">
      <dsp:nvSpPr>
        <dsp:cNvPr id="0" name=""/>
        <dsp:cNvSpPr/>
      </dsp:nvSpPr>
      <dsp:spPr>
        <a:xfrm>
          <a:off x="913314" y="386728"/>
          <a:ext cx="4872946" cy="1473876"/>
        </a:xfrm>
        <a:prstGeom prst="rect">
          <a:avLst/>
        </a:prstGeom>
        <a:solidFill>
          <a:sysClr val="window" lastClr="FFFFFF">
            <a:alpha val="90000"/>
            <a:hueOff val="0"/>
            <a:satOff val="0"/>
            <a:lumOff val="0"/>
            <a:alphaOff val="0"/>
          </a:sysClr>
        </a:solidFill>
        <a:ln w="9525" cap="flat" cmpd="sng" algn="ctr">
          <a:solidFill>
            <a:srgbClr val="4BACC6">
              <a:hueOff val="-2483469"/>
              <a:satOff val="9953"/>
              <a:lumOff val="2157"/>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благоприятных условий проживания - 4 836 977,03 тыс. рублей</a:t>
          </a:r>
        </a:p>
      </dsp:txBody>
      <dsp:txXfrm>
        <a:off x="913314" y="386728"/>
        <a:ext cx="4872946" cy="298506"/>
      </dsp:txXfrm>
    </dsp:sp>
    <dsp:sp modelId="{D034B8C4-8F48-48F3-9646-B4BDAC41F40C}">
      <dsp:nvSpPr>
        <dsp:cNvPr id="0" name=""/>
        <dsp:cNvSpPr/>
      </dsp:nvSpPr>
      <dsp:spPr>
        <a:xfrm>
          <a:off x="377110" y="781458"/>
          <a:ext cx="1079150" cy="1079150"/>
        </a:xfrm>
        <a:prstGeom prst="pie">
          <a:avLst>
            <a:gd name="adj1" fmla="val 5400000"/>
            <a:gd name="adj2" fmla="val 16200000"/>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59C5BA7-D0D2-4EDE-A059-D9326E9F9ADE}">
      <dsp:nvSpPr>
        <dsp:cNvPr id="0" name=""/>
        <dsp:cNvSpPr/>
      </dsp:nvSpPr>
      <dsp:spPr>
        <a:xfrm>
          <a:off x="930302" y="806452"/>
          <a:ext cx="4850295" cy="995387"/>
        </a:xfrm>
        <a:prstGeom prst="rect">
          <a:avLst/>
        </a:prstGeo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отраслей экономики - 203 071,78 тыс. рублей</a:t>
          </a:r>
        </a:p>
      </dsp:txBody>
      <dsp:txXfrm>
        <a:off x="930302" y="806452"/>
        <a:ext cx="4850295" cy="274589"/>
      </dsp:txXfrm>
    </dsp:sp>
    <dsp:sp modelId="{2D014F85-84BB-464E-8F1C-B6A8D4B6A897}">
      <dsp:nvSpPr>
        <dsp:cNvPr id="0" name=""/>
        <dsp:cNvSpPr/>
      </dsp:nvSpPr>
      <dsp:spPr>
        <a:xfrm>
          <a:off x="548622" y="1172180"/>
          <a:ext cx="688423" cy="688423"/>
        </a:xfrm>
        <a:prstGeom prst="pie">
          <a:avLst>
            <a:gd name="adj1" fmla="val 5400000"/>
            <a:gd name="adj2" fmla="val 16200000"/>
          </a:avLst>
        </a:prstGeo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00D86CE-428C-483E-8869-30C421E64CB3}">
      <dsp:nvSpPr>
        <dsp:cNvPr id="0" name=""/>
        <dsp:cNvSpPr/>
      </dsp:nvSpPr>
      <dsp:spPr>
        <a:xfrm>
          <a:off x="930302" y="1188995"/>
          <a:ext cx="4850295" cy="497062"/>
        </a:xfrm>
        <a:prstGeom prst="rect">
          <a:avLst/>
        </a:prstGeom>
        <a:solidFill>
          <a:sysClr val="window" lastClr="FFFFFF">
            <a:alpha val="90000"/>
            <a:hueOff val="0"/>
            <a:satOff val="0"/>
            <a:lumOff val="0"/>
            <a:alphaOff val="0"/>
          </a:sysClr>
        </a:solidFill>
        <a:ln w="9525" cap="flat" cmpd="sng" algn="ctr">
          <a:solidFill>
            <a:srgbClr val="4BACC6">
              <a:hueOff val="-7450407"/>
              <a:satOff val="29858"/>
              <a:lumOff val="6471"/>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безопасных условий жизнедеятельности - 214 922,69 тыс. рублей</a:t>
          </a:r>
        </a:p>
      </dsp:txBody>
      <dsp:txXfrm>
        <a:off x="930302" y="1188995"/>
        <a:ext cx="4850295" cy="214946"/>
      </dsp:txXfrm>
    </dsp:sp>
    <dsp:sp modelId="{CB369C6F-F80F-4A1B-8340-BACBAE621701}">
      <dsp:nvSpPr>
        <dsp:cNvPr id="0" name=""/>
        <dsp:cNvSpPr/>
      </dsp:nvSpPr>
      <dsp:spPr>
        <a:xfrm>
          <a:off x="767839" y="1562909"/>
          <a:ext cx="297696" cy="297696"/>
        </a:xfrm>
        <a:prstGeom prst="pie">
          <a:avLst>
            <a:gd name="adj1" fmla="val 5400000"/>
            <a:gd name="adj2" fmla="val 1620000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29DDB18-A883-4336-82BF-9891219047E3}">
      <dsp:nvSpPr>
        <dsp:cNvPr id="0" name=""/>
        <dsp:cNvSpPr/>
      </dsp:nvSpPr>
      <dsp:spPr>
        <a:xfrm>
          <a:off x="927016" y="1589013"/>
          <a:ext cx="4850295" cy="271591"/>
        </a:xfrm>
        <a:prstGeom prst="rect">
          <a:avLst/>
        </a:prstGeo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Иные направления - 794 655,77 тыс. рублей</a:t>
          </a:r>
        </a:p>
      </dsp:txBody>
      <dsp:txXfrm>
        <a:off x="927016" y="1589013"/>
        <a:ext cx="4850295" cy="271591"/>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0.31889</cdr:x>
      <cdr:y>0.22942</cdr:y>
    </cdr:from>
    <cdr:to>
      <cdr:x>0.48171</cdr:x>
      <cdr:y>0.3955</cdr:y>
    </cdr:to>
    <cdr:sp macro="" textlink="">
      <cdr:nvSpPr>
        <cdr:cNvPr id="2" name="Надпись 1"/>
        <cdr:cNvSpPr txBox="1"/>
      </cdr:nvSpPr>
      <cdr:spPr>
        <a:xfrm xmlns:a="http://schemas.openxmlformats.org/drawingml/2006/main">
          <a:off x="1977556" y="660219"/>
          <a:ext cx="1009713" cy="477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0" i="0" baseline="0">
              <a:latin typeface="Times New Roman" panose="02020603050405020304" pitchFamily="18" charset="0"/>
              <a:cs typeface="Times New Roman" panose="02020603050405020304" pitchFamily="18" charset="0"/>
            </a:rPr>
            <a:t>дотация</a:t>
          </a:r>
          <a:r>
            <a:rPr lang="ru-RU" sz="1000" b="0">
              <a:latin typeface="Times New Roman" panose="02020603050405020304" pitchFamily="18" charset="0"/>
              <a:cs typeface="Times New Roman" panose="02020603050405020304" pitchFamily="18" charset="0"/>
            </a:rPr>
            <a:t> </a:t>
          </a:r>
        </a:p>
        <a:p xmlns:a="http://schemas.openxmlformats.org/drawingml/2006/main">
          <a:r>
            <a:rPr lang="ru-RU" sz="1000" b="0" i="0" baseline="0">
              <a:latin typeface="Times New Roman" panose="02020603050405020304" pitchFamily="18" charset="0"/>
              <a:cs typeface="Times New Roman" panose="02020603050405020304" pitchFamily="18" charset="0"/>
            </a:rPr>
            <a:t>456 774,2 т.р</a:t>
          </a:r>
          <a:r>
            <a:rPr lang="ru-RU" sz="1000" b="0">
              <a:latin typeface="Times New Roman" panose="02020603050405020304" pitchFamily="18" charset="0"/>
              <a:cs typeface="Times New Roman" panose="02020603050405020304" pitchFamily="18" charset="0"/>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0.43432</cdr:x>
      <cdr:y>0.1378</cdr:y>
    </cdr:from>
    <cdr:to>
      <cdr:x>0.45116</cdr:x>
      <cdr:y>0.72441</cdr:y>
    </cdr:to>
    <cdr:sp macro="" textlink="">
      <cdr:nvSpPr>
        <cdr:cNvPr id="2" name="Правая фигурная скобка 1"/>
        <cdr:cNvSpPr/>
      </cdr:nvSpPr>
      <cdr:spPr>
        <a:xfrm xmlns:a="http://schemas.openxmlformats.org/drawingml/2006/main">
          <a:off x="2668300" y="333375"/>
          <a:ext cx="103476" cy="1419225"/>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0.83256</cdr:x>
      <cdr:y>0.31496</cdr:y>
    </cdr:from>
    <cdr:to>
      <cdr:x>0.85271</cdr:x>
      <cdr:y>0.74016</cdr:y>
    </cdr:to>
    <cdr:sp macro="" textlink="">
      <cdr:nvSpPr>
        <cdr:cNvPr id="3" name="Правая фигурная скобка 2"/>
        <cdr:cNvSpPr/>
      </cdr:nvSpPr>
      <cdr:spPr>
        <a:xfrm xmlns:a="http://schemas.openxmlformats.org/drawingml/2006/main">
          <a:off x="5114925" y="762000"/>
          <a:ext cx="123805" cy="1028706"/>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0.44908</cdr:x>
      <cdr:y>0.39535</cdr:y>
    </cdr:from>
    <cdr:to>
      <cdr:x>0.59935</cdr:x>
      <cdr:y>0.54884</cdr:y>
    </cdr:to>
    <cdr:sp macro="" textlink="">
      <cdr:nvSpPr>
        <cdr:cNvPr id="5" name="Прямоугольник 4"/>
        <cdr:cNvSpPr/>
      </cdr:nvSpPr>
      <cdr:spPr>
        <a:xfrm xmlns:a="http://schemas.openxmlformats.org/drawingml/2006/main">
          <a:off x="2647764" y="809624"/>
          <a:ext cx="885989" cy="31433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17 492,42</a:t>
          </a:r>
        </a:p>
        <a:p xmlns:a="http://schemas.openxmlformats.org/drawingml/2006/main">
          <a:endParaRPr lang="ru-RU"/>
        </a:p>
      </cdr:txBody>
    </cdr:sp>
  </cdr:relSizeAnchor>
</c:userShapes>
</file>

<file path=word/drawings/drawing11.xml><?xml version="1.0" encoding="utf-8"?>
<c:userShapes xmlns:c="http://schemas.openxmlformats.org/drawingml/2006/chart">
  <cdr:relSizeAnchor xmlns:cdr="http://schemas.openxmlformats.org/drawingml/2006/chartDrawing">
    <cdr:from>
      <cdr:x>0.42499</cdr:x>
      <cdr:y>0.17606</cdr:y>
    </cdr:from>
    <cdr:to>
      <cdr:x>0.45966</cdr:x>
      <cdr:y>0.70485</cdr:y>
    </cdr:to>
    <cdr:sp macro="" textlink="">
      <cdr:nvSpPr>
        <cdr:cNvPr id="2" name="Правая фигурная скобка 1"/>
        <cdr:cNvSpPr/>
      </cdr:nvSpPr>
      <cdr:spPr>
        <a:xfrm xmlns:a="http://schemas.openxmlformats.org/drawingml/2006/main">
          <a:off x="2595332" y="321972"/>
          <a:ext cx="211722" cy="967052"/>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0.81432</cdr:x>
      <cdr:y>0.10665</cdr:y>
    </cdr:from>
    <cdr:to>
      <cdr:x>0.84897</cdr:x>
      <cdr:y>0.74714</cdr:y>
    </cdr:to>
    <cdr:sp macro="" textlink="">
      <cdr:nvSpPr>
        <cdr:cNvPr id="3" name="Правая фигурная скобка 2"/>
        <cdr:cNvSpPr/>
      </cdr:nvSpPr>
      <cdr:spPr>
        <a:xfrm xmlns:a="http://schemas.openxmlformats.org/drawingml/2006/main">
          <a:off x="4972900" y="195045"/>
          <a:ext cx="211600" cy="1171328"/>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0.45305</cdr:x>
      <cdr:y>0.35942</cdr:y>
    </cdr:from>
    <cdr:to>
      <cdr:x>0.60377</cdr:x>
      <cdr:y>0.46592</cdr:y>
    </cdr:to>
    <cdr:sp macro="" textlink="">
      <cdr:nvSpPr>
        <cdr:cNvPr id="5" name="Прямоугольник 4"/>
        <cdr:cNvSpPr/>
      </cdr:nvSpPr>
      <cdr:spPr>
        <a:xfrm xmlns:a="http://schemas.openxmlformats.org/drawingml/2006/main">
          <a:off x="2766690" y="657301"/>
          <a:ext cx="920416" cy="1947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478 482,65</a:t>
          </a:r>
        </a:p>
        <a:p xmlns:a="http://schemas.openxmlformats.org/drawingml/2006/main">
          <a:endParaRPr lang="ru-RU"/>
        </a:p>
      </cdr:txBody>
    </cdr:sp>
  </cdr:relSizeAnchor>
</c:userShapes>
</file>

<file path=word/drawings/drawing12.xml><?xml version="1.0" encoding="utf-8"?>
<c:userShapes xmlns:c="http://schemas.openxmlformats.org/drawingml/2006/chart">
  <cdr:relSizeAnchor xmlns:cdr="http://schemas.openxmlformats.org/drawingml/2006/chartDrawing">
    <cdr:from>
      <cdr:x>0.42425</cdr:x>
      <cdr:y>0.18775</cdr:y>
    </cdr:from>
    <cdr:to>
      <cdr:x>0.46434</cdr:x>
      <cdr:y>0.72568</cdr:y>
    </cdr:to>
    <cdr:sp macro="" textlink="">
      <cdr:nvSpPr>
        <cdr:cNvPr id="2" name="Правая фигурная скобка 1"/>
        <cdr:cNvSpPr/>
      </cdr:nvSpPr>
      <cdr:spPr>
        <a:xfrm xmlns:a="http://schemas.openxmlformats.org/drawingml/2006/main">
          <a:off x="2590808" y="447675"/>
          <a:ext cx="244821" cy="1282655"/>
        </a:xfrm>
        <a:prstGeom xmlns:a="http://schemas.openxmlformats.org/drawingml/2006/main" prst="rightBrac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0.8251</cdr:x>
      <cdr:y>0.16378</cdr:y>
    </cdr:from>
    <cdr:to>
      <cdr:x>0.86301</cdr:x>
      <cdr:y>0.75235</cdr:y>
    </cdr:to>
    <cdr:sp macro="" textlink="">
      <cdr:nvSpPr>
        <cdr:cNvPr id="3" name="Правая фигурная скобка 2"/>
        <cdr:cNvSpPr/>
      </cdr:nvSpPr>
      <cdr:spPr>
        <a:xfrm xmlns:a="http://schemas.openxmlformats.org/drawingml/2006/main">
          <a:off x="5038717" y="390525"/>
          <a:ext cx="231508" cy="1403397"/>
        </a:xfrm>
        <a:prstGeom xmlns:a="http://schemas.openxmlformats.org/drawingml/2006/main" prst="rightBrac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0.46152</cdr:x>
      <cdr:y>0.34754</cdr:y>
    </cdr:from>
    <cdr:to>
      <cdr:x>0.61224</cdr:x>
      <cdr:y>0.50597</cdr:y>
    </cdr:to>
    <cdr:sp macro="" textlink="">
      <cdr:nvSpPr>
        <cdr:cNvPr id="5" name="Прямоугольник 4"/>
        <cdr:cNvSpPr/>
      </cdr:nvSpPr>
      <cdr:spPr>
        <a:xfrm xmlns:a="http://schemas.openxmlformats.org/drawingml/2006/main">
          <a:off x="2818408" y="828675"/>
          <a:ext cx="920416" cy="3777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1 810 057,85</a:t>
          </a:r>
        </a:p>
        <a:p xmlns:a="http://schemas.openxmlformats.org/drawingml/2006/main">
          <a:endParaRPr lang="ru-RU"/>
        </a:p>
      </cdr:txBody>
    </cdr:sp>
  </cdr:relSizeAnchor>
</c:userShapes>
</file>

<file path=word/drawings/drawing13.xml><?xml version="1.0" encoding="utf-8"?>
<c:userShapes xmlns:c="http://schemas.openxmlformats.org/drawingml/2006/chart">
  <cdr:relSizeAnchor xmlns:cdr="http://schemas.openxmlformats.org/drawingml/2006/chartDrawing">
    <cdr:from>
      <cdr:x>0.42654</cdr:x>
      <cdr:y>0.08788</cdr:y>
    </cdr:from>
    <cdr:to>
      <cdr:x>0.45544</cdr:x>
      <cdr:y>0.72703</cdr:y>
    </cdr:to>
    <cdr:sp macro="" textlink="">
      <cdr:nvSpPr>
        <cdr:cNvPr id="2" name="Правая фигурная скобка 1"/>
        <cdr:cNvSpPr/>
      </cdr:nvSpPr>
      <cdr:spPr>
        <a:xfrm xmlns:a="http://schemas.openxmlformats.org/drawingml/2006/main">
          <a:off x="2604789" y="209550"/>
          <a:ext cx="176511" cy="1524000"/>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0.83446</cdr:x>
      <cdr:y>0.20772</cdr:y>
    </cdr:from>
    <cdr:to>
      <cdr:x>0.8563</cdr:x>
      <cdr:y>0.747</cdr:y>
    </cdr:to>
    <cdr:sp macro="" textlink="">
      <cdr:nvSpPr>
        <cdr:cNvPr id="3" name="Правая фигурная скобка 2"/>
        <cdr:cNvSpPr/>
      </cdr:nvSpPr>
      <cdr:spPr>
        <a:xfrm xmlns:a="http://schemas.openxmlformats.org/drawingml/2006/main">
          <a:off x="5095875" y="495299"/>
          <a:ext cx="133350" cy="1285875"/>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0.44929</cdr:x>
      <cdr:y>0.38748</cdr:y>
    </cdr:from>
    <cdr:to>
      <cdr:x>0.5742</cdr:x>
      <cdr:y>0.49134</cdr:y>
    </cdr:to>
    <cdr:sp macro="" textlink="">
      <cdr:nvSpPr>
        <cdr:cNvPr id="5" name="Прямоугольник 4"/>
        <cdr:cNvSpPr/>
      </cdr:nvSpPr>
      <cdr:spPr>
        <a:xfrm xmlns:a="http://schemas.openxmlformats.org/drawingml/2006/main">
          <a:off x="2743722" y="923925"/>
          <a:ext cx="762800"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751 228,93</a:t>
          </a:r>
        </a:p>
        <a:p xmlns:a="http://schemas.openxmlformats.org/drawingml/2006/main">
          <a:endParaRPr lang="ru-RU"/>
        </a:p>
      </cdr:txBody>
    </cdr:sp>
  </cdr:relSizeAnchor>
</c:userShapes>
</file>

<file path=word/drawings/drawing14.xml><?xml version="1.0" encoding="utf-8"?>
<c:userShapes xmlns:c="http://schemas.openxmlformats.org/drawingml/2006/chart">
  <cdr:relSizeAnchor xmlns:cdr="http://schemas.openxmlformats.org/drawingml/2006/chartDrawing">
    <cdr:from>
      <cdr:x>0.43329</cdr:x>
      <cdr:y>0.11112</cdr:y>
    </cdr:from>
    <cdr:to>
      <cdr:x>0.46599</cdr:x>
      <cdr:y>0.69847</cdr:y>
    </cdr:to>
    <cdr:sp macro="" textlink="">
      <cdr:nvSpPr>
        <cdr:cNvPr id="2" name="Правая фигурная скобка 1"/>
        <cdr:cNvSpPr/>
      </cdr:nvSpPr>
      <cdr:spPr>
        <a:xfrm xmlns:a="http://schemas.openxmlformats.org/drawingml/2006/main">
          <a:off x="1264258" y="278296"/>
          <a:ext cx="95415" cy="1470992"/>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0.86924</cdr:x>
      <cdr:y>0.1397</cdr:y>
    </cdr:from>
    <cdr:to>
      <cdr:x>0.90745</cdr:x>
      <cdr:y>0.6953</cdr:y>
    </cdr:to>
    <cdr:sp macro="" textlink="">
      <cdr:nvSpPr>
        <cdr:cNvPr id="3" name="Правая фигурная скобка 2"/>
        <cdr:cNvSpPr/>
      </cdr:nvSpPr>
      <cdr:spPr>
        <a:xfrm xmlns:a="http://schemas.openxmlformats.org/drawingml/2006/main">
          <a:off x="2536278" y="349858"/>
          <a:ext cx="111505" cy="1391478"/>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0.46807</cdr:x>
      <cdr:y>0.17391</cdr:y>
    </cdr:from>
    <cdr:to>
      <cdr:x>0.55948</cdr:x>
      <cdr:y>0.58917</cdr:y>
    </cdr:to>
    <cdr:sp macro="" textlink="">
      <cdr:nvSpPr>
        <cdr:cNvPr id="5" name="Прямоугольник 4"/>
        <cdr:cNvSpPr/>
      </cdr:nvSpPr>
      <cdr:spPr>
        <a:xfrm xmlns:a="http://schemas.openxmlformats.org/drawingml/2006/main" rot="16200000">
          <a:off x="1187930" y="610181"/>
          <a:ext cx="818752" cy="2841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20 911,08</a:t>
          </a:r>
          <a:endParaRPr lang="ru-RU" sz="1000"/>
        </a:p>
      </cdr:txBody>
    </cdr:sp>
  </cdr:relSizeAnchor>
  <cdr:relSizeAnchor xmlns:cdr="http://schemas.openxmlformats.org/drawingml/2006/chartDrawing">
    <cdr:from>
      <cdr:x>0.90859</cdr:x>
      <cdr:y>0.19807</cdr:y>
    </cdr:from>
    <cdr:to>
      <cdr:x>1</cdr:x>
      <cdr:y>0.61099</cdr:y>
    </cdr:to>
    <cdr:sp macro="" textlink="">
      <cdr:nvSpPr>
        <cdr:cNvPr id="6" name="Прямоугольник 5"/>
        <cdr:cNvSpPr/>
      </cdr:nvSpPr>
      <cdr:spPr>
        <a:xfrm xmlns:a="http://schemas.openxmlformats.org/drawingml/2006/main" rot="16200000">
          <a:off x="2559790" y="655505"/>
          <a:ext cx="814150" cy="2841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21</a:t>
          </a:r>
          <a:r>
            <a:rPr lang="ru-RU" sz="1000" b="1" baseline="0">
              <a:solidFill>
                <a:sysClr val="windowText" lastClr="000000"/>
              </a:solidFill>
              <a:latin typeface="Times New Roman" panose="02020603050405020304" pitchFamily="18" charset="0"/>
              <a:cs typeface="Times New Roman" panose="02020603050405020304" pitchFamily="18" charset="0"/>
            </a:rPr>
            <a:t> 621</a:t>
          </a:r>
          <a:r>
            <a:rPr lang="ru-RU" sz="1000" b="1">
              <a:solidFill>
                <a:sysClr val="windowText" lastClr="000000"/>
              </a:solidFill>
              <a:latin typeface="Times New Roman" panose="02020603050405020304" pitchFamily="18" charset="0"/>
              <a:cs typeface="Times New Roman" panose="02020603050405020304" pitchFamily="18" charset="0"/>
            </a:rPr>
            <a:t>,19</a:t>
          </a:r>
        </a:p>
      </cdr:txBody>
    </cdr:sp>
  </cdr:relSizeAnchor>
</c:userShapes>
</file>

<file path=word/drawings/drawing15.xml><?xml version="1.0" encoding="utf-8"?>
<c:userShapes xmlns:c="http://schemas.openxmlformats.org/drawingml/2006/chart">
  <cdr:relSizeAnchor xmlns:cdr="http://schemas.openxmlformats.org/drawingml/2006/chartDrawing">
    <cdr:from>
      <cdr:x>0.83702</cdr:x>
      <cdr:y>0.52432</cdr:y>
    </cdr:from>
    <cdr:to>
      <cdr:x>0.86254</cdr:x>
      <cdr:y>0.73766</cdr:y>
    </cdr:to>
    <cdr:sp macro="" textlink="">
      <cdr:nvSpPr>
        <cdr:cNvPr id="2" name="Правая фигурная скобка 1"/>
        <cdr:cNvSpPr/>
      </cdr:nvSpPr>
      <cdr:spPr>
        <a:xfrm xmlns:a="http://schemas.openxmlformats.org/drawingml/2006/main">
          <a:off x="5111480" y="1250211"/>
          <a:ext cx="155845" cy="508694"/>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0.43048</cdr:x>
      <cdr:y>0.17177</cdr:y>
    </cdr:from>
    <cdr:to>
      <cdr:x>0.457</cdr:x>
      <cdr:y>0.74008</cdr:y>
    </cdr:to>
    <cdr:sp macro="" textlink="">
      <cdr:nvSpPr>
        <cdr:cNvPr id="3" name="Правая фигурная скобка 2"/>
        <cdr:cNvSpPr/>
      </cdr:nvSpPr>
      <cdr:spPr>
        <a:xfrm xmlns:a="http://schemas.openxmlformats.org/drawingml/2006/main">
          <a:off x="2628838" y="409575"/>
          <a:ext cx="161988" cy="1355090"/>
        </a:xfrm>
        <a:prstGeom xmlns:a="http://schemas.openxmlformats.org/drawingml/2006/main" prst="rightBrace">
          <a:avLst>
            <a:gd name="adj1" fmla="val 8333"/>
            <a:gd name="adj2" fmla="val 53600"/>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0.44748</cdr:x>
      <cdr:y>0.44341</cdr:y>
    </cdr:from>
    <cdr:to>
      <cdr:x>0.5849</cdr:x>
      <cdr:y>0.55126</cdr:y>
    </cdr:to>
    <cdr:sp macro="" textlink="">
      <cdr:nvSpPr>
        <cdr:cNvPr id="5" name="Прямоугольник 4"/>
        <cdr:cNvSpPr/>
      </cdr:nvSpPr>
      <cdr:spPr>
        <a:xfrm xmlns:a="http://schemas.openxmlformats.org/drawingml/2006/main">
          <a:off x="2732669" y="1057274"/>
          <a:ext cx="839195" cy="2571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195 825,45</a:t>
          </a:r>
        </a:p>
        <a:p xmlns:a="http://schemas.openxmlformats.org/drawingml/2006/main">
          <a:endParaRPr lang="ru-RU"/>
        </a:p>
      </cdr:txBody>
    </cdr:sp>
  </cdr:relSizeAnchor>
</c:userShapes>
</file>

<file path=word/drawings/drawing16.xml><?xml version="1.0" encoding="utf-8"?>
<c:userShapes xmlns:c="http://schemas.openxmlformats.org/drawingml/2006/chart">
  <cdr:relSizeAnchor xmlns:cdr="http://schemas.openxmlformats.org/drawingml/2006/chartDrawing">
    <cdr:from>
      <cdr:x>0.43517</cdr:x>
      <cdr:y>0.15816</cdr:y>
    </cdr:from>
    <cdr:to>
      <cdr:x>0.45388</cdr:x>
      <cdr:y>0.7156</cdr:y>
    </cdr:to>
    <cdr:sp macro="" textlink="">
      <cdr:nvSpPr>
        <cdr:cNvPr id="2" name="Правая фигурная скобка 1"/>
        <cdr:cNvSpPr/>
      </cdr:nvSpPr>
      <cdr:spPr>
        <a:xfrm xmlns:a="http://schemas.openxmlformats.org/drawingml/2006/main">
          <a:off x="2657474" y="328416"/>
          <a:ext cx="114301" cy="1157483"/>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0.82602</cdr:x>
      <cdr:y>0.436</cdr:y>
    </cdr:from>
    <cdr:to>
      <cdr:x>0.8485</cdr:x>
      <cdr:y>0.73792</cdr:y>
    </cdr:to>
    <cdr:sp macro="" textlink="">
      <cdr:nvSpPr>
        <cdr:cNvPr id="3" name="Правая фигурная скобка 2"/>
        <cdr:cNvSpPr/>
      </cdr:nvSpPr>
      <cdr:spPr>
        <a:xfrm xmlns:a="http://schemas.openxmlformats.org/drawingml/2006/main">
          <a:off x="5044341" y="905326"/>
          <a:ext cx="137260" cy="626929"/>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0.44733</cdr:x>
      <cdr:y>0.38307</cdr:y>
    </cdr:from>
    <cdr:to>
      <cdr:x>0.56234</cdr:x>
      <cdr:y>0.48957</cdr:y>
    </cdr:to>
    <cdr:sp macro="" textlink="">
      <cdr:nvSpPr>
        <cdr:cNvPr id="5" name="Прямоугольник 4"/>
        <cdr:cNvSpPr/>
      </cdr:nvSpPr>
      <cdr:spPr>
        <a:xfrm xmlns:a="http://schemas.openxmlformats.org/drawingml/2006/main">
          <a:off x="2731762" y="795423"/>
          <a:ext cx="702343" cy="2211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26 287,67</a:t>
          </a:r>
        </a:p>
        <a:p xmlns:a="http://schemas.openxmlformats.org/drawingml/2006/main">
          <a:endParaRPr lang="ru-RU"/>
        </a:p>
      </cdr:txBody>
    </cdr:sp>
  </cdr:relSizeAnchor>
</c:userShapes>
</file>

<file path=word/drawings/drawing17.xml><?xml version="1.0" encoding="utf-8"?>
<c:userShapes xmlns:c="http://schemas.openxmlformats.org/drawingml/2006/chart">
  <cdr:relSizeAnchor xmlns:cdr="http://schemas.openxmlformats.org/drawingml/2006/chartDrawing">
    <cdr:from>
      <cdr:x>0.81343</cdr:x>
      <cdr:y>0.11072</cdr:y>
    </cdr:from>
    <cdr:to>
      <cdr:x>0.8413</cdr:x>
      <cdr:y>0.70374</cdr:y>
    </cdr:to>
    <cdr:sp macro="" textlink="">
      <cdr:nvSpPr>
        <cdr:cNvPr id="3" name="Правая фигурная скобка 2"/>
        <cdr:cNvSpPr/>
      </cdr:nvSpPr>
      <cdr:spPr>
        <a:xfrm xmlns:a="http://schemas.openxmlformats.org/drawingml/2006/main">
          <a:off x="4766526" y="246491"/>
          <a:ext cx="163283" cy="1320252"/>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0.4142</cdr:x>
      <cdr:y>0.31072</cdr:y>
    </cdr:from>
    <cdr:to>
      <cdr:x>0.43965</cdr:x>
      <cdr:y>0.67859</cdr:y>
    </cdr:to>
    <cdr:sp macro="" textlink="">
      <cdr:nvSpPr>
        <cdr:cNvPr id="4" name="Правая фигурная скобка 3"/>
        <cdr:cNvSpPr/>
      </cdr:nvSpPr>
      <cdr:spPr>
        <a:xfrm xmlns:a="http://schemas.openxmlformats.org/drawingml/2006/main">
          <a:off x="2427121" y="691758"/>
          <a:ext cx="149102" cy="818990"/>
        </a:xfrm>
        <a:prstGeom xmlns:a="http://schemas.openxmlformats.org/drawingml/2006/main" prst="rightBrace">
          <a:avLst>
            <a:gd name="adj1" fmla="val 8333"/>
            <a:gd name="adj2" fmla="val 48063"/>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0.44372</cdr:x>
      <cdr:y>0.42356</cdr:y>
    </cdr:from>
    <cdr:to>
      <cdr:x>0.55091</cdr:x>
      <cdr:y>0.56073</cdr:y>
    </cdr:to>
    <cdr:sp macro="" textlink="">
      <cdr:nvSpPr>
        <cdr:cNvPr id="9" name="Поле 8"/>
        <cdr:cNvSpPr txBox="1"/>
      </cdr:nvSpPr>
      <cdr:spPr>
        <a:xfrm xmlns:a="http://schemas.openxmlformats.org/drawingml/2006/main">
          <a:off x="2600102" y="942975"/>
          <a:ext cx="628109" cy="3053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800" b="1">
              <a:latin typeface="Times New Roman" panose="02020603050405020304" pitchFamily="18" charset="0"/>
              <a:cs typeface="Times New Roman" panose="02020603050405020304" pitchFamily="18" charset="0"/>
            </a:rPr>
            <a:t>11 954,15</a:t>
          </a:r>
        </a:p>
      </cdr:txBody>
    </cdr:sp>
  </cdr:relSizeAnchor>
</c:userShapes>
</file>

<file path=word/drawings/drawing18.xml><?xml version="1.0" encoding="utf-8"?>
<c:userShapes xmlns:c="http://schemas.openxmlformats.org/drawingml/2006/chart">
  <cdr:relSizeAnchor xmlns:cdr="http://schemas.openxmlformats.org/drawingml/2006/chartDrawing">
    <cdr:from>
      <cdr:x>0.4334</cdr:x>
      <cdr:y>0.15002</cdr:y>
    </cdr:from>
    <cdr:to>
      <cdr:x>0.4572</cdr:x>
      <cdr:y>0.70547</cdr:y>
    </cdr:to>
    <cdr:sp macro="" textlink="">
      <cdr:nvSpPr>
        <cdr:cNvPr id="2" name="Правая фигурная скобка 1"/>
        <cdr:cNvSpPr/>
      </cdr:nvSpPr>
      <cdr:spPr>
        <a:xfrm xmlns:a="http://schemas.openxmlformats.org/drawingml/2006/main">
          <a:off x="2663753" y="287226"/>
          <a:ext cx="146278" cy="1063423"/>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0.82593</cdr:x>
      <cdr:y>0.13958</cdr:y>
    </cdr:from>
    <cdr:to>
      <cdr:x>0.84146</cdr:x>
      <cdr:y>0.7086</cdr:y>
    </cdr:to>
    <cdr:sp macro="" textlink="">
      <cdr:nvSpPr>
        <cdr:cNvPr id="3" name="Правая фигурная скобка 2"/>
        <cdr:cNvSpPr/>
      </cdr:nvSpPr>
      <cdr:spPr>
        <a:xfrm xmlns:a="http://schemas.openxmlformats.org/drawingml/2006/main">
          <a:off x="5076322" y="267238"/>
          <a:ext cx="95450" cy="1089403"/>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0.45554</cdr:x>
      <cdr:y>0.35852</cdr:y>
    </cdr:from>
    <cdr:to>
      <cdr:x>0.59779</cdr:x>
      <cdr:y>0.49751</cdr:y>
    </cdr:to>
    <cdr:sp macro="" textlink="">
      <cdr:nvSpPr>
        <cdr:cNvPr id="5" name="Прямоугольник 4"/>
        <cdr:cNvSpPr/>
      </cdr:nvSpPr>
      <cdr:spPr>
        <a:xfrm xmlns:a="http://schemas.openxmlformats.org/drawingml/2006/main">
          <a:off x="2799824" y="686396"/>
          <a:ext cx="874292" cy="2661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22 131,65</a:t>
          </a:r>
        </a:p>
        <a:p xmlns:a="http://schemas.openxmlformats.org/drawingml/2006/main">
          <a:endParaRPr lang="ru-RU"/>
        </a:p>
      </cdr:txBody>
    </cdr:sp>
  </cdr:relSizeAnchor>
</c:userShapes>
</file>

<file path=word/drawings/drawing19.xml><?xml version="1.0" encoding="utf-8"?>
<c:userShapes xmlns:c="http://schemas.openxmlformats.org/drawingml/2006/chart">
  <cdr:relSizeAnchor xmlns:cdr="http://schemas.openxmlformats.org/drawingml/2006/chartDrawing">
    <cdr:from>
      <cdr:x>0.42581</cdr:x>
      <cdr:y>0.09417</cdr:y>
    </cdr:from>
    <cdr:to>
      <cdr:x>0.45059</cdr:x>
      <cdr:y>0.713</cdr:y>
    </cdr:to>
    <cdr:sp macro="" textlink="">
      <cdr:nvSpPr>
        <cdr:cNvPr id="2" name="Правая фигурная скобка 1"/>
        <cdr:cNvSpPr/>
      </cdr:nvSpPr>
      <cdr:spPr>
        <a:xfrm xmlns:a="http://schemas.openxmlformats.org/drawingml/2006/main">
          <a:off x="2600325" y="200026"/>
          <a:ext cx="151341" cy="1314450"/>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0.82166</cdr:x>
      <cdr:y>0.07623</cdr:y>
    </cdr:from>
    <cdr:to>
      <cdr:x>0.85006</cdr:x>
      <cdr:y>0.74439</cdr:y>
    </cdr:to>
    <cdr:sp macro="" textlink="">
      <cdr:nvSpPr>
        <cdr:cNvPr id="3" name="Правая фигурная скобка 2"/>
        <cdr:cNvSpPr/>
      </cdr:nvSpPr>
      <cdr:spPr>
        <a:xfrm xmlns:a="http://schemas.openxmlformats.org/drawingml/2006/main">
          <a:off x="5017699" y="161926"/>
          <a:ext cx="173426" cy="1419224"/>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0.45272</cdr:x>
      <cdr:y>0.287</cdr:y>
    </cdr:from>
    <cdr:to>
      <cdr:x>0.59497</cdr:x>
      <cdr:y>0.43049</cdr:y>
    </cdr:to>
    <cdr:sp macro="" textlink="">
      <cdr:nvSpPr>
        <cdr:cNvPr id="5" name="Прямоугольник 4"/>
        <cdr:cNvSpPr/>
      </cdr:nvSpPr>
      <cdr:spPr>
        <a:xfrm xmlns:a="http://schemas.openxmlformats.org/drawingml/2006/main">
          <a:off x="2764668" y="609600"/>
          <a:ext cx="868692" cy="3047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183 718,40</a:t>
          </a:r>
        </a:p>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0.23709</cdr:x>
      <cdr:y>0.19386</cdr:y>
    </cdr:from>
    <cdr:to>
      <cdr:x>0.2402</cdr:x>
      <cdr:y>0.40517</cdr:y>
    </cdr:to>
    <cdr:cxnSp macro="">
      <cdr:nvCxnSpPr>
        <cdr:cNvPr id="2" name="Прямая соединительная линия 1"/>
        <cdr:cNvCxnSpPr/>
      </cdr:nvCxnSpPr>
      <cdr:spPr>
        <a:xfrm xmlns:a="http://schemas.openxmlformats.org/drawingml/2006/main" flipH="1">
          <a:off x="1623671" y="1137462"/>
          <a:ext cx="21299" cy="1239840"/>
        </a:xfrm>
        <a:prstGeom xmlns:a="http://schemas.openxmlformats.org/drawingml/2006/main" prst="lin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0.82198</cdr:x>
      <cdr:y>0.20313</cdr:y>
    </cdr:from>
    <cdr:to>
      <cdr:x>0.84382</cdr:x>
      <cdr:y>0.71677</cdr:y>
    </cdr:to>
    <cdr:sp macro="" textlink="">
      <cdr:nvSpPr>
        <cdr:cNvPr id="3" name="Правая фигурная скобка 2"/>
        <cdr:cNvSpPr/>
      </cdr:nvSpPr>
      <cdr:spPr>
        <a:xfrm xmlns:a="http://schemas.openxmlformats.org/drawingml/2006/main">
          <a:off x="5019675" y="371475"/>
          <a:ext cx="133361" cy="939348"/>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userShapes>
</file>

<file path=word/drawings/drawing21.xml><?xml version="1.0" encoding="utf-8"?>
<c:userShapes xmlns:c="http://schemas.openxmlformats.org/drawingml/2006/chart">
  <cdr:relSizeAnchor xmlns:cdr="http://schemas.openxmlformats.org/drawingml/2006/chartDrawing">
    <cdr:from>
      <cdr:x>0.42967</cdr:x>
      <cdr:y>0.25166</cdr:y>
    </cdr:from>
    <cdr:to>
      <cdr:x>0.46168</cdr:x>
      <cdr:y>0.72568</cdr:y>
    </cdr:to>
    <cdr:sp macro="" textlink="">
      <cdr:nvSpPr>
        <cdr:cNvPr id="2" name="Правая фигурная скобка 1"/>
        <cdr:cNvSpPr/>
      </cdr:nvSpPr>
      <cdr:spPr>
        <a:xfrm xmlns:a="http://schemas.openxmlformats.org/drawingml/2006/main">
          <a:off x="2623907" y="600075"/>
          <a:ext cx="195493" cy="1130255"/>
        </a:xfrm>
        <a:prstGeom xmlns:a="http://schemas.openxmlformats.org/drawingml/2006/main" prst="rightBrace">
          <a:avLst/>
        </a:prstGeom>
        <a:ln xmlns:a="http://schemas.openxmlformats.org/drawingml/2006/main" w="158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0.82836</cdr:x>
      <cdr:y>0.15979</cdr:y>
    </cdr:from>
    <cdr:to>
      <cdr:x>0.86098</cdr:x>
      <cdr:y>0.75235</cdr:y>
    </cdr:to>
    <cdr:sp macro="" textlink="">
      <cdr:nvSpPr>
        <cdr:cNvPr id="3" name="Правая фигурная скобка 2"/>
        <cdr:cNvSpPr/>
      </cdr:nvSpPr>
      <cdr:spPr>
        <a:xfrm xmlns:a="http://schemas.openxmlformats.org/drawingml/2006/main">
          <a:off x="5058625" y="381000"/>
          <a:ext cx="199175" cy="1412922"/>
        </a:xfrm>
        <a:prstGeom xmlns:a="http://schemas.openxmlformats.org/drawingml/2006/main" prst="rightBrace">
          <a:avLst/>
        </a:prstGeom>
        <a:ln xmlns:a="http://schemas.openxmlformats.org/drawingml/2006/main" w="158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0.45528</cdr:x>
      <cdr:y>0.44006</cdr:y>
    </cdr:from>
    <cdr:to>
      <cdr:x>0.60373</cdr:x>
      <cdr:y>0.54656</cdr:y>
    </cdr:to>
    <cdr:sp macro="" textlink="">
      <cdr:nvSpPr>
        <cdr:cNvPr id="5" name="Прямоугольник 4"/>
        <cdr:cNvSpPr/>
      </cdr:nvSpPr>
      <cdr:spPr>
        <a:xfrm xmlns:a="http://schemas.openxmlformats.org/drawingml/2006/main">
          <a:off x="2780302" y="1049285"/>
          <a:ext cx="906553" cy="2539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183 617,30</a:t>
          </a:r>
        </a:p>
        <a:p xmlns:a="http://schemas.openxmlformats.org/drawingml/2006/main">
          <a:endParaRPr lang="ru-RU"/>
        </a:p>
      </cdr:txBody>
    </cdr:sp>
  </cdr:relSizeAnchor>
</c:userShapes>
</file>

<file path=word/drawings/drawing22.xml><?xml version="1.0" encoding="utf-8"?>
<c:userShapes xmlns:c="http://schemas.openxmlformats.org/drawingml/2006/chart">
  <cdr:relSizeAnchor xmlns:cdr="http://schemas.openxmlformats.org/drawingml/2006/chartDrawing">
    <cdr:from>
      <cdr:x>0.41519</cdr:x>
      <cdr:y>0.25283</cdr:y>
    </cdr:from>
    <cdr:to>
      <cdr:x>0.44911</cdr:x>
      <cdr:y>0.6746</cdr:y>
    </cdr:to>
    <cdr:sp macro="" textlink="">
      <cdr:nvSpPr>
        <cdr:cNvPr id="2" name="Правая фигурная скобка 1"/>
        <cdr:cNvSpPr/>
      </cdr:nvSpPr>
      <cdr:spPr>
        <a:xfrm xmlns:a="http://schemas.openxmlformats.org/drawingml/2006/main">
          <a:off x="2535986" y="606869"/>
          <a:ext cx="207214" cy="1012381"/>
        </a:xfrm>
        <a:prstGeom xmlns:a="http://schemas.openxmlformats.org/drawingml/2006/main" prst="rightBrace">
          <a:avLst/>
        </a:prstGeom>
        <a:ln xmlns:a="http://schemas.openxmlformats.org/drawingml/2006/main" w="158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0.81567</cdr:x>
      <cdr:y>0.10234</cdr:y>
    </cdr:from>
    <cdr:to>
      <cdr:x>0.84676</cdr:x>
      <cdr:y>0.69841</cdr:y>
    </cdr:to>
    <cdr:sp macro="" textlink="">
      <cdr:nvSpPr>
        <cdr:cNvPr id="3" name="Правая фигурная скобка 2"/>
        <cdr:cNvSpPr/>
      </cdr:nvSpPr>
      <cdr:spPr>
        <a:xfrm xmlns:a="http://schemas.openxmlformats.org/drawingml/2006/main">
          <a:off x="4982166" y="245647"/>
          <a:ext cx="189910" cy="1430753"/>
        </a:xfrm>
        <a:prstGeom xmlns:a="http://schemas.openxmlformats.org/drawingml/2006/main" prst="rightBrace">
          <a:avLst/>
        </a:prstGeom>
        <a:ln xmlns:a="http://schemas.openxmlformats.org/drawingml/2006/main" w="158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0.44041</cdr:x>
      <cdr:y>0.40759</cdr:y>
    </cdr:from>
    <cdr:to>
      <cdr:x>0.57386</cdr:x>
      <cdr:y>0.51409</cdr:y>
    </cdr:to>
    <cdr:sp macro="" textlink="">
      <cdr:nvSpPr>
        <cdr:cNvPr id="5" name="Прямоугольник 4"/>
        <cdr:cNvSpPr/>
      </cdr:nvSpPr>
      <cdr:spPr>
        <a:xfrm xmlns:a="http://schemas.openxmlformats.org/drawingml/2006/main">
          <a:off x="2690083" y="978341"/>
          <a:ext cx="815118" cy="2556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275 951,81</a:t>
          </a:r>
        </a:p>
        <a:p xmlns:a="http://schemas.openxmlformats.org/drawingml/2006/main">
          <a:endParaRPr lang="ru-RU"/>
        </a:p>
      </cdr:txBody>
    </cdr:sp>
  </cdr:relSizeAnchor>
  <cdr:relSizeAnchor xmlns:cdr="http://schemas.openxmlformats.org/drawingml/2006/chartDrawing">
    <cdr:from>
      <cdr:x>0.86233</cdr:x>
      <cdr:y>0.37472</cdr:y>
    </cdr:from>
    <cdr:to>
      <cdr:x>1</cdr:x>
      <cdr:y>0.48122</cdr:y>
    </cdr:to>
    <cdr:sp macro="" textlink="">
      <cdr:nvSpPr>
        <cdr:cNvPr id="6" name="Прямоугольник 5"/>
        <cdr:cNvSpPr/>
      </cdr:nvSpPr>
      <cdr:spPr>
        <a:xfrm xmlns:a="http://schemas.openxmlformats.org/drawingml/2006/main">
          <a:off x="5267295" y="819494"/>
          <a:ext cx="840897" cy="2329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0.48554</cdr:x>
      <cdr:y>0.7527</cdr:y>
    </cdr:from>
    <cdr:to>
      <cdr:x>0.62321</cdr:x>
      <cdr:y>0.8592</cdr:y>
    </cdr:to>
    <cdr:sp macro="" textlink="">
      <cdr:nvSpPr>
        <cdr:cNvPr id="7" name="Прямоугольник 6"/>
        <cdr:cNvSpPr/>
      </cdr:nvSpPr>
      <cdr:spPr>
        <a:xfrm xmlns:a="http://schemas.openxmlformats.org/drawingml/2006/main">
          <a:off x="2965730" y="1646111"/>
          <a:ext cx="840897" cy="2329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3.xml><?xml version="1.0" encoding="utf-8"?>
<c:userShapes xmlns:c="http://schemas.openxmlformats.org/drawingml/2006/chart">
  <cdr:relSizeAnchor xmlns:cdr="http://schemas.openxmlformats.org/drawingml/2006/chartDrawing">
    <cdr:from>
      <cdr:x>0.43087</cdr:x>
      <cdr:y>0.43941</cdr:y>
    </cdr:from>
    <cdr:to>
      <cdr:x>0.46636</cdr:x>
      <cdr:y>0.71789</cdr:y>
    </cdr:to>
    <cdr:sp macro="" textlink="">
      <cdr:nvSpPr>
        <cdr:cNvPr id="2" name="Правая фигурная скобка 1"/>
        <cdr:cNvSpPr/>
      </cdr:nvSpPr>
      <cdr:spPr>
        <a:xfrm xmlns:a="http://schemas.openxmlformats.org/drawingml/2006/main">
          <a:off x="2631235" y="1047750"/>
          <a:ext cx="216740" cy="664005"/>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0.82956</cdr:x>
      <cdr:y>0.14726</cdr:y>
    </cdr:from>
    <cdr:to>
      <cdr:x>0.86487</cdr:x>
      <cdr:y>0.74315</cdr:y>
    </cdr:to>
    <cdr:sp macro="" textlink="">
      <cdr:nvSpPr>
        <cdr:cNvPr id="3" name="Правая фигурная скобка 2"/>
        <cdr:cNvSpPr/>
      </cdr:nvSpPr>
      <cdr:spPr>
        <a:xfrm xmlns:a="http://schemas.openxmlformats.org/drawingml/2006/main">
          <a:off x="5065940" y="351122"/>
          <a:ext cx="215631" cy="1420855"/>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0.46197</cdr:x>
      <cdr:y>0.52801</cdr:y>
    </cdr:from>
    <cdr:to>
      <cdr:x>0.60084</cdr:x>
      <cdr:y>0.63451</cdr:y>
    </cdr:to>
    <cdr:sp macro="" textlink="">
      <cdr:nvSpPr>
        <cdr:cNvPr id="5" name="Прямоугольник 4"/>
        <cdr:cNvSpPr/>
      </cdr:nvSpPr>
      <cdr:spPr>
        <a:xfrm xmlns:a="http://schemas.openxmlformats.org/drawingml/2006/main">
          <a:off x="2821169" y="1258995"/>
          <a:ext cx="848051" cy="2539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830 899,57</a:t>
          </a:r>
        </a:p>
        <a:p xmlns:a="http://schemas.openxmlformats.org/drawingml/2006/main">
          <a:endParaRPr lang="ru-RU"/>
        </a:p>
      </cdr:txBody>
    </cdr:sp>
  </cdr:relSizeAnchor>
</c:userShapes>
</file>

<file path=word/drawings/drawing24.xml><?xml version="1.0" encoding="utf-8"?>
<c:userShapes xmlns:c="http://schemas.openxmlformats.org/drawingml/2006/chart">
  <cdr:relSizeAnchor xmlns:cdr="http://schemas.openxmlformats.org/drawingml/2006/chartDrawing">
    <cdr:from>
      <cdr:x>0.42104</cdr:x>
      <cdr:y>0.12188</cdr:y>
    </cdr:from>
    <cdr:to>
      <cdr:x>0.44542</cdr:x>
      <cdr:y>0.78363</cdr:y>
    </cdr:to>
    <cdr:sp macro="" textlink="">
      <cdr:nvSpPr>
        <cdr:cNvPr id="2" name="Правая фигурная скобка 1"/>
        <cdr:cNvSpPr/>
      </cdr:nvSpPr>
      <cdr:spPr>
        <a:xfrm xmlns:a="http://schemas.openxmlformats.org/drawingml/2006/main">
          <a:off x="2571740" y="198515"/>
          <a:ext cx="148914" cy="1077842"/>
        </a:xfrm>
        <a:prstGeom xmlns:a="http://schemas.openxmlformats.org/drawingml/2006/main" prst="rightBrace">
          <a:avLst/>
        </a:prstGeom>
        <a:ln xmlns:a="http://schemas.openxmlformats.org/drawingml/2006/main" w="158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0.84676</cdr:x>
      <cdr:y>0.05652</cdr:y>
    </cdr:from>
    <cdr:to>
      <cdr:x>0.87277</cdr:x>
      <cdr:y>0.77065</cdr:y>
    </cdr:to>
    <cdr:sp macro="" textlink="">
      <cdr:nvSpPr>
        <cdr:cNvPr id="3" name="Правая фигурная скобка 2"/>
        <cdr:cNvSpPr/>
      </cdr:nvSpPr>
      <cdr:spPr>
        <a:xfrm xmlns:a="http://schemas.openxmlformats.org/drawingml/2006/main">
          <a:off x="5172075" y="92065"/>
          <a:ext cx="158854" cy="1163144"/>
        </a:xfrm>
        <a:prstGeom xmlns:a="http://schemas.openxmlformats.org/drawingml/2006/main" prst="rightBrace">
          <a:avLst>
            <a:gd name="adj1" fmla="val 8333"/>
            <a:gd name="adj2" fmla="val 50000"/>
          </a:avLst>
        </a:prstGeom>
        <a:ln xmlns:a="http://schemas.openxmlformats.org/drawingml/2006/main" w="158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0.44158</cdr:x>
      <cdr:y>0.33118</cdr:y>
    </cdr:from>
    <cdr:to>
      <cdr:x>0.57715</cdr:x>
      <cdr:y>0.4545</cdr:y>
    </cdr:to>
    <cdr:sp macro="" textlink="">
      <cdr:nvSpPr>
        <cdr:cNvPr id="5" name="Прямоугольник 4"/>
        <cdr:cNvSpPr/>
      </cdr:nvSpPr>
      <cdr:spPr>
        <a:xfrm xmlns:a="http://schemas.openxmlformats.org/drawingml/2006/main">
          <a:off x="2697181" y="539412"/>
          <a:ext cx="828071" cy="2008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b="0">
              <a:solidFill>
                <a:sysClr val="windowText" lastClr="000000"/>
              </a:solidFill>
              <a:latin typeface="Times New Roman" panose="02020603050405020304" pitchFamily="18" charset="0"/>
              <a:cs typeface="Times New Roman" panose="02020603050405020304" pitchFamily="18" charset="0"/>
            </a:rPr>
            <a:t>933 659,40</a:t>
          </a:r>
        </a:p>
        <a:p xmlns:a="http://schemas.openxmlformats.org/drawingml/2006/main">
          <a:endParaRPr lang="ru-RU"/>
        </a:p>
      </cdr:txBody>
    </cdr:sp>
  </cdr:relSizeAnchor>
  <cdr:relSizeAnchor xmlns:cdr="http://schemas.openxmlformats.org/drawingml/2006/chartDrawing">
    <cdr:from>
      <cdr:x>0.86587</cdr:x>
      <cdr:y>0.32895</cdr:y>
    </cdr:from>
    <cdr:to>
      <cdr:x>1</cdr:x>
      <cdr:y>0.45739</cdr:y>
    </cdr:to>
    <cdr:sp macro="" textlink="">
      <cdr:nvSpPr>
        <cdr:cNvPr id="6" name="Прямоугольник 5"/>
        <cdr:cNvSpPr/>
      </cdr:nvSpPr>
      <cdr:spPr>
        <a:xfrm xmlns:a="http://schemas.openxmlformats.org/drawingml/2006/main">
          <a:off x="5288790" y="535788"/>
          <a:ext cx="819275" cy="2091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b="0">
              <a:solidFill>
                <a:sysClr val="windowText" lastClr="000000"/>
              </a:solidFill>
              <a:latin typeface="Times New Roman" panose="02020603050405020304" pitchFamily="18" charset="0"/>
              <a:cs typeface="Times New Roman" panose="02020603050405020304" pitchFamily="18" charset="0"/>
            </a:rPr>
            <a:t>958 969,61</a:t>
          </a:r>
        </a:p>
        <a:p xmlns:a="http://schemas.openxmlformats.org/drawingml/2006/main">
          <a:r>
            <a:rPr lang="ru-RU"/>
            <a:t>955955045</a:t>
          </a:r>
        </a:p>
      </cdr:txBody>
    </cdr:sp>
  </cdr:relSizeAnchor>
  <cdr:relSizeAnchor xmlns:cdr="http://schemas.openxmlformats.org/drawingml/2006/chartDrawing">
    <cdr:from>
      <cdr:x>0.48554</cdr:x>
      <cdr:y>0.7527</cdr:y>
    </cdr:from>
    <cdr:to>
      <cdr:x>0.62321</cdr:x>
      <cdr:y>0.8592</cdr:y>
    </cdr:to>
    <cdr:sp macro="" textlink="">
      <cdr:nvSpPr>
        <cdr:cNvPr id="7" name="Прямоугольник 6"/>
        <cdr:cNvSpPr/>
      </cdr:nvSpPr>
      <cdr:spPr>
        <a:xfrm xmlns:a="http://schemas.openxmlformats.org/drawingml/2006/main">
          <a:off x="2965730" y="1646111"/>
          <a:ext cx="840897" cy="2329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0.20652</cdr:x>
      <cdr:y>0.17711</cdr:y>
    </cdr:from>
    <cdr:to>
      <cdr:x>0.47981</cdr:x>
      <cdr:y>0.18575</cdr:y>
    </cdr:to>
    <cdr:cxnSp macro="">
      <cdr:nvCxnSpPr>
        <cdr:cNvPr id="4" name="Прямая соединительная линия 3"/>
        <cdr:cNvCxnSpPr/>
      </cdr:nvCxnSpPr>
      <cdr:spPr>
        <a:xfrm xmlns:a="http://schemas.openxmlformats.org/drawingml/2006/main">
          <a:off x="1266825" y="781050"/>
          <a:ext cx="1676400" cy="38100"/>
        </a:xfrm>
        <a:prstGeom xmlns:a="http://schemas.openxmlformats.org/drawingml/2006/main" prst="line">
          <a:avLst/>
        </a:prstGeom>
        <a:ln xmlns:a="http://schemas.openxmlformats.org/drawingml/2006/main" w="31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0.59727</cdr:x>
      <cdr:y>0.32689</cdr:y>
    </cdr:from>
    <cdr:to>
      <cdr:x>0.73607</cdr:x>
      <cdr:y>0.55712</cdr:y>
    </cdr:to>
    <cdr:cxnSp macro="">
      <cdr:nvCxnSpPr>
        <cdr:cNvPr id="12" name="Прямая соединительная линия 11"/>
        <cdr:cNvCxnSpPr/>
      </cdr:nvCxnSpPr>
      <cdr:spPr>
        <a:xfrm xmlns:a="http://schemas.openxmlformats.org/drawingml/2006/main" flipH="1" flipV="1">
          <a:off x="3606800" y="1181100"/>
          <a:ext cx="838201" cy="831850"/>
        </a:xfrm>
        <a:prstGeom xmlns:a="http://schemas.openxmlformats.org/drawingml/2006/main" prst="line">
          <a:avLst/>
        </a:prstGeom>
        <a:ln xmlns:a="http://schemas.openxmlformats.org/drawingml/2006/main" w="31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0.58586</cdr:x>
      <cdr:y>0.06124</cdr:y>
    </cdr:from>
    <cdr:to>
      <cdr:x>0.61509</cdr:x>
      <cdr:y>0.6614</cdr:y>
    </cdr:to>
    <cdr:sp macro="" textlink="">
      <cdr:nvSpPr>
        <cdr:cNvPr id="5" name="Правая фигурная скобка 4"/>
        <cdr:cNvSpPr/>
      </cdr:nvSpPr>
      <cdr:spPr>
        <a:xfrm xmlns:a="http://schemas.openxmlformats.org/drawingml/2006/main">
          <a:off x="3642818" y="119269"/>
          <a:ext cx="181760" cy="1168842"/>
        </a:xfrm>
        <a:prstGeom xmlns:a="http://schemas.openxmlformats.org/drawingml/2006/main" prst="rightBrace">
          <a:avLst>
            <a:gd name="adj1" fmla="val 0"/>
            <a:gd name="adj2" fmla="val 50000"/>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solidFill>
              <a:schemeClr val="tx1"/>
            </a:solidFill>
          </a:endParaRPr>
        </a:p>
      </cdr:txBody>
    </cdr:sp>
  </cdr:relSizeAnchor>
  <cdr:relSizeAnchor xmlns:cdr="http://schemas.openxmlformats.org/drawingml/2006/chartDrawing">
    <cdr:from>
      <cdr:x>0.54987</cdr:x>
      <cdr:y>0.28987</cdr:y>
    </cdr:from>
    <cdr:to>
      <cdr:x>0.71995</cdr:x>
      <cdr:y>0.45727</cdr:y>
    </cdr:to>
    <cdr:sp macro="" textlink="">
      <cdr:nvSpPr>
        <cdr:cNvPr id="14" name="Прямоугольник 13"/>
        <cdr:cNvSpPr/>
      </cdr:nvSpPr>
      <cdr:spPr>
        <a:xfrm xmlns:a="http://schemas.openxmlformats.org/drawingml/2006/main">
          <a:off x="3419061" y="564544"/>
          <a:ext cx="1057522" cy="326004"/>
        </a:xfrm>
        <a:prstGeom xmlns:a="http://schemas.openxmlformats.org/drawingml/2006/main" prst="rect">
          <a:avLst/>
        </a:prstGeom>
        <a:noFill xmlns:a="http://schemas.openxmlformats.org/drawingml/2006/main"/>
        <a:ln xmlns:a="http://schemas.openxmlformats.org/drawingml/2006/main">
          <a:noFill/>
        </a:ln>
        <a:scene3d xmlns:a="http://schemas.openxmlformats.org/drawingml/2006/main">
          <a:camera prst="orthographicFront">
            <a:rot lat="0" lon="0" rev="5400000"/>
          </a:camera>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baseline="0">
              <a:solidFill>
                <a:sysClr val="windowText" lastClr="000000"/>
              </a:solidFill>
              <a:latin typeface="Times New Roman" panose="02020603050405020304" pitchFamily="18" charset="0"/>
              <a:cs typeface="Times New Roman" panose="02020603050405020304" pitchFamily="18" charset="0"/>
            </a:rPr>
            <a:t>19 404 109,51</a:t>
          </a:r>
        </a:p>
      </cdr:txBody>
    </cdr:sp>
  </cdr:relSizeAnchor>
</c:userShapes>
</file>

<file path=word/drawings/drawing5.xml><?xml version="1.0" encoding="utf-8"?>
<c:userShapes xmlns:c="http://schemas.openxmlformats.org/drawingml/2006/chart">
  <cdr:relSizeAnchor xmlns:cdr="http://schemas.openxmlformats.org/drawingml/2006/chartDrawing">
    <cdr:from>
      <cdr:x>0.42967</cdr:x>
      <cdr:y>0.19689</cdr:y>
    </cdr:from>
    <cdr:to>
      <cdr:x>0.46434</cdr:x>
      <cdr:y>0.72568</cdr:y>
    </cdr:to>
    <cdr:sp macro="" textlink="">
      <cdr:nvSpPr>
        <cdr:cNvPr id="2" name="Правая фигурная скобка 1"/>
        <cdr:cNvSpPr/>
      </cdr:nvSpPr>
      <cdr:spPr>
        <a:xfrm xmlns:a="http://schemas.openxmlformats.org/drawingml/2006/main">
          <a:off x="2623930" y="475839"/>
          <a:ext cx="211686" cy="1277987"/>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0.84359</cdr:x>
      <cdr:y>0.14141</cdr:y>
    </cdr:from>
    <cdr:to>
      <cdr:x>0.87857</cdr:x>
      <cdr:y>0.71482</cdr:y>
    </cdr:to>
    <cdr:sp macro="" textlink="">
      <cdr:nvSpPr>
        <cdr:cNvPr id="3" name="Правая фигурная скобка 2"/>
        <cdr:cNvSpPr/>
      </cdr:nvSpPr>
      <cdr:spPr>
        <a:xfrm xmlns:a="http://schemas.openxmlformats.org/drawingml/2006/main">
          <a:off x="4889663" y="337274"/>
          <a:ext cx="202754" cy="1367617"/>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0.45545</cdr:x>
      <cdr:y>0.36741</cdr:y>
    </cdr:from>
    <cdr:to>
      <cdr:x>0.60041</cdr:x>
      <cdr:y>0.51654</cdr:y>
    </cdr:to>
    <cdr:sp macro="" textlink="">
      <cdr:nvSpPr>
        <cdr:cNvPr id="5" name="Прямоугольник 4"/>
        <cdr:cNvSpPr/>
      </cdr:nvSpPr>
      <cdr:spPr>
        <a:xfrm xmlns:a="http://schemas.openxmlformats.org/drawingml/2006/main">
          <a:off x="2639916" y="876300"/>
          <a:ext cx="840228" cy="35567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8 202 576,67</a:t>
          </a:r>
        </a:p>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0.41649</cdr:x>
      <cdr:y>0.15179</cdr:y>
    </cdr:from>
    <cdr:to>
      <cdr:x>0.44509</cdr:x>
      <cdr:y>0.73364</cdr:y>
    </cdr:to>
    <cdr:sp macro="" textlink="">
      <cdr:nvSpPr>
        <cdr:cNvPr id="2" name="Правая фигурная скобка 1"/>
        <cdr:cNvSpPr/>
      </cdr:nvSpPr>
      <cdr:spPr>
        <a:xfrm xmlns:a="http://schemas.openxmlformats.org/drawingml/2006/main">
          <a:off x="2450592" y="351130"/>
          <a:ext cx="168250" cy="1345996"/>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0.82568</cdr:x>
      <cdr:y>0.10655</cdr:y>
    </cdr:from>
    <cdr:to>
      <cdr:x>0.85271</cdr:x>
      <cdr:y>0.74931</cdr:y>
    </cdr:to>
    <cdr:sp macro="" textlink="">
      <cdr:nvSpPr>
        <cdr:cNvPr id="3" name="Правая фигурная скобка 2"/>
        <cdr:cNvSpPr/>
      </cdr:nvSpPr>
      <cdr:spPr>
        <a:xfrm xmlns:a="http://schemas.openxmlformats.org/drawingml/2006/main">
          <a:off x="4858245" y="246489"/>
          <a:ext cx="159027" cy="1486895"/>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0.44934</cdr:x>
      <cdr:y>0.40192</cdr:y>
    </cdr:from>
    <cdr:to>
      <cdr:x>0.5719</cdr:x>
      <cdr:y>0.54475</cdr:y>
    </cdr:to>
    <cdr:sp macro="" textlink="">
      <cdr:nvSpPr>
        <cdr:cNvPr id="5" name="Прямоугольник 4"/>
        <cdr:cNvSpPr/>
      </cdr:nvSpPr>
      <cdr:spPr>
        <a:xfrm xmlns:a="http://schemas.openxmlformats.org/drawingml/2006/main">
          <a:off x="2643876" y="929768"/>
          <a:ext cx="721132" cy="3304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943 795,50</a:t>
          </a:r>
        </a:p>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0.42967</cdr:x>
      <cdr:y>0.19003</cdr:y>
    </cdr:from>
    <cdr:to>
      <cdr:x>0.45818</cdr:x>
      <cdr:y>0.72568</cdr:y>
    </cdr:to>
    <cdr:sp macro="" textlink="">
      <cdr:nvSpPr>
        <cdr:cNvPr id="2" name="Правая фигурная скобка 1"/>
        <cdr:cNvSpPr/>
      </cdr:nvSpPr>
      <cdr:spPr>
        <a:xfrm xmlns:a="http://schemas.openxmlformats.org/drawingml/2006/main">
          <a:off x="2490488" y="453224"/>
          <a:ext cx="165247" cy="1277566"/>
        </a:xfrm>
        <a:prstGeom xmlns:a="http://schemas.openxmlformats.org/drawingml/2006/main" prst="rightBrac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0.83954</cdr:x>
      <cdr:y>0.14669</cdr:y>
    </cdr:from>
    <cdr:to>
      <cdr:x>0.86286</cdr:x>
      <cdr:y>0.74677</cdr:y>
    </cdr:to>
    <cdr:sp macro="" textlink="">
      <cdr:nvSpPr>
        <cdr:cNvPr id="3" name="Правая фигурная скобка 2"/>
        <cdr:cNvSpPr/>
      </cdr:nvSpPr>
      <cdr:spPr>
        <a:xfrm xmlns:a="http://schemas.openxmlformats.org/drawingml/2006/main">
          <a:off x="4866198" y="349857"/>
          <a:ext cx="135180" cy="1431234"/>
        </a:xfrm>
        <a:prstGeom xmlns:a="http://schemas.openxmlformats.org/drawingml/2006/main" prst="rightBrac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0.45685</cdr:x>
      <cdr:y>0.35155</cdr:y>
    </cdr:from>
    <cdr:to>
      <cdr:x>0.58223</cdr:x>
      <cdr:y>0.48683</cdr:y>
    </cdr:to>
    <cdr:sp macro="" textlink="">
      <cdr:nvSpPr>
        <cdr:cNvPr id="5" name="Прямоугольник 4"/>
        <cdr:cNvSpPr/>
      </cdr:nvSpPr>
      <cdr:spPr>
        <a:xfrm xmlns:a="http://schemas.openxmlformats.org/drawingml/2006/main">
          <a:off x="2648050" y="838463"/>
          <a:ext cx="726710" cy="3226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865 168,87</a:t>
          </a:r>
        </a:p>
        <a:p xmlns:a="http://schemas.openxmlformats.org/drawingml/2006/main">
          <a:endParaRPr lang="ru-RU"/>
        </a:p>
      </cdr:txBody>
    </cdr:sp>
  </cdr:relSizeAnchor>
</c:userShapes>
</file>

<file path=word/drawings/drawing8.xml><?xml version="1.0" encoding="utf-8"?>
<c:userShapes xmlns:c="http://schemas.openxmlformats.org/drawingml/2006/chart">
  <cdr:relSizeAnchor xmlns:cdr="http://schemas.openxmlformats.org/drawingml/2006/chartDrawing">
    <cdr:from>
      <cdr:x>0.42837</cdr:x>
      <cdr:y>0.32338</cdr:y>
    </cdr:from>
    <cdr:to>
      <cdr:x>0.44687</cdr:x>
      <cdr:y>0.71363</cdr:y>
    </cdr:to>
    <cdr:sp macro="" textlink="">
      <cdr:nvSpPr>
        <cdr:cNvPr id="2" name="Правая фигурная скобка 1"/>
        <cdr:cNvSpPr/>
      </cdr:nvSpPr>
      <cdr:spPr>
        <a:xfrm xmlns:a="http://schemas.openxmlformats.org/drawingml/2006/main">
          <a:off x="2530555" y="771276"/>
          <a:ext cx="109277" cy="930766"/>
        </a:xfrm>
        <a:prstGeom xmlns:a="http://schemas.openxmlformats.org/drawingml/2006/main" prst="rightBrace">
          <a:avLst>
            <a:gd name="adj1" fmla="val 8333"/>
            <a:gd name="adj2" fmla="val 50000"/>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0.82913</cdr:x>
      <cdr:y>0.18336</cdr:y>
    </cdr:from>
    <cdr:to>
      <cdr:x>0.85674</cdr:x>
      <cdr:y>0.7403</cdr:y>
    </cdr:to>
    <cdr:sp macro="" textlink="">
      <cdr:nvSpPr>
        <cdr:cNvPr id="3" name="Правая фигурная скобка 2"/>
        <cdr:cNvSpPr/>
      </cdr:nvSpPr>
      <cdr:spPr>
        <a:xfrm xmlns:a="http://schemas.openxmlformats.org/drawingml/2006/main">
          <a:off x="4898002" y="437322"/>
          <a:ext cx="163107" cy="1328338"/>
        </a:xfrm>
        <a:prstGeom xmlns:a="http://schemas.openxmlformats.org/drawingml/2006/main" prst="rightBrace">
          <a:avLst>
            <a:gd name="adj1" fmla="val 8333"/>
            <a:gd name="adj2" fmla="val 49371"/>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0.4492</cdr:x>
      <cdr:y>0.43245</cdr:y>
    </cdr:from>
    <cdr:to>
      <cdr:x>0.5742</cdr:x>
      <cdr:y>0.53284</cdr:y>
    </cdr:to>
    <cdr:sp macro="" textlink="">
      <cdr:nvSpPr>
        <cdr:cNvPr id="5" name="Прямоугольник 4"/>
        <cdr:cNvSpPr/>
      </cdr:nvSpPr>
      <cdr:spPr>
        <a:xfrm xmlns:a="http://schemas.openxmlformats.org/drawingml/2006/main">
          <a:off x="2653606" y="860612"/>
          <a:ext cx="738426" cy="19978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145</a:t>
          </a:r>
          <a:r>
            <a:rPr lang="ru-RU" sz="900" b="1" baseline="0">
              <a:solidFill>
                <a:sysClr val="windowText" lastClr="000000"/>
              </a:solidFill>
              <a:latin typeface="Times New Roman" panose="02020603050405020304" pitchFamily="18" charset="0"/>
              <a:cs typeface="Times New Roman" panose="02020603050405020304" pitchFamily="18" charset="0"/>
            </a:rPr>
            <a:t> 240</a:t>
          </a:r>
          <a:r>
            <a:rPr lang="ru-RU" sz="900" b="1">
              <a:solidFill>
                <a:sysClr val="windowText" lastClr="000000"/>
              </a:solidFill>
              <a:latin typeface="Times New Roman" panose="02020603050405020304" pitchFamily="18" charset="0"/>
              <a:cs typeface="Times New Roman" panose="02020603050405020304" pitchFamily="18" charset="0"/>
            </a:rPr>
            <a:t>,51</a:t>
          </a:r>
          <a:endParaRPr lang="ru-RU"/>
        </a:p>
      </cdr:txBody>
    </cdr:sp>
  </cdr:relSizeAnchor>
</c:userShapes>
</file>

<file path=word/drawings/drawing9.xml><?xml version="1.0" encoding="utf-8"?>
<c:userShapes xmlns:c="http://schemas.openxmlformats.org/drawingml/2006/chart">
  <cdr:relSizeAnchor xmlns:cdr="http://schemas.openxmlformats.org/drawingml/2006/chartDrawing">
    <cdr:from>
      <cdr:x>0.41862</cdr:x>
      <cdr:y>0.17567</cdr:y>
    </cdr:from>
    <cdr:to>
      <cdr:x>0.44828</cdr:x>
      <cdr:y>0.7027</cdr:y>
    </cdr:to>
    <cdr:sp macro="" textlink="">
      <cdr:nvSpPr>
        <cdr:cNvPr id="2" name="Правая фигурная скобка 1"/>
        <cdr:cNvSpPr/>
      </cdr:nvSpPr>
      <cdr:spPr>
        <a:xfrm xmlns:a="http://schemas.openxmlformats.org/drawingml/2006/main">
          <a:off x="2428278" y="371468"/>
          <a:ext cx="172048" cy="1114432"/>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0.81492</cdr:x>
      <cdr:y>0.07375</cdr:y>
    </cdr:from>
    <cdr:to>
      <cdr:x>0.84957</cdr:x>
      <cdr:y>0.74638</cdr:y>
    </cdr:to>
    <cdr:sp macro="" textlink="">
      <cdr:nvSpPr>
        <cdr:cNvPr id="3" name="Правая фигурная скобка 2"/>
        <cdr:cNvSpPr/>
      </cdr:nvSpPr>
      <cdr:spPr>
        <a:xfrm xmlns:a="http://schemas.openxmlformats.org/drawingml/2006/main">
          <a:off x="4727116" y="155948"/>
          <a:ext cx="200995" cy="1422310"/>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0.43715</cdr:x>
      <cdr:y>0.43463</cdr:y>
    </cdr:from>
    <cdr:to>
      <cdr:x>0.57597</cdr:x>
      <cdr:y>0.54113</cdr:y>
    </cdr:to>
    <cdr:sp macro="" textlink="">
      <cdr:nvSpPr>
        <cdr:cNvPr id="5" name="Прямоугольник 4"/>
        <cdr:cNvSpPr/>
      </cdr:nvSpPr>
      <cdr:spPr>
        <a:xfrm xmlns:a="http://schemas.openxmlformats.org/drawingml/2006/main">
          <a:off x="2535765" y="919045"/>
          <a:ext cx="805257" cy="2251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a:solidFill>
                <a:sysClr val="windowText" lastClr="000000"/>
              </a:solidFill>
              <a:latin typeface="Times New Roman" panose="02020603050405020304" pitchFamily="18" charset="0"/>
              <a:cs typeface="Times New Roman" panose="02020603050405020304" pitchFamily="18" charset="0"/>
            </a:rPr>
            <a:t>343 946,16</a:t>
          </a:r>
        </a:p>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745995"/>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745995"/>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745995"/>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26712-96D2-4D34-AC46-3AC5DF062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2922</TotalTime>
  <Pages>173</Pages>
  <Words>53738</Words>
  <Characters>306308</Characters>
  <Application>Microsoft Office Word</Application>
  <DocSecurity>0</DocSecurity>
  <Lines>2552</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Теляга ИА</dc:creator>
  <cp:keywords/>
  <dc:description/>
  <cp:lastModifiedBy>Карелина Наталья Игоревна</cp:lastModifiedBy>
  <cp:revision>470</cp:revision>
  <cp:lastPrinted>2019-03-29T11:58:00Z</cp:lastPrinted>
  <dcterms:created xsi:type="dcterms:W3CDTF">2014-03-05T06:33:00Z</dcterms:created>
  <dcterms:modified xsi:type="dcterms:W3CDTF">2019-03-29T13:17:00Z</dcterms:modified>
</cp:coreProperties>
</file>