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-567" w:right="569" w:firstLine="709"/>
        <w:jc w:val="right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риложение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contextualSpacing/>
        <w:ind w:left="-567" w:right="569" w:firstLine="709"/>
        <w:jc w:val="right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к письму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Депэкономики Югры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contextualSpacing/>
        <w:ind w:left="-567" w:right="569" w:firstLine="709"/>
        <w:jc w:val="right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______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_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_____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-567" w:right="569" w:firstLine="709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ind w:left="-567" w:right="569" w:firstLine="709"/>
        <w:jc w:val="both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</w:rPr>
      </w:r>
      <w:r/>
    </w:p>
    <w:p>
      <w:pPr>
        <w:ind w:left="-567" w:right="569" w:firstLine="709"/>
        <w:jc w:val="both"/>
        <w:spacing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«Точк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Роста»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тво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его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профессионального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развития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в Югре стартовал 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сезон чемпионата по менеджменту.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  <w:r/>
    </w:p>
    <w:p>
      <w:pPr>
        <w:ind w:left="-567" w:right="569" w:firstLine="709"/>
        <w:jc w:val="both"/>
        <w:spacing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Ханты-Мансийском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автономном округе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Югре (далее – автономный округ)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стартовала регистрация участников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команд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сезон онлайн чемпионата по стратегическому управлению компанией «Кубок Югры по управлению бизнесом «Точка Роста».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left="-567" w:right="569" w:firstLine="709"/>
        <w:jc w:val="both"/>
        <w:spacing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</w:t>
      </w:r>
      <w:hyperlink r:id="rId10" w:tooltip="http://www.globalmanager.ru/tochka_rosta" w:history="1">
        <w:r>
          <w:rPr>
            <w:rStyle w:val="842"/>
            <w:rFonts w:ascii="Times New Roman" w:hAnsi="Times New Roman" w:cs="Times New Roman"/>
            <w:sz w:val="28"/>
            <w:szCs w:val="28"/>
          </w:rPr>
          <w:t xml:space="preserve">Точка Роста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» 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это онлайн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соревнование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получения передовых навыков менеджмента и бизнес-управления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основе которого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находится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комплексный компьютерный симулятор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Global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Management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Challenge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(игровая модель)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стратегическому управлению компанией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условиях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национальной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международной конкуренции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– чемпионат)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left="-567" w:right="569" w:firstLine="709"/>
        <w:jc w:val="both"/>
        <w:spacing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чемпионате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традиционно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принимают участие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специалисты крупных компаний,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начинающие и действующие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предприниматели, работники бюджетной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сферы, государственные и муниципальные служащие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студенты, магистранты, аспиранты,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преподаватели высших и профессиональных учебных заведений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автономного округа.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left="-567" w:right="569" w:firstLine="709"/>
        <w:jc w:val="both"/>
        <w:spacing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течени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4-х месяцев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участникам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 чемпионата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предстоит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сформировать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свою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звездную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команду из 3-5 человек,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пройти 3 отборочных тура по управлению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своей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виртуальной компании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условиях дефи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цита времени и неопределенности, разрабатывать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стратегию развития компании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один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виртуальный год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каждый игровой период принимать до 75 управленческих решений по её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реализации в прямой конкуренции друг с другом в моделируемой экономике и рынках.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left="-567" w:right="569" w:firstLine="709"/>
        <w:jc w:val="both"/>
        <w:spacing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каждого участника чемпионата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это уникальная возможность раскрыть свой управленческий потенциал, протестирова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свои навыки в формате бизнес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соревнования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начать карьеру управленца в той сфере, которая подходит именно ему.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left="-567" w:right="569" w:firstLine="709"/>
        <w:jc w:val="both"/>
        <w:spacing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Чтобы принять участие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чемпионате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пройти регистрацию и сформировать свою команду из 3-5 человек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ноября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демонстрационн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онлайн-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раунд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или до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ноября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отборочн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онлайн-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раунд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первого потока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сайте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чемпионата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hyperlink r:id="rId11" w:tooltip="https://globalmanager.ru/tochka_rosta" w:history="1">
        <w:r>
          <w:rPr>
            <w:rStyle w:val="842"/>
            <w:rFonts w:ascii="Times New Roman" w:hAnsi="Times New Roman" w:cs="Times New Roman"/>
            <w:sz w:val="28"/>
            <w:szCs w:val="28"/>
          </w:rPr>
          <w:t xml:space="preserve">https://globalmanager.ru/tochka_rosta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 инструкция по регистрации и созданию команды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2" w:tooltip="https://vk.cc/cb5QST" w:history="1">
        <w:r>
          <w:rPr>
            <w:rStyle w:val="842"/>
            <w:rFonts w:ascii="Times New Roman" w:hAnsi="Times New Roman" w:cs="Times New Roman"/>
            <w:sz w:val="28"/>
            <w:szCs w:val="28"/>
          </w:rPr>
          <w:t xml:space="preserve">https://vk.cc/cb5QST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 страница чемпионата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Вконтакте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3" w:tooltip="https://vk.com/trhmao" w:history="1">
        <w:r>
          <w:rPr>
            <w:rStyle w:val="842"/>
            <w:rFonts w:ascii="Times New Roman" w:hAnsi="Times New Roman" w:cs="Times New Roman"/>
            <w:sz w:val="28"/>
            <w:szCs w:val="28"/>
          </w:rPr>
          <w:t xml:space="preserve">https://vk.com/trhmao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left="-567" w:right="569" w:firstLine="709"/>
        <w:jc w:val="both"/>
        <w:spacing w:after="0" w:afterAutospacing="0"/>
        <w:tabs>
          <w:tab w:val="left" w:pos="993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Участие бесплатное для всех категорий участников, кроме представителей корпоративных команд крупного бизнеса.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left="-567" w:right="569" w:firstLine="709"/>
        <w:jc w:val="both"/>
        <w:spacing w:after="0" w:afterAutospacing="0"/>
        <w:tabs>
          <w:tab w:val="left" w:pos="993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Призы и награды ждут своих героев: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numPr>
          <w:ilvl w:val="0"/>
          <w:numId w:val="4"/>
        </w:numPr>
        <w:ind w:left="-567" w:right="569" w:firstLine="709"/>
        <w:jc w:val="both"/>
        <w:spacing w:after="0" w:afterAutospacing="0"/>
        <w:tabs>
          <w:tab w:val="left" w:pos="284" w:leader="none"/>
          <w:tab w:val="left" w:pos="993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команды-победители профессиональной и студенческой лиг Проекта примут участие в финале Национального чемпионата по стратегии и управлению бизнесом международного первенства «Global Management Challenge», который состоится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июне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 в г.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Уфе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участием 40 лучших управленческих команд страны.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numPr>
          <w:ilvl w:val="0"/>
          <w:numId w:val="4"/>
        </w:numPr>
        <w:ind w:left="-567" w:right="569" w:firstLine="709"/>
        <w:jc w:val="both"/>
        <w:spacing w:after="0" w:afterAutospacing="0"/>
        <w:tabs>
          <w:tab w:val="left" w:pos="284" w:leader="none"/>
          <w:tab w:val="left" w:pos="993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победители и призёры студенческой лиги разделят денежный призовой фонд – 100 000 рублей.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numPr>
          <w:ilvl w:val="0"/>
          <w:numId w:val="4"/>
        </w:numPr>
        <w:ind w:left="-567" w:right="569" w:firstLine="709"/>
        <w:jc w:val="both"/>
        <w:spacing w:after="0" w:afterAutospacing="0"/>
        <w:tabs>
          <w:tab w:val="left" w:pos="284" w:leader="none"/>
          <w:tab w:val="left" w:pos="993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традиционные призы и награды (кубки, медали, сертификаты) для всех команд-финалистов Кубка Югры.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numPr>
          <w:ilvl w:val="0"/>
          <w:numId w:val="4"/>
        </w:numPr>
        <w:ind w:left="-567" w:right="569" w:firstLine="709"/>
        <w:jc w:val="both"/>
        <w:spacing w:after="0" w:afterAutospacing="0"/>
        <w:tabs>
          <w:tab w:val="left" w:pos="284" w:leader="none"/>
          <w:tab w:val="left" w:pos="993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Дополнительные призы и награды от партнёров и спонсоров проекта.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left="-567" w:right="569" w:firstLine="709"/>
        <w:jc w:val="both"/>
        <w:spacing w:after="0" w:afterAutospacing="0"/>
        <w:tabs>
          <w:tab w:val="left" w:pos="284" w:leader="none"/>
          <w:tab w:val="left" w:pos="993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Дополнительную информацию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можно получить по телефону: +7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982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182-20-20,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 также по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e-mail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 </w:t>
      </w:r>
      <w:hyperlink r:id="rId14" w:tooltip="mailto:info@trhmao.ru" w:history="1">
        <w:r>
          <w:rPr>
            <w:rStyle w:val="842"/>
            <w:rFonts w:ascii="Times New Roman" w:hAnsi="Times New Roman" w:cs="Times New Roman"/>
            <w:sz w:val="28"/>
            <w:szCs w:val="28"/>
          </w:rPr>
          <w:t xml:space="preserve">info@trhmao.r</w:t>
        </w:r>
        <w:r>
          <w:rPr>
            <w:rStyle w:val="842"/>
            <w:rFonts w:ascii="Times New Roman" w:hAnsi="Times New Roman" w:cs="Times New Roman"/>
            <w:sz w:val="28"/>
            <w:szCs w:val="28"/>
            <w:lang w:val="en-US"/>
          </w:rPr>
          <w:t xml:space="preserve">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left="-567" w:right="569" w:firstLine="709"/>
        <w:jc w:val="both"/>
        <w:spacing w:after="0" w:afterAutospacing="0"/>
        <w:tabs>
          <w:tab w:val="left" w:pos="284" w:leader="none"/>
          <w:tab w:val="left" w:pos="993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Организаторами чемпионата выступают: Правительство </w:t>
        <w:br/>
        <w:t xml:space="preserve">автономного округа, Российская академия народного хозяйства и государственной службы при Президенте Российской Федерации, Фонд поддержки предпринимательства Югры «Мой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изнес», ООО «Технологии управления» при финансовой поддержке нефтяной компании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ООО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«Салым Петролеум Девелопмент» и является частью программы социальных инвестиций компании.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left="-567" w:right="569" w:firstLine="709"/>
        <w:jc w:val="both"/>
        <w:spacing w:after="0" w:afterAutospacing="0"/>
        <w:tabs>
          <w:tab w:val="left" w:pos="284" w:leader="none"/>
          <w:tab w:val="left" w:pos="993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Справочная информация: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1"/>
        <w:ind w:left="-567" w:right="569" w:firstLine="709"/>
        <w:jc w:val="both"/>
        <w:spacing w:before="0" w:beforeAutospacing="0" w:after="0" w:afterAutospacing="0" w:line="276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-летнюю историю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чемпионата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 нем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приняли участие более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00 команд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около 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000 участников из числа сотрудников крупных компаний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автономного округ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а, представителей малого и среднего бизнеса, начинающих предпринимателей, студентов и аспирантов, работников бюджетной сферы, а также государственных и муниципальных служащих из всех 22 муниципальных образований автономного округа.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841"/>
        <w:ind w:left="-567" w:right="569" w:firstLine="709"/>
        <w:jc w:val="both"/>
        <w:spacing w:before="0" w:beforeAutospacing="0" w:after="0" w:afterAutospacing="0" w:line="276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основе чемпионата находятся новейшие инновационные образовательные технологии, в частности новое поколение активных методов обучения в дистанционной форме (бизнес-симулятор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Global Management Challenge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), позволяющие в сжатые сроки и без отрыва от учёбы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или работы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передать участникам соревнования целостное понимание бизнеса и практические компетенции в сфере управления компанией.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841"/>
        <w:ind w:left="-567" w:right="569" w:firstLine="709"/>
        <w:jc w:val="both"/>
        <w:spacing w:before="0" w:beforeAutospacing="0" w:after="0" w:afterAutospacing="0" w:line="276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</w:rPr>
        <w:t xml:space="preserve">Образовательная программа Global Management Challenge аккредитована EFMD (Европейский фонд развития менеджмента) как высокотехнологичный инструмент для обучения и оценки управленческих и бизнес-компетенций в формате онлайн-курса (EFMD EOCCS).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-567" w:right="569" w:firstLine="709"/>
        <w:spacing w:after="0" w:afterAutospacing="0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849" w:bottom="1276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3</w:t>
    </w:r>
    <w:r>
      <w:fldChar w:fldCharType="end"/>
    </w:r>
    <w:r/>
  </w:p>
  <w:p>
    <w:pPr>
      <w:pStyle w:val="84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6"/>
    <w:next w:val="836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37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36"/>
    <w:next w:val="836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37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37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37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37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37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37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6"/>
    <w:next w:val="836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37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6"/>
    <w:next w:val="836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37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No Spacing"/>
    <w:uiPriority w:val="1"/>
    <w:qFormat/>
    <w:pPr>
      <w:spacing w:before="0" w:after="0" w:line="240" w:lineRule="auto"/>
    </w:pPr>
  </w:style>
  <w:style w:type="paragraph" w:styleId="681">
    <w:name w:val="Title"/>
    <w:basedOn w:val="836"/>
    <w:next w:val="836"/>
    <w:link w:val="6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2">
    <w:name w:val="Title Char"/>
    <w:basedOn w:val="837"/>
    <w:link w:val="681"/>
    <w:uiPriority w:val="10"/>
    <w:rPr>
      <w:sz w:val="48"/>
      <w:szCs w:val="48"/>
    </w:rPr>
  </w:style>
  <w:style w:type="paragraph" w:styleId="683">
    <w:name w:val="Subtitle"/>
    <w:basedOn w:val="836"/>
    <w:next w:val="836"/>
    <w:link w:val="684"/>
    <w:uiPriority w:val="11"/>
    <w:qFormat/>
    <w:pPr>
      <w:spacing w:before="200" w:after="200"/>
    </w:pPr>
    <w:rPr>
      <w:sz w:val="24"/>
      <w:szCs w:val="24"/>
    </w:rPr>
  </w:style>
  <w:style w:type="character" w:styleId="684">
    <w:name w:val="Subtitle Char"/>
    <w:basedOn w:val="837"/>
    <w:link w:val="683"/>
    <w:uiPriority w:val="11"/>
    <w:rPr>
      <w:sz w:val="24"/>
      <w:szCs w:val="24"/>
    </w:rPr>
  </w:style>
  <w:style w:type="paragraph" w:styleId="685">
    <w:name w:val="Quote"/>
    <w:basedOn w:val="836"/>
    <w:next w:val="836"/>
    <w:link w:val="686"/>
    <w:uiPriority w:val="29"/>
    <w:qFormat/>
    <w:pPr>
      <w:ind w:left="720" w:right="720"/>
    </w:pPr>
    <w:rPr>
      <w:i/>
    </w:rPr>
  </w:style>
  <w:style w:type="character" w:styleId="686">
    <w:name w:val="Quote Char"/>
    <w:link w:val="685"/>
    <w:uiPriority w:val="29"/>
    <w:rPr>
      <w:i/>
    </w:rPr>
  </w:style>
  <w:style w:type="paragraph" w:styleId="687">
    <w:name w:val="Intense Quote"/>
    <w:basedOn w:val="836"/>
    <w:next w:val="836"/>
    <w:link w:val="6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>
    <w:name w:val="Intense Quote Char"/>
    <w:link w:val="687"/>
    <w:uiPriority w:val="30"/>
    <w:rPr>
      <w:i/>
    </w:rPr>
  </w:style>
  <w:style w:type="character" w:styleId="689">
    <w:name w:val="Header Char"/>
    <w:basedOn w:val="837"/>
    <w:link w:val="845"/>
    <w:uiPriority w:val="99"/>
  </w:style>
  <w:style w:type="character" w:styleId="690">
    <w:name w:val="Footer Char"/>
    <w:basedOn w:val="837"/>
    <w:link w:val="847"/>
    <w:uiPriority w:val="99"/>
  </w:style>
  <w:style w:type="paragraph" w:styleId="691">
    <w:name w:val="Caption"/>
    <w:basedOn w:val="836"/>
    <w:next w:val="8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691"/>
    <w:link w:val="847"/>
    <w:uiPriority w:val="99"/>
  </w:style>
  <w:style w:type="table" w:styleId="693">
    <w:name w:val="Table Grid"/>
    <w:basedOn w:val="8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93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4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5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6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7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8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0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4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7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8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9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0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1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2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37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7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837" w:default="1">
    <w:name w:val="Default Paragraph Font"/>
    <w:uiPriority w:val="1"/>
    <w:semiHidden/>
    <w:unhideWhenUsed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paragraph" w:styleId="840">
    <w:name w:val="List Paragraph"/>
    <w:basedOn w:val="836"/>
    <w:uiPriority w:val="34"/>
    <w:qFormat/>
    <w:pPr>
      <w:contextualSpacing/>
      <w:ind w:left="720"/>
    </w:pPr>
  </w:style>
  <w:style w:type="paragraph" w:styleId="841" w:customStyle="1">
    <w:name w:val="Обычный (веб)"/>
    <w:basedOn w:val="836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42">
    <w:name w:val="Hyperlink"/>
    <w:uiPriority w:val="99"/>
    <w:unhideWhenUsed/>
    <w:rPr>
      <w:color w:val="0000ff"/>
      <w:u w:val="single"/>
    </w:rPr>
  </w:style>
  <w:style w:type="character" w:styleId="843">
    <w:name w:val="FollowedHyperlink"/>
    <w:uiPriority w:val="99"/>
    <w:semiHidden/>
    <w:unhideWhenUsed/>
    <w:rPr>
      <w:color w:val="800080"/>
      <w:u w:val="single"/>
    </w:rPr>
  </w:style>
  <w:style w:type="paragraph" w:styleId="844" w:customStyle="1">
    <w:name w:val="Обычный (Интернет)1"/>
    <w:basedOn w:val="836"/>
    <w:pPr>
      <w:spacing w:after="0" w:line="240" w:lineRule="auto"/>
    </w:pPr>
    <w:rPr>
      <w:rFonts w:ascii="Times New Roman" w:hAnsi="Times New Roman" w:eastAsia="Times New Roman"/>
      <w:sz w:val="24"/>
      <w:szCs w:val="24"/>
      <w:lang w:eastAsia="ar-SA"/>
    </w:rPr>
  </w:style>
  <w:style w:type="paragraph" w:styleId="845">
    <w:name w:val="Header"/>
    <w:basedOn w:val="836"/>
    <w:link w:val="84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6" w:customStyle="1">
    <w:name w:val="Верхний колонтитул Знак"/>
    <w:link w:val="845"/>
    <w:uiPriority w:val="99"/>
    <w:rPr>
      <w:sz w:val="22"/>
      <w:szCs w:val="22"/>
      <w:lang w:eastAsia="en-US"/>
    </w:rPr>
  </w:style>
  <w:style w:type="paragraph" w:styleId="847">
    <w:name w:val="Footer"/>
    <w:basedOn w:val="836"/>
    <w:link w:val="84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8" w:customStyle="1">
    <w:name w:val="Нижний колонтитул Знак"/>
    <w:link w:val="847"/>
    <w:uiPriority w:val="99"/>
    <w:rPr>
      <w:sz w:val="22"/>
      <w:szCs w:val="22"/>
      <w:lang w:eastAsia="en-US"/>
    </w:rPr>
  </w:style>
  <w:style w:type="character" w:styleId="849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://www.globalmanager.ru/tochka_rosta" TargetMode="External"/><Relationship Id="rId11" Type="http://schemas.openxmlformats.org/officeDocument/2006/relationships/hyperlink" Target="https://globalmanager.ru/tochka_rosta" TargetMode="External"/><Relationship Id="rId12" Type="http://schemas.openxmlformats.org/officeDocument/2006/relationships/hyperlink" Target="https://vk.cc/cb5QST" TargetMode="External"/><Relationship Id="rId13" Type="http://schemas.openxmlformats.org/officeDocument/2006/relationships/hyperlink" Target="https://vk.com/trhmao" TargetMode="External"/><Relationship Id="rId14" Type="http://schemas.openxmlformats.org/officeDocument/2006/relationships/hyperlink" Target="mailto:info@trhma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Кабешов</dc:creator>
  <cp:keywords/>
  <cp:revision>7</cp:revision>
  <dcterms:created xsi:type="dcterms:W3CDTF">2023-10-13T09:14:00Z</dcterms:created>
  <dcterms:modified xsi:type="dcterms:W3CDTF">2023-10-25T09:48:52Z</dcterms:modified>
</cp:coreProperties>
</file>