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562" w:rsidRDefault="00387562" w:rsidP="00B81B13">
      <w:pPr>
        <w:jc w:val="center"/>
      </w:pPr>
    </w:p>
    <w:p w:rsidR="006C4C01" w:rsidRPr="00FB5D24" w:rsidRDefault="006C4C01" w:rsidP="00956B8A">
      <w:pPr>
        <w:tabs>
          <w:tab w:val="left" w:pos="6930"/>
        </w:tabs>
        <w:jc w:val="center"/>
        <w:rPr>
          <w:b/>
          <w:sz w:val="28"/>
          <w:szCs w:val="28"/>
        </w:rPr>
      </w:pPr>
      <w:r w:rsidRPr="00FB5D24">
        <w:rPr>
          <w:b/>
          <w:sz w:val="28"/>
          <w:szCs w:val="28"/>
        </w:rPr>
        <w:t>Отчет</w:t>
      </w:r>
    </w:p>
    <w:p w:rsidR="006C4C01" w:rsidRPr="00FB5D24" w:rsidRDefault="006C4C01" w:rsidP="006C4C01">
      <w:pPr>
        <w:jc w:val="center"/>
        <w:rPr>
          <w:b/>
          <w:sz w:val="28"/>
          <w:szCs w:val="28"/>
        </w:rPr>
      </w:pPr>
      <w:r w:rsidRPr="00FB5D24">
        <w:rPr>
          <w:b/>
          <w:sz w:val="28"/>
          <w:szCs w:val="28"/>
        </w:rPr>
        <w:t xml:space="preserve">о деятельности комитета </w:t>
      </w:r>
      <w:r w:rsidR="009E11D1">
        <w:rPr>
          <w:b/>
          <w:sz w:val="28"/>
          <w:szCs w:val="28"/>
        </w:rPr>
        <w:t>по развитию гражданского общества и вопросам развития национальных и общественных объединений</w:t>
      </w:r>
    </w:p>
    <w:p w:rsidR="006C4C01" w:rsidRPr="00FB5D24" w:rsidRDefault="006C4C01" w:rsidP="006C4C01">
      <w:pPr>
        <w:jc w:val="center"/>
        <w:rPr>
          <w:b/>
          <w:sz w:val="28"/>
          <w:szCs w:val="28"/>
        </w:rPr>
      </w:pPr>
      <w:r w:rsidRPr="00FB5D24">
        <w:rPr>
          <w:b/>
          <w:sz w:val="28"/>
          <w:szCs w:val="28"/>
        </w:rPr>
        <w:t>Думы города Нижневартовска</w:t>
      </w:r>
      <w:r w:rsidR="00B81B13">
        <w:rPr>
          <w:b/>
          <w:sz w:val="28"/>
          <w:szCs w:val="28"/>
        </w:rPr>
        <w:t xml:space="preserve"> седьмого созыва</w:t>
      </w:r>
    </w:p>
    <w:p w:rsidR="006C4C01" w:rsidRDefault="00600414" w:rsidP="006C4C01">
      <w:pPr>
        <w:jc w:val="center"/>
        <w:rPr>
          <w:b/>
          <w:sz w:val="28"/>
          <w:szCs w:val="28"/>
        </w:rPr>
      </w:pPr>
      <w:r w:rsidRPr="00A33172">
        <w:rPr>
          <w:b/>
          <w:sz w:val="28"/>
          <w:szCs w:val="28"/>
        </w:rPr>
        <w:t xml:space="preserve"> за период с </w:t>
      </w:r>
      <w:r w:rsidR="00CF4F5C">
        <w:rPr>
          <w:b/>
          <w:sz w:val="28"/>
          <w:szCs w:val="28"/>
        </w:rPr>
        <w:t>01.</w:t>
      </w:r>
      <w:r w:rsidR="00387562">
        <w:rPr>
          <w:b/>
          <w:sz w:val="28"/>
          <w:szCs w:val="28"/>
        </w:rPr>
        <w:t>01</w:t>
      </w:r>
      <w:r w:rsidRPr="00A33172">
        <w:rPr>
          <w:b/>
          <w:sz w:val="28"/>
          <w:szCs w:val="28"/>
        </w:rPr>
        <w:t>.202</w:t>
      </w:r>
      <w:r w:rsidR="00387562">
        <w:rPr>
          <w:b/>
          <w:sz w:val="28"/>
          <w:szCs w:val="28"/>
        </w:rPr>
        <w:t>3</w:t>
      </w:r>
      <w:r w:rsidRPr="00A33172">
        <w:rPr>
          <w:b/>
          <w:sz w:val="28"/>
          <w:szCs w:val="28"/>
        </w:rPr>
        <w:t xml:space="preserve"> по </w:t>
      </w:r>
      <w:r w:rsidR="00387562">
        <w:rPr>
          <w:b/>
          <w:sz w:val="28"/>
          <w:szCs w:val="28"/>
        </w:rPr>
        <w:t>31</w:t>
      </w:r>
      <w:r w:rsidRPr="00A33172">
        <w:rPr>
          <w:b/>
          <w:sz w:val="28"/>
          <w:szCs w:val="28"/>
        </w:rPr>
        <w:t>.</w:t>
      </w:r>
      <w:r w:rsidR="00CF4F5C">
        <w:rPr>
          <w:b/>
          <w:sz w:val="28"/>
          <w:szCs w:val="28"/>
        </w:rPr>
        <w:t>12</w:t>
      </w:r>
      <w:r w:rsidRPr="00A33172">
        <w:rPr>
          <w:b/>
          <w:sz w:val="28"/>
          <w:szCs w:val="28"/>
        </w:rPr>
        <w:t>.202</w:t>
      </w:r>
      <w:r w:rsidR="00387562">
        <w:rPr>
          <w:b/>
          <w:sz w:val="28"/>
          <w:szCs w:val="28"/>
        </w:rPr>
        <w:t>3</w:t>
      </w:r>
    </w:p>
    <w:p w:rsidR="000B1FAB" w:rsidRPr="00A33172" w:rsidRDefault="000B1FAB" w:rsidP="006C4C01">
      <w:pPr>
        <w:jc w:val="center"/>
        <w:rPr>
          <w:b/>
          <w:sz w:val="28"/>
          <w:szCs w:val="28"/>
        </w:rPr>
      </w:pPr>
    </w:p>
    <w:p w:rsidR="006C4C01" w:rsidRPr="00A33172" w:rsidRDefault="006C4C01" w:rsidP="006C4C01">
      <w:pPr>
        <w:ind w:firstLine="709"/>
        <w:jc w:val="both"/>
        <w:rPr>
          <w:sz w:val="12"/>
          <w:szCs w:val="12"/>
        </w:rPr>
      </w:pPr>
    </w:p>
    <w:p w:rsidR="00BB1CEE" w:rsidRPr="00A33172" w:rsidRDefault="006C4C01" w:rsidP="00BB1CEE">
      <w:pPr>
        <w:widowControl/>
        <w:autoSpaceDE/>
        <w:adjustRightInd/>
        <w:ind w:firstLine="709"/>
        <w:jc w:val="both"/>
        <w:rPr>
          <w:sz w:val="28"/>
          <w:szCs w:val="28"/>
        </w:rPr>
      </w:pPr>
      <w:r w:rsidRPr="00A33172">
        <w:rPr>
          <w:sz w:val="28"/>
          <w:szCs w:val="28"/>
        </w:rPr>
        <w:t xml:space="preserve">Комитет по </w:t>
      </w:r>
      <w:r w:rsidR="009E11D1" w:rsidRPr="00A33172">
        <w:rPr>
          <w:sz w:val="28"/>
          <w:szCs w:val="28"/>
        </w:rPr>
        <w:t xml:space="preserve">развитию гражданского общества и вопросам развития национальных и общественных объединений </w:t>
      </w:r>
      <w:r w:rsidRPr="00A33172">
        <w:rPr>
          <w:sz w:val="28"/>
          <w:szCs w:val="28"/>
        </w:rPr>
        <w:t>(далее – комитет) образован в</w:t>
      </w:r>
      <w:r w:rsidR="00505358">
        <w:rPr>
          <w:sz w:val="28"/>
          <w:szCs w:val="28"/>
        </w:rPr>
        <w:t> </w:t>
      </w:r>
      <w:r w:rsidR="00AD046D" w:rsidRPr="00A33172">
        <w:rPr>
          <w:sz w:val="28"/>
          <w:szCs w:val="28"/>
        </w:rPr>
        <w:t xml:space="preserve">марте 2022 года в </w:t>
      </w:r>
      <w:r w:rsidRPr="00A33172">
        <w:rPr>
          <w:sz w:val="28"/>
          <w:szCs w:val="28"/>
        </w:rPr>
        <w:t>соответствии с решением Думы гор</w:t>
      </w:r>
      <w:r w:rsidR="009E11D1" w:rsidRPr="00A33172">
        <w:rPr>
          <w:sz w:val="28"/>
          <w:szCs w:val="28"/>
        </w:rPr>
        <w:t xml:space="preserve">ода Нижневартовска (далее-Дума) </w:t>
      </w:r>
      <w:r w:rsidRPr="00A33172">
        <w:rPr>
          <w:sz w:val="28"/>
          <w:szCs w:val="28"/>
        </w:rPr>
        <w:t xml:space="preserve">от </w:t>
      </w:r>
      <w:r w:rsidR="006374FF" w:rsidRPr="00A33172">
        <w:rPr>
          <w:sz w:val="28"/>
          <w:szCs w:val="28"/>
        </w:rPr>
        <w:t xml:space="preserve">25.03.2022 №89 </w:t>
      </w:r>
      <w:r w:rsidRPr="00A33172">
        <w:rPr>
          <w:sz w:val="28"/>
          <w:szCs w:val="28"/>
        </w:rPr>
        <w:t>и является постоянным структурным подразделением Думы города Нижневартовска седьмого созыва.</w:t>
      </w:r>
      <w:r w:rsidR="00BB1CEE" w:rsidRPr="00A33172">
        <w:rPr>
          <w:sz w:val="28"/>
          <w:szCs w:val="28"/>
        </w:rPr>
        <w:t xml:space="preserve"> Количественный состав комитета</w:t>
      </w:r>
      <w:r w:rsidR="00570AE9" w:rsidRPr="00A33172">
        <w:rPr>
          <w:sz w:val="28"/>
          <w:szCs w:val="28"/>
        </w:rPr>
        <w:t xml:space="preserve"> на 3</w:t>
      </w:r>
      <w:r w:rsidR="00387562">
        <w:rPr>
          <w:sz w:val="28"/>
          <w:szCs w:val="28"/>
        </w:rPr>
        <w:t>1</w:t>
      </w:r>
      <w:r w:rsidR="00570AE9" w:rsidRPr="00A33172">
        <w:rPr>
          <w:sz w:val="28"/>
          <w:szCs w:val="28"/>
        </w:rPr>
        <w:t xml:space="preserve"> </w:t>
      </w:r>
      <w:r w:rsidR="00CF4F5C">
        <w:rPr>
          <w:sz w:val="28"/>
          <w:szCs w:val="28"/>
        </w:rPr>
        <w:t>декабря</w:t>
      </w:r>
      <w:r w:rsidR="00387562">
        <w:rPr>
          <w:sz w:val="28"/>
          <w:szCs w:val="28"/>
        </w:rPr>
        <w:t xml:space="preserve"> 2023</w:t>
      </w:r>
      <w:r w:rsidR="00570AE9" w:rsidRPr="00A33172">
        <w:rPr>
          <w:sz w:val="28"/>
          <w:szCs w:val="28"/>
        </w:rPr>
        <w:t xml:space="preserve"> года составил 2</w:t>
      </w:r>
      <w:r w:rsidR="00385DAF">
        <w:rPr>
          <w:sz w:val="28"/>
          <w:szCs w:val="28"/>
        </w:rPr>
        <w:t>2</w:t>
      </w:r>
      <w:r w:rsidR="00E434C5">
        <w:rPr>
          <w:sz w:val="28"/>
          <w:szCs w:val="28"/>
        </w:rPr>
        <w:t> </w:t>
      </w:r>
      <w:r w:rsidR="00BB1CEE" w:rsidRPr="00A33172">
        <w:rPr>
          <w:sz w:val="28"/>
          <w:szCs w:val="28"/>
        </w:rPr>
        <w:t>депут</w:t>
      </w:r>
      <w:r w:rsidR="002F7337">
        <w:rPr>
          <w:sz w:val="28"/>
          <w:szCs w:val="28"/>
        </w:rPr>
        <w:t>ат</w:t>
      </w:r>
      <w:r w:rsidR="00385DAF">
        <w:rPr>
          <w:sz w:val="28"/>
          <w:szCs w:val="28"/>
        </w:rPr>
        <w:t>а</w:t>
      </w:r>
      <w:r w:rsidR="000460C7">
        <w:rPr>
          <w:rStyle w:val="aa"/>
          <w:sz w:val="28"/>
          <w:szCs w:val="28"/>
        </w:rPr>
        <w:footnoteReference w:id="1"/>
      </w:r>
      <w:r w:rsidR="00BB1CEE" w:rsidRPr="00A33172">
        <w:rPr>
          <w:sz w:val="28"/>
          <w:szCs w:val="28"/>
        </w:rPr>
        <w:t>.</w:t>
      </w:r>
    </w:p>
    <w:p w:rsidR="00BB1CEE" w:rsidRPr="00A33172" w:rsidRDefault="006C4C01" w:rsidP="006C4C01">
      <w:pPr>
        <w:widowControl/>
        <w:autoSpaceDE/>
        <w:adjustRightInd/>
        <w:ind w:firstLine="709"/>
        <w:jc w:val="both"/>
        <w:rPr>
          <w:sz w:val="28"/>
          <w:szCs w:val="28"/>
        </w:rPr>
      </w:pPr>
      <w:r w:rsidRPr="00A33172">
        <w:rPr>
          <w:sz w:val="28"/>
          <w:szCs w:val="28"/>
        </w:rPr>
        <w:t>Комитет создан</w:t>
      </w:r>
      <w:r w:rsidR="00AD046D" w:rsidRPr="00A33172">
        <w:rPr>
          <w:sz w:val="28"/>
          <w:szCs w:val="28"/>
        </w:rPr>
        <w:t xml:space="preserve"> </w:t>
      </w:r>
      <w:r w:rsidRPr="00A33172">
        <w:rPr>
          <w:sz w:val="28"/>
          <w:szCs w:val="28"/>
        </w:rPr>
        <w:t>для подготовки и предварительного рассмотрения вопросов, относящихся к полномоч</w:t>
      </w:r>
      <w:r w:rsidR="007A1FFF" w:rsidRPr="00A33172">
        <w:rPr>
          <w:sz w:val="28"/>
          <w:szCs w:val="28"/>
        </w:rPr>
        <w:t xml:space="preserve">иям Думы города в сфере </w:t>
      </w:r>
      <w:r w:rsidR="00570AE9" w:rsidRPr="00A33172">
        <w:rPr>
          <w:sz w:val="28"/>
          <w:szCs w:val="28"/>
        </w:rPr>
        <w:t xml:space="preserve">развития гражданского общества и </w:t>
      </w:r>
      <w:r w:rsidR="000D161E" w:rsidRPr="00A33172">
        <w:rPr>
          <w:sz w:val="28"/>
          <w:szCs w:val="28"/>
        </w:rPr>
        <w:t xml:space="preserve">вопросам развития национальных </w:t>
      </w:r>
      <w:r w:rsidR="00570AE9" w:rsidRPr="00A33172">
        <w:rPr>
          <w:sz w:val="28"/>
          <w:szCs w:val="28"/>
        </w:rPr>
        <w:t>и</w:t>
      </w:r>
      <w:r w:rsidR="000D161E" w:rsidRPr="00A33172">
        <w:rPr>
          <w:sz w:val="28"/>
          <w:szCs w:val="28"/>
        </w:rPr>
        <w:t xml:space="preserve"> о</w:t>
      </w:r>
      <w:r w:rsidR="00570AE9" w:rsidRPr="00A33172">
        <w:rPr>
          <w:sz w:val="28"/>
          <w:szCs w:val="28"/>
        </w:rPr>
        <w:t>бщественных объединений</w:t>
      </w:r>
      <w:r w:rsidRPr="00A33172">
        <w:rPr>
          <w:sz w:val="28"/>
          <w:szCs w:val="28"/>
        </w:rPr>
        <w:t xml:space="preserve">. </w:t>
      </w:r>
    </w:p>
    <w:p w:rsidR="007B3546" w:rsidRPr="00A33172" w:rsidRDefault="007B3546" w:rsidP="00B81B13">
      <w:pPr>
        <w:widowControl/>
        <w:autoSpaceDE/>
        <w:adjustRightInd/>
        <w:ind w:firstLine="709"/>
        <w:jc w:val="both"/>
        <w:rPr>
          <w:sz w:val="28"/>
          <w:szCs w:val="28"/>
        </w:rPr>
      </w:pPr>
      <w:r w:rsidRPr="00A33172">
        <w:rPr>
          <w:sz w:val="28"/>
          <w:szCs w:val="28"/>
        </w:rPr>
        <w:t>Деятельность комитета осущес</w:t>
      </w:r>
      <w:r w:rsidR="005353A4">
        <w:rPr>
          <w:sz w:val="28"/>
          <w:szCs w:val="28"/>
        </w:rPr>
        <w:t>твлялась в соответствии с планами</w:t>
      </w:r>
      <w:r w:rsidRPr="00A33172">
        <w:rPr>
          <w:sz w:val="28"/>
          <w:szCs w:val="28"/>
        </w:rPr>
        <w:t xml:space="preserve"> рабо</w:t>
      </w:r>
      <w:r w:rsidR="00956B8A" w:rsidRPr="00A33172">
        <w:rPr>
          <w:sz w:val="28"/>
          <w:szCs w:val="28"/>
        </w:rPr>
        <w:t>т,</w:t>
      </w:r>
      <w:r w:rsidRPr="00A33172">
        <w:rPr>
          <w:sz w:val="28"/>
          <w:szCs w:val="28"/>
        </w:rPr>
        <w:t xml:space="preserve"> </w:t>
      </w:r>
      <w:r w:rsidR="00B81B13" w:rsidRPr="00A33172">
        <w:rPr>
          <w:sz w:val="28"/>
          <w:szCs w:val="28"/>
        </w:rPr>
        <w:t>утвержденным</w:t>
      </w:r>
      <w:r w:rsidR="005623F5">
        <w:rPr>
          <w:sz w:val="28"/>
          <w:szCs w:val="28"/>
        </w:rPr>
        <w:t>и</w:t>
      </w:r>
      <w:r w:rsidR="00B81B13" w:rsidRPr="00A33172">
        <w:rPr>
          <w:sz w:val="28"/>
          <w:szCs w:val="28"/>
        </w:rPr>
        <w:t xml:space="preserve"> </w:t>
      </w:r>
      <w:r w:rsidR="007A1FFF" w:rsidRPr="00A33172">
        <w:rPr>
          <w:sz w:val="28"/>
          <w:szCs w:val="28"/>
        </w:rPr>
        <w:t>на</w:t>
      </w:r>
      <w:r w:rsidR="005353A4">
        <w:rPr>
          <w:sz w:val="28"/>
          <w:szCs w:val="28"/>
        </w:rPr>
        <w:t xml:space="preserve"> первое и второе полугодие</w:t>
      </w:r>
      <w:r w:rsidR="000460C7">
        <w:rPr>
          <w:rStyle w:val="aa"/>
          <w:sz w:val="28"/>
          <w:szCs w:val="28"/>
        </w:rPr>
        <w:footnoteReference w:id="2"/>
      </w:r>
      <w:r w:rsidR="00B81B13" w:rsidRPr="00A33172">
        <w:rPr>
          <w:sz w:val="28"/>
          <w:szCs w:val="28"/>
        </w:rPr>
        <w:t>. План</w:t>
      </w:r>
      <w:r w:rsidR="005353A4">
        <w:rPr>
          <w:sz w:val="28"/>
          <w:szCs w:val="28"/>
        </w:rPr>
        <w:t>ы</w:t>
      </w:r>
      <w:r w:rsidR="00B81B13" w:rsidRPr="00A33172">
        <w:rPr>
          <w:sz w:val="28"/>
          <w:szCs w:val="28"/>
        </w:rPr>
        <w:t xml:space="preserve"> работ в</w:t>
      </w:r>
      <w:r w:rsidRPr="00A33172">
        <w:rPr>
          <w:sz w:val="28"/>
          <w:szCs w:val="28"/>
        </w:rPr>
        <w:t>ключал</w:t>
      </w:r>
      <w:r w:rsidR="00417F71">
        <w:rPr>
          <w:sz w:val="28"/>
          <w:szCs w:val="28"/>
        </w:rPr>
        <w:t>и</w:t>
      </w:r>
      <w:r w:rsidRPr="00A33172">
        <w:rPr>
          <w:sz w:val="28"/>
          <w:szCs w:val="28"/>
        </w:rPr>
        <w:t xml:space="preserve"> вопросы</w:t>
      </w:r>
      <w:r w:rsidR="00AD046D" w:rsidRPr="00A33172">
        <w:rPr>
          <w:sz w:val="28"/>
          <w:szCs w:val="28"/>
        </w:rPr>
        <w:t xml:space="preserve"> организации деятельности комитета и</w:t>
      </w:r>
      <w:r w:rsidR="00464845" w:rsidRPr="00A33172">
        <w:rPr>
          <w:sz w:val="28"/>
          <w:szCs w:val="28"/>
        </w:rPr>
        <w:t xml:space="preserve"> </w:t>
      </w:r>
      <w:r w:rsidR="007C7DBE" w:rsidRPr="00A33172">
        <w:rPr>
          <w:sz w:val="28"/>
          <w:szCs w:val="28"/>
        </w:rPr>
        <w:t>предложени</w:t>
      </w:r>
      <w:r w:rsidR="006374FF" w:rsidRPr="00A33172">
        <w:rPr>
          <w:sz w:val="28"/>
          <w:szCs w:val="28"/>
        </w:rPr>
        <w:t>я, поступившие от</w:t>
      </w:r>
      <w:r w:rsidR="00E434C5">
        <w:rPr>
          <w:sz w:val="28"/>
          <w:szCs w:val="28"/>
        </w:rPr>
        <w:t> </w:t>
      </w:r>
      <w:r w:rsidRPr="00A33172">
        <w:rPr>
          <w:sz w:val="28"/>
          <w:szCs w:val="28"/>
        </w:rPr>
        <w:t xml:space="preserve">администрации города Нижневартовска. </w:t>
      </w:r>
    </w:p>
    <w:p w:rsidR="000460C7" w:rsidRDefault="009D13EE" w:rsidP="00EE7EC5">
      <w:pPr>
        <w:ind w:right="-1" w:firstLine="709"/>
        <w:jc w:val="both"/>
        <w:rPr>
          <w:sz w:val="28"/>
          <w:szCs w:val="28"/>
        </w:rPr>
      </w:pPr>
      <w:r w:rsidRPr="00A33172">
        <w:rPr>
          <w:bCs/>
          <w:sz w:val="28"/>
          <w:szCs w:val="28"/>
        </w:rPr>
        <w:t xml:space="preserve">В отчетном </w:t>
      </w:r>
      <w:r w:rsidRPr="000E6347">
        <w:rPr>
          <w:bCs/>
          <w:sz w:val="28"/>
          <w:szCs w:val="28"/>
        </w:rPr>
        <w:t>периоде деятельность комитета была организована</w:t>
      </w:r>
      <w:r w:rsidR="006C4C01" w:rsidRPr="000E6347">
        <w:rPr>
          <w:bCs/>
          <w:sz w:val="28"/>
          <w:szCs w:val="28"/>
        </w:rPr>
        <w:t xml:space="preserve"> пос</w:t>
      </w:r>
      <w:r w:rsidRPr="000E6347">
        <w:rPr>
          <w:bCs/>
          <w:sz w:val="28"/>
          <w:szCs w:val="28"/>
        </w:rPr>
        <w:t xml:space="preserve">редством </w:t>
      </w:r>
      <w:r w:rsidR="00ED2C25" w:rsidRPr="000E6347">
        <w:rPr>
          <w:bCs/>
          <w:sz w:val="28"/>
          <w:szCs w:val="28"/>
        </w:rPr>
        <w:t>совместных заседаний</w:t>
      </w:r>
      <w:r w:rsidR="00FE7A08" w:rsidRPr="000E6347">
        <w:rPr>
          <w:bCs/>
          <w:sz w:val="28"/>
          <w:szCs w:val="28"/>
        </w:rPr>
        <w:t xml:space="preserve"> с другими комитетами</w:t>
      </w:r>
      <w:r w:rsidR="00EE7EC5">
        <w:rPr>
          <w:bCs/>
          <w:sz w:val="28"/>
          <w:szCs w:val="28"/>
        </w:rPr>
        <w:t xml:space="preserve"> (далее – заседания комитета)</w:t>
      </w:r>
      <w:r w:rsidR="006C4C01" w:rsidRPr="000E6347">
        <w:rPr>
          <w:bCs/>
          <w:sz w:val="28"/>
          <w:szCs w:val="28"/>
        </w:rPr>
        <w:t>. Повестки дн</w:t>
      </w:r>
      <w:r w:rsidRPr="000E6347">
        <w:rPr>
          <w:bCs/>
          <w:sz w:val="28"/>
          <w:szCs w:val="28"/>
        </w:rPr>
        <w:t>я заседаний комитета формировались</w:t>
      </w:r>
      <w:r w:rsidR="006C4C01" w:rsidRPr="000E6347">
        <w:rPr>
          <w:bCs/>
          <w:sz w:val="28"/>
          <w:szCs w:val="28"/>
        </w:rPr>
        <w:t xml:space="preserve"> с учетом плановых и</w:t>
      </w:r>
      <w:r w:rsidR="00E434C5">
        <w:rPr>
          <w:bCs/>
          <w:sz w:val="28"/>
          <w:szCs w:val="28"/>
        </w:rPr>
        <w:t> </w:t>
      </w:r>
      <w:r w:rsidR="006C4C01" w:rsidRPr="000E6347">
        <w:rPr>
          <w:bCs/>
          <w:sz w:val="28"/>
          <w:szCs w:val="28"/>
        </w:rPr>
        <w:t>дополнительных вопросов.</w:t>
      </w:r>
      <w:r w:rsidR="00A8714A" w:rsidRPr="000E6347">
        <w:rPr>
          <w:bCs/>
          <w:sz w:val="28"/>
          <w:szCs w:val="28"/>
        </w:rPr>
        <w:t xml:space="preserve"> </w:t>
      </w:r>
      <w:r w:rsidR="00417F71" w:rsidRPr="00385DAF">
        <w:rPr>
          <w:sz w:val="28"/>
          <w:szCs w:val="28"/>
        </w:rPr>
        <w:t>Всего было проведено 1</w:t>
      </w:r>
      <w:r w:rsidR="005623F5">
        <w:rPr>
          <w:sz w:val="28"/>
          <w:szCs w:val="28"/>
        </w:rPr>
        <w:t>1 заседаний комитетов</w:t>
      </w:r>
      <w:r w:rsidR="00417F71" w:rsidRPr="00385DAF">
        <w:rPr>
          <w:sz w:val="28"/>
          <w:szCs w:val="28"/>
        </w:rPr>
        <w:t>.</w:t>
      </w:r>
      <w:r w:rsidR="000460C7" w:rsidRPr="000460C7">
        <w:rPr>
          <w:sz w:val="28"/>
          <w:szCs w:val="28"/>
        </w:rPr>
        <w:t xml:space="preserve"> </w:t>
      </w:r>
    </w:p>
    <w:p w:rsidR="00C2195A" w:rsidRDefault="002910CD" w:rsidP="00EE7EC5">
      <w:pPr>
        <w:tabs>
          <w:tab w:val="left" w:pos="709"/>
        </w:tabs>
        <w:ind w:right="-1" w:firstLine="567"/>
        <w:jc w:val="both"/>
      </w:pPr>
      <w:r>
        <w:rPr>
          <w:sz w:val="28"/>
          <w:szCs w:val="28"/>
        </w:rPr>
        <w:t>Всего на заседаниях комитета рассмотрено 30 вопросов по нап</w:t>
      </w:r>
      <w:r w:rsidR="000B1FAB">
        <w:rPr>
          <w:sz w:val="28"/>
          <w:szCs w:val="28"/>
        </w:rPr>
        <w:t>равлениям деятельности комитета:</w:t>
      </w:r>
      <w:r w:rsidR="00956B8A">
        <w:tab/>
      </w:r>
      <w:r w:rsidR="00956B8A">
        <w:tab/>
      </w:r>
      <w:r w:rsidR="00C2195A">
        <w:rPr>
          <w:b/>
          <w:sz w:val="24"/>
          <w:szCs w:val="24"/>
        </w:rPr>
        <w:tab/>
      </w:r>
      <w:r w:rsidR="00C2195A">
        <w:rPr>
          <w:b/>
          <w:sz w:val="24"/>
          <w:szCs w:val="24"/>
        </w:rPr>
        <w:tab/>
      </w:r>
      <w:r w:rsidR="00C2195A" w:rsidRPr="0033442F">
        <w:rPr>
          <w:b/>
          <w:sz w:val="24"/>
          <w:szCs w:val="24"/>
        </w:rPr>
        <w:t xml:space="preserve">                        </w:t>
      </w:r>
      <w:r w:rsidR="00C2195A" w:rsidRPr="0033442F">
        <w:rPr>
          <w:b/>
          <w:sz w:val="24"/>
          <w:szCs w:val="24"/>
        </w:rPr>
        <w:tab/>
      </w:r>
      <w:r w:rsidR="00C2195A" w:rsidRPr="0033442F">
        <w:rPr>
          <w:b/>
          <w:sz w:val="24"/>
          <w:szCs w:val="24"/>
        </w:rPr>
        <w:tab/>
      </w:r>
      <w:r w:rsidR="00C2195A" w:rsidRPr="0033442F">
        <w:rPr>
          <w:b/>
          <w:sz w:val="24"/>
          <w:szCs w:val="24"/>
        </w:rPr>
        <w:tab/>
      </w:r>
    </w:p>
    <w:p w:rsidR="001F4423" w:rsidRPr="000460C7" w:rsidRDefault="000B1FAB" w:rsidP="001F4423">
      <w:pPr>
        <w:pStyle w:val="a5"/>
        <w:numPr>
          <w:ilvl w:val="0"/>
          <w:numId w:val="7"/>
        </w:numPr>
        <w:tabs>
          <w:tab w:val="left" w:pos="709"/>
          <w:tab w:val="left" w:pos="993"/>
        </w:tabs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1F4423" w:rsidRPr="000460C7">
        <w:rPr>
          <w:sz w:val="28"/>
          <w:szCs w:val="28"/>
        </w:rPr>
        <w:t xml:space="preserve">азвитие гражданского общества </w:t>
      </w:r>
      <w:r>
        <w:rPr>
          <w:sz w:val="28"/>
          <w:szCs w:val="28"/>
        </w:rPr>
        <w:t>(</w:t>
      </w:r>
      <w:r w:rsidR="001F4423" w:rsidRPr="000460C7">
        <w:rPr>
          <w:sz w:val="28"/>
          <w:szCs w:val="28"/>
        </w:rPr>
        <w:t>3 вопроса</w:t>
      </w:r>
      <w:r>
        <w:rPr>
          <w:sz w:val="28"/>
          <w:szCs w:val="28"/>
        </w:rPr>
        <w:t>)</w:t>
      </w:r>
      <w:r w:rsidR="001F4423" w:rsidRPr="000460C7">
        <w:rPr>
          <w:sz w:val="28"/>
          <w:szCs w:val="28"/>
        </w:rPr>
        <w:t>;</w:t>
      </w:r>
    </w:p>
    <w:p w:rsidR="001F4423" w:rsidRPr="000460C7" w:rsidRDefault="000B1FAB" w:rsidP="001F4423">
      <w:pPr>
        <w:pStyle w:val="a5"/>
        <w:numPr>
          <w:ilvl w:val="0"/>
          <w:numId w:val="7"/>
        </w:numPr>
        <w:tabs>
          <w:tab w:val="left" w:pos="709"/>
          <w:tab w:val="left" w:pos="993"/>
        </w:tabs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F4423" w:rsidRPr="000460C7">
        <w:rPr>
          <w:sz w:val="28"/>
          <w:szCs w:val="28"/>
        </w:rPr>
        <w:t xml:space="preserve">опросы развития национальных и общественных объединений, социально ориентированных некоммерческих организаций </w:t>
      </w:r>
      <w:r>
        <w:rPr>
          <w:sz w:val="28"/>
          <w:szCs w:val="28"/>
        </w:rPr>
        <w:t>(</w:t>
      </w:r>
      <w:r w:rsidR="001F4423" w:rsidRPr="000460C7">
        <w:rPr>
          <w:sz w:val="28"/>
          <w:szCs w:val="28"/>
        </w:rPr>
        <w:t>3 вопроса</w:t>
      </w:r>
      <w:r>
        <w:rPr>
          <w:sz w:val="28"/>
          <w:szCs w:val="28"/>
        </w:rPr>
        <w:t>)</w:t>
      </w:r>
      <w:r w:rsidR="001F4423" w:rsidRPr="000460C7">
        <w:rPr>
          <w:sz w:val="28"/>
          <w:szCs w:val="28"/>
        </w:rPr>
        <w:t>;</w:t>
      </w:r>
    </w:p>
    <w:p w:rsidR="005623F5" w:rsidRDefault="000B1FAB" w:rsidP="005623F5">
      <w:pPr>
        <w:pStyle w:val="a5"/>
        <w:numPr>
          <w:ilvl w:val="0"/>
          <w:numId w:val="7"/>
        </w:numPr>
        <w:tabs>
          <w:tab w:val="left" w:pos="709"/>
          <w:tab w:val="left" w:pos="993"/>
        </w:tabs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F4423" w:rsidRPr="000460C7">
        <w:rPr>
          <w:sz w:val="28"/>
          <w:szCs w:val="28"/>
        </w:rPr>
        <w:t xml:space="preserve">рганизация деятельности комитета </w:t>
      </w:r>
      <w:r>
        <w:rPr>
          <w:sz w:val="28"/>
          <w:szCs w:val="28"/>
        </w:rPr>
        <w:t>(</w:t>
      </w:r>
      <w:r w:rsidR="001F4423" w:rsidRPr="000460C7">
        <w:rPr>
          <w:sz w:val="28"/>
          <w:szCs w:val="28"/>
        </w:rPr>
        <w:t>3 вопроса</w:t>
      </w:r>
      <w:r>
        <w:rPr>
          <w:sz w:val="28"/>
          <w:szCs w:val="28"/>
        </w:rPr>
        <w:t>)</w:t>
      </w:r>
      <w:r w:rsidR="001F4423" w:rsidRPr="000460C7">
        <w:rPr>
          <w:sz w:val="28"/>
          <w:szCs w:val="28"/>
        </w:rPr>
        <w:t>;</w:t>
      </w:r>
    </w:p>
    <w:p w:rsidR="00417F71" w:rsidRPr="005623F5" w:rsidRDefault="000B1FAB" w:rsidP="005623F5">
      <w:pPr>
        <w:pStyle w:val="a5"/>
        <w:numPr>
          <w:ilvl w:val="0"/>
          <w:numId w:val="7"/>
        </w:numPr>
        <w:tabs>
          <w:tab w:val="left" w:pos="709"/>
          <w:tab w:val="left" w:pos="993"/>
        </w:tabs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F4423" w:rsidRPr="005623F5">
        <w:rPr>
          <w:sz w:val="28"/>
          <w:szCs w:val="28"/>
        </w:rPr>
        <w:t>рганизация деятельности органов местного самоуправления города Нижневартовска (21</w:t>
      </w:r>
      <w:r w:rsidR="000460C7" w:rsidRPr="005623F5">
        <w:rPr>
          <w:sz w:val="28"/>
          <w:szCs w:val="28"/>
        </w:rPr>
        <w:t xml:space="preserve"> вопрос).</w:t>
      </w:r>
    </w:p>
    <w:p w:rsidR="00417F71" w:rsidRPr="000460C7" w:rsidRDefault="00417F71" w:rsidP="00417F71">
      <w:pPr>
        <w:ind w:firstLine="709"/>
        <w:jc w:val="both"/>
        <w:rPr>
          <w:b/>
          <w:sz w:val="28"/>
          <w:szCs w:val="28"/>
        </w:rPr>
      </w:pPr>
      <w:r w:rsidRPr="000460C7">
        <w:rPr>
          <w:sz w:val="28"/>
          <w:szCs w:val="28"/>
        </w:rPr>
        <w:t xml:space="preserve">Таким образом, 10% от общего числа вопросов составили вопросы по развитию гражданского общества, 10% вопросов составили вопросы развития национальных и общественных объединений, социально ориентированных некоммерческих организаций, 10% вопросов составили вопросы организации деятельности комитета, 70% вопросов составили вопросы </w:t>
      </w:r>
      <w:r w:rsidR="00BA3260">
        <w:rPr>
          <w:sz w:val="28"/>
          <w:szCs w:val="28"/>
        </w:rPr>
        <w:t>организации деятельности органов местного самоуправления</w:t>
      </w:r>
      <w:r w:rsidR="00FA783D">
        <w:rPr>
          <w:sz w:val="28"/>
          <w:szCs w:val="28"/>
        </w:rPr>
        <w:t xml:space="preserve"> города</w:t>
      </w:r>
      <w:bookmarkStart w:id="0" w:name="_GoBack"/>
      <w:bookmarkEnd w:id="0"/>
      <w:r w:rsidRPr="000460C7">
        <w:rPr>
          <w:sz w:val="28"/>
          <w:szCs w:val="28"/>
        </w:rPr>
        <w:t xml:space="preserve"> (</w:t>
      </w:r>
      <w:r w:rsidRPr="000460C7">
        <w:rPr>
          <w:i/>
          <w:sz w:val="28"/>
          <w:szCs w:val="28"/>
        </w:rPr>
        <w:t>Диаграмма</w:t>
      </w:r>
      <w:r w:rsidRPr="000460C7">
        <w:rPr>
          <w:sz w:val="28"/>
          <w:szCs w:val="28"/>
        </w:rPr>
        <w:t>).</w:t>
      </w:r>
    </w:p>
    <w:p w:rsidR="00C2195A" w:rsidRDefault="00C2195A" w:rsidP="00FD2532">
      <w:pPr>
        <w:ind w:right="-1" w:firstLine="709"/>
        <w:jc w:val="both"/>
        <w:rPr>
          <w:sz w:val="28"/>
          <w:szCs w:val="28"/>
        </w:rPr>
      </w:pPr>
    </w:p>
    <w:p w:rsidR="000B1FAB" w:rsidRDefault="006C4C01" w:rsidP="006C4C01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33442F">
        <w:rPr>
          <w:b/>
          <w:sz w:val="24"/>
          <w:szCs w:val="24"/>
        </w:rPr>
        <w:t xml:space="preserve">                        </w:t>
      </w:r>
      <w:r w:rsidRPr="0033442F">
        <w:rPr>
          <w:b/>
          <w:sz w:val="24"/>
          <w:szCs w:val="24"/>
        </w:rPr>
        <w:tab/>
      </w:r>
      <w:r w:rsidRPr="0033442F">
        <w:rPr>
          <w:b/>
          <w:sz w:val="24"/>
          <w:szCs w:val="24"/>
        </w:rPr>
        <w:tab/>
      </w:r>
      <w:r w:rsidRPr="0033442F">
        <w:rPr>
          <w:b/>
          <w:sz w:val="24"/>
          <w:szCs w:val="24"/>
        </w:rPr>
        <w:tab/>
      </w:r>
      <w:r w:rsidRPr="0033442F">
        <w:rPr>
          <w:b/>
          <w:sz w:val="24"/>
          <w:szCs w:val="24"/>
        </w:rPr>
        <w:tab/>
      </w:r>
      <w:r w:rsidRPr="0033442F">
        <w:rPr>
          <w:b/>
          <w:sz w:val="24"/>
          <w:szCs w:val="24"/>
        </w:rPr>
        <w:tab/>
      </w:r>
      <w:r w:rsidRPr="0033442F">
        <w:rPr>
          <w:b/>
          <w:sz w:val="24"/>
          <w:szCs w:val="24"/>
        </w:rPr>
        <w:tab/>
      </w:r>
      <w:r w:rsidRPr="0033442F">
        <w:rPr>
          <w:b/>
          <w:sz w:val="24"/>
          <w:szCs w:val="24"/>
        </w:rPr>
        <w:tab/>
        <w:t xml:space="preserve">   </w:t>
      </w:r>
    </w:p>
    <w:p w:rsidR="006C4C01" w:rsidRDefault="006C4C01" w:rsidP="000B1FAB">
      <w:pPr>
        <w:ind w:firstLine="567"/>
        <w:jc w:val="right"/>
        <w:rPr>
          <w:i/>
          <w:sz w:val="24"/>
          <w:szCs w:val="24"/>
        </w:rPr>
      </w:pPr>
      <w:r w:rsidRPr="0033442F">
        <w:rPr>
          <w:b/>
          <w:sz w:val="24"/>
          <w:szCs w:val="24"/>
        </w:rPr>
        <w:t xml:space="preserve"> </w:t>
      </w:r>
      <w:r w:rsidRPr="0033442F">
        <w:rPr>
          <w:i/>
          <w:sz w:val="24"/>
          <w:szCs w:val="24"/>
        </w:rPr>
        <w:t>Диаграмма</w:t>
      </w:r>
    </w:p>
    <w:p w:rsidR="000B1FAB" w:rsidRPr="0033442F" w:rsidRDefault="000B1FAB" w:rsidP="000B1FAB">
      <w:pPr>
        <w:ind w:firstLine="567"/>
        <w:jc w:val="right"/>
        <w:rPr>
          <w:i/>
          <w:sz w:val="24"/>
          <w:szCs w:val="24"/>
        </w:rPr>
      </w:pPr>
    </w:p>
    <w:p w:rsidR="00F60662" w:rsidRPr="0033442F" w:rsidRDefault="00F60662" w:rsidP="00F60662">
      <w:pPr>
        <w:pStyle w:val="a9"/>
        <w:keepNext/>
        <w:spacing w:after="0"/>
        <w:contextualSpacing/>
        <w:jc w:val="center"/>
        <w:rPr>
          <w:color w:val="auto"/>
          <w:sz w:val="24"/>
        </w:rPr>
      </w:pPr>
      <w:r w:rsidRPr="0033442F">
        <w:rPr>
          <w:color w:val="auto"/>
          <w:sz w:val="24"/>
        </w:rPr>
        <w:t xml:space="preserve">Структура вопросов, рассмотренных </w:t>
      </w:r>
      <w:r w:rsidR="00B41624" w:rsidRPr="0033442F">
        <w:rPr>
          <w:color w:val="auto"/>
          <w:sz w:val="24"/>
        </w:rPr>
        <w:t xml:space="preserve">на комитете  </w:t>
      </w:r>
    </w:p>
    <w:p w:rsidR="00F60662" w:rsidRPr="0033442F" w:rsidRDefault="00F60662" w:rsidP="00F60662">
      <w:pPr>
        <w:pStyle w:val="a9"/>
        <w:keepNext/>
        <w:spacing w:after="0"/>
        <w:contextualSpacing/>
        <w:jc w:val="center"/>
        <w:rPr>
          <w:color w:val="auto"/>
          <w:sz w:val="24"/>
        </w:rPr>
      </w:pPr>
      <w:r w:rsidRPr="0033442F">
        <w:rPr>
          <w:color w:val="auto"/>
          <w:sz w:val="24"/>
        </w:rPr>
        <w:t xml:space="preserve">с </w:t>
      </w:r>
      <w:r w:rsidR="00D17B57">
        <w:rPr>
          <w:color w:val="auto"/>
          <w:sz w:val="24"/>
          <w:szCs w:val="24"/>
        </w:rPr>
        <w:t>01</w:t>
      </w:r>
      <w:r w:rsidR="00AD046D" w:rsidRPr="0033442F">
        <w:rPr>
          <w:color w:val="auto"/>
          <w:sz w:val="24"/>
          <w:szCs w:val="24"/>
        </w:rPr>
        <w:t>.</w:t>
      </w:r>
      <w:r w:rsidR="002D5C43">
        <w:rPr>
          <w:color w:val="auto"/>
          <w:sz w:val="24"/>
          <w:szCs w:val="24"/>
        </w:rPr>
        <w:t>01.2023</w:t>
      </w:r>
      <w:r w:rsidRPr="0033442F">
        <w:rPr>
          <w:color w:val="auto"/>
          <w:sz w:val="24"/>
          <w:szCs w:val="24"/>
        </w:rPr>
        <w:t xml:space="preserve"> по 3</w:t>
      </w:r>
      <w:r w:rsidR="002D5C43">
        <w:rPr>
          <w:color w:val="auto"/>
          <w:sz w:val="24"/>
          <w:szCs w:val="24"/>
        </w:rPr>
        <w:t>1</w:t>
      </w:r>
      <w:r w:rsidRPr="0033442F">
        <w:rPr>
          <w:color w:val="auto"/>
          <w:sz w:val="24"/>
          <w:szCs w:val="24"/>
        </w:rPr>
        <w:t>.</w:t>
      </w:r>
      <w:r w:rsidR="00D17B57">
        <w:rPr>
          <w:color w:val="auto"/>
          <w:sz w:val="24"/>
          <w:szCs w:val="24"/>
        </w:rPr>
        <w:t>12</w:t>
      </w:r>
      <w:r w:rsidRPr="0033442F">
        <w:rPr>
          <w:color w:val="auto"/>
          <w:sz w:val="24"/>
          <w:szCs w:val="24"/>
        </w:rPr>
        <w:t>.202</w:t>
      </w:r>
      <w:r w:rsidR="002D5C43">
        <w:rPr>
          <w:color w:val="auto"/>
          <w:sz w:val="24"/>
          <w:szCs w:val="24"/>
        </w:rPr>
        <w:t>3</w:t>
      </w:r>
    </w:p>
    <w:p w:rsidR="00F60662" w:rsidRPr="0033442F" w:rsidRDefault="00F60662" w:rsidP="00F60662"/>
    <w:p w:rsidR="002763E7" w:rsidRPr="0033442F" w:rsidRDefault="002763E7" w:rsidP="002763E7">
      <w:pPr>
        <w:pStyle w:val="a9"/>
        <w:keepNext/>
        <w:spacing w:after="0"/>
        <w:contextualSpacing/>
        <w:jc w:val="center"/>
      </w:pPr>
      <w:r>
        <w:rPr>
          <w:sz w:val="28"/>
          <w:szCs w:val="28"/>
        </w:rPr>
        <w:tab/>
      </w:r>
    </w:p>
    <w:p w:rsidR="00F60662" w:rsidRPr="002F19D4" w:rsidRDefault="009738EA" w:rsidP="00F60662">
      <w:pPr>
        <w:jc w:val="center"/>
        <w:rPr>
          <w:sz w:val="16"/>
          <w:szCs w:val="16"/>
        </w:rPr>
      </w:pPr>
      <w:r>
        <w:rPr>
          <w:noProof/>
          <w:sz w:val="28"/>
          <w:szCs w:val="28"/>
        </w:rPr>
        <w:drawing>
          <wp:inline distT="0" distB="0" distL="0" distR="0" wp14:anchorId="3DF0ED73" wp14:editId="5ED229D2">
            <wp:extent cx="6217920" cy="2571750"/>
            <wp:effectExtent l="38100" t="57150" r="49530" b="3810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C2E6B" w:rsidRPr="00C82328" w:rsidRDefault="00DC2E6B" w:rsidP="00DC2E6B">
      <w:pPr>
        <w:pStyle w:val="Default"/>
        <w:ind w:firstLine="708"/>
        <w:jc w:val="both"/>
        <w:rPr>
          <w:sz w:val="28"/>
          <w:szCs w:val="28"/>
        </w:rPr>
      </w:pPr>
    </w:p>
    <w:sectPr w:rsidR="00DC2E6B" w:rsidRPr="00C82328" w:rsidSect="00E434C5">
      <w:headerReference w:type="default" r:id="rId9"/>
      <w:pgSz w:w="11906" w:h="16838"/>
      <w:pgMar w:top="567" w:right="70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BAE" w:rsidRDefault="00D20BAE">
      <w:r>
        <w:separator/>
      </w:r>
    </w:p>
  </w:endnote>
  <w:endnote w:type="continuationSeparator" w:id="0">
    <w:p w:rsidR="00D20BAE" w:rsidRDefault="00D20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BAE" w:rsidRDefault="00D20BAE">
      <w:r>
        <w:separator/>
      </w:r>
    </w:p>
  </w:footnote>
  <w:footnote w:type="continuationSeparator" w:id="0">
    <w:p w:rsidR="00D20BAE" w:rsidRDefault="00D20BAE">
      <w:r>
        <w:continuationSeparator/>
      </w:r>
    </w:p>
  </w:footnote>
  <w:footnote w:id="1">
    <w:p w:rsidR="000460C7" w:rsidRDefault="000460C7" w:rsidP="000460C7">
      <w:pPr>
        <w:pStyle w:val="af"/>
        <w:jc w:val="both"/>
      </w:pPr>
      <w:r>
        <w:rPr>
          <w:rStyle w:val="aa"/>
        </w:rPr>
        <w:footnoteRef/>
      </w:r>
      <w:r>
        <w:t xml:space="preserve"> </w:t>
      </w:r>
      <w:r w:rsidRPr="00A33172">
        <w:t>Решение Думы города Нижневартовска от 25.03.2022 №89 «О внесении изменений в решение Думы города Нижневартовска от 01.10.2021 №5 «Об образовании комитетов Думы города Нижневартовска седьмого созыва»</w:t>
      </w:r>
      <w:r>
        <w:t>;</w:t>
      </w:r>
    </w:p>
  </w:footnote>
  <w:footnote w:id="2">
    <w:p w:rsidR="000460C7" w:rsidRDefault="000460C7">
      <w:pPr>
        <w:pStyle w:val="af"/>
      </w:pPr>
      <w:r>
        <w:rPr>
          <w:rStyle w:val="aa"/>
        </w:rPr>
        <w:footnoteRef/>
      </w:r>
      <w:r>
        <w:t xml:space="preserve"> </w:t>
      </w:r>
      <w:r w:rsidRPr="00A33172">
        <w:t xml:space="preserve">Решение комитета по развитию гражданского общества и вопросам развития национальных и общественных объединений от </w:t>
      </w:r>
      <w:r>
        <w:t>16.12</w:t>
      </w:r>
      <w:r w:rsidRPr="00A33172">
        <w:t>.2022</w:t>
      </w:r>
      <w:r>
        <w:t>, 28.06.2023.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1726015"/>
      <w:docPartObj>
        <w:docPartGallery w:val="Page Numbers (Top of Page)"/>
        <w:docPartUnique/>
      </w:docPartObj>
    </w:sdtPr>
    <w:sdtEndPr/>
    <w:sdtContent>
      <w:p w:rsidR="003075EB" w:rsidRDefault="006C4C01" w:rsidP="00F7356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783D">
          <w:rPr>
            <w:noProof/>
          </w:rPr>
          <w:t>2</w:t>
        </w:r>
        <w:r>
          <w:fldChar w:fldCharType="end"/>
        </w:r>
      </w:p>
    </w:sdtContent>
  </w:sdt>
  <w:p w:rsidR="003075EB" w:rsidRDefault="00FA783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B30AE"/>
    <w:multiLevelType w:val="hybridMultilevel"/>
    <w:tmpl w:val="05A04BD6"/>
    <w:lvl w:ilvl="0" w:tplc="D5AE1982">
      <w:start w:val="1"/>
      <w:numFmt w:val="decimal"/>
      <w:lvlText w:val="%1)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8142658"/>
    <w:multiLevelType w:val="hybridMultilevel"/>
    <w:tmpl w:val="009A59CC"/>
    <w:lvl w:ilvl="0" w:tplc="C0D42C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2247D6"/>
    <w:multiLevelType w:val="hybridMultilevel"/>
    <w:tmpl w:val="05A04BD6"/>
    <w:lvl w:ilvl="0" w:tplc="D5AE1982">
      <w:start w:val="1"/>
      <w:numFmt w:val="decimal"/>
      <w:lvlText w:val="%1)"/>
      <w:lvlJc w:val="left"/>
      <w:pPr>
        <w:ind w:left="1065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8213EFD"/>
    <w:multiLevelType w:val="hybridMultilevel"/>
    <w:tmpl w:val="4972FBB8"/>
    <w:lvl w:ilvl="0" w:tplc="1A2C6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50573B"/>
    <w:multiLevelType w:val="hybridMultilevel"/>
    <w:tmpl w:val="B1E2A6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740602"/>
    <w:multiLevelType w:val="hybridMultilevel"/>
    <w:tmpl w:val="D6F4CECA"/>
    <w:lvl w:ilvl="0" w:tplc="BDB0AD10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C15"/>
    <w:rsid w:val="0000732F"/>
    <w:rsid w:val="00007624"/>
    <w:rsid w:val="00020552"/>
    <w:rsid w:val="00023101"/>
    <w:rsid w:val="000460C7"/>
    <w:rsid w:val="0005120D"/>
    <w:rsid w:val="0006439A"/>
    <w:rsid w:val="00093C15"/>
    <w:rsid w:val="000A441A"/>
    <w:rsid w:val="000A5512"/>
    <w:rsid w:val="000B1FAB"/>
    <w:rsid w:val="000B4A2E"/>
    <w:rsid w:val="000D161E"/>
    <w:rsid w:val="000E1428"/>
    <w:rsid w:val="000E6347"/>
    <w:rsid w:val="0012206D"/>
    <w:rsid w:val="00132C50"/>
    <w:rsid w:val="001761CE"/>
    <w:rsid w:val="0018076D"/>
    <w:rsid w:val="001A0FB8"/>
    <w:rsid w:val="001A4365"/>
    <w:rsid w:val="001D027F"/>
    <w:rsid w:val="001D5297"/>
    <w:rsid w:val="001E2544"/>
    <w:rsid w:val="001E7949"/>
    <w:rsid w:val="001F4423"/>
    <w:rsid w:val="00202CF2"/>
    <w:rsid w:val="002324EC"/>
    <w:rsid w:val="00240B07"/>
    <w:rsid w:val="00243BEB"/>
    <w:rsid w:val="0024630E"/>
    <w:rsid w:val="00256EAE"/>
    <w:rsid w:val="002763E7"/>
    <w:rsid w:val="002910CD"/>
    <w:rsid w:val="002C6114"/>
    <w:rsid w:val="002D5C43"/>
    <w:rsid w:val="002F19D4"/>
    <w:rsid w:val="002F7337"/>
    <w:rsid w:val="00321875"/>
    <w:rsid w:val="0033442F"/>
    <w:rsid w:val="00373260"/>
    <w:rsid w:val="00375027"/>
    <w:rsid w:val="00385DAF"/>
    <w:rsid w:val="00387562"/>
    <w:rsid w:val="003B1B4A"/>
    <w:rsid w:val="003E0829"/>
    <w:rsid w:val="003F6BAE"/>
    <w:rsid w:val="003F6DD0"/>
    <w:rsid w:val="0040589A"/>
    <w:rsid w:val="00417F71"/>
    <w:rsid w:val="00425B8B"/>
    <w:rsid w:val="00446FDA"/>
    <w:rsid w:val="0046220E"/>
    <w:rsid w:val="00464845"/>
    <w:rsid w:val="00473497"/>
    <w:rsid w:val="0048164F"/>
    <w:rsid w:val="00493412"/>
    <w:rsid w:val="004A0E38"/>
    <w:rsid w:val="004A1154"/>
    <w:rsid w:val="004C5C8B"/>
    <w:rsid w:val="004F3C6C"/>
    <w:rsid w:val="00505358"/>
    <w:rsid w:val="00516E1E"/>
    <w:rsid w:val="00523386"/>
    <w:rsid w:val="00525BC1"/>
    <w:rsid w:val="005353A4"/>
    <w:rsid w:val="00553E1C"/>
    <w:rsid w:val="005623F5"/>
    <w:rsid w:val="00570AE9"/>
    <w:rsid w:val="005B1D41"/>
    <w:rsid w:val="00600414"/>
    <w:rsid w:val="006141F5"/>
    <w:rsid w:val="00627B1C"/>
    <w:rsid w:val="006307E7"/>
    <w:rsid w:val="00630ECD"/>
    <w:rsid w:val="006374FF"/>
    <w:rsid w:val="00640AC3"/>
    <w:rsid w:val="00642554"/>
    <w:rsid w:val="00653C75"/>
    <w:rsid w:val="006632E4"/>
    <w:rsid w:val="00685866"/>
    <w:rsid w:val="006A547C"/>
    <w:rsid w:val="006C4C01"/>
    <w:rsid w:val="00714EAF"/>
    <w:rsid w:val="0072317D"/>
    <w:rsid w:val="00733E87"/>
    <w:rsid w:val="007560C8"/>
    <w:rsid w:val="00762C15"/>
    <w:rsid w:val="0078239C"/>
    <w:rsid w:val="007879AC"/>
    <w:rsid w:val="0079181B"/>
    <w:rsid w:val="00791870"/>
    <w:rsid w:val="007A1FFF"/>
    <w:rsid w:val="007B3546"/>
    <w:rsid w:val="007C7DBE"/>
    <w:rsid w:val="007D2379"/>
    <w:rsid w:val="007D4986"/>
    <w:rsid w:val="007D55B9"/>
    <w:rsid w:val="007E2F3B"/>
    <w:rsid w:val="007F63EC"/>
    <w:rsid w:val="00801589"/>
    <w:rsid w:val="00845D1D"/>
    <w:rsid w:val="008565AB"/>
    <w:rsid w:val="0086097D"/>
    <w:rsid w:val="008746D6"/>
    <w:rsid w:val="008763DB"/>
    <w:rsid w:val="00880A28"/>
    <w:rsid w:val="008D2D29"/>
    <w:rsid w:val="008D58B5"/>
    <w:rsid w:val="008F6134"/>
    <w:rsid w:val="00906EBD"/>
    <w:rsid w:val="0092587E"/>
    <w:rsid w:val="00926078"/>
    <w:rsid w:val="00956B8A"/>
    <w:rsid w:val="009738EA"/>
    <w:rsid w:val="009B2CBF"/>
    <w:rsid w:val="009C132A"/>
    <w:rsid w:val="009D13EE"/>
    <w:rsid w:val="009E11D1"/>
    <w:rsid w:val="009E1FBA"/>
    <w:rsid w:val="009E58D7"/>
    <w:rsid w:val="00A1403F"/>
    <w:rsid w:val="00A32B56"/>
    <w:rsid w:val="00A33172"/>
    <w:rsid w:val="00A35898"/>
    <w:rsid w:val="00A401FC"/>
    <w:rsid w:val="00A42743"/>
    <w:rsid w:val="00A50611"/>
    <w:rsid w:val="00A519A7"/>
    <w:rsid w:val="00A67161"/>
    <w:rsid w:val="00A8714A"/>
    <w:rsid w:val="00A87B86"/>
    <w:rsid w:val="00AA35FB"/>
    <w:rsid w:val="00AC401E"/>
    <w:rsid w:val="00AD046D"/>
    <w:rsid w:val="00AE10A6"/>
    <w:rsid w:val="00AE38CC"/>
    <w:rsid w:val="00AE3DF9"/>
    <w:rsid w:val="00B406A0"/>
    <w:rsid w:val="00B41624"/>
    <w:rsid w:val="00B74DE6"/>
    <w:rsid w:val="00B75667"/>
    <w:rsid w:val="00B81B13"/>
    <w:rsid w:val="00BA3260"/>
    <w:rsid w:val="00BB1CEE"/>
    <w:rsid w:val="00BD5EF6"/>
    <w:rsid w:val="00C07CCE"/>
    <w:rsid w:val="00C12443"/>
    <w:rsid w:val="00C2195A"/>
    <w:rsid w:val="00C369DF"/>
    <w:rsid w:val="00C747E7"/>
    <w:rsid w:val="00C82328"/>
    <w:rsid w:val="00C84869"/>
    <w:rsid w:val="00C87A4C"/>
    <w:rsid w:val="00CB2F9E"/>
    <w:rsid w:val="00CC1C02"/>
    <w:rsid w:val="00CD659E"/>
    <w:rsid w:val="00CE4700"/>
    <w:rsid w:val="00CF4F5C"/>
    <w:rsid w:val="00D17B57"/>
    <w:rsid w:val="00D17E40"/>
    <w:rsid w:val="00D20BAE"/>
    <w:rsid w:val="00D803D3"/>
    <w:rsid w:val="00D842C4"/>
    <w:rsid w:val="00D86537"/>
    <w:rsid w:val="00DB553D"/>
    <w:rsid w:val="00DC2157"/>
    <w:rsid w:val="00DC2E6B"/>
    <w:rsid w:val="00DE1959"/>
    <w:rsid w:val="00E01C08"/>
    <w:rsid w:val="00E03D2F"/>
    <w:rsid w:val="00E311E2"/>
    <w:rsid w:val="00E434C5"/>
    <w:rsid w:val="00E470B4"/>
    <w:rsid w:val="00E477B5"/>
    <w:rsid w:val="00E6022C"/>
    <w:rsid w:val="00E61A9B"/>
    <w:rsid w:val="00E760C3"/>
    <w:rsid w:val="00E9297F"/>
    <w:rsid w:val="00EA55F5"/>
    <w:rsid w:val="00ED2C25"/>
    <w:rsid w:val="00EE7EC5"/>
    <w:rsid w:val="00EF1E17"/>
    <w:rsid w:val="00F15839"/>
    <w:rsid w:val="00F25B00"/>
    <w:rsid w:val="00F42576"/>
    <w:rsid w:val="00F56EE4"/>
    <w:rsid w:val="00F60662"/>
    <w:rsid w:val="00F84F12"/>
    <w:rsid w:val="00F86A64"/>
    <w:rsid w:val="00F93D95"/>
    <w:rsid w:val="00FA1715"/>
    <w:rsid w:val="00FA783D"/>
    <w:rsid w:val="00FB0196"/>
    <w:rsid w:val="00FB780B"/>
    <w:rsid w:val="00FD2532"/>
    <w:rsid w:val="00FE7A08"/>
    <w:rsid w:val="00FF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E504C"/>
  <w15:chartTrackingRefBased/>
  <w15:docId w15:val="{266AF92D-CD95-4EB1-A9C1-83A375DF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C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81B13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B81B13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C4C01"/>
    <w:pPr>
      <w:widowControl/>
      <w:suppressAutoHyphens/>
      <w:autoSpaceDE/>
      <w:autoSpaceDN/>
      <w:adjustRightInd/>
      <w:spacing w:after="120"/>
    </w:pPr>
    <w:rPr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6C4C0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6C4C01"/>
    <w:pPr>
      <w:ind w:left="720"/>
      <w:contextualSpacing/>
    </w:pPr>
  </w:style>
  <w:style w:type="table" w:styleId="a6">
    <w:name w:val="Table Grid"/>
    <w:basedOn w:val="a1"/>
    <w:uiPriority w:val="39"/>
    <w:rsid w:val="006C4C0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6C4C0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C4C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caption"/>
    <w:basedOn w:val="a"/>
    <w:next w:val="a"/>
    <w:semiHidden/>
    <w:unhideWhenUsed/>
    <w:qFormat/>
    <w:rsid w:val="006C4C01"/>
    <w:pPr>
      <w:spacing w:after="200"/>
    </w:pPr>
    <w:rPr>
      <w:b/>
      <w:bCs/>
      <w:color w:val="5B9BD5" w:themeColor="accent1"/>
      <w:sz w:val="18"/>
      <w:szCs w:val="18"/>
    </w:rPr>
  </w:style>
  <w:style w:type="character" w:styleId="aa">
    <w:name w:val="footnote reference"/>
    <w:basedOn w:val="a0"/>
    <w:uiPriority w:val="99"/>
    <w:semiHidden/>
    <w:unhideWhenUsed/>
    <w:rsid w:val="006C4C01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8565A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565AB"/>
    <w:rPr>
      <w:rFonts w:ascii="Segoe UI" w:eastAsia="Times New Roman" w:hAnsi="Segoe UI" w:cs="Segoe UI"/>
      <w:sz w:val="18"/>
      <w:szCs w:val="18"/>
      <w:lang w:eastAsia="ru-RU"/>
    </w:rPr>
  </w:style>
  <w:style w:type="paragraph" w:styleId="3">
    <w:name w:val="Body Text 3"/>
    <w:basedOn w:val="a"/>
    <w:link w:val="30"/>
    <w:uiPriority w:val="99"/>
    <w:unhideWhenUsed/>
    <w:rsid w:val="00CC1C02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CC1C0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DC2E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B81B1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B81B13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B81B13"/>
    <w:pPr>
      <w:widowControl/>
      <w:autoSpaceDE/>
      <w:autoSpaceDN/>
      <w:adjustRightInd/>
      <w:jc w:val="center"/>
    </w:pPr>
    <w:rPr>
      <w:b/>
      <w:sz w:val="26"/>
    </w:rPr>
  </w:style>
  <w:style w:type="character" w:customStyle="1" w:styleId="ae">
    <w:name w:val="Заголовок Знак"/>
    <w:basedOn w:val="a0"/>
    <w:link w:val="ad"/>
    <w:rsid w:val="00B81B13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0460C7"/>
  </w:style>
  <w:style w:type="character" w:customStyle="1" w:styleId="af0">
    <w:name w:val="Текст сноски Знак"/>
    <w:basedOn w:val="a0"/>
    <w:link w:val="af"/>
    <w:uiPriority w:val="99"/>
    <w:semiHidden/>
    <w:rsid w:val="000460C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3561351706036744"/>
          <c:y val="0"/>
          <c:w val="0.45649509803921567"/>
          <c:h val="1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effectLst>
              <a:glow>
                <a:schemeClr val="accent1"/>
              </a:glow>
            </a:effectLst>
            <a:scene3d>
              <a:camera prst="orthographicFront"/>
              <a:lightRig rig="threePt" dir="t"/>
            </a:scene3d>
            <a:sp3d prstMaterial="metal">
              <a:bevelT h="127000"/>
            </a:sp3d>
          </c:spPr>
          <c:explosion val="9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>
                <a:glow>
                  <a:schemeClr val="accent1"/>
                </a:glow>
              </a:effectLst>
              <a:scene3d>
                <a:camera prst="orthographicFront"/>
                <a:lightRig rig="threePt" dir="t"/>
              </a:scene3d>
              <a:sp3d prstMaterial="metal">
                <a:bevelT h="127000"/>
              </a:sp3d>
            </c:spPr>
            <c:extLst>
              <c:ext xmlns:c16="http://schemas.microsoft.com/office/drawing/2014/chart" uri="{C3380CC4-5D6E-409C-BE32-E72D297353CC}">
                <c16:uniqueId val="{00000001-D736-4C83-BC1B-DD526A1F5EB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>
                <a:glow>
                  <a:schemeClr val="accent1"/>
                </a:glow>
              </a:effectLst>
              <a:scene3d>
                <a:camera prst="orthographicFront"/>
                <a:lightRig rig="threePt" dir="t"/>
              </a:scene3d>
              <a:sp3d prstMaterial="metal">
                <a:bevelT h="127000"/>
              </a:sp3d>
            </c:spPr>
            <c:extLst>
              <c:ext xmlns:c16="http://schemas.microsoft.com/office/drawing/2014/chart" uri="{C3380CC4-5D6E-409C-BE32-E72D297353CC}">
                <c16:uniqueId val="{00000003-D736-4C83-BC1B-DD526A1F5EB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>
                <a:glow>
                  <a:schemeClr val="accent1"/>
                </a:glow>
              </a:effectLst>
              <a:scene3d>
                <a:camera prst="orthographicFront"/>
                <a:lightRig rig="threePt" dir="t"/>
              </a:scene3d>
              <a:sp3d prstMaterial="metal">
                <a:bevelT h="127000"/>
              </a:sp3d>
            </c:spPr>
            <c:extLst>
              <c:ext xmlns:c16="http://schemas.microsoft.com/office/drawing/2014/chart" uri="{C3380CC4-5D6E-409C-BE32-E72D297353CC}">
                <c16:uniqueId val="{00000005-D736-4C83-BC1B-DD526A1F5EB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>
                <a:glow>
                  <a:schemeClr val="accent1"/>
                </a:glow>
              </a:effectLst>
              <a:scene3d>
                <a:camera prst="orthographicFront"/>
                <a:lightRig rig="threePt" dir="t"/>
              </a:scene3d>
              <a:sp3d prstMaterial="metal">
                <a:bevelT h="127000"/>
              </a:sp3d>
            </c:spPr>
            <c:extLst>
              <c:ext xmlns:c16="http://schemas.microsoft.com/office/drawing/2014/chart" uri="{C3380CC4-5D6E-409C-BE32-E72D297353CC}">
                <c16:uniqueId val="{00000007-D736-4C83-BC1B-DD526A1F5EB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4"/>
                <c:pt idx="0">
                  <c:v>Развитие гражданского общества </c:v>
                </c:pt>
                <c:pt idx="1">
                  <c:v>Вопросы развития национальных и общественных объединений, социально ориентированных некоммерческих организаций </c:v>
                </c:pt>
                <c:pt idx="2">
                  <c:v>Организация деятельности комитета </c:v>
                </c:pt>
                <c:pt idx="3">
                  <c:v>Вопросы организации деятельности органов местного самоуправления города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</c:v>
                </c:pt>
                <c:pt idx="1">
                  <c:v>0.1</c:v>
                </c:pt>
                <c:pt idx="2">
                  <c:v>0.1</c:v>
                </c:pt>
                <c:pt idx="3">
                  <c:v>0.7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736-4C83-BC1B-DD526A1F5EB4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l"/>
      <c:layout>
        <c:manualLayout>
          <c:xMode val="edge"/>
          <c:yMode val="edge"/>
          <c:x val="1.3888888888888888E-2"/>
          <c:y val="4.3647044119485057E-2"/>
          <c:w val="0.38816678246101588"/>
          <c:h val="0.9154396811509671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rnd" cmpd="sng" algn="ctr">
      <a:noFill/>
      <a:round/>
    </a:ln>
    <a:effectLst/>
    <a:scene3d>
      <a:camera prst="orthographicFront"/>
      <a:lightRig rig="threePt" dir="t"/>
    </a:scene3d>
    <a:sp3d prstMaterial="metal">
      <a:bevelT w="19050"/>
    </a:sp3d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8FDB2-5909-44E2-82E2-B181ED2F8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Гузель Данировна</dc:creator>
  <cp:keywords/>
  <dc:description/>
  <cp:lastModifiedBy>Кабиева Светлана Ивановна</cp:lastModifiedBy>
  <cp:revision>4</cp:revision>
  <cp:lastPrinted>2024-01-16T06:49:00Z</cp:lastPrinted>
  <dcterms:created xsi:type="dcterms:W3CDTF">2025-04-09T09:51:00Z</dcterms:created>
  <dcterms:modified xsi:type="dcterms:W3CDTF">2025-04-10T06:35:00Z</dcterms:modified>
</cp:coreProperties>
</file>