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14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Отчет об итогах реализации инициативного проекта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14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ind w:left="0" w:right="0" w:firstLine="0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Наименование инициативного проекта: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«Благоустройство тротуарной зоны по улице Интернациональной в 7 микрорайоне»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(далее - Проект).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Место реализации: город Нижневартовск</w:t>
      </w:r>
      <w: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7 мкр., по улице Интернациональной по четной стороне от улицы Нефтяников до территории здания №10 по улице Интернациональной.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Реализация Проекта осуществлена в соответствии с Положением о реализации инициативных проектов в городе Нижневартовске, утвержденным решением Думы города от 26.02.2021 №717.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both"/>
        <w:spacing w:line="276" w:lineRule="auto"/>
        <w:tabs>
          <w:tab w:val="left" w:pos="42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</w:t>
        <w:tab/>
        <w:t xml:space="preserve">Дата начала и окончания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Проекта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 22.05.2025  по 20.11.2025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(акт приемки выполненных работ по объекту благоустройства от 20.11.2025).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both"/>
        <w:spacing w:line="276" w:lineRule="auto"/>
        <w:tabs>
          <w:tab w:val="left" w:pos="42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</w:t>
        <w:tab/>
        <w:t xml:space="preserve">Сведения о выполненных работах, оказанных услугах</w:t>
      </w:r>
      <w: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both"/>
        <w:spacing w:line="276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В рамках муниципального контракта с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подрядной организацией                        ООО «Век-Строй» были выполнены работы по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устройству асфальтобетонного покрытия тротуарной зоны, монтажу и установке опор освещения, установке малых архитектурных форм и дождеприемного колодца</w:t>
      </w:r>
      <w:r>
        <w:rPr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озеленению территории</w:t>
      </w:r>
      <w:r>
        <w:rPr>
          <w:highlight w:val="non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both"/>
        <w:spacing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4. Сведения об имущественном и (или) трудовом участии физических и(или) юридических лиц, индивидуальных предпринимателей: </w:t>
      </w:r>
      <w:r/>
    </w:p>
    <w:p>
      <w:pPr>
        <w:ind w:left="0" w:right="0" w:firstLine="0"/>
        <w:jc w:val="both"/>
        <w:spacing w:after="140"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Трудовое участие: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произведена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расчистка территории, высадка деревьев, покраска малых архитектурных форм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.</w:t>
      </w:r>
      <w:r/>
    </w:p>
    <w:p>
      <w:pPr>
        <w:ind w:left="0" w:right="0" w:firstLine="0"/>
        <w:jc w:val="both"/>
        <w:spacing w:after="140"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Имущественное участие: приобретены саженцы рябины сибирской в количестве 10 штук, саженцы дерена 2 сортов в количестве 20 штук.</w:t>
      </w:r>
      <w:r/>
    </w:p>
    <w:p>
      <w:pPr>
        <w:ind w:left="0" w:right="0" w:firstLine="0"/>
        <w:jc w:val="both"/>
        <w:spacing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Сведения о финансировании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Проекта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/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984"/>
        <w:gridCol w:w="1701"/>
        <w:gridCol w:w="1486"/>
        <w:gridCol w:w="1243"/>
        <w:gridCol w:w="1381"/>
      </w:tblGrid>
      <w:tr>
        <w:tblPrEx/>
        <w:trPr>
          <w:trHeight w:val="477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Стоимость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white"/>
              </w:rPr>
              <w:t xml:space="preserve">Проекта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всего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в том числе</w:t>
            </w:r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48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Цена контракта</w:t>
            </w:r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24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Экономия</w:t>
            </w:r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381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Причины экономии</w:t>
            </w:r>
            <w:r/>
          </w:p>
        </w:tc>
      </w:tr>
      <w:tr>
        <w:tblPrEx/>
        <w:trPr>
          <w:trHeight w:val="89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Бюджет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white"/>
              </w:rPr>
              <w:t xml:space="preserve">города Нижневартовска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white"/>
              </w:rPr>
              <w:t xml:space="preserve">Соф-ние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/>
          </w:p>
          <w:p>
            <w:pPr>
              <w:ind w:left="0" w:right="0" w:firstLine="0"/>
              <w:jc w:val="center"/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white"/>
              </w:rPr>
              <w:t xml:space="preserve"> (население, юр.лица, ИП)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6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9 946 473,00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9 646 473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48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9 511 829,82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434 643,18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Экономия сложилась по результатам проведенных торгов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 </w:t>
      </w:r>
      <w:r/>
    </w:p>
    <w:sectPr>
      <w:footnotePr/>
      <w:endnotePr/>
      <w:type w:val="nextPage"/>
      <w:pgSz w:w="11906" w:h="16838" w:orient="portrait"/>
      <w:pgMar w:top="851" w:right="850" w:bottom="822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Body Text"/>
    <w:uiPriority w:val="99"/>
    <w:semiHidden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leshchukea</cp:lastModifiedBy>
  <cp:revision>18</cp:revision>
  <dcterms:modified xsi:type="dcterms:W3CDTF">2026-03-27T11:26:58Z</dcterms:modified>
</cp:coreProperties>
</file>