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79" w:rsidRPr="00E91079" w:rsidRDefault="00E91079" w:rsidP="00E9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Общественном </w:t>
      </w:r>
      <w:bookmarkStart w:id="0" w:name="_GoBack"/>
      <w:bookmarkEnd w:id="0"/>
      <w:r w:rsidRPr="00E91079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совете по развитию образования</w:t>
      </w:r>
    </w:p>
    <w:p w:rsidR="00E91079" w:rsidRPr="00E91079" w:rsidRDefault="00E91079" w:rsidP="00E9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10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proofErr w:type="gramStart"/>
      <w:r w:rsidRPr="00E91079">
        <w:rPr>
          <w:rFonts w:ascii="Times New Roman" w:eastAsia="Times New Roman" w:hAnsi="Times New Roman" w:cs="Times New Roman"/>
          <w:b/>
          <w:i/>
          <w:sz w:val="28"/>
          <w:szCs w:val="28"/>
        </w:rPr>
        <w:t>городе</w:t>
      </w:r>
      <w:proofErr w:type="gramEnd"/>
      <w:r w:rsidRPr="00E910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Нижневартовске</w:t>
      </w:r>
    </w:p>
    <w:p w:rsidR="00E91079" w:rsidRPr="00E91079" w:rsidRDefault="00E91079" w:rsidP="00E9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1079" w:rsidRPr="00E91079" w:rsidRDefault="00B87CB0" w:rsidP="00E9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</w:t>
      </w:r>
      <w:r w:rsidR="00E91079" w:rsidRPr="00E91079">
        <w:rPr>
          <w:rFonts w:ascii="Times New Roman" w:eastAsia="Times New Roman" w:hAnsi="Times New Roman" w:cs="Times New Roman"/>
          <w:sz w:val="28"/>
          <w:szCs w:val="28"/>
        </w:rPr>
        <w:t xml:space="preserve">совет по развитию образования в </w:t>
      </w:r>
      <w:proofErr w:type="gramStart"/>
      <w:r w:rsidR="00E91079" w:rsidRPr="00E91079">
        <w:rPr>
          <w:rFonts w:ascii="Times New Roman" w:eastAsia="Times New Roman" w:hAnsi="Times New Roman" w:cs="Times New Roman"/>
          <w:sz w:val="28"/>
          <w:szCs w:val="28"/>
        </w:rPr>
        <w:t>городе</w:t>
      </w:r>
      <w:proofErr w:type="gramEnd"/>
      <w:r w:rsidR="00E91079" w:rsidRPr="00E91079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Нижневартовске (далее – Совет) создавался в целях развития системы образования города и участия общественных институтов в управлении системой образования разных уровней.</w:t>
      </w:r>
    </w:p>
    <w:p w:rsidR="00E91079" w:rsidRPr="00E91079" w:rsidRDefault="00E91079" w:rsidP="00E9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79">
        <w:rPr>
          <w:rFonts w:ascii="Times New Roman" w:eastAsia="Times New Roman" w:hAnsi="Times New Roman" w:cs="Times New Roman"/>
          <w:sz w:val="28"/>
          <w:szCs w:val="28"/>
        </w:rPr>
        <w:t>В состав Совета входят представители участников образовательного процесса: педагогические работники, учащиеся, их родители, городская общественность (научная, культурная, деловая и др.), депутаты Думы города, работники администрации города.</w:t>
      </w:r>
    </w:p>
    <w:p w:rsidR="00E91079" w:rsidRPr="00E91079" w:rsidRDefault="00E91079" w:rsidP="00E9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079" w:rsidRPr="00E91079" w:rsidRDefault="00E91079" w:rsidP="00E910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1079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Основными задачами Совета являются</w:t>
      </w:r>
      <w:r w:rsidRPr="00E9107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91079" w:rsidRPr="00E91079" w:rsidRDefault="00E91079" w:rsidP="00E9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79">
        <w:rPr>
          <w:rFonts w:ascii="Times New Roman" w:eastAsia="Times New Roman" w:hAnsi="Times New Roman" w:cs="Times New Roman"/>
          <w:sz w:val="28"/>
          <w:szCs w:val="28"/>
        </w:rPr>
        <w:t xml:space="preserve">1.Определение основных направлений развития системы общего образования в </w:t>
      </w:r>
      <w:proofErr w:type="gramStart"/>
      <w:r w:rsidRPr="00E91079">
        <w:rPr>
          <w:rFonts w:ascii="Times New Roman" w:eastAsia="Times New Roman" w:hAnsi="Times New Roman" w:cs="Times New Roman"/>
          <w:sz w:val="28"/>
          <w:szCs w:val="28"/>
        </w:rPr>
        <w:t>городе</w:t>
      </w:r>
      <w:proofErr w:type="gramEnd"/>
      <w:r w:rsidRPr="00E91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079" w:rsidRPr="00E91079" w:rsidRDefault="00E91079" w:rsidP="00E9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79">
        <w:rPr>
          <w:rFonts w:ascii="Times New Roman" w:eastAsia="Times New Roman" w:hAnsi="Times New Roman" w:cs="Times New Roman"/>
          <w:sz w:val="28"/>
          <w:szCs w:val="28"/>
        </w:rPr>
        <w:t>2.Содействие в организации предоставления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на территории города.</w:t>
      </w:r>
    </w:p>
    <w:p w:rsidR="00E91079" w:rsidRPr="00E91079" w:rsidRDefault="00E91079" w:rsidP="00E9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79">
        <w:rPr>
          <w:rFonts w:ascii="Times New Roman" w:eastAsia="Times New Roman" w:hAnsi="Times New Roman" w:cs="Times New Roman"/>
          <w:sz w:val="28"/>
          <w:szCs w:val="28"/>
        </w:rPr>
        <w:t>3.Содействие созданию и деятельности общественных объединений, участников образовательного процесса и иных граждан, заинтересованных в развитии образования, благотворительных организаций, содействующих муниципальной системе образования.</w:t>
      </w:r>
    </w:p>
    <w:p w:rsidR="00E91079" w:rsidRPr="00E91079" w:rsidRDefault="00E91079" w:rsidP="00E9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79">
        <w:rPr>
          <w:rFonts w:ascii="Times New Roman" w:eastAsia="Times New Roman" w:hAnsi="Times New Roman" w:cs="Times New Roman"/>
          <w:sz w:val="28"/>
          <w:szCs w:val="28"/>
        </w:rPr>
        <w:t xml:space="preserve">4.Развитие форм участия общественности в управлении образованием, в оценке качества общего образования в формах общественного наблюдения и экспертизы, участия представителей общественности в процедурах аттестации </w:t>
      </w:r>
      <w:r w:rsidR="00B87CB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образовательных организаций, </w:t>
      </w:r>
      <w:r w:rsidRPr="00E91079">
        <w:rPr>
          <w:rFonts w:ascii="Times New Roman" w:eastAsia="Times New Roman" w:hAnsi="Times New Roman" w:cs="Times New Roman"/>
          <w:sz w:val="28"/>
          <w:szCs w:val="28"/>
        </w:rPr>
        <w:t>содействие открытости и публичности деятельности образовательных учреждений на территории города.</w:t>
      </w:r>
    </w:p>
    <w:p w:rsidR="00E91079" w:rsidRPr="00E91079" w:rsidRDefault="00E91079" w:rsidP="00E91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79">
        <w:rPr>
          <w:rFonts w:ascii="Times New Roman" w:eastAsia="Times New Roman" w:hAnsi="Times New Roman" w:cs="Times New Roman"/>
          <w:sz w:val="28"/>
          <w:szCs w:val="28"/>
        </w:rPr>
        <w:t>5. Осуществление независимой оценки качества работы муниципальных образовательных организаций, подведомственных департаменту образования администрации города, обеспечение участия представителей общественности в процедурах государственной (итоговой) аттестации обучающихся, аттестации руководящих работников муниципальных образовательных организаций, подведомственных департаменту образования администрации города, составах жюри.</w:t>
      </w:r>
    </w:p>
    <w:p w:rsidR="00E91079" w:rsidRPr="00E91079" w:rsidRDefault="00E91079" w:rsidP="00E91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079" w:rsidRPr="00E91079" w:rsidRDefault="00E91079" w:rsidP="00E91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7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Закона Ханты-Мансийского автономного округа – Югры от 16.10.2006 № 104 «О государственно-общественном управлении в сфере общего образования Ханты-Мансийского автономного округа — Югры» в муниципальной системе образования накоплен позитивный опыт участия общественных институтов в управлении образовательными системами разных уровней. В том числе </w:t>
      </w:r>
      <w:r w:rsidR="00B87CB0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</w:t>
      </w:r>
      <w:r w:rsidRPr="00E91079">
        <w:rPr>
          <w:rFonts w:ascii="Times New Roman" w:eastAsia="Times New Roman" w:hAnsi="Times New Roman" w:cs="Times New Roman"/>
          <w:sz w:val="28"/>
          <w:szCs w:val="28"/>
        </w:rPr>
        <w:t>совет по развитию образования совместно с департаментом образования администрации города ежегодно представляет общественности публичный отчет о состоянии и развитии системы образования города Нижневартовска.</w:t>
      </w:r>
    </w:p>
    <w:p w:rsidR="004023EE" w:rsidRDefault="00B87CB0"/>
    <w:sectPr w:rsidR="004023EE" w:rsidSect="00B87C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B7"/>
    <w:rsid w:val="00042268"/>
    <w:rsid w:val="000B7D9A"/>
    <w:rsid w:val="003327B7"/>
    <w:rsid w:val="00B87CB0"/>
    <w:rsid w:val="00E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Жерновникова О.М.</dc:creator>
  <cp:keywords/>
  <dc:description/>
  <cp:lastModifiedBy>Жерновникова О.М.</cp:lastModifiedBy>
  <cp:revision>3</cp:revision>
  <dcterms:created xsi:type="dcterms:W3CDTF">2017-05-05T11:37:00Z</dcterms:created>
  <dcterms:modified xsi:type="dcterms:W3CDTF">2017-05-05T11:38:00Z</dcterms:modified>
</cp:coreProperties>
</file>