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06" w:rsidRDefault="00F26706" w:rsidP="00F26706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</w:rPr>
      </w:pPr>
      <w:r>
        <w:rPr>
          <w:noProof/>
        </w:rPr>
        <w:drawing>
          <wp:inline distT="0" distB="0" distL="0" distR="0" wp14:anchorId="2316C5DF" wp14:editId="3BB1C58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06" w:rsidRPr="00FD79EF" w:rsidRDefault="00F26706" w:rsidP="00F26706">
      <w:pPr>
        <w:overflowPunct w:val="0"/>
        <w:autoSpaceDE w:val="0"/>
        <w:autoSpaceDN w:val="0"/>
        <w:adjustRightInd w:val="0"/>
        <w:jc w:val="right"/>
        <w:textAlignment w:val="baseline"/>
        <w:rPr>
          <w:noProof/>
          <w:sz w:val="28"/>
        </w:rPr>
      </w:pPr>
      <w:r w:rsidRPr="00FD79EF">
        <w:rPr>
          <w:noProof/>
          <w:sz w:val="28"/>
        </w:rPr>
        <w:t>ПРОЕКТ</w:t>
      </w:r>
    </w:p>
    <w:p w:rsidR="00F26706" w:rsidRPr="00324F1D" w:rsidRDefault="00F26706" w:rsidP="00F26706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D79EF">
        <w:rPr>
          <w:sz w:val="28"/>
          <w:szCs w:val="28"/>
        </w:rPr>
        <w:t xml:space="preserve">Вносится </w:t>
      </w:r>
      <w:r w:rsidRPr="00FD79EF">
        <w:rPr>
          <w:sz w:val="28"/>
          <w:szCs w:val="28"/>
          <w:u w:val="single"/>
        </w:rPr>
        <w:t>Главой города Нижневартовска</w:t>
      </w:r>
    </w:p>
    <w:p w:rsidR="00F26706" w:rsidRDefault="00F26706" w:rsidP="00F26706">
      <w:pPr>
        <w:jc w:val="center"/>
        <w:rPr>
          <w:noProof/>
        </w:rPr>
      </w:pPr>
    </w:p>
    <w:p w:rsidR="00F26706" w:rsidRDefault="00F26706" w:rsidP="00F267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26706" w:rsidRDefault="00F26706" w:rsidP="00F267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F26706" w:rsidRDefault="00F26706" w:rsidP="00F267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ХАНТЫ-МАНСИЙСКИЙ АВТОНОМНЫЙ ОКРУГ</w:t>
      </w:r>
      <w:r>
        <w:rPr>
          <w:b/>
          <w:sz w:val="22"/>
          <w:szCs w:val="22"/>
        </w:rPr>
        <w:sym w:font="Symbol" w:char="F02D"/>
      </w:r>
      <w:r>
        <w:rPr>
          <w:b/>
          <w:sz w:val="22"/>
          <w:szCs w:val="22"/>
        </w:rPr>
        <w:t xml:space="preserve"> ЮГРА</w:t>
      </w:r>
    </w:p>
    <w:p w:rsidR="00F26706" w:rsidRDefault="00F26706" w:rsidP="00F267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6706" w:rsidRDefault="00F26706" w:rsidP="00F26706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t xml:space="preserve">ДУМА ГОРОДА НИЖНЕВАРТОВСКА         </w:t>
      </w:r>
    </w:p>
    <w:p w:rsidR="00F26706" w:rsidRDefault="00F26706" w:rsidP="00F26706">
      <w:pPr>
        <w:jc w:val="center"/>
        <w:rPr>
          <w:b/>
        </w:rPr>
      </w:pPr>
    </w:p>
    <w:p w:rsidR="00F26706" w:rsidRDefault="00F26706" w:rsidP="00F267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F26706" w:rsidRPr="00686707" w:rsidRDefault="00F26706" w:rsidP="00F26706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F26706" w:rsidRPr="00686707" w:rsidRDefault="00F26706" w:rsidP="00F2670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86707">
        <w:rPr>
          <w:bCs/>
          <w:sz w:val="28"/>
          <w:szCs w:val="28"/>
        </w:rPr>
        <w:t>от «__» ______ 2025 года</w:t>
      </w:r>
      <w:r w:rsidRPr="00686707">
        <w:rPr>
          <w:sz w:val="28"/>
          <w:szCs w:val="28"/>
        </w:rPr>
        <w:t xml:space="preserve">            </w:t>
      </w:r>
      <w:r w:rsidRPr="00686707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      </w:t>
      </w:r>
      <w:r w:rsidRPr="00686707">
        <w:rPr>
          <w:sz w:val="28"/>
          <w:szCs w:val="28"/>
        </w:rPr>
        <w:t>№____</w:t>
      </w:r>
    </w:p>
    <w:p w:rsidR="00F26706" w:rsidRPr="00686707" w:rsidRDefault="00F26706" w:rsidP="00F26706">
      <w:pPr>
        <w:overflowPunct w:val="0"/>
        <w:autoSpaceDE w:val="0"/>
        <w:autoSpaceDN w:val="0"/>
        <w:adjustRightInd w:val="0"/>
        <w:jc w:val="right"/>
        <w:textAlignment w:val="baseline"/>
      </w:pPr>
    </w:p>
    <w:tbl>
      <w:tblPr>
        <w:tblW w:w="9424" w:type="dxa"/>
        <w:tblLook w:val="04A0" w:firstRow="1" w:lastRow="0" w:firstColumn="1" w:lastColumn="0" w:noHBand="0" w:noVBand="1"/>
      </w:tblPr>
      <w:tblGrid>
        <w:gridCol w:w="4512"/>
        <w:gridCol w:w="4912"/>
      </w:tblGrid>
      <w:tr w:rsidR="00F26706" w:rsidRPr="00686707" w:rsidTr="0010436A">
        <w:trPr>
          <w:trHeight w:val="1788"/>
        </w:trPr>
        <w:tc>
          <w:tcPr>
            <w:tcW w:w="4512" w:type="dxa"/>
          </w:tcPr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8"/>
                <w:szCs w:val="28"/>
              </w:rPr>
            </w:pPr>
            <w:r w:rsidRPr="00686707">
              <w:rPr>
                <w:color w:val="000000"/>
                <w:sz w:val="28"/>
                <w:szCs w:val="28"/>
              </w:rPr>
              <w:t>О программе комплексного развития систем коммунальной инфраструктуры города Нижневартовска</w:t>
            </w:r>
          </w:p>
        </w:tc>
        <w:tc>
          <w:tcPr>
            <w:tcW w:w="4912" w:type="dxa"/>
          </w:tcPr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F26706" w:rsidRDefault="00F26706" w:rsidP="00F2670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</w:p>
    <w:p w:rsidR="00F26706" w:rsidRPr="00686707" w:rsidRDefault="00F26706" w:rsidP="00F2670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</w:p>
    <w:p w:rsidR="00F26706" w:rsidRDefault="00F26706" w:rsidP="00F2670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77310A">
        <w:rPr>
          <w:sz w:val="28"/>
          <w:szCs w:val="28"/>
        </w:rPr>
        <w:t>решением Думы города Нижневартовска от 24.12.2019 №563</w:t>
      </w:r>
      <w:r>
        <w:rPr>
          <w:sz w:val="28"/>
          <w:szCs w:val="28"/>
        </w:rPr>
        <w:t xml:space="preserve"> «</w:t>
      </w:r>
      <w:r w:rsidRPr="0077310A">
        <w:rPr>
          <w:sz w:val="28"/>
          <w:szCs w:val="28"/>
        </w:rPr>
        <w:t>О генеральном плане города Нижневартовска</w:t>
      </w:r>
      <w:r>
        <w:rPr>
          <w:sz w:val="28"/>
          <w:szCs w:val="28"/>
        </w:rPr>
        <w:t xml:space="preserve">», на основании муниципального контракта </w:t>
      </w:r>
      <w:r>
        <w:rPr>
          <w:sz w:val="28"/>
          <w:szCs w:val="28"/>
        </w:rPr>
        <w:br/>
        <w:t xml:space="preserve">от 02.10.2024 №9К/2024, заключенного между департаментом жилищно-коммунального хозяйства администрации города Нижневартовска </w:t>
      </w:r>
      <w:r>
        <w:rPr>
          <w:sz w:val="28"/>
          <w:szCs w:val="28"/>
        </w:rPr>
        <w:br/>
        <w:t>и обществом с ограниченной ответственностью «ЯНЭНЕРГО»,</w:t>
      </w:r>
      <w:r w:rsidRPr="0077310A">
        <w:rPr>
          <w:sz w:val="28"/>
          <w:szCs w:val="28"/>
        </w:rPr>
        <w:t xml:space="preserve"> руководствуясь статьей 19 Устава города Нижневартовска,</w:t>
      </w:r>
      <w:r>
        <w:rPr>
          <w:sz w:val="28"/>
          <w:szCs w:val="28"/>
        </w:rPr>
        <w:t xml:space="preserve"> </w:t>
      </w:r>
    </w:p>
    <w:p w:rsidR="00F26706" w:rsidRDefault="00F26706" w:rsidP="00F26706">
      <w:pPr>
        <w:ind w:right="-1" w:firstLine="708"/>
        <w:jc w:val="both"/>
        <w:rPr>
          <w:sz w:val="28"/>
          <w:szCs w:val="28"/>
        </w:rPr>
      </w:pPr>
    </w:p>
    <w:p w:rsidR="00F26706" w:rsidRPr="0077310A" w:rsidRDefault="00F26706" w:rsidP="00F26706">
      <w:pPr>
        <w:ind w:right="-1" w:firstLine="708"/>
        <w:jc w:val="both"/>
        <w:rPr>
          <w:sz w:val="28"/>
          <w:szCs w:val="28"/>
        </w:rPr>
      </w:pPr>
      <w:r w:rsidRPr="00324F1D">
        <w:rPr>
          <w:color w:val="000000"/>
          <w:sz w:val="28"/>
        </w:rPr>
        <w:t>Дума города решила:</w:t>
      </w:r>
    </w:p>
    <w:p w:rsidR="00F26706" w:rsidRPr="00686707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8"/>
        </w:rPr>
      </w:pPr>
    </w:p>
    <w:p w:rsidR="00F26706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8"/>
        </w:rPr>
      </w:pPr>
      <w:r w:rsidRPr="00686707">
        <w:rPr>
          <w:color w:val="000000"/>
          <w:sz w:val="28"/>
        </w:rPr>
        <w:t xml:space="preserve">1. </w:t>
      </w:r>
      <w:r w:rsidRPr="00E11729">
        <w:rPr>
          <w:color w:val="000000"/>
          <w:sz w:val="28"/>
        </w:rPr>
        <w:t xml:space="preserve">Утвердить программу комплексного развития систем коммунальной инфраструктуры города Нижневартовска согласно </w:t>
      </w:r>
      <w:proofErr w:type="gramStart"/>
      <w:r w:rsidRPr="00E11729">
        <w:rPr>
          <w:color w:val="000000"/>
          <w:sz w:val="28"/>
        </w:rPr>
        <w:t>приложению</w:t>
      </w:r>
      <w:proofErr w:type="gramEnd"/>
      <w:r w:rsidRPr="00E11729">
        <w:rPr>
          <w:color w:val="000000"/>
          <w:sz w:val="28"/>
        </w:rPr>
        <w:t xml:space="preserve"> к настоящему решению. </w:t>
      </w:r>
    </w:p>
    <w:p w:rsidR="00F26706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Pr="00E11729">
        <w:rPr>
          <w:color w:val="000000"/>
          <w:sz w:val="28"/>
        </w:rPr>
        <w:t>Признать утратившим</w:t>
      </w:r>
      <w:r>
        <w:rPr>
          <w:color w:val="000000"/>
          <w:sz w:val="28"/>
        </w:rPr>
        <w:t>и</w:t>
      </w:r>
      <w:r w:rsidRPr="00E11729">
        <w:rPr>
          <w:color w:val="000000"/>
          <w:sz w:val="28"/>
        </w:rPr>
        <w:t xml:space="preserve"> силу</w:t>
      </w:r>
      <w:r>
        <w:rPr>
          <w:color w:val="000000"/>
          <w:sz w:val="28"/>
        </w:rPr>
        <w:t xml:space="preserve"> </w:t>
      </w:r>
      <w:r w:rsidRPr="00324F1D">
        <w:rPr>
          <w:color w:val="000000"/>
          <w:sz w:val="28"/>
        </w:rPr>
        <w:t>следующие решения Думы города Нижневартовска:</w:t>
      </w:r>
    </w:p>
    <w:p w:rsidR="00F26706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E1172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27.03.2020 №620 «</w:t>
      </w:r>
      <w:r w:rsidRPr="00E11729">
        <w:rPr>
          <w:color w:val="000000"/>
          <w:sz w:val="28"/>
        </w:rPr>
        <w:t xml:space="preserve">О программе комплексного развития систем коммунальной инфраструктуры </w:t>
      </w:r>
      <w:r>
        <w:rPr>
          <w:color w:val="000000"/>
          <w:sz w:val="28"/>
        </w:rPr>
        <w:t>города Нижневартовска»;</w:t>
      </w:r>
    </w:p>
    <w:p w:rsidR="00F26706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- от 25.06.2021 №</w:t>
      </w:r>
      <w:r w:rsidRPr="0077310A">
        <w:rPr>
          <w:color w:val="000000"/>
          <w:sz w:val="28"/>
        </w:rPr>
        <w:t xml:space="preserve">803 </w:t>
      </w:r>
      <w:r>
        <w:rPr>
          <w:color w:val="000000"/>
          <w:sz w:val="28"/>
        </w:rPr>
        <w:t>«</w:t>
      </w:r>
      <w:r w:rsidRPr="0077310A">
        <w:rPr>
          <w:color w:val="000000"/>
          <w:sz w:val="28"/>
        </w:rPr>
        <w:t xml:space="preserve">О внесении изменений в решение Думы города Нижневартовска </w:t>
      </w:r>
      <w:r>
        <w:rPr>
          <w:color w:val="000000"/>
          <w:sz w:val="28"/>
        </w:rPr>
        <w:t>от 27.03.2020 №</w:t>
      </w:r>
      <w:r w:rsidRPr="0077310A">
        <w:rPr>
          <w:color w:val="000000"/>
          <w:sz w:val="28"/>
        </w:rPr>
        <w:t xml:space="preserve">620 </w:t>
      </w:r>
      <w:r>
        <w:rPr>
          <w:color w:val="000000"/>
          <w:sz w:val="28"/>
        </w:rPr>
        <w:t>«</w:t>
      </w:r>
      <w:r w:rsidRPr="0077310A">
        <w:rPr>
          <w:color w:val="000000"/>
          <w:sz w:val="28"/>
        </w:rPr>
        <w:t>О программе комплексного развития систем коммунальной инфраструктуры города Нижневартовска</w:t>
      </w:r>
      <w:r>
        <w:rPr>
          <w:color w:val="000000"/>
          <w:sz w:val="28"/>
        </w:rPr>
        <w:t>»;</w:t>
      </w:r>
    </w:p>
    <w:p w:rsidR="00F26706" w:rsidRPr="00DF262B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- от 29.04.2022 №</w:t>
      </w:r>
      <w:r w:rsidRPr="0077310A">
        <w:rPr>
          <w:color w:val="000000"/>
          <w:sz w:val="28"/>
        </w:rPr>
        <w:t xml:space="preserve">140 </w:t>
      </w:r>
      <w:r>
        <w:rPr>
          <w:color w:val="000000"/>
          <w:sz w:val="28"/>
        </w:rPr>
        <w:t>«</w:t>
      </w:r>
      <w:r w:rsidRPr="0077310A">
        <w:rPr>
          <w:color w:val="000000"/>
          <w:sz w:val="28"/>
        </w:rPr>
        <w:t xml:space="preserve">О внесении изменений в решение Думы города Нижневартовска </w:t>
      </w:r>
      <w:r>
        <w:rPr>
          <w:color w:val="000000"/>
          <w:sz w:val="28"/>
        </w:rPr>
        <w:t>от 27.03.2020 №</w:t>
      </w:r>
      <w:r w:rsidRPr="0077310A">
        <w:rPr>
          <w:color w:val="000000"/>
          <w:sz w:val="28"/>
        </w:rPr>
        <w:t xml:space="preserve">620 </w:t>
      </w:r>
      <w:r>
        <w:rPr>
          <w:color w:val="000000"/>
          <w:sz w:val="28"/>
        </w:rPr>
        <w:t>«</w:t>
      </w:r>
      <w:r w:rsidRPr="0077310A">
        <w:rPr>
          <w:color w:val="000000"/>
          <w:sz w:val="28"/>
        </w:rPr>
        <w:t xml:space="preserve">О программе комплексного развития </w:t>
      </w:r>
      <w:r w:rsidRPr="0077310A">
        <w:rPr>
          <w:color w:val="000000"/>
          <w:sz w:val="28"/>
        </w:rPr>
        <w:lastRenderedPageBreak/>
        <w:t>систем коммунальной инфраструктуры города Нижневартовска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br/>
        <w:t>(с изменением)».</w:t>
      </w:r>
    </w:p>
    <w:p w:rsidR="00F26706" w:rsidRPr="00686707" w:rsidRDefault="00F26706" w:rsidP="00F26706">
      <w:pPr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</w:rPr>
      </w:pPr>
      <w:r>
        <w:rPr>
          <w:sz w:val="28"/>
        </w:rPr>
        <w:t xml:space="preserve">3. </w:t>
      </w:r>
      <w:r w:rsidRPr="00324F1D">
        <w:rPr>
          <w:sz w:val="28"/>
        </w:rPr>
        <w:t>Настоящее</w:t>
      </w:r>
      <w:r>
        <w:rPr>
          <w:sz w:val="28"/>
        </w:rPr>
        <w:t xml:space="preserve"> р</w:t>
      </w:r>
      <w:r w:rsidRPr="00686707">
        <w:rPr>
          <w:sz w:val="28"/>
        </w:rPr>
        <w:t>ешение вступает в силу после его официального опубликования.</w:t>
      </w:r>
    </w:p>
    <w:p w:rsidR="00F26706" w:rsidRPr="00686707" w:rsidRDefault="00F26706" w:rsidP="00F26706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F26706" w:rsidRPr="00686707" w:rsidRDefault="00F26706" w:rsidP="00F26706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tbl>
      <w:tblPr>
        <w:tblW w:w="9643" w:type="dxa"/>
        <w:tblInd w:w="-34" w:type="dxa"/>
        <w:tblLook w:val="04A0" w:firstRow="1" w:lastRow="0" w:firstColumn="1" w:lastColumn="0" w:noHBand="0" w:noVBand="1"/>
      </w:tblPr>
      <w:tblGrid>
        <w:gridCol w:w="5104"/>
        <w:gridCol w:w="4539"/>
      </w:tblGrid>
      <w:tr w:rsidR="00F26706" w:rsidRPr="00686707" w:rsidTr="0010436A">
        <w:trPr>
          <w:trHeight w:val="2543"/>
        </w:trPr>
        <w:tc>
          <w:tcPr>
            <w:tcW w:w="5104" w:type="dxa"/>
          </w:tcPr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86707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86707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86707">
              <w:rPr>
                <w:bCs/>
                <w:sz w:val="28"/>
                <w:szCs w:val="28"/>
                <w:lang w:eastAsia="en-US"/>
              </w:rPr>
              <w:t>______________ А.В. Сатинов</w:t>
            </w: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86707">
              <w:rPr>
                <w:sz w:val="24"/>
                <w:szCs w:val="24"/>
              </w:rPr>
              <w:t>«__» ______ 2025 года</w:t>
            </w:r>
          </w:p>
        </w:tc>
        <w:tc>
          <w:tcPr>
            <w:tcW w:w="4539" w:type="dxa"/>
          </w:tcPr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86707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86707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86707">
              <w:rPr>
                <w:bCs/>
                <w:sz w:val="28"/>
                <w:szCs w:val="28"/>
                <w:lang w:eastAsia="en-US"/>
              </w:rPr>
              <w:t>_______________ Д.А. Кощенко</w:t>
            </w: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  <w:p w:rsidR="00F26706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86707">
              <w:rPr>
                <w:sz w:val="24"/>
                <w:szCs w:val="24"/>
              </w:rPr>
              <w:t>«__» ______ 2025 года</w:t>
            </w:r>
          </w:p>
          <w:p w:rsidR="00F26706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26706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26706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26706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26706" w:rsidRPr="00686707" w:rsidRDefault="00F26706" w:rsidP="00104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F26706" w:rsidRDefault="00F26706" w:rsidP="00F26706">
      <w:pPr>
        <w:ind w:left="709"/>
        <w:jc w:val="right"/>
        <w:rPr>
          <w:sz w:val="24"/>
          <w:szCs w:val="24"/>
        </w:rPr>
      </w:pPr>
    </w:p>
    <w:p w:rsidR="00F26706" w:rsidRDefault="00F26706" w:rsidP="00F267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1ABC" w:rsidRDefault="009A1ABC">
      <w:bookmarkStart w:id="0" w:name="_GoBack"/>
      <w:bookmarkEnd w:id="0"/>
    </w:p>
    <w:sectPr w:rsidR="009A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6"/>
    <w:rsid w:val="009A1ABC"/>
    <w:rsid w:val="00F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A95F3-B8ED-456F-81D2-C80B19E0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</cp:revision>
  <dcterms:created xsi:type="dcterms:W3CDTF">2025-04-16T06:30:00Z</dcterms:created>
  <dcterms:modified xsi:type="dcterms:W3CDTF">2025-04-16T06:30:00Z</dcterms:modified>
</cp:coreProperties>
</file>