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 письму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Депэкономики Югры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14"/>
        <w:jc w:val="center"/>
        <w:spacing w:line="240" w:lineRule="auto"/>
        <w:rPr>
          <w:b/>
          <w:bCs/>
          <w:color w:val="000000"/>
          <w:sz w:val="26"/>
          <w:szCs w:val="26"/>
          <w:lang w:eastAsia="ru-RU"/>
        </w:rPr>
      </w:pPr>
      <w:r>
        <w:rPr>
          <w:b/>
          <w:bCs/>
          <w:color w:val="000000"/>
          <w:sz w:val="26"/>
          <w:szCs w:val="26"/>
          <w:lang w:eastAsia="ru-RU"/>
        </w:rPr>
      </w:r>
      <w:r/>
    </w:p>
    <w:p>
      <w:pPr>
        <w:pStyle w:val="914"/>
        <w:jc w:val="center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Пояснительная записка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914"/>
        <w:jc w:val="center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об </w:t>
      </w:r>
      <w:r>
        <w:rPr>
          <w:color w:val="000000"/>
          <w:sz w:val="28"/>
          <w:szCs w:val="28"/>
          <w:lang w:eastAsia="ru-RU"/>
        </w:rPr>
        <w:t xml:space="preserve">образовательном проект</w:t>
      </w:r>
      <w:r>
        <w:rPr>
          <w:color w:val="000000"/>
          <w:sz w:val="28"/>
          <w:szCs w:val="28"/>
          <w:lang w:eastAsia="ru-RU"/>
        </w:rPr>
        <w:t xml:space="preserve">е</w:t>
      </w:r>
      <w:r>
        <w:rPr>
          <w:color w:val="000000"/>
          <w:sz w:val="28"/>
          <w:szCs w:val="28"/>
          <w:lang w:eastAsia="ru-RU"/>
        </w:rPr>
        <w:t xml:space="preserve"> «Кубок Югры по управлению бизнесом 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914"/>
        <w:jc w:val="center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«Точка Р</w:t>
      </w:r>
      <w:r>
        <w:rPr>
          <w:color w:val="000000"/>
          <w:sz w:val="28"/>
          <w:szCs w:val="28"/>
          <w:lang w:eastAsia="ru-RU"/>
        </w:rPr>
        <w:t xml:space="preserve">оста»</w:t>
      </w:r>
      <w:r/>
    </w:p>
    <w:p>
      <w:pPr>
        <w:pStyle w:val="914"/>
        <w:ind w:firstLine="567"/>
        <w:jc w:val="center"/>
        <w:spacing w:line="33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  <w:r/>
    </w:p>
    <w:p>
      <w:pPr>
        <w:pStyle w:val="914"/>
        <w:ind w:firstLine="709"/>
        <w:jc w:val="both"/>
        <w:spacing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С 2008 года Правительство Ханты-Мансийского автономного округа – Югры</w:t>
      </w:r>
      <w:r>
        <w:rPr>
          <w:bCs/>
          <w:color w:val="000000"/>
          <w:sz w:val="28"/>
          <w:szCs w:val="28"/>
          <w:lang w:eastAsia="ru-RU"/>
        </w:rPr>
        <w:t xml:space="preserve"> (далее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– автономный округ)</w:t>
      </w:r>
      <w:r>
        <w:rPr>
          <w:bCs/>
          <w:color w:val="000000"/>
          <w:sz w:val="28"/>
          <w:szCs w:val="28"/>
          <w:lang w:eastAsia="ru-RU"/>
        </w:rPr>
        <w:t xml:space="preserve"> совместно с Российской академией народного хо</w:t>
      </w:r>
      <w:r>
        <w:rPr>
          <w:bCs/>
          <w:color w:val="000000"/>
          <w:sz w:val="28"/>
          <w:szCs w:val="28"/>
          <w:lang w:eastAsia="ru-RU"/>
        </w:rPr>
        <w:t xml:space="preserve">зяйства и госу</w:t>
      </w:r>
      <w:r>
        <w:rPr>
          <w:bCs/>
          <w:color w:val="000000"/>
          <w:sz w:val="28"/>
          <w:szCs w:val="28"/>
          <w:lang w:eastAsia="ru-RU"/>
        </w:rPr>
        <w:t xml:space="preserve">дарственной сл</w:t>
      </w:r>
      <w:r>
        <w:rPr>
          <w:bCs/>
          <w:color w:val="000000"/>
          <w:sz w:val="28"/>
          <w:szCs w:val="28"/>
          <w:lang w:eastAsia="ru-RU"/>
        </w:rPr>
        <w:t xml:space="preserve">ужбы при Президент</w:t>
      </w:r>
      <w:r>
        <w:rPr>
          <w:bCs/>
          <w:color w:val="000000"/>
          <w:sz w:val="28"/>
          <w:szCs w:val="28"/>
          <w:lang w:eastAsia="ru-RU"/>
        </w:rPr>
        <w:t xml:space="preserve">е Российской Федерации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проводят на территории автономного округа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масштабный, инновационный, образовательный и событийный проект «Кубок Югры</w:t>
      </w:r>
      <w:r>
        <w:rPr>
          <w:bCs/>
          <w:color w:val="000000"/>
          <w:sz w:val="28"/>
          <w:szCs w:val="28"/>
          <w:lang w:eastAsia="ru-RU"/>
        </w:rPr>
        <w:t xml:space="preserve"> по управлению бизнесом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«Точка Р</w:t>
      </w:r>
      <w:r>
        <w:rPr>
          <w:bCs/>
          <w:color w:val="000000"/>
          <w:sz w:val="28"/>
          <w:szCs w:val="28"/>
          <w:lang w:eastAsia="ru-RU"/>
        </w:rPr>
        <w:t xml:space="preserve">оста» в рамках российского национального этапа международ</w:t>
      </w:r>
      <w:r>
        <w:rPr>
          <w:bCs/>
          <w:color w:val="000000"/>
          <w:sz w:val="28"/>
          <w:szCs w:val="28"/>
          <w:lang w:eastAsia="ru-RU"/>
        </w:rPr>
        <w:t xml:space="preserve">ного чемпионат</w:t>
      </w:r>
      <w:r>
        <w:rPr>
          <w:bCs/>
          <w:color w:val="000000"/>
          <w:sz w:val="28"/>
          <w:szCs w:val="28"/>
          <w:lang w:eastAsia="ru-RU"/>
        </w:rPr>
        <w:t xml:space="preserve">а по стратегии</w:t>
      </w:r>
      <w:r>
        <w:rPr>
          <w:bCs/>
          <w:color w:val="000000"/>
          <w:sz w:val="28"/>
          <w:szCs w:val="28"/>
          <w:lang w:eastAsia="ru-RU"/>
        </w:rPr>
        <w:t xml:space="preserve"> и управлению бизнесом «Globa</w:t>
      </w:r>
      <w:r>
        <w:rPr>
          <w:bCs/>
          <w:color w:val="000000"/>
          <w:sz w:val="28"/>
          <w:szCs w:val="28"/>
          <w:lang w:eastAsia="ru-RU"/>
        </w:rPr>
        <w:t xml:space="preserve">l Management Challenge – Глобальный управлен</w:t>
      </w:r>
      <w:r>
        <w:rPr>
          <w:bCs/>
          <w:color w:val="000000"/>
          <w:sz w:val="28"/>
          <w:szCs w:val="28"/>
          <w:lang w:eastAsia="ru-RU"/>
        </w:rPr>
        <w:t xml:space="preserve">ческий вызов» (далее </w:t>
      </w:r>
      <w:r>
        <w:rPr>
          <w:bCs/>
          <w:color w:val="000000"/>
          <w:sz w:val="28"/>
          <w:szCs w:val="28"/>
          <w:lang w:eastAsia="ru-RU"/>
        </w:rPr>
        <w:t xml:space="preserve">–</w:t>
      </w:r>
      <w:r>
        <w:rPr>
          <w:bCs/>
          <w:color w:val="000000"/>
          <w:sz w:val="28"/>
          <w:szCs w:val="28"/>
          <w:lang w:eastAsia="ru-RU"/>
        </w:rPr>
        <w:t xml:space="preserve"> Проект).</w:t>
      </w:r>
      <w:r>
        <w:rPr>
          <w:bCs/>
          <w:color w:val="000000"/>
          <w:sz w:val="28"/>
          <w:szCs w:val="28"/>
          <w:lang w:eastAsia="ru-RU"/>
        </w:rPr>
      </w:r>
      <w:r/>
    </w:p>
    <w:p>
      <w:pPr>
        <w:pStyle w:val="914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Global</w:t>
      </w:r>
      <w:r>
        <w:rPr>
          <w:sz w:val="28"/>
          <w:szCs w:val="28"/>
        </w:rPr>
        <w:t xml:space="preserve"> Management Challenge акк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едитована EFMD (Европейский фонд развития менеджмента) как высоко</w:t>
      </w:r>
      <w:r>
        <w:rPr>
          <w:sz w:val="28"/>
          <w:szCs w:val="28"/>
        </w:rPr>
        <w:t xml:space="preserve">технологичный </w:t>
      </w:r>
      <w:r>
        <w:rPr>
          <w:sz w:val="28"/>
          <w:szCs w:val="28"/>
        </w:rPr>
        <w:t xml:space="preserve">инструмент для</w:t>
      </w:r>
      <w:r>
        <w:rPr>
          <w:sz w:val="28"/>
          <w:szCs w:val="28"/>
        </w:rPr>
        <w:t xml:space="preserve"> обучения и оценки управленческих и б</w:t>
      </w:r>
      <w:r>
        <w:rPr>
          <w:sz w:val="28"/>
          <w:szCs w:val="28"/>
        </w:rPr>
        <w:t xml:space="preserve">изнес-компетенций в формате онлайн-курса (EFMD EOCCS).</w:t>
      </w:r>
      <w:r>
        <w:rPr>
          <w:sz w:val="28"/>
          <w:szCs w:val="28"/>
        </w:rPr>
      </w:r>
      <w:r/>
    </w:p>
    <w:p>
      <w:pPr>
        <w:pStyle w:val="914"/>
        <w:ind w:firstLine="709"/>
        <w:jc w:val="both"/>
        <w:spacing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Проект представляет из себя соревнование, основанное на ин</w:t>
      </w:r>
      <w:r>
        <w:rPr>
          <w:bCs/>
          <w:color w:val="000000"/>
          <w:sz w:val="28"/>
          <w:szCs w:val="28"/>
          <w:lang w:eastAsia="ru-RU"/>
        </w:rPr>
        <w:t xml:space="preserve">новационной </w:t>
      </w:r>
      <w:r>
        <w:rPr>
          <w:bCs/>
          <w:color w:val="000000"/>
          <w:sz w:val="28"/>
          <w:szCs w:val="28"/>
          <w:lang w:eastAsia="ru-RU"/>
        </w:rPr>
        <w:t xml:space="preserve">о</w:t>
      </w:r>
      <w:r>
        <w:rPr>
          <w:bCs/>
          <w:color w:val="000000"/>
          <w:sz w:val="28"/>
          <w:szCs w:val="28"/>
          <w:lang w:eastAsia="ru-RU"/>
        </w:rPr>
        <w:t xml:space="preserve">бразовательной технологии – комплексном бизнес-симуляторе, модели</w:t>
      </w:r>
      <w:r>
        <w:rPr>
          <w:bCs/>
          <w:color w:val="000000"/>
          <w:sz w:val="28"/>
          <w:szCs w:val="28"/>
          <w:lang w:eastAsia="ru-RU"/>
        </w:rPr>
        <w:t xml:space="preserve">рующем деятель</w:t>
      </w:r>
      <w:r>
        <w:rPr>
          <w:bCs/>
          <w:color w:val="000000"/>
          <w:sz w:val="28"/>
          <w:szCs w:val="28"/>
          <w:lang w:eastAsia="ru-RU"/>
        </w:rPr>
        <w:t xml:space="preserve">ность предприя</w:t>
      </w:r>
      <w:r>
        <w:rPr>
          <w:bCs/>
          <w:color w:val="000000"/>
          <w:sz w:val="28"/>
          <w:szCs w:val="28"/>
          <w:lang w:eastAsia="ru-RU"/>
        </w:rPr>
        <w:t xml:space="preserve">тия в условиях глобальной конкуренции</w:t>
      </w:r>
      <w:r>
        <w:rPr>
          <w:bCs/>
          <w:color w:val="000000"/>
          <w:sz w:val="28"/>
          <w:szCs w:val="28"/>
          <w:lang w:eastAsia="ru-RU"/>
        </w:rPr>
        <w:t xml:space="preserve"> с участием от 128 до 256 команд в составе по </w:t>
      </w:r>
      <w:r>
        <w:rPr>
          <w:bCs/>
          <w:color w:val="000000"/>
          <w:sz w:val="28"/>
          <w:szCs w:val="28"/>
          <w:lang w:eastAsia="ru-RU"/>
        </w:rPr>
        <w:t xml:space="preserve">3</w:t>
      </w:r>
      <w:r>
        <w:rPr>
          <w:bCs/>
          <w:color w:val="000000"/>
          <w:sz w:val="28"/>
          <w:szCs w:val="28"/>
          <w:lang w:eastAsia="ru-RU"/>
        </w:rPr>
        <w:t xml:space="preserve">-5 человек из всех муниципальных образований автономного округа.</w:t>
      </w:r>
      <w:r>
        <w:rPr>
          <w:bCs/>
          <w:color w:val="000000"/>
          <w:sz w:val="28"/>
          <w:szCs w:val="28"/>
          <w:lang w:eastAsia="ru-RU"/>
        </w:rPr>
      </w:r>
      <w:r/>
    </w:p>
    <w:p>
      <w:pPr>
        <w:pStyle w:val="914"/>
        <w:ind w:firstLine="709"/>
        <w:jc w:val="both"/>
        <w:spacing w:line="276" w:lineRule="auto"/>
        <w:rPr>
          <w:sz w:val="28"/>
          <w:szCs w:val="28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В реализации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П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роекта используются новейшие инновационные образовательные технол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огии, в частно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сти новое поко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ление активных методов обучения в дис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танционной форме, позволяющее в сжатые сроки и без отрыва от работы передать участникам соревнования целостное понимание бизн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са и практические компетенции в сфере управления компанией.</w:t>
      </w:r>
      <w:r>
        <w:rPr>
          <w:sz w:val="28"/>
          <w:szCs w:val="28"/>
        </w:rPr>
      </w:r>
      <w:r/>
    </w:p>
    <w:p>
      <w:pPr>
        <w:pStyle w:val="914"/>
        <w:ind w:firstLine="709"/>
        <w:jc w:val="both"/>
        <w:spacing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>
        <w:rPr>
          <w:bCs/>
          <w:color w:val="000000"/>
          <w:sz w:val="28"/>
          <w:szCs w:val="28"/>
          <w:lang w:eastAsia="ru-RU"/>
        </w:rPr>
        <w:t xml:space="preserve">1</w:t>
      </w:r>
      <w:r>
        <w:rPr>
          <w:bCs/>
          <w:color w:val="000000"/>
          <w:sz w:val="28"/>
          <w:szCs w:val="28"/>
          <w:lang w:eastAsia="ru-RU"/>
        </w:rPr>
        <w:t xml:space="preserve">5</w:t>
      </w:r>
      <w:r>
        <w:rPr>
          <w:bCs/>
          <w:color w:val="000000"/>
          <w:sz w:val="28"/>
          <w:szCs w:val="28"/>
          <w:lang w:eastAsia="ru-RU"/>
        </w:rPr>
        <w:t xml:space="preserve"> сезонов Проек</w:t>
      </w:r>
      <w:r>
        <w:rPr>
          <w:bCs/>
          <w:color w:val="000000"/>
          <w:sz w:val="28"/>
          <w:szCs w:val="28"/>
          <w:lang w:eastAsia="ru-RU"/>
        </w:rPr>
        <w:t xml:space="preserve">та приняли уча</w:t>
      </w:r>
      <w:r>
        <w:rPr>
          <w:bCs/>
          <w:color w:val="000000"/>
          <w:sz w:val="28"/>
          <w:szCs w:val="28"/>
          <w:lang w:eastAsia="ru-RU"/>
        </w:rPr>
        <w:t xml:space="preserve">стие </w:t>
      </w:r>
      <w:r>
        <w:rPr>
          <w:bCs/>
          <w:color w:val="000000"/>
          <w:sz w:val="28"/>
          <w:szCs w:val="28"/>
          <w:lang w:eastAsia="ru-RU"/>
        </w:rPr>
        <w:t xml:space="preserve">свыше </w:t>
      </w:r>
      <w:r>
        <w:rPr>
          <w:bCs/>
          <w:color w:val="000000"/>
          <w:sz w:val="28"/>
          <w:szCs w:val="28"/>
          <w:lang w:eastAsia="ru-RU"/>
        </w:rPr>
        <w:t xml:space="preserve">2</w:t>
      </w:r>
      <w:r>
        <w:rPr>
          <w:bCs/>
          <w:color w:val="000000"/>
          <w:sz w:val="28"/>
          <w:szCs w:val="28"/>
          <w:lang w:eastAsia="ru-RU"/>
        </w:rPr>
        <w:t xml:space="preserve">3</w:t>
      </w:r>
      <w:r>
        <w:rPr>
          <w:bCs/>
          <w:color w:val="000000"/>
          <w:sz w:val="28"/>
          <w:szCs w:val="28"/>
          <w:lang w:eastAsia="ru-RU"/>
        </w:rPr>
        <w:t xml:space="preserve">00 команд и </w:t>
      </w:r>
      <w:r>
        <w:rPr>
          <w:bCs/>
          <w:color w:val="000000"/>
          <w:sz w:val="28"/>
          <w:szCs w:val="28"/>
          <w:lang w:eastAsia="ru-RU"/>
        </w:rPr>
        <w:t xml:space="preserve">около </w:t>
      </w:r>
      <w:r>
        <w:rPr>
          <w:bCs/>
          <w:color w:val="000000"/>
          <w:sz w:val="28"/>
          <w:szCs w:val="28"/>
          <w:lang w:eastAsia="ru-RU"/>
        </w:rPr>
        <w:t xml:space="preserve">10</w:t>
      </w:r>
      <w:r>
        <w:rPr>
          <w:bCs/>
          <w:color w:val="000000"/>
          <w:sz w:val="28"/>
          <w:szCs w:val="28"/>
          <w:lang w:eastAsia="ru-RU"/>
        </w:rPr>
        <w:t xml:space="preserve"> 0</w:t>
      </w:r>
      <w:r>
        <w:rPr>
          <w:bCs/>
          <w:color w:val="000000"/>
          <w:sz w:val="28"/>
          <w:szCs w:val="28"/>
          <w:lang w:eastAsia="ru-RU"/>
        </w:rPr>
        <w:t xml:space="preserve">00</w:t>
      </w:r>
      <w:r>
        <w:rPr>
          <w:bCs/>
          <w:color w:val="000000"/>
          <w:sz w:val="28"/>
          <w:szCs w:val="28"/>
          <w:lang w:eastAsia="ru-RU"/>
        </w:rPr>
        <w:t xml:space="preserve"> участников из числа сотрудников крупных</w:t>
      </w:r>
      <w:r>
        <w:rPr>
          <w:bCs/>
          <w:color w:val="000000"/>
          <w:sz w:val="28"/>
          <w:szCs w:val="28"/>
          <w:lang w:eastAsia="ru-RU"/>
        </w:rPr>
        <w:t xml:space="preserve"> компаний автономного округа,</w:t>
      </w:r>
      <w:r>
        <w:rPr>
          <w:bCs/>
          <w:color w:val="000000"/>
          <w:sz w:val="28"/>
          <w:szCs w:val="28"/>
          <w:lang w:eastAsia="ru-RU"/>
        </w:rPr>
        <w:t xml:space="preserve"> представителей малого и средн</w:t>
      </w:r>
      <w:r>
        <w:rPr>
          <w:bCs/>
          <w:color w:val="000000"/>
          <w:sz w:val="28"/>
          <w:szCs w:val="28"/>
          <w:lang w:eastAsia="ru-RU"/>
        </w:rPr>
        <w:t xml:space="preserve">его бизнеса,</w:t>
      </w:r>
      <w:r>
        <w:rPr>
          <w:bCs/>
          <w:color w:val="000000"/>
          <w:sz w:val="28"/>
          <w:szCs w:val="28"/>
          <w:lang w:eastAsia="ru-RU"/>
        </w:rPr>
        <w:t xml:space="preserve"> начинающих пред</w:t>
      </w:r>
      <w:r>
        <w:rPr>
          <w:bCs/>
          <w:color w:val="000000"/>
          <w:sz w:val="28"/>
          <w:szCs w:val="28"/>
          <w:lang w:eastAsia="ru-RU"/>
        </w:rPr>
        <w:t xml:space="preserve">принимателей, студентов и аспирантов,</w:t>
      </w:r>
      <w:r>
        <w:rPr>
          <w:bCs/>
          <w:color w:val="000000"/>
          <w:sz w:val="28"/>
          <w:szCs w:val="28"/>
          <w:lang w:eastAsia="ru-RU"/>
        </w:rPr>
        <w:t xml:space="preserve"> работников бюджетной сферы</w:t>
      </w:r>
      <w:r>
        <w:rPr>
          <w:bCs/>
          <w:color w:val="000000"/>
          <w:sz w:val="28"/>
          <w:szCs w:val="28"/>
          <w:lang w:eastAsia="ru-RU"/>
        </w:rPr>
        <w:t xml:space="preserve">, </w:t>
      </w:r>
      <w:r>
        <w:rPr>
          <w:bCs/>
          <w:color w:val="000000"/>
          <w:sz w:val="28"/>
          <w:szCs w:val="28"/>
          <w:lang w:eastAsia="ru-RU"/>
        </w:rPr>
        <w:t xml:space="preserve">а также</w:t>
      </w:r>
      <w:r>
        <w:rPr>
          <w:bCs/>
          <w:color w:val="000000"/>
          <w:sz w:val="28"/>
          <w:szCs w:val="28"/>
          <w:lang w:eastAsia="ru-RU"/>
        </w:rPr>
        <w:t xml:space="preserve"> госу</w:t>
      </w:r>
      <w:r>
        <w:rPr>
          <w:bCs/>
          <w:color w:val="000000"/>
          <w:sz w:val="28"/>
          <w:szCs w:val="28"/>
          <w:lang w:eastAsia="ru-RU"/>
        </w:rPr>
        <w:t xml:space="preserve">дарст</w:t>
      </w:r>
      <w:r>
        <w:rPr>
          <w:bCs/>
          <w:color w:val="000000"/>
          <w:sz w:val="28"/>
          <w:szCs w:val="28"/>
          <w:lang w:eastAsia="ru-RU"/>
        </w:rPr>
        <w:t xml:space="preserve">венны</w:t>
      </w:r>
      <w:r>
        <w:rPr>
          <w:bCs/>
          <w:color w:val="000000"/>
          <w:sz w:val="28"/>
          <w:szCs w:val="28"/>
          <w:lang w:eastAsia="ru-RU"/>
        </w:rPr>
        <w:t xml:space="preserve">х</w:t>
      </w:r>
      <w:r>
        <w:rPr>
          <w:bCs/>
          <w:color w:val="000000"/>
          <w:sz w:val="28"/>
          <w:szCs w:val="28"/>
          <w:lang w:eastAsia="ru-RU"/>
        </w:rPr>
        <w:t xml:space="preserve"> и муниципальных служащи</w:t>
      </w:r>
      <w:r>
        <w:rPr>
          <w:bCs/>
          <w:color w:val="000000"/>
          <w:sz w:val="28"/>
          <w:szCs w:val="28"/>
          <w:lang w:eastAsia="ru-RU"/>
        </w:rPr>
        <w:t xml:space="preserve">х</w:t>
      </w:r>
      <w:r>
        <w:rPr>
          <w:bCs/>
          <w:color w:val="000000"/>
          <w:sz w:val="28"/>
          <w:szCs w:val="28"/>
          <w:lang w:eastAsia="ru-RU"/>
        </w:rPr>
        <w:t xml:space="preserve"> из всех 22 муниципальных образований автономного округа.</w:t>
      </w:r>
      <w:r>
        <w:rPr>
          <w:bCs/>
          <w:color w:val="000000"/>
          <w:sz w:val="28"/>
          <w:szCs w:val="28"/>
          <w:lang w:eastAsia="ru-RU"/>
        </w:rPr>
      </w:r>
      <w:r/>
    </w:p>
    <w:p>
      <w:pPr>
        <w:pStyle w:val="914"/>
        <w:ind w:firstLine="709"/>
        <w:jc w:val="both"/>
        <w:spacing w:line="276" w:lineRule="auto"/>
        <w:rPr>
          <w:rStyle w:val="913"/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Участники и команды от Югры неоднократно входили в число восьми команд-финалистов </w:t>
      </w:r>
      <w:r>
        <w:rPr>
          <w:bCs/>
          <w:color w:val="000000"/>
          <w:sz w:val="28"/>
          <w:szCs w:val="28"/>
          <w:lang w:eastAsia="ru-RU"/>
        </w:rPr>
        <w:t xml:space="preserve">На</w:t>
      </w:r>
      <w:r>
        <w:rPr>
          <w:bCs/>
          <w:color w:val="000000"/>
          <w:sz w:val="28"/>
          <w:szCs w:val="28"/>
          <w:lang w:eastAsia="ru-RU"/>
        </w:rPr>
        <w:t xml:space="preserve">ционального чемпионата по стратегии и управлению бизнесом, дважд</w:t>
      </w:r>
      <w:r>
        <w:rPr>
          <w:bCs/>
          <w:color w:val="000000"/>
          <w:sz w:val="28"/>
          <w:szCs w:val="28"/>
          <w:lang w:eastAsia="ru-RU"/>
        </w:rPr>
        <w:t xml:space="preserve">ы </w:t>
      </w:r>
      <w:r>
        <w:rPr>
          <w:bCs/>
          <w:color w:val="000000"/>
          <w:sz w:val="28"/>
          <w:szCs w:val="28"/>
          <w:lang w:eastAsia="ru-RU"/>
        </w:rPr>
        <w:t xml:space="preserve">представляли</w:t>
      </w:r>
      <w:r>
        <w:rPr>
          <w:bCs/>
          <w:color w:val="000000"/>
          <w:sz w:val="28"/>
          <w:szCs w:val="28"/>
          <w:lang w:eastAsia="ru-RU"/>
        </w:rPr>
        <w:t xml:space="preserve"> автономный </w:t>
      </w:r>
      <w:r>
        <w:rPr>
          <w:bCs/>
          <w:color w:val="000000"/>
          <w:sz w:val="28"/>
          <w:szCs w:val="28"/>
          <w:lang w:eastAsia="ru-RU"/>
        </w:rPr>
        <w:t xml:space="preserve">округ (в числе сборных команд) и Россию на</w:t>
      </w:r>
      <w:r>
        <w:rPr>
          <w:bCs/>
          <w:color w:val="000000"/>
          <w:sz w:val="28"/>
          <w:szCs w:val="28"/>
          <w:lang w:eastAsia="ru-RU"/>
        </w:rPr>
        <w:t xml:space="preserve"> международном финале соревнования по стратегическому управлению компанией –</w:t>
      </w:r>
      <w:r>
        <w:rPr>
          <w:bCs/>
          <w:color w:val="000000"/>
          <w:sz w:val="28"/>
          <w:szCs w:val="28"/>
          <w:lang w:eastAsia="ru-RU"/>
        </w:rPr>
        <w:t xml:space="preserve"> «Glo</w:t>
      </w:r>
      <w:r>
        <w:rPr>
          <w:bCs/>
          <w:color w:val="000000"/>
          <w:sz w:val="28"/>
          <w:szCs w:val="28"/>
          <w:lang w:eastAsia="ru-RU"/>
        </w:rPr>
        <w:t xml:space="preserve">bal Management Challenge». </w:t>
      </w:r>
      <w:r>
        <w:rPr>
          <w:bCs/>
          <w:color w:val="000000"/>
          <w:sz w:val="28"/>
          <w:szCs w:val="28"/>
          <w:lang w:eastAsia="ru-RU"/>
        </w:rPr>
        <w:t xml:space="preserve">Одиннадцать</w:t>
      </w:r>
      <w:r>
        <w:rPr>
          <w:bCs/>
          <w:color w:val="000000"/>
          <w:sz w:val="28"/>
          <w:szCs w:val="28"/>
          <w:lang w:eastAsia="ru-RU"/>
        </w:rPr>
        <w:t xml:space="preserve"> раз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к</w:t>
      </w:r>
      <w:r>
        <w:rPr>
          <w:bCs/>
          <w:color w:val="000000"/>
          <w:sz w:val="28"/>
          <w:szCs w:val="28"/>
          <w:lang w:eastAsia="ru-RU"/>
        </w:rPr>
        <w:t xml:space="preserve">оман</w:t>
      </w:r>
      <w:r>
        <w:rPr>
          <w:bCs/>
          <w:color w:val="000000"/>
          <w:sz w:val="28"/>
          <w:szCs w:val="28"/>
          <w:lang w:eastAsia="ru-RU"/>
        </w:rPr>
        <w:t xml:space="preserve">д</w:t>
      </w:r>
      <w:r>
        <w:rPr>
          <w:bCs/>
          <w:color w:val="000000"/>
          <w:sz w:val="28"/>
          <w:szCs w:val="28"/>
          <w:lang w:eastAsia="ru-RU"/>
        </w:rPr>
        <w:t xml:space="preserve">ы из Югры становились </w:t>
      </w:r>
      <w:r>
        <w:rPr>
          <w:bCs/>
          <w:color w:val="000000"/>
          <w:sz w:val="28"/>
          <w:szCs w:val="28"/>
          <w:lang w:eastAsia="ru-RU"/>
        </w:rPr>
        <w:t xml:space="preserve">чемпионами и призерами</w:t>
      </w:r>
      <w:r>
        <w:rPr>
          <w:bCs/>
          <w:color w:val="000000"/>
          <w:sz w:val="28"/>
          <w:szCs w:val="28"/>
          <w:lang w:eastAsia="ru-RU"/>
        </w:rPr>
        <w:t xml:space="preserve"> Национального</w:t>
      </w:r>
      <w:r>
        <w:rPr>
          <w:bCs/>
          <w:color w:val="000000"/>
          <w:sz w:val="28"/>
          <w:szCs w:val="28"/>
          <w:lang w:eastAsia="ru-RU"/>
        </w:rPr>
        <w:t xml:space="preserve"> ч</w:t>
      </w:r>
      <w:r>
        <w:rPr>
          <w:bCs/>
          <w:color w:val="000000"/>
          <w:sz w:val="28"/>
          <w:szCs w:val="28"/>
          <w:lang w:eastAsia="ru-RU"/>
        </w:rPr>
        <w:t xml:space="preserve">емпионата</w:t>
      </w:r>
      <w:r>
        <w:rPr>
          <w:bCs/>
          <w:color w:val="000000"/>
          <w:sz w:val="28"/>
          <w:szCs w:val="28"/>
          <w:lang w:eastAsia="ru-RU"/>
        </w:rPr>
        <w:t xml:space="preserve"> (</w:t>
      </w:r>
      <w:r>
        <w:rPr>
          <w:bCs/>
          <w:color w:val="000000"/>
          <w:sz w:val="28"/>
          <w:szCs w:val="28"/>
          <w:lang w:eastAsia="ru-RU"/>
        </w:rPr>
        <w:t xml:space="preserve">2</w:t>
      </w:r>
      <w:r>
        <w:rPr>
          <w:bCs/>
          <w:color w:val="000000"/>
          <w:sz w:val="28"/>
          <w:szCs w:val="28"/>
          <w:lang w:eastAsia="ru-RU"/>
        </w:rPr>
        <w:t xml:space="preserve"> р</w:t>
      </w:r>
      <w:r>
        <w:rPr>
          <w:bCs/>
          <w:color w:val="000000"/>
          <w:sz w:val="28"/>
          <w:szCs w:val="28"/>
          <w:lang w:eastAsia="ru-RU"/>
        </w:rPr>
        <w:t xml:space="preserve">аз</w:t>
      </w:r>
      <w:r>
        <w:rPr>
          <w:bCs/>
          <w:color w:val="000000"/>
          <w:sz w:val="28"/>
          <w:szCs w:val="28"/>
          <w:lang w:eastAsia="ru-RU"/>
        </w:rPr>
        <w:t xml:space="preserve">а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–</w:t>
      </w:r>
      <w:r>
        <w:rPr>
          <w:bCs/>
          <w:color w:val="000000"/>
          <w:sz w:val="28"/>
          <w:szCs w:val="28"/>
          <w:lang w:eastAsia="ru-RU"/>
        </w:rPr>
        <w:t xml:space="preserve"> 1 </w:t>
      </w:r>
      <w:r>
        <w:rPr>
          <w:bCs/>
          <w:color w:val="000000"/>
          <w:sz w:val="28"/>
          <w:szCs w:val="28"/>
          <w:lang w:eastAsia="ru-RU"/>
        </w:rPr>
        <w:t xml:space="preserve">место</w:t>
      </w:r>
      <w:r>
        <w:rPr>
          <w:bCs/>
          <w:color w:val="000000"/>
          <w:sz w:val="28"/>
          <w:szCs w:val="28"/>
          <w:lang w:eastAsia="ru-RU"/>
        </w:rPr>
        <w:t xml:space="preserve">, </w:t>
      </w:r>
      <w:r>
        <w:rPr>
          <w:bCs/>
          <w:color w:val="000000"/>
          <w:sz w:val="28"/>
          <w:szCs w:val="28"/>
          <w:lang w:eastAsia="ru-RU"/>
        </w:rPr>
        <w:t xml:space="preserve">6</w:t>
      </w:r>
      <w:r>
        <w:rPr>
          <w:bCs/>
          <w:color w:val="000000"/>
          <w:sz w:val="28"/>
          <w:szCs w:val="28"/>
          <w:lang w:eastAsia="ru-RU"/>
        </w:rPr>
        <w:t xml:space="preserve"> раз</w:t>
      </w:r>
      <w:r>
        <w:rPr>
          <w:bCs/>
          <w:color w:val="000000"/>
          <w:sz w:val="28"/>
          <w:szCs w:val="28"/>
          <w:lang w:eastAsia="ru-RU"/>
        </w:rPr>
        <w:t xml:space="preserve"> – 2 место, </w:t>
      </w:r>
      <w:r>
        <w:rPr>
          <w:bCs/>
          <w:color w:val="000000"/>
          <w:sz w:val="28"/>
          <w:szCs w:val="28"/>
          <w:lang w:eastAsia="ru-RU"/>
        </w:rPr>
        <w:t xml:space="preserve">4</w:t>
      </w:r>
      <w:r>
        <w:rPr>
          <w:bCs/>
          <w:color w:val="000000"/>
          <w:sz w:val="28"/>
          <w:szCs w:val="28"/>
          <w:lang w:eastAsia="ru-RU"/>
        </w:rPr>
        <w:t xml:space="preserve"> раза </w:t>
      </w:r>
      <w:r>
        <w:rPr>
          <w:bCs/>
          <w:color w:val="000000"/>
          <w:sz w:val="28"/>
          <w:szCs w:val="28"/>
          <w:lang w:eastAsia="ru-RU"/>
        </w:rPr>
        <w:t xml:space="preserve">–</w:t>
      </w:r>
      <w:r>
        <w:rPr>
          <w:bCs/>
          <w:color w:val="000000"/>
          <w:sz w:val="28"/>
          <w:szCs w:val="28"/>
          <w:lang w:eastAsia="ru-RU"/>
        </w:rPr>
        <w:t xml:space="preserve"> 3 место)</w:t>
      </w:r>
      <w:r>
        <w:rPr>
          <w:bCs/>
          <w:color w:val="000000"/>
          <w:sz w:val="28"/>
          <w:szCs w:val="28"/>
          <w:lang w:eastAsia="ru-RU"/>
        </w:rPr>
        <w:t xml:space="preserve">.</w:t>
      </w:r>
      <w:r>
        <w:rPr>
          <w:rStyle w:val="913"/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r>
      <w:r/>
    </w:p>
    <w:p>
      <w:pPr>
        <w:pStyle w:val="914"/>
        <w:ind w:firstLine="709"/>
        <w:jc w:val="both"/>
        <w:spacing w:line="276" w:lineRule="auto"/>
        <w:rPr>
          <w:rStyle w:val="9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Проект реализуется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с привлечением ведущего зарубежного опыта, а также новейших разработок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Российской академии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народного хозяйс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тва и государстве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нной службы при П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резиденте Российской Федерации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</w:t>
        <w:br/>
        <w:t xml:space="preserve">(далее – Академия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С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2006 год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Академия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проводит ежегодный российский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национальный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этап международного </w:t>
      </w:r>
      <w:r>
        <w:rPr>
          <w:bCs/>
          <w:color w:val="000000"/>
          <w:sz w:val="28"/>
          <w:szCs w:val="28"/>
          <w:lang w:eastAsia="ru-RU"/>
        </w:rPr>
        <w:t xml:space="preserve">чемпионата по стратегии и управлению бизнесом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«Global Managem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ent Challenge»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</w:t>
        <w:br/>
        <w:t xml:space="preserve">(далее – Национальный ч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емпион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ат)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spacing w:line="276" w:lineRule="auto"/>
        <w:rPr>
          <w:rStyle w:val="9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В октябре 2011 года Националь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ный чемпионат был поддержан Н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бл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юдательным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советом Аге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нтства стр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атегических инициатив под председательством Президента Российской Федерации В.В. Путина. Организаторами проекта на федеральном уровне являются Академия и Аген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тство стратегических инициатив.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14"/>
        <w:ind w:firstLine="709"/>
        <w:jc w:val="both"/>
        <w:spacing w:line="276" w:lineRule="auto"/>
        <w:rPr>
          <w:rStyle w:val="9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За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7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-летнюю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историю проведения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ци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онального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емпионата, в нем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приняли участие более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5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0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000 человек.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14"/>
        <w:ind w:firstLine="709"/>
        <w:jc w:val="both"/>
        <w:spacing w:line="276" w:lineRule="auto"/>
        <w:rPr>
          <w:rStyle w:val="9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Российские управленческие команды шесть раз становились мировыми чемпионами – в 2009 г. (г. Лиссабон, Португалия), в 201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2 г. </w:t>
        <w:br/>
        <w:t xml:space="preserve">(г. Киев, Украина), в 2014 го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ду (г. Сочи, Россия), в 2015 го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д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(г. Прага,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Чехия), в 201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6 году (Ма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као, Китай) и в 2019 году (г. Екатеринбург, Россия).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14"/>
        <w:ind w:firstLine="709"/>
        <w:jc w:val="both"/>
        <w:spacing w:line="276" w:lineRule="auto"/>
        <w:rPr>
          <w:bCs/>
          <w:color w:val="000000"/>
          <w:sz w:val="28"/>
          <w:szCs w:val="28"/>
          <w:lang w:eastAsia="ru-RU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С 2017 года </w:t>
      </w:r>
      <w:r>
        <w:rPr>
          <w:bCs/>
          <w:color w:val="000000"/>
          <w:sz w:val="28"/>
          <w:szCs w:val="28"/>
          <w:lang w:eastAsia="ru-RU"/>
        </w:rPr>
        <w:t xml:space="preserve">инновационная образовательная технология – комплексный бизнес-симулятор используется Академие</w:t>
      </w:r>
      <w:r>
        <w:rPr>
          <w:bCs/>
          <w:color w:val="000000"/>
          <w:sz w:val="28"/>
          <w:szCs w:val="28"/>
          <w:lang w:eastAsia="ru-RU"/>
        </w:rPr>
        <w:t xml:space="preserve">й и АНО «Россия – страна возможнос</w:t>
      </w:r>
      <w:r>
        <w:rPr>
          <w:bCs/>
          <w:color w:val="000000"/>
          <w:sz w:val="28"/>
          <w:szCs w:val="28"/>
          <w:lang w:eastAsia="ru-RU"/>
        </w:rPr>
        <w:t xml:space="preserve">тей» для реализации проекта «</w:t>
      </w:r>
      <w:r>
        <w:rPr>
          <w:bCs/>
          <w:color w:val="000000"/>
          <w:sz w:val="28"/>
          <w:szCs w:val="28"/>
          <w:lang w:eastAsia="ru-RU"/>
        </w:rPr>
        <w:t xml:space="preserve">У</w:t>
      </w:r>
      <w:r>
        <w:rPr>
          <w:bCs/>
          <w:color w:val="000000"/>
          <w:sz w:val="28"/>
          <w:szCs w:val="28"/>
          <w:lang w:eastAsia="ru-RU"/>
        </w:rPr>
        <w:t xml:space="preserve">пр</w:t>
      </w:r>
      <w:r>
        <w:rPr>
          <w:bCs/>
          <w:color w:val="000000"/>
          <w:sz w:val="28"/>
          <w:szCs w:val="28"/>
          <w:lang w:eastAsia="ru-RU"/>
        </w:rPr>
        <w:t xml:space="preserve">авляй»</w:t>
      </w:r>
      <w:r>
        <w:rPr>
          <w:bCs/>
          <w:color w:val="000000"/>
          <w:sz w:val="28"/>
          <w:szCs w:val="28"/>
          <w:lang w:eastAsia="ru-RU"/>
        </w:rPr>
        <w:t xml:space="preserve"> - вс</w:t>
      </w:r>
      <w:r>
        <w:rPr>
          <w:bCs/>
          <w:color w:val="000000"/>
          <w:sz w:val="28"/>
          <w:szCs w:val="28"/>
          <w:lang w:eastAsia="ru-RU"/>
        </w:rPr>
        <w:t xml:space="preserve">еросс</w:t>
      </w:r>
      <w:r>
        <w:rPr>
          <w:bCs/>
          <w:color w:val="000000"/>
          <w:sz w:val="28"/>
          <w:szCs w:val="28"/>
          <w:lang w:eastAsia="ru-RU"/>
        </w:rPr>
        <w:t xml:space="preserve">ийского студенческого чемпионата.</w:t>
      </w:r>
      <w:r>
        <w:rPr>
          <w:bCs/>
          <w:color w:val="000000"/>
          <w:sz w:val="28"/>
          <w:szCs w:val="28"/>
          <w:lang w:eastAsia="ru-RU"/>
        </w:rPr>
      </w:r>
      <w:r/>
    </w:p>
    <w:p>
      <w:pPr>
        <w:pStyle w:val="914"/>
        <w:ind w:firstLine="709"/>
        <w:jc w:val="both"/>
        <w:spacing w:line="276" w:lineRule="auto"/>
        <w:rPr>
          <w:rStyle w:val="913"/>
          <w:rFonts w:ascii="Times New Roman" w:hAnsi="Times New Roman" w:cs="Times New Roman"/>
          <w:bCs/>
          <w:sz w:val="28"/>
          <w:szCs w:val="28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Председатель Правительства Российской Федерации Д.А.Медведев отмечал значимость результатов Национального чемпионата для развития кадрового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потенциала российской экономики и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международного имиджа России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Style w:val="913"/>
          <w:rFonts w:ascii="Times New Roman" w:hAnsi="Times New Roman" w:cs="Times New Roman"/>
          <w:bCs/>
          <w:sz w:val="28"/>
          <w:szCs w:val="28"/>
        </w:rPr>
      </w:r>
      <w:r/>
    </w:p>
    <w:p>
      <w:pPr>
        <w:pStyle w:val="914"/>
        <w:ind w:firstLine="709"/>
        <w:jc w:val="both"/>
        <w:spacing w:line="276" w:lineRule="auto"/>
        <w:rPr>
          <w:rStyle w:val="913"/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С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2019 года </w:t>
      </w:r>
      <w:r>
        <w:rPr>
          <w:bCs/>
          <w:color w:val="000000"/>
          <w:sz w:val="28"/>
          <w:szCs w:val="28"/>
          <w:lang w:eastAsia="ru-RU"/>
        </w:rPr>
        <w:t xml:space="preserve">проект «Кубок по стратегии и управлению бизнесом на основе бизнес-симулятора «Global Management Challengе» </w:t>
      </w:r>
      <w:r>
        <w:rPr>
          <w:bCs/>
          <w:color w:val="000000"/>
          <w:sz w:val="28"/>
          <w:szCs w:val="28"/>
          <w:lang w:eastAsia="ru-RU"/>
        </w:rPr>
        <w:t xml:space="preserve">рекомендован </w:t>
      </w:r>
      <w:r>
        <w:rPr>
          <w:bCs/>
          <w:color w:val="000000"/>
          <w:sz w:val="28"/>
          <w:szCs w:val="28"/>
          <w:lang w:eastAsia="ru-RU"/>
        </w:rPr>
        <w:t xml:space="preserve">для </w:t>
      </w:r>
      <w:r>
        <w:rPr>
          <w:bCs/>
          <w:color w:val="000000"/>
          <w:sz w:val="28"/>
          <w:szCs w:val="28"/>
          <w:lang w:eastAsia="ru-RU"/>
        </w:rPr>
        <w:t xml:space="preserve">организации о</w:t>
      </w:r>
      <w:r>
        <w:rPr>
          <w:bCs/>
          <w:color w:val="000000"/>
          <w:sz w:val="28"/>
          <w:szCs w:val="28"/>
          <w:lang w:eastAsia="ru-RU"/>
        </w:rPr>
        <w:t xml:space="preserve">бучающих мероприятий надлежаще</w:t>
      </w:r>
      <w:r>
        <w:rPr>
          <w:bCs/>
          <w:color w:val="000000"/>
          <w:sz w:val="28"/>
          <w:szCs w:val="28"/>
          <w:lang w:eastAsia="ru-RU"/>
        </w:rPr>
        <w:t xml:space="preserve">го</w:t>
      </w:r>
      <w:r>
        <w:rPr>
          <w:bCs/>
          <w:color w:val="000000"/>
          <w:sz w:val="28"/>
          <w:szCs w:val="28"/>
          <w:lang w:eastAsia="ru-RU"/>
        </w:rPr>
        <w:t xml:space="preserve"> качества и в современных (актуа</w:t>
      </w:r>
      <w:r>
        <w:rPr>
          <w:bCs/>
          <w:color w:val="000000"/>
          <w:sz w:val="28"/>
          <w:szCs w:val="28"/>
          <w:lang w:eastAsia="ru-RU"/>
        </w:rPr>
        <w:t xml:space="preserve">льных) форматах обучения в рамках реализа</w:t>
      </w:r>
      <w:r>
        <w:rPr>
          <w:bCs/>
          <w:color w:val="000000"/>
          <w:sz w:val="28"/>
          <w:szCs w:val="28"/>
          <w:lang w:eastAsia="ru-RU"/>
        </w:rPr>
        <w:t xml:space="preserve">ции национальн</w:t>
      </w:r>
      <w:r>
        <w:rPr>
          <w:bCs/>
          <w:color w:val="000000"/>
          <w:sz w:val="28"/>
          <w:szCs w:val="28"/>
          <w:lang w:eastAsia="ru-RU"/>
        </w:rPr>
        <w:t xml:space="preserve">ого проекта «Малое и среднее предпринимательство и подд</w:t>
      </w:r>
      <w:r>
        <w:rPr>
          <w:bCs/>
          <w:color w:val="000000"/>
          <w:sz w:val="28"/>
          <w:szCs w:val="28"/>
          <w:lang w:eastAsia="ru-RU"/>
        </w:rPr>
        <w:t xml:space="preserve">ержка индивидуальной предпринимательской инициат</w:t>
      </w:r>
      <w:r>
        <w:rPr>
          <w:bCs/>
          <w:color w:val="000000"/>
          <w:sz w:val="28"/>
          <w:szCs w:val="28"/>
          <w:lang w:eastAsia="ru-RU"/>
        </w:rPr>
        <w:t xml:space="preserve">ивы»</w:t>
      </w:r>
      <w:r>
        <w:rPr>
          <w:bCs/>
          <w:color w:val="000000"/>
          <w:sz w:val="28"/>
          <w:szCs w:val="28"/>
          <w:lang w:eastAsia="ru-RU"/>
        </w:rPr>
        <w:t xml:space="preserve">.</w:t>
      </w:r>
      <w:r>
        <w:rPr>
          <w:rStyle w:val="913"/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r>
      <w:r/>
    </w:p>
    <w:p>
      <w:pPr>
        <w:pStyle w:val="914"/>
        <w:ind w:firstLine="709"/>
        <w:jc w:val="both"/>
        <w:spacing w:line="276" w:lineRule="auto"/>
        <w:rPr>
          <w:rStyle w:val="9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Начиная с первого года реали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зации, Проект рассматривался к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ак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инструмент развития управленчес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кого потенциала и, как следствие, повышен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ие конкурентос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пособности предприятий и организаций, формирование прив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лекательного имиджа предпринимательства, а также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распространение современных образ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овательных технологий.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14"/>
        <w:ind w:firstLine="709"/>
        <w:jc w:val="both"/>
        <w:spacing w:line="276" w:lineRule="auto"/>
        <w:rPr>
          <w:rStyle w:val="913"/>
          <w:rFonts w:ascii="Times New Roman" w:hAnsi="Times New Roman" w:cs="Times New Roman"/>
          <w:bCs/>
          <w:sz w:val="28"/>
          <w:szCs w:val="28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С 2012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да успешн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ый опыт проведения Кубка Югры по управлению бизнесом «Точка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ост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а»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используетс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я для </w:t>
      </w:r>
      <w:r>
        <w:rPr>
          <w:bCs/>
          <w:sz w:val="28"/>
          <w:szCs w:val="28"/>
        </w:rPr>
        <w:t xml:space="preserve">реализации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более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 региональных этапов Национального чемпионата.</w:t>
      </w:r>
      <w:r>
        <w:rPr>
          <w:rStyle w:val="913"/>
          <w:rFonts w:ascii="Times New Roman" w:hAnsi="Times New Roman" w:cs="Times New Roman"/>
          <w:bCs/>
          <w:sz w:val="28"/>
          <w:szCs w:val="28"/>
        </w:rPr>
      </w:r>
      <w:r/>
    </w:p>
    <w:p>
      <w:pPr>
        <w:pStyle w:val="914"/>
        <w:ind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С 2015 года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категория участнико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в студенческой 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лиги Кубка Югры рас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ширена за счё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т студентов старш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их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курсов средних спец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иальных учебных заведений автономного округа, а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с 2016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 года в П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роект</w:t>
      </w:r>
      <w:r>
        <w:rPr>
          <w:rStyle w:val="913"/>
          <w:rFonts w:ascii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 xml:space="preserve">принимают участие смешанные команды представителей государственных и муниципальных служащих и бизнеса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14"/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Целевая аудитория проекта </w:t>
      </w:r>
      <w:r>
        <w:rPr>
          <w:bCs/>
          <w:sz w:val="28"/>
          <w:szCs w:val="28"/>
        </w:rPr>
      </w:r>
      <w:r/>
    </w:p>
    <w:p>
      <w:pPr>
        <w:pStyle w:val="914"/>
        <w:ind w:left="567" w:firstLine="142"/>
        <w:jc w:val="both"/>
        <w:spacing w:line="276" w:lineRule="auto"/>
        <w:tabs>
          <w:tab w:val="left" w:pos="85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Проф</w:t>
      </w:r>
      <w:r>
        <w:rPr>
          <w:bCs/>
          <w:sz w:val="28"/>
          <w:szCs w:val="28"/>
        </w:rPr>
        <w:t xml:space="preserve">ессиональная лига:</w:t>
      </w:r>
      <w:r>
        <w:rPr>
          <w:bCs/>
          <w:sz w:val="28"/>
          <w:szCs w:val="28"/>
        </w:rPr>
      </w:r>
      <w:r/>
    </w:p>
    <w:p>
      <w:pPr>
        <w:pStyle w:val="915"/>
        <w:numPr>
          <w:ilvl w:val="0"/>
          <w:numId w:val="3"/>
        </w:numPr>
        <w:ind w:left="0" w:firstLine="567"/>
        <w:jc w:val="both"/>
        <w:spacing w:line="276" w:lineRule="auto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предпринима</w:t>
      </w:r>
      <w:r>
        <w:rPr>
          <w:color w:val="000000"/>
          <w:sz w:val="28"/>
          <w:szCs w:val="28"/>
        </w:rPr>
        <w:t xml:space="preserve">те</w:t>
      </w:r>
      <w:r>
        <w:rPr>
          <w:color w:val="000000"/>
          <w:sz w:val="28"/>
          <w:szCs w:val="28"/>
        </w:rPr>
        <w:t xml:space="preserve">ли, открывающ</w:t>
      </w:r>
      <w:r>
        <w:rPr>
          <w:color w:val="000000"/>
          <w:sz w:val="28"/>
          <w:szCs w:val="28"/>
        </w:rPr>
        <w:t xml:space="preserve">ие собственный бизнес, и представители действующего малого и</w:t>
      </w:r>
      <w:r>
        <w:rPr>
          <w:color w:val="000000"/>
          <w:sz w:val="28"/>
          <w:szCs w:val="28"/>
        </w:rPr>
        <w:t xml:space="preserve"> среднего бизн</w:t>
      </w:r>
      <w:r>
        <w:rPr>
          <w:color w:val="000000"/>
          <w:sz w:val="28"/>
          <w:szCs w:val="28"/>
        </w:rPr>
        <w:t xml:space="preserve">еса автономного округа; </w:t>
      </w:r>
      <w:r/>
    </w:p>
    <w:p>
      <w:pPr>
        <w:pStyle w:val="915"/>
        <w:numPr>
          <w:ilvl w:val="0"/>
          <w:numId w:val="3"/>
        </w:numPr>
        <w:ind w:left="0" w:firstLine="567"/>
        <w:jc w:val="both"/>
        <w:spacing w:line="276" w:lineRule="auto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молодые и перспективные менеджеры крупных компаний, осуществляющих деятельность на территории автономного ок</w:t>
      </w:r>
      <w:r>
        <w:rPr>
          <w:color w:val="000000"/>
          <w:sz w:val="28"/>
          <w:szCs w:val="28"/>
        </w:rPr>
        <w:t xml:space="preserve">руга</w:t>
      </w:r>
      <w:r>
        <w:rPr>
          <w:color w:val="000000"/>
          <w:sz w:val="28"/>
          <w:szCs w:val="28"/>
        </w:rPr>
        <w:t xml:space="preserve">; </w:t>
      </w:r>
      <w:r/>
    </w:p>
    <w:p>
      <w:pPr>
        <w:pStyle w:val="915"/>
        <w:numPr>
          <w:ilvl w:val="0"/>
          <w:numId w:val="3"/>
        </w:numPr>
        <w:ind w:left="0" w:firstLine="567"/>
        <w:jc w:val="both"/>
        <w:spacing w:line="276" w:lineRule="auto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специалисты и управленцы бю</w:t>
      </w:r>
      <w:r>
        <w:rPr>
          <w:color w:val="000000"/>
          <w:sz w:val="28"/>
          <w:szCs w:val="28"/>
        </w:rPr>
        <w:t xml:space="preserve">джетных организаций автоном</w:t>
      </w:r>
      <w:r>
        <w:rPr>
          <w:color w:val="000000"/>
          <w:sz w:val="28"/>
          <w:szCs w:val="28"/>
        </w:rPr>
        <w:t xml:space="preserve">ного</w:t>
      </w:r>
      <w:r>
        <w:rPr>
          <w:color w:val="000000"/>
          <w:sz w:val="28"/>
          <w:szCs w:val="28"/>
        </w:rPr>
        <w:t xml:space="preserve"> округа;</w:t>
      </w:r>
      <w:r/>
    </w:p>
    <w:p>
      <w:pPr>
        <w:pStyle w:val="915"/>
        <w:numPr>
          <w:ilvl w:val="0"/>
          <w:numId w:val="3"/>
        </w:numPr>
        <w:ind w:left="0" w:firstLine="567"/>
        <w:jc w:val="both"/>
        <w:spacing w:line="276" w:lineRule="auto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государственные и муниципальные слу</w:t>
      </w:r>
      <w:r>
        <w:rPr>
          <w:color w:val="000000"/>
          <w:sz w:val="28"/>
          <w:szCs w:val="28"/>
        </w:rPr>
        <w:t xml:space="preserve">жащие автономн</w:t>
      </w:r>
      <w:r>
        <w:rPr>
          <w:color w:val="000000"/>
          <w:sz w:val="28"/>
          <w:szCs w:val="28"/>
        </w:rPr>
        <w:t xml:space="preserve">ого округа; </w:t>
      </w:r>
      <w:r/>
    </w:p>
    <w:p>
      <w:pPr>
        <w:pStyle w:val="915"/>
        <w:numPr>
          <w:ilvl w:val="0"/>
          <w:numId w:val="3"/>
        </w:numPr>
        <w:ind w:left="0" w:firstLine="567"/>
        <w:jc w:val="both"/>
        <w:spacing w:line="276" w:lineRule="auto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слушатели и </w:t>
      </w:r>
      <w:r>
        <w:rPr>
          <w:color w:val="000000"/>
          <w:sz w:val="28"/>
          <w:szCs w:val="28"/>
        </w:rPr>
        <w:t xml:space="preserve">выпускники Президентской программы подготовки управленческих кадров для организаций народного хозяйства Российской Федерации и</w:t>
      </w:r>
      <w:r>
        <w:rPr>
          <w:color w:val="000000"/>
          <w:sz w:val="28"/>
          <w:szCs w:val="28"/>
        </w:rPr>
        <w:t xml:space="preserve"> дру</w:t>
      </w:r>
      <w:r>
        <w:rPr>
          <w:color w:val="000000"/>
          <w:sz w:val="28"/>
          <w:szCs w:val="28"/>
        </w:rPr>
        <w:t xml:space="preserve">гих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15"/>
        <w:ind w:left="567" w:firstLine="142"/>
        <w:jc w:val="both"/>
        <w:spacing w:line="276" w:lineRule="auto"/>
        <w:tabs>
          <w:tab w:val="left" w:pos="851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Студенческая лига:</w:t>
      </w:r>
      <w:r>
        <w:rPr>
          <w:bCs/>
          <w:color w:val="000000"/>
          <w:sz w:val="28"/>
          <w:szCs w:val="28"/>
        </w:rPr>
      </w:r>
      <w:r/>
    </w:p>
    <w:p>
      <w:pPr>
        <w:pStyle w:val="915"/>
        <w:numPr>
          <w:ilvl w:val="0"/>
          <w:numId w:val="3"/>
        </w:numPr>
        <w:ind w:left="0" w:firstLine="567"/>
        <w:jc w:val="both"/>
        <w:spacing w:line="276" w:lineRule="auto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</w:t>
      </w:r>
      <w:r>
        <w:rPr>
          <w:color w:val="000000"/>
          <w:sz w:val="28"/>
          <w:szCs w:val="28"/>
        </w:rPr>
        <w:t xml:space="preserve">ты, ма</w:t>
      </w:r>
      <w:r>
        <w:rPr>
          <w:color w:val="000000"/>
          <w:sz w:val="28"/>
          <w:szCs w:val="28"/>
        </w:rPr>
        <w:t xml:space="preserve">гистранты, аспиранты высших учебных заведений автономного округа, которые планируют построить карьер</w:t>
      </w:r>
      <w:r>
        <w:rPr>
          <w:color w:val="000000"/>
          <w:sz w:val="28"/>
          <w:szCs w:val="28"/>
        </w:rPr>
        <w:t xml:space="preserve">у в компаниях или собственн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м бизнесе в разных отраслях.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является </w:t>
      </w:r>
      <w:r>
        <w:rPr>
          <w:bCs/>
          <w:sz w:val="28"/>
          <w:szCs w:val="28"/>
        </w:rPr>
        <w:t xml:space="preserve">коммуникационной площадкой </w:t>
      </w:r>
      <w:r>
        <w:rPr>
          <w:sz w:val="28"/>
          <w:szCs w:val="28"/>
        </w:rPr>
        <w:t xml:space="preserve">для представителей таких групп интер</w:t>
      </w:r>
      <w:r>
        <w:rPr>
          <w:sz w:val="28"/>
          <w:szCs w:val="28"/>
        </w:rPr>
        <w:t xml:space="preserve">есов,</w:t>
      </w:r>
      <w:r>
        <w:rPr>
          <w:sz w:val="28"/>
          <w:szCs w:val="28"/>
        </w:rPr>
        <w:t xml:space="preserve"> ка</w:t>
      </w:r>
      <w:r>
        <w:rPr>
          <w:sz w:val="28"/>
          <w:szCs w:val="28"/>
        </w:rPr>
        <w:t xml:space="preserve">к региональный и национальн</w:t>
      </w:r>
      <w:r>
        <w:rPr>
          <w:sz w:val="28"/>
          <w:szCs w:val="28"/>
        </w:rPr>
        <w:t xml:space="preserve">ый </w:t>
      </w:r>
      <w:r>
        <w:rPr>
          <w:bCs/>
          <w:sz w:val="28"/>
          <w:szCs w:val="28"/>
        </w:rPr>
        <w:t xml:space="preserve">биз</w:t>
      </w:r>
      <w:r>
        <w:rPr>
          <w:bCs/>
          <w:sz w:val="28"/>
          <w:szCs w:val="28"/>
        </w:rPr>
        <w:t xml:space="preserve">нес</w:t>
      </w:r>
      <w:r>
        <w:rPr>
          <w:sz w:val="28"/>
          <w:szCs w:val="28"/>
        </w:rPr>
        <w:t xml:space="preserve">, органы </w:t>
      </w:r>
      <w:r>
        <w:rPr>
          <w:bCs/>
          <w:sz w:val="28"/>
          <w:szCs w:val="28"/>
        </w:rPr>
        <w:t xml:space="preserve">государственной власти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образовательное сообщество, </w:t>
      </w:r>
      <w:r>
        <w:rPr>
          <w:sz w:val="28"/>
          <w:szCs w:val="28"/>
        </w:rPr>
        <w:t xml:space="preserve">а также </w:t>
      </w:r>
      <w:r>
        <w:rPr>
          <w:bCs/>
          <w:sz w:val="28"/>
          <w:szCs w:val="28"/>
        </w:rPr>
        <w:t xml:space="preserve">средств </w:t>
      </w:r>
      <w:r>
        <w:rPr>
          <w:bCs/>
          <w:sz w:val="28"/>
          <w:szCs w:val="28"/>
        </w:rPr>
        <w:t xml:space="preserve">массовой</w:t>
      </w:r>
      <w:r>
        <w:rPr>
          <w:bCs/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. Вовлече</w:t>
      </w:r>
      <w:r>
        <w:rPr>
          <w:sz w:val="28"/>
          <w:szCs w:val="28"/>
        </w:rPr>
        <w:t xml:space="preserve">ние в проект всех групп интересов является одним из ключевых факторов достижения его целей.</w:t>
      </w:r>
      <w:r>
        <w:rPr>
          <w:sz w:val="28"/>
          <w:szCs w:val="28"/>
        </w:rPr>
      </w:r>
      <w:r/>
    </w:p>
    <w:p>
      <w:pPr>
        <w:pStyle w:val="915"/>
        <w:ind w:firstLine="709"/>
        <w:jc w:val="both"/>
        <w:spacing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Основными соста</w:t>
      </w:r>
      <w:r>
        <w:rPr>
          <w:bCs/>
          <w:sz w:val="28"/>
          <w:szCs w:val="28"/>
        </w:rPr>
        <w:t xml:space="preserve">вляю</w:t>
      </w:r>
      <w:r>
        <w:rPr>
          <w:bCs/>
          <w:sz w:val="28"/>
          <w:szCs w:val="28"/>
        </w:rPr>
        <w:t xml:space="preserve">щим</w:t>
      </w:r>
      <w:r>
        <w:rPr>
          <w:bCs/>
          <w:sz w:val="28"/>
          <w:szCs w:val="28"/>
        </w:rPr>
        <w:t xml:space="preserve">и Проекта является</w:t>
      </w:r>
      <w:r>
        <w:rPr>
          <w:bCs/>
          <w:sz w:val="28"/>
          <w:szCs w:val="28"/>
          <w:lang w:val="en-US"/>
        </w:rPr>
        <w:t xml:space="preserve">:</w:t>
      </w:r>
      <w:r>
        <w:rPr>
          <w:bCs/>
          <w:sz w:val="28"/>
          <w:szCs w:val="28"/>
          <w:lang w:val="en-US"/>
        </w:rPr>
      </w:r>
      <w:r/>
    </w:p>
    <w:p>
      <w:pPr>
        <w:pStyle w:val="901"/>
        <w:numPr>
          <w:ilvl w:val="0"/>
          <w:numId w:val="2"/>
        </w:numPr>
        <w:ind w:left="0" w:firstLine="567"/>
        <w:jc w:val="both"/>
        <w:spacing w:line="276" w:lineRule="auto"/>
        <w:tabs>
          <w:tab w:val="left" w:pos="851" w:leader="none"/>
        </w:tabs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ание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озможность получить комплексное представление об организации бизнеса, приобрест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практические навыки принят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управленческих решений по всем направлениям деятельности компании: планирование закупок, производства и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построение маркетинговой 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ратеги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и, управление финанса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и персоналом, научно-исследовательская деятельность; </w:t>
      </w:r>
      <w:r/>
    </w:p>
    <w:p>
      <w:pPr>
        <w:pStyle w:val="901"/>
        <w:numPr>
          <w:ilvl w:val="0"/>
          <w:numId w:val="2"/>
        </w:numPr>
        <w:ind w:left="0" w:firstLine="567"/>
        <w:jc w:val="both"/>
        <w:spacing w:line="276" w:lineRule="auto"/>
        <w:tabs>
          <w:tab w:val="left" w:pos="851" w:leader="none"/>
        </w:tabs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рытие управленческих талан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тов/построение карьеры: возможность в сжатые сроки и без отрыва от обучения или производства освоить конкрет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ктические навыки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бизне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сом, принимать управл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енческие решения, наблюдать и анализировать их последствия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безрисковой ситуации (на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омпьютерной модели);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numPr>
          <w:ilvl w:val="0"/>
          <w:numId w:val="2"/>
        </w:numPr>
        <w:ind w:left="0" w:firstLine="567"/>
        <w:jc w:val="both"/>
        <w:spacing w:line="276" w:lineRule="auto"/>
        <w:tabs>
          <w:tab w:val="left" w:pos="851" w:leader="none"/>
        </w:tabs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соревнование: возможность конкуренции с реальными менеджерами компаний из других сфер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анализа их подхода к прин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ятию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ешений (олимпийская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истема: отборочный тур, 1/4 финала, 1/2 финала, финал). 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время проведения финала соре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внования возможно проведение выставки, «круглого стола», конференции по вопросам развития би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знеса, конкурс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с-п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роектов.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numPr>
          <w:ilvl w:val="0"/>
          <w:numId w:val="2"/>
        </w:numPr>
        <w:ind w:left="0" w:firstLine="567"/>
        <w:jc w:val="both"/>
        <w:spacing w:line="276" w:lineRule="auto"/>
        <w:tabs>
          <w:tab w:val="left" w:pos="851" w:leader="none"/>
        </w:tabs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событие (имиджевое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риятие). Учи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тывая активное участие медиа-партнеров, ход проекта будет активно освещаться в ведущих деловых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ечатных и Интернет средствах массовой информации, и на телевидении. Этими средствами предполагается обеспече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бытийности».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709"/>
        <w:jc w:val="both"/>
        <w:spacing w:line="276" w:lineRule="auto"/>
        <w:tabs>
          <w:tab w:val="left" w:pos="851" w:leader="none"/>
        </w:tabs>
        <w:rPr>
          <w:rFonts w:ascii="Times New Roman" w:hAnsi="Times New Roman" w:cs="Times New Roman"/>
          <w:bCs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Устройство со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ревно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вания: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/>
    </w:p>
    <w:p>
      <w:pPr>
        <w:pStyle w:val="901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нове Кубка Югры по управлению бизнесом «Точка роста» находится комплексный компьютерный симулятор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(от англ. business simulation), имитирующий процесс управления компанией в условиях глобальной конкуренции.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участников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-5 челове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к)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ют в упр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авление виртуальные компании с одинаковыми стартовыми показателями, разрабатывают стратегию и 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плекс управленческих решений по ее реализации в прямой конкуренции друг с другом в моделируемой экономике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рынк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ников: каждую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 прини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75 стратегических решений в следующих сферах: разработка и реализация стратегии, управление марк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етингом, персоналом, производством, логистикой, финансами и так далее. Принятие комплексных и сбалансированных реш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еспечивает усп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ех команд в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оревн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эфф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ективное освоение практических навыков управления компанией. В каждом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раунде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имитируется до полут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ора лет управления виртуальной компанией. Победитель определяется по максимальной инвестиционной привлекател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компании.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сотруднич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ества и учас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тия команд в Кубке Югры «Точка Роста» можно обращаться в организационный комитет Кубка Югры: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почте: 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HYPERLINK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"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mailto: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info@trhmao.ru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"</w:instrTex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Style w:val="909"/>
          <w:rFonts w:ascii="Times New Roman" w:hAnsi="Times New Roman" w:cs="Times New Roman"/>
          <w:sz w:val="28"/>
          <w:szCs w:val="28"/>
        </w:rPr>
        <w:t xml:space="preserve">info@trhmao.ru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/>
    </w:p>
    <w:p>
      <w:pPr>
        <w:pStyle w:val="901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+7 (982) 182-20-20 - Кабешов Александр Сергеевич, коорди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натор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тел.:+7 (912)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908 18 18 -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Шоптенко Сергей Вячеславович, руководитель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901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техническим вопросам, связанным с устройством бизнес-симулятора, обращаться по почте: 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HYPERLINK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"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mailto: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challenge@globalmanager.ru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 xml:space="preserve">"</w:instrTex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Style w:val="909"/>
          <w:rFonts w:ascii="Times New Roman" w:hAnsi="Times New Roman" w:cs="Times New Roman"/>
          <w:sz w:val="28"/>
          <w:szCs w:val="28"/>
        </w:rPr>
        <w:t xml:space="preserve">challenge@globalmanager.ru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901"/>
        <w:jc w:val="center"/>
        <w:spacing w:line="276" w:lineRule="auto"/>
        <w:tabs>
          <w:tab w:val="left" w:pos="567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Планируемый календарь </w:t>
      </w: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сезона Кубка Югры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-202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/>
    </w:p>
    <w:tbl>
      <w:tblPr>
        <w:tblW w:w="95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921"/>
        <w:gridCol w:w="7666"/>
      </w:tblGrid>
      <w:tr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5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работ</w:t>
            </w:r>
            <w:r/>
          </w:p>
        </w:tc>
      </w:tr>
      <w:tr>
        <w:trPr>
          <w:trHeight w:val="16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Промежуточная регистрация команд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происходит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согласно графику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  <w:p>
            <w:pPr>
              <w:pStyle w:val="924"/>
              <w:jc w:val="center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чемпионата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  <w:p>
            <w:pPr>
              <w:pStyle w:val="924"/>
              <w:jc w:val="center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(ознакомительные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демонстрационные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айн-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раунды, не идут в общий зачет).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  <w:p>
            <w:pPr>
              <w:pStyle w:val="924"/>
              <w:jc w:val="center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  <w:p>
            <w:pPr>
              <w:pStyle w:val="924"/>
              <w:jc w:val="center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егистрация 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команд на са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йте проекта 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begin"/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HYPERLINK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 "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http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://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www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.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globalmanager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.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ru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" </w:instrTex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separate"/>
            </w:r>
            <w:r>
              <w:rPr>
                <w:rStyle w:val="909"/>
                <w:rFonts w:ascii="Times New Roman" w:hAnsi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Style w:val="909"/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Style w:val="909"/>
                <w:rFonts w:ascii="Times New Roman" w:hAnsi="Times New Roman"/>
                <w:sz w:val="28"/>
                <w:szCs w:val="28"/>
                <w:lang w:val="en-US"/>
              </w:rPr>
              <w:t xml:space="preserve">globalmanager</w:t>
            </w:r>
            <w:r>
              <w:rPr>
                <w:rStyle w:val="909"/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Style w:val="909"/>
                <w:rFonts w:ascii="Times New Roman" w:hAnsi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отборо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чный поток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8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/>
          </w:p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"/>
              </w:numPr>
              <w:ind w:left="45" w:firstLine="0"/>
              <w:spacing w:line="276" w:lineRule="auto"/>
              <w:tabs>
                <w:tab w:val="num" w:pos="326" w:leader="none"/>
                <w:tab w:val="clear" w:pos="72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емонстрационный раунд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через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сайт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24"/>
              <w:numPr>
                <w:ilvl w:val="0"/>
                <w:numId w:val="4"/>
              </w:numPr>
              <w:ind w:left="45" w:firstLine="0"/>
              <w:spacing w:line="276" w:lineRule="auto"/>
              <w:tabs>
                <w:tab w:val="num" w:pos="326" w:leader="none"/>
                <w:tab w:val="clear" w:pos="720" w:leader="none"/>
              </w:tabs>
              <w:rPr>
                <w:rStyle w:val="9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команд 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оября 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202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74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Регистрация коман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сновную часть чемпионат продолжится</w:t>
            </w:r>
            <w:r/>
          </w:p>
          <w:p>
            <w:pPr>
              <w:pStyle w:val="924"/>
              <w:jc w:val="center"/>
              <w:spacing w:line="276" w:lineRule="auto"/>
              <w:rPr>
                <w:rStyle w:val="9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ноября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года 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сайте проекта 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fldChar w:fldCharType="begin"/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HYPERLINK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 "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http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://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www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.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globalmanager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.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ru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" 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fldChar w:fldCharType="separate"/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www</w:t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</w:rPr>
              <w:t xml:space="preserve">.</w:t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globalmanager</w:t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</w:rPr>
              <w:t xml:space="preserve">.</w:t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ru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fldChar w:fldCharType="end"/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9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ноября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 декабря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5" w:type="dxa"/>
            <w:vAlign w:val="center"/>
            <w:textDirection w:val="lrTb"/>
            <w:noWrap w:val="false"/>
          </w:tcPr>
          <w:p>
            <w:pPr>
              <w:pStyle w:val="901"/>
              <w:numPr>
                <w:ilvl w:val="0"/>
                <w:numId w:val="4"/>
              </w:numPr>
              <w:ind w:left="43" w:firstLine="0"/>
              <w:jc w:val="both"/>
              <w:spacing w:line="276" w:lineRule="auto"/>
              <w:tabs>
                <w:tab w:val="num" w:pos="326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раунд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01"/>
              <w:numPr>
                <w:ilvl w:val="0"/>
                <w:numId w:val="7"/>
              </w:numPr>
              <w:ind w:left="43" w:firstLine="0"/>
              <w:jc w:val="both"/>
              <w:spacing w:line="276" w:lineRule="auto"/>
              <w:tabs>
                <w:tab w:val="num" w:pos="43" w:leader="none"/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виртуаль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компанией </w:t>
            </w:r>
            <w:r/>
          </w:p>
          <w:p>
            <w:pPr>
              <w:pStyle w:val="924"/>
              <w:numPr>
                <w:ilvl w:val="0"/>
                <w:numId w:val="7"/>
              </w:numPr>
              <w:ind w:left="43" w:firstLine="0"/>
              <w:spacing w:line="276" w:lineRule="auto"/>
              <w:tabs>
                <w:tab w:val="num" w:pos="43" w:leader="none"/>
                <w:tab w:val="left" w:pos="326" w:leader="none"/>
                <w:tab w:val="clear" w:pos="720" w:leader="none"/>
              </w:tabs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команд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3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vAlign w:val="center"/>
            <w:textDirection w:val="lrTb"/>
            <w:noWrap w:val="false"/>
          </w:tcPr>
          <w:p>
            <w:pPr>
              <w:pStyle w:val="901"/>
              <w:ind w:left="43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отборо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чный поток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8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февраля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марта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1"/>
              </w:numPr>
              <w:ind w:left="0" w:firstLine="66"/>
              <w:spacing w:line="276" w:lineRule="auto"/>
              <w:tabs>
                <w:tab w:val="left" w:pos="349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емонстрационный раунд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онлайн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через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сайт проекта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  <w:p>
            <w:pPr>
              <w:pStyle w:val="924"/>
              <w:numPr>
                <w:ilvl w:val="0"/>
                <w:numId w:val="11"/>
              </w:numPr>
              <w:ind w:left="0" w:firstLine="66"/>
              <w:spacing w:line="276" w:lineRule="auto"/>
              <w:tabs>
                <w:tab w:val="left" w:pos="349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Регистрация </w:t>
            </w: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команд </w:t>
            </w: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12</w:t>
            </w: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февраля</w:t>
            </w: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202</w:t>
            </w: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Style w:val="913"/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</w:tc>
      </w:tr>
      <w:tr>
        <w:trPr>
          <w:trHeight w:val="85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Регистрация команд в 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сновную часть чемпионат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олжится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349" w:leader="none"/>
              </w:tabs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арта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года 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сайте проекта 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fldChar w:fldCharType="begin"/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HYPERLINK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 "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http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://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www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.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globalmanager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.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instrText xml:space="preserve">ru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instrText xml:space="preserve">" </w:instrTex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fldChar w:fldCharType="separate"/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www</w:t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</w:rPr>
              <w:t xml:space="preserve">.</w:t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globalmanager</w:t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</w:rPr>
              <w:t xml:space="preserve">.</w:t>
            </w:r>
            <w:r>
              <w:rPr>
                <w:rStyle w:val="909"/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ru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fldChar w:fldCharType="end"/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9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 марта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5 апреля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5" w:type="dxa"/>
            <w:vAlign w:val="center"/>
            <w:textDirection w:val="lrTb"/>
            <w:noWrap w:val="false"/>
          </w:tcPr>
          <w:p>
            <w:pPr>
              <w:pStyle w:val="901"/>
              <w:numPr>
                <w:ilvl w:val="0"/>
                <w:numId w:val="4"/>
              </w:numPr>
              <w:ind w:left="43" w:firstLine="0"/>
              <w:jc w:val="both"/>
              <w:spacing w:line="276" w:lineRule="auto"/>
              <w:tabs>
                <w:tab w:val="num" w:pos="326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раунд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01"/>
              <w:numPr>
                <w:ilvl w:val="0"/>
                <w:numId w:val="7"/>
              </w:numPr>
              <w:ind w:left="43" w:firstLine="0"/>
              <w:jc w:val="both"/>
              <w:spacing w:line="276" w:lineRule="auto"/>
              <w:tabs>
                <w:tab w:val="num" w:pos="43" w:leader="none"/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виртуальной компанией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01"/>
              <w:numPr>
                <w:ilvl w:val="0"/>
                <w:numId w:val="7"/>
              </w:numPr>
              <w:ind w:left="43" w:firstLine="0"/>
              <w:jc w:val="both"/>
              <w:spacing w:line="276" w:lineRule="auto"/>
              <w:tabs>
                <w:tab w:val="num" w:pos="43" w:leader="none"/>
                <w:tab w:val="left" w:pos="317" w:leader="none"/>
                <w:tab w:val="clear" w:pos="720" w:leader="none"/>
              </w:tabs>
              <w:rPr>
                <w:rStyle w:val="9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стников</w:t>
            </w:r>
            <w:r>
              <w:rPr>
                <w:rStyle w:val="913"/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41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vAlign w:val="center"/>
            <w:textDirection w:val="lrTb"/>
            <w:noWrap w:val="false"/>
          </w:tcPr>
          <w:p>
            <w:pPr>
              <w:pStyle w:val="901"/>
              <w:ind w:left="43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О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бъединенный полуфинал для п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обедителей отборо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чных по</w:t>
            </w:r>
            <w:r>
              <w:rPr>
                <w:rStyle w:val="913"/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токов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9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5" w:type="dxa"/>
            <w:vAlign w:val="center"/>
            <w:textDirection w:val="lrTb"/>
            <w:noWrap w:val="false"/>
          </w:tcPr>
          <w:p>
            <w:pPr>
              <w:pStyle w:val="901"/>
              <w:numPr>
                <w:ilvl w:val="0"/>
                <w:numId w:val="4"/>
              </w:numPr>
              <w:ind w:left="43" w:firstLine="0"/>
              <w:jc w:val="both"/>
              <w:spacing w:line="276" w:lineRule="auto"/>
              <w:tabs>
                <w:tab w:val="num" w:pos="326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олуф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раунд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01"/>
              <w:numPr>
                <w:ilvl w:val="0"/>
                <w:numId w:val="7"/>
              </w:numPr>
              <w:ind w:left="43" w:firstLine="0"/>
              <w:jc w:val="both"/>
              <w:spacing w:line="276" w:lineRule="auto"/>
              <w:tabs>
                <w:tab w:val="num" w:pos="43" w:leader="none"/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виртуальной компанией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01"/>
              <w:numPr>
                <w:ilvl w:val="0"/>
                <w:numId w:val="7"/>
              </w:numPr>
              <w:ind w:left="43" w:firstLine="0"/>
              <w:jc w:val="both"/>
              <w:spacing w:line="276" w:lineRule="auto"/>
              <w:tabs>
                <w:tab w:val="num" w:pos="43" w:leader="none"/>
                <w:tab w:val="left" w:pos="317" w:leader="none"/>
                <w:tab w:val="clear" w:pos="72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6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line="276" w:lineRule="auto"/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-7 июня 202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  <w:p>
            <w:pPr>
              <w:pStyle w:val="901"/>
              <w:jc w:val="center"/>
              <w:spacing w:line="276" w:lineRule="auto"/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один день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5" w:type="dxa"/>
            <w:vAlign w:val="center"/>
            <w:textDirection w:val="lrTb"/>
            <w:noWrap w:val="false"/>
          </w:tcPr>
          <w:p>
            <w:pPr>
              <w:pStyle w:val="926"/>
              <w:numPr>
                <w:ilvl w:val="0"/>
                <w:numId w:val="4"/>
              </w:numPr>
              <w:ind w:hanging="720"/>
              <w:jc w:val="both"/>
              <w:keepNext/>
              <w:spacing w:line="276" w:lineRule="auto"/>
              <w:tabs>
                <w:tab w:val="num" w:pos="326" w:leader="none"/>
                <w:tab w:val="clear" w:pos="720" w:leader="none"/>
              </w:tabs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Очный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 с участием лучших команд</w:t>
            </w:r>
            <w:r/>
          </w:p>
          <w:p>
            <w:pPr>
              <w:pStyle w:val="926"/>
              <w:numPr>
                <w:ilvl w:val="0"/>
                <w:numId w:val="1"/>
              </w:numPr>
              <w:ind w:left="34" w:firstLine="0"/>
              <w:jc w:val="both"/>
              <w:keepNext/>
              <w:spacing w:line="276" w:lineRule="auto"/>
              <w:tabs>
                <w:tab w:val="left" w:pos="317" w:leader="none"/>
              </w:tabs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соревнование 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лучших команд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80 человек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(8 профессиональных и 8 студенческих команд)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  <w:p>
            <w:pPr>
              <w:pStyle w:val="926"/>
              <w:numPr>
                <w:ilvl w:val="0"/>
                <w:numId w:val="1"/>
              </w:numPr>
              <w:ind w:left="34" w:firstLine="0"/>
              <w:jc w:val="both"/>
              <w:keepNext/>
              <w:spacing w:line="276" w:lineRule="auto"/>
              <w:tabs>
                <w:tab w:val="left" w:pos="317" w:leader="none"/>
                <w:tab w:val="left" w:pos="743" w:leader="none"/>
              </w:tabs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гала-ужин и награждение победителей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  <w:p>
            <w:pPr>
              <w:pStyle w:val="926"/>
              <w:numPr>
                <w:ilvl w:val="0"/>
                <w:numId w:val="1"/>
              </w:numPr>
              <w:ind w:left="34" w:firstLine="0"/>
              <w:jc w:val="both"/>
              <w:keepNext/>
              <w:spacing w:line="276" w:lineRule="auto"/>
              <w:tabs>
                <w:tab w:val="left" w:pos="317" w:leader="none"/>
                <w:tab w:val="left" w:pos="743" w:leader="none"/>
              </w:tabs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Ханты-Мансийск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июня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5" w:type="dxa"/>
            <w:vAlign w:val="center"/>
            <w:textDirection w:val="lrTb"/>
            <w:noWrap w:val="false"/>
          </w:tcPr>
          <w:p>
            <w:pPr>
              <w:pStyle w:val="926"/>
              <w:numPr>
                <w:ilvl w:val="0"/>
                <w:numId w:val="10"/>
              </w:numPr>
              <w:ind w:left="45" w:firstLine="0"/>
              <w:jc w:val="both"/>
              <w:keepNext/>
              <w:spacing w:line="276" w:lineRule="auto"/>
              <w:tabs>
                <w:tab w:val="num" w:pos="326" w:leader="none"/>
                <w:tab w:val="clear" w:pos="1067" w:leader="none"/>
              </w:tabs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Российский национальный финал, г.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Уф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Style w:val="913"/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901"/>
        <w:ind w:firstLine="567"/>
        <w:jc w:val="both"/>
        <w:spacing w:line="276" w:lineRule="auto"/>
        <w:tabs>
          <w:tab w:val="left" w:pos="851" w:leader="none"/>
        </w:tabs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14"/>
        <w:jc w:val="both"/>
        <w:spacing w:line="276" w:lineRule="auto"/>
        <w:tabs>
          <w:tab w:val="left" w:pos="284" w:leader="none"/>
          <w:tab w:val="left" w:pos="567" w:leader="none"/>
          <w:tab w:val="left" w:pos="851" w:leader="none"/>
          <w:tab w:val="left" w:pos="1134" w:leader="none"/>
        </w:tabs>
        <w:rPr>
          <w:bCs/>
          <w:color w:val="000000"/>
          <w:sz w:val="28"/>
          <w:szCs w:val="28"/>
        </w:rPr>
        <w:outlineLvl w:val="0"/>
      </w:pPr>
      <w:r>
        <w:rPr>
          <w:bCs/>
          <w:color w:val="000000"/>
          <w:sz w:val="28"/>
          <w:szCs w:val="28"/>
        </w:rPr>
        <w:t xml:space="preserve">*ВАЖНО</w:t>
      </w:r>
      <w:r>
        <w:rPr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 xml:space="preserve">Команда участ</w:t>
      </w:r>
      <w:r>
        <w:rPr>
          <w:bCs/>
          <w:color w:val="000000"/>
          <w:sz w:val="28"/>
          <w:szCs w:val="28"/>
        </w:rPr>
        <w:t xml:space="preserve">ников </w:t>
      </w:r>
      <w:r>
        <w:rPr>
          <w:bCs/>
          <w:color w:val="000000"/>
          <w:sz w:val="28"/>
          <w:szCs w:val="28"/>
        </w:rPr>
        <w:t xml:space="preserve">может заявиться только в один из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отборочных потоков</w:t>
      </w:r>
      <w:r>
        <w:rPr>
          <w:bCs/>
          <w:color w:val="000000"/>
          <w:sz w:val="28"/>
          <w:szCs w:val="28"/>
        </w:rPr>
        <w:t xml:space="preserve">.</w:t>
      </w:r>
      <w:r/>
    </w:p>
    <w:sectPr>
      <w:headerReference w:type="default" r:id="rId9"/>
      <w:headerReference w:type="first" r:id="rId10"/>
      <w:footerReference w:type="default" r:id="rId11"/>
      <w:footnotePr/>
      <w:endnotePr/>
      <w:type w:val="continuous"/>
      <w:pgSz w:w="11909" w:h="16834" w:orient="portrait"/>
      <w:pgMar w:top="1418" w:right="1276" w:bottom="1134" w:left="1559" w:header="720" w:footer="113" w:gutter="0"/>
      <w:cols w:num="1" w:sep="0" w:space="136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ahoma">
    <w:panose1 w:val="020B0604030504040204"/>
  </w:font>
  <w:font w:name="MS Gothic">
    <w:panose1 w:val="020B060907020508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right"/>
    </w:pPr>
    <w:r/>
    <w:r/>
  </w:p>
  <w:p>
    <w:pPr>
      <w:pStyle w:val="917"/>
      <w:rPr>
        <w:lang w:val="ru-RU"/>
      </w:rPr>
    </w:pPr>
    <w:r>
      <w:rPr>
        <w:lang w:val="ru-RU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5</w:t>
    </w:r>
    <w:r>
      <w:fldChar w:fldCharType="end"/>
    </w:r>
    <w:r/>
  </w:p>
  <w:p>
    <w:pPr>
      <w:pStyle w:val="9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r/>
    <w:r/>
  </w:p>
  <w:p>
    <w:pPr>
      <w:pStyle w:val="7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901"/>
        <w:ind w:left="106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82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pStyle w:val="901"/>
        <w:ind w:left="927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1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1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1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1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1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1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1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1"/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1"/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01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01"/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7047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1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1"/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901"/>
        <w:ind w:left="763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48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20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292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64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36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08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580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523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1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1"/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01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01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901"/>
        <w:ind w:left="128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7047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901"/>
        <w:ind w:left="1067" w:hanging="360"/>
        <w:tabs>
          <w:tab w:val="num" w:pos="1067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474" w:hanging="360"/>
        <w:tabs>
          <w:tab w:val="num" w:pos="1474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194" w:hanging="360"/>
        <w:tabs>
          <w:tab w:val="num" w:pos="219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2914" w:hanging="360"/>
        <w:tabs>
          <w:tab w:val="num" w:pos="291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634" w:hanging="360"/>
        <w:tabs>
          <w:tab w:val="num" w:pos="3634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354" w:hanging="360"/>
        <w:tabs>
          <w:tab w:val="num" w:pos="435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074" w:hanging="360"/>
        <w:tabs>
          <w:tab w:val="num" w:pos="507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5794" w:hanging="360"/>
        <w:tabs>
          <w:tab w:val="num" w:pos="5794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514" w:hanging="360"/>
        <w:tabs>
          <w:tab w:val="num" w:pos="6514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901"/>
        <w:ind w:left="1037" w:hanging="360"/>
        <w:tabs>
          <w:tab w:val="num" w:pos="1037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757" w:hanging="360"/>
        <w:tabs>
          <w:tab w:val="num" w:pos="1757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477" w:hanging="360"/>
        <w:tabs>
          <w:tab w:val="num" w:pos="2477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3197" w:hanging="360"/>
        <w:tabs>
          <w:tab w:val="num" w:pos="3197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917" w:hanging="360"/>
        <w:tabs>
          <w:tab w:val="num" w:pos="3917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637" w:hanging="360"/>
        <w:tabs>
          <w:tab w:val="num" w:pos="4637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357" w:hanging="360"/>
        <w:tabs>
          <w:tab w:val="num" w:pos="5357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6077" w:hanging="360"/>
        <w:tabs>
          <w:tab w:val="num" w:pos="6077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797" w:hanging="360"/>
        <w:tabs>
          <w:tab w:val="num" w:pos="6797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01"/>
        <w:ind w:left="1033" w:hanging="360"/>
      </w:pPr>
      <w:rPr>
        <w:rFonts w:ascii="Segoe UI" w:hAnsi="Segoe UI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75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47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319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91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63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35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607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793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1"/>
        <w:ind w:left="502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1"/>
        <w:ind w:left="10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1"/>
        <w:ind w:left="17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1"/>
        <w:ind w:left="24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1"/>
        <w:ind w:left="31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1"/>
        <w:ind w:left="38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1"/>
        <w:ind w:left="46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1"/>
        <w:ind w:left="53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1"/>
        <w:ind w:left="6054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1"/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901"/>
        <w:ind w:left="1080" w:hanging="360"/>
        <w:tabs>
          <w:tab w:val="num" w:pos="108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901"/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0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1"/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901"/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1"/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8"/>
  </w:num>
  <w:num w:numId="5">
    <w:abstractNumId w:val="17"/>
  </w:num>
  <w:num w:numId="6">
    <w:abstractNumId w:val="13"/>
  </w:num>
  <w:num w:numId="7">
    <w:abstractNumId w:val="10"/>
  </w:num>
  <w:num w:numId="8">
    <w:abstractNumId w:val="3"/>
  </w:num>
  <w:num w:numId="9">
    <w:abstractNumId w:val="9"/>
  </w:num>
  <w:num w:numId="10">
    <w:abstractNumId w:val="12"/>
  </w:num>
  <w:num w:numId="11">
    <w:abstractNumId w:val="11"/>
  </w:num>
  <w:num w:numId="12">
    <w:abstractNumId w:val="6"/>
  </w:num>
  <w:num w:numId="13">
    <w:abstractNumId w:val="0"/>
  </w:num>
  <w:num w:numId="14">
    <w:abstractNumId w:val="20"/>
  </w:num>
  <w:num w:numId="15">
    <w:abstractNumId w:val="5"/>
  </w:num>
  <w:num w:numId="16">
    <w:abstractNumId w:val="15"/>
  </w:num>
  <w:num w:numId="17">
    <w:abstractNumId w:val="8"/>
  </w:num>
  <w:num w:numId="18">
    <w:abstractNumId w:val="19"/>
  </w:num>
  <w:num w:numId="19">
    <w:abstractNumId w:val="2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1"/>
    <w:next w:val="901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1"/>
    <w:next w:val="901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1"/>
    <w:next w:val="901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1"/>
    <w:next w:val="901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1"/>
    <w:next w:val="901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1"/>
    <w:next w:val="901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1"/>
    <w:next w:val="901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1"/>
    <w:next w:val="901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1"/>
    <w:next w:val="901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1"/>
    <w:uiPriority w:val="34"/>
    <w:qFormat/>
    <w:pPr>
      <w:contextualSpacing/>
      <w:ind w:left="720"/>
    </w:pPr>
  </w:style>
  <w:style w:type="paragraph" w:styleId="743">
    <w:name w:val="Title"/>
    <w:basedOn w:val="901"/>
    <w:next w:val="901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link w:val="743"/>
    <w:uiPriority w:val="10"/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link w:val="745"/>
    <w:uiPriority w:val="11"/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paragraph" w:styleId="751">
    <w:name w:val="Header"/>
    <w:basedOn w:val="901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Header Char"/>
    <w:link w:val="751"/>
    <w:uiPriority w:val="99"/>
  </w:style>
  <w:style w:type="paragraph" w:styleId="753">
    <w:name w:val="Footer"/>
    <w:basedOn w:val="901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Footer Char"/>
    <w:link w:val="753"/>
    <w:uiPriority w:val="99"/>
  </w:style>
  <w:style w:type="paragraph" w:styleId="755">
    <w:name w:val="Caption"/>
    <w:basedOn w:val="901"/>
    <w:next w:val="9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</w:style>
  <w:style w:type="table" w:styleId="7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next w:val="901"/>
    <w:link w:val="901"/>
    <w:qFormat/>
    <w:pPr>
      <w:widowControl w:val="off"/>
    </w:pPr>
    <w:rPr>
      <w:rFonts w:ascii="Arial" w:hAnsi="Arial" w:cs="Arial"/>
      <w:lang w:val="ru-RU" w:eastAsia="ru-RU" w:bidi="ar-SA"/>
    </w:rPr>
  </w:style>
  <w:style w:type="paragraph" w:styleId="902">
    <w:name w:val="Заголовок 2"/>
    <w:basedOn w:val="901"/>
    <w:next w:val="901"/>
    <w:link w:val="923"/>
    <w:qFormat/>
    <w:pPr>
      <w:jc w:val="both"/>
      <w:keepLines/>
      <w:keepNext/>
      <w:spacing w:before="240" w:after="120" w:line="259" w:lineRule="auto"/>
      <w:widowControl/>
      <w:outlineLvl w:val="1"/>
    </w:pPr>
    <w:rPr>
      <w:rFonts w:ascii="Calibri Light" w:hAnsi="Calibri Light" w:eastAsia="MS Gothic" w:cs="Times New Roman"/>
      <w:sz w:val="32"/>
      <w:szCs w:val="26"/>
      <w:lang w:eastAsia="en-US"/>
    </w:rPr>
  </w:style>
  <w:style w:type="character" w:styleId="903">
    <w:name w:val="Основной шрифт абзаца"/>
    <w:next w:val="903"/>
    <w:link w:val="901"/>
    <w:uiPriority w:val="1"/>
    <w:unhideWhenUsed/>
  </w:style>
  <w:style w:type="table" w:styleId="904">
    <w:name w:val="Обычная таблица"/>
    <w:next w:val="904"/>
    <w:link w:val="901"/>
    <w:uiPriority w:val="99"/>
    <w:semiHidden/>
    <w:unhideWhenUsed/>
    <w:qFormat/>
    <w:tblPr/>
  </w:style>
  <w:style w:type="numbering" w:styleId="905">
    <w:name w:val="Нет списка"/>
    <w:next w:val="905"/>
    <w:link w:val="901"/>
    <w:uiPriority w:val="99"/>
    <w:semiHidden/>
    <w:unhideWhenUsed/>
  </w:style>
  <w:style w:type="paragraph" w:styleId="906">
    <w:name w:val="Текст выноски"/>
    <w:basedOn w:val="901"/>
    <w:next w:val="906"/>
    <w:link w:val="907"/>
    <w:uiPriority w:val="99"/>
    <w:semiHidden/>
    <w:unhideWhenUsed/>
    <w:rPr>
      <w:rFonts w:ascii="Tahoma" w:hAnsi="Tahoma" w:cs="Times New Roman"/>
      <w:sz w:val="16"/>
      <w:szCs w:val="16"/>
      <w:lang w:val="en-US" w:eastAsia="en-US"/>
    </w:rPr>
  </w:style>
  <w:style w:type="character" w:styleId="907">
    <w:name w:val="Текст выноски Знак"/>
    <w:next w:val="907"/>
    <w:link w:val="906"/>
    <w:uiPriority w:val="99"/>
    <w:semiHidden/>
    <w:rPr>
      <w:rFonts w:ascii="Tahoma" w:hAnsi="Tahoma" w:cs="Tahoma"/>
      <w:sz w:val="16"/>
      <w:szCs w:val="16"/>
    </w:rPr>
  </w:style>
  <w:style w:type="table" w:styleId="908">
    <w:name w:val="Сетка таблицы"/>
    <w:basedOn w:val="904"/>
    <w:next w:val="908"/>
    <w:link w:val="901"/>
    <w:rPr>
      <w:rFonts w:ascii="Times New Roman" w:hAnsi="Times New Roman"/>
    </w:rPr>
    <w:tblPr/>
  </w:style>
  <w:style w:type="character" w:styleId="909">
    <w:name w:val="Гиперссылка"/>
    <w:next w:val="909"/>
    <w:link w:val="901"/>
    <w:rPr>
      <w:color w:val="0000ff"/>
      <w:u w:val="single"/>
    </w:rPr>
  </w:style>
  <w:style w:type="paragraph" w:styleId="910">
    <w:name w:val="Без интервала"/>
    <w:next w:val="910"/>
    <w:link w:val="901"/>
    <w:qFormat/>
    <w:rPr>
      <w:rFonts w:eastAsia="Calibri"/>
      <w:sz w:val="22"/>
      <w:szCs w:val="22"/>
      <w:lang w:val="ru-RU" w:eastAsia="en-US" w:bidi="ar-SA"/>
    </w:rPr>
  </w:style>
  <w:style w:type="paragraph" w:styleId="911">
    <w:name w:val="Схема документа"/>
    <w:basedOn w:val="901"/>
    <w:next w:val="911"/>
    <w:link w:val="901"/>
    <w:semiHidden/>
    <w:pPr>
      <w:shd w:val="clear" w:color="auto" w:fill="000080"/>
    </w:pPr>
    <w:rPr>
      <w:rFonts w:ascii="Tahoma" w:hAnsi="Tahoma" w:cs="Tahoma"/>
    </w:rPr>
  </w:style>
  <w:style w:type="character" w:styleId="912">
    <w:name w:val="Просмотренная гиперссылка"/>
    <w:next w:val="912"/>
    <w:link w:val="901"/>
    <w:uiPriority w:val="99"/>
    <w:semiHidden/>
    <w:unhideWhenUsed/>
    <w:rPr>
      <w:color w:val="800080"/>
      <w:u w:val="single"/>
    </w:rPr>
  </w:style>
  <w:style w:type="character" w:styleId="913">
    <w:name w:val="rvts8"/>
    <w:next w:val="913"/>
    <w:link w:val="901"/>
    <w:rPr>
      <w:rFonts w:ascii="Arial" w:hAnsi="Arial" w:cs="Arial"/>
    </w:rPr>
  </w:style>
  <w:style w:type="paragraph" w:styleId="914">
    <w:name w:val="Normal (Web)"/>
    <w:basedOn w:val="901"/>
    <w:next w:val="914"/>
    <w:link w:val="901"/>
    <w:pPr>
      <w:widowControl/>
    </w:pPr>
    <w:rPr>
      <w:rFonts w:ascii="Times New Roman" w:hAnsi="Times New Roman" w:cs="Times New Roman"/>
      <w:sz w:val="24"/>
      <w:szCs w:val="24"/>
      <w:lang w:eastAsia="ar-SA"/>
    </w:rPr>
  </w:style>
  <w:style w:type="paragraph" w:styleId="915">
    <w:name w:val="Обычный (Интернет),Обычный (веб)"/>
    <w:basedOn w:val="901"/>
    <w:next w:val="915"/>
    <w:link w:val="901"/>
    <w:uiPriority w:val="99"/>
    <w:pPr>
      <w:widowControl/>
    </w:pPr>
    <w:rPr>
      <w:rFonts w:ascii="Times New Roman" w:hAnsi="Times New Roman" w:cs="Times New Roman"/>
      <w:sz w:val="24"/>
      <w:szCs w:val="24"/>
    </w:rPr>
  </w:style>
  <w:style w:type="character" w:styleId="916">
    <w:name w:val="page number"/>
    <w:basedOn w:val="903"/>
    <w:next w:val="916"/>
    <w:link w:val="901"/>
  </w:style>
  <w:style w:type="paragraph" w:styleId="917">
    <w:name w:val="Нижний колонтитул"/>
    <w:basedOn w:val="901"/>
    <w:next w:val="917"/>
    <w:link w:val="918"/>
    <w:uiPriority w:val="99"/>
    <w:pPr>
      <w:widowControl/>
      <w:tabs>
        <w:tab w:val="center" w:pos="4677" w:leader="none"/>
        <w:tab w:val="right" w:pos="9355" w:leader="none"/>
      </w:tabs>
      <w:suppressLineNumbers/>
    </w:pPr>
    <w:rPr>
      <w:rFonts w:ascii="Times New Roman" w:hAnsi="Times New Roman" w:cs="Times New Roman"/>
      <w:sz w:val="24"/>
      <w:szCs w:val="24"/>
      <w:lang w:val="en-US" w:eastAsia="ar-SA"/>
    </w:rPr>
  </w:style>
  <w:style w:type="character" w:styleId="918">
    <w:name w:val="Нижний колонтитул Знак"/>
    <w:next w:val="918"/>
    <w:link w:val="917"/>
    <w:uiPriority w:val="99"/>
    <w:rPr>
      <w:rFonts w:ascii="Times New Roman" w:hAnsi="Times New Roman"/>
      <w:sz w:val="24"/>
      <w:szCs w:val="24"/>
      <w:lang w:val="en-US" w:eastAsia="ar-SA"/>
    </w:rPr>
  </w:style>
  <w:style w:type="paragraph" w:styleId="919">
    <w:name w:val="Верхний колонтитул"/>
    <w:basedOn w:val="901"/>
    <w:next w:val="919"/>
    <w:link w:val="920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920">
    <w:name w:val="Верхний колонтитул Знак"/>
    <w:next w:val="920"/>
    <w:link w:val="919"/>
    <w:uiPriority w:val="99"/>
    <w:rPr>
      <w:rFonts w:ascii="Arial" w:hAnsi="Arial" w:cs="Arial"/>
    </w:rPr>
  </w:style>
  <w:style w:type="paragraph" w:styleId="921">
    <w:name w:val="Default"/>
    <w:next w:val="921"/>
    <w:link w:val="901"/>
    <w:rPr>
      <w:rFonts w:ascii="Times New Roman" w:hAnsi="Times New Roman"/>
      <w:color w:val="000000"/>
      <w:sz w:val="24"/>
      <w:szCs w:val="24"/>
      <w:lang w:val="ru-RU" w:eastAsia="ru-RU" w:bidi="ar-SA"/>
    </w:rPr>
  </w:style>
  <w:style w:type="paragraph" w:styleId="922">
    <w:name w:val="Обычный (веб)1"/>
    <w:basedOn w:val="901"/>
    <w:next w:val="922"/>
    <w:link w:val="901"/>
    <w:pPr>
      <w:widowControl/>
    </w:pPr>
    <w:rPr>
      <w:rFonts w:ascii="Times New Roman" w:hAnsi="Times New Roman" w:cs="Times New Roman"/>
      <w:sz w:val="24"/>
      <w:szCs w:val="24"/>
      <w:lang w:eastAsia="ar-SA"/>
    </w:rPr>
  </w:style>
  <w:style w:type="character" w:styleId="923">
    <w:name w:val="Заголовок 2 Знак"/>
    <w:next w:val="923"/>
    <w:link w:val="902"/>
    <w:rPr>
      <w:rFonts w:ascii="Calibri Light" w:hAnsi="Calibri Light" w:eastAsia="MS Gothic"/>
      <w:sz w:val="32"/>
      <w:szCs w:val="26"/>
      <w:lang w:val="ru-RU" w:eastAsia="en-US" w:bidi="ar-SA"/>
    </w:rPr>
  </w:style>
  <w:style w:type="paragraph" w:styleId="924">
    <w:name w:val="No Spacing"/>
    <w:next w:val="924"/>
    <w:link w:val="901"/>
    <w:pPr>
      <w:jc w:val="both"/>
    </w:pPr>
    <w:rPr>
      <w:sz w:val="24"/>
      <w:szCs w:val="22"/>
      <w:lang w:val="ru-RU" w:eastAsia="en-US" w:bidi="ar-SA"/>
    </w:rPr>
  </w:style>
  <w:style w:type="character" w:styleId="925">
    <w:name w:val="Неразрешенное упоминание"/>
    <w:next w:val="925"/>
    <w:link w:val="901"/>
    <w:uiPriority w:val="99"/>
    <w:semiHidden/>
    <w:unhideWhenUsed/>
    <w:rPr>
      <w:color w:val="605e5c"/>
      <w:shd w:val="clear" w:color="auto" w:fill="e1dfdd"/>
    </w:rPr>
  </w:style>
  <w:style w:type="paragraph" w:styleId="926">
    <w:name w:val="UserStyle_10"/>
    <w:basedOn w:val="901"/>
    <w:next w:val="915"/>
    <w:link w:val="901"/>
    <w:uiPriority w:val="99"/>
    <w:pPr>
      <w:widowControl/>
    </w:pPr>
    <w:rPr>
      <w:rFonts w:ascii="Times New Roman" w:hAnsi="Times New Roman" w:cs="Times New Roman"/>
      <w:sz w:val="24"/>
      <w:szCs w:val="24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Кузнецова Елена</dc:creator>
  <cp:revision>12</cp:revision>
  <dcterms:created xsi:type="dcterms:W3CDTF">2023-10-13T09:05:00Z</dcterms:created>
  <dcterms:modified xsi:type="dcterms:W3CDTF">2023-10-25T10:50:41Z</dcterms:modified>
  <cp:version>1048576</cp:version>
</cp:coreProperties>
</file>