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0A10" w:rsidRPr="00440A10" w:rsidRDefault="00440A10" w:rsidP="00440A10">
      <w:pPr>
        <w:ind w:firstLine="0"/>
        <w:jc w:val="right"/>
        <w:rPr>
          <w:lang w:eastAsia="en-US"/>
        </w:rPr>
      </w:pPr>
      <w:r w:rsidRPr="00440A10">
        <w:rPr>
          <w:lang w:eastAsia="en-US"/>
        </w:rPr>
        <w:t>Проект</w:t>
      </w:r>
    </w:p>
    <w:p w:rsidR="00440A10" w:rsidRPr="00440A10" w:rsidRDefault="00440A10" w:rsidP="00440A10">
      <w:pPr>
        <w:ind w:right="-1" w:firstLine="0"/>
        <w:jc w:val="center"/>
        <w:rPr>
          <w:rFonts w:eastAsia="Times New Roman"/>
          <w:b/>
        </w:rPr>
      </w:pPr>
    </w:p>
    <w:p w:rsidR="00440A10" w:rsidRPr="00440A10" w:rsidRDefault="00440A10" w:rsidP="00440A10">
      <w:pPr>
        <w:ind w:right="-1" w:firstLine="0"/>
        <w:jc w:val="center"/>
        <w:rPr>
          <w:rFonts w:eastAsia="Times New Roman"/>
          <w:b/>
        </w:rPr>
      </w:pPr>
      <w:r w:rsidRPr="00440A10">
        <w:rPr>
          <w:rFonts w:eastAsia="Times New Roman"/>
          <w:b/>
        </w:rPr>
        <w:t>ПОСТАНОВЛЕНИЕ</w:t>
      </w:r>
    </w:p>
    <w:p w:rsidR="00440A10" w:rsidRPr="00440A10" w:rsidRDefault="00440A10" w:rsidP="00440A10">
      <w:pPr>
        <w:ind w:firstLine="0"/>
        <w:jc w:val="left"/>
        <w:rPr>
          <w:rFonts w:eastAsia="Times New Roman"/>
        </w:rPr>
      </w:pPr>
    </w:p>
    <w:p w:rsidR="00440A10" w:rsidRPr="00440A10" w:rsidRDefault="00440A10" w:rsidP="00440A10">
      <w:pPr>
        <w:ind w:firstLine="0"/>
        <w:jc w:val="left"/>
        <w:rPr>
          <w:rFonts w:eastAsia="Times New Roman"/>
        </w:rPr>
      </w:pPr>
      <w:r w:rsidRPr="00440A10">
        <w:rPr>
          <w:rFonts w:eastAsia="Times New Roman"/>
        </w:rPr>
        <w:t>от ___________                                                                                  №_________</w:t>
      </w:r>
    </w:p>
    <w:p w:rsidR="00440A10" w:rsidRPr="00440A10" w:rsidRDefault="00440A10" w:rsidP="00440A10">
      <w:pPr>
        <w:ind w:firstLine="0"/>
        <w:jc w:val="left"/>
        <w:rPr>
          <w:rFonts w:eastAsia="Times New Roman"/>
          <w:sz w:val="24"/>
          <w:szCs w:val="24"/>
        </w:rPr>
      </w:pPr>
    </w:p>
    <w:p w:rsidR="00440A10" w:rsidRPr="00440A10" w:rsidRDefault="00440A10" w:rsidP="00440A10">
      <w:pPr>
        <w:ind w:right="4960" w:firstLine="0"/>
        <w:rPr>
          <w:rFonts w:eastAsia="Times New Roman"/>
          <w:lang w:eastAsia="en-US"/>
        </w:rPr>
      </w:pPr>
      <w:r w:rsidRPr="00440A10">
        <w:rPr>
          <w:rFonts w:eastAsia="Times New Roman"/>
          <w:lang w:eastAsia="en-US"/>
        </w:rPr>
        <w:t xml:space="preserve">Об утверждении Порядка предоставления субсидии из бюджета города на финансовое обеспечение затрат, связанных с оказанием дополнительной помощи при возникновении неотложной необходимости в проведении капитального ремонта общего имущества в многоквартирных домах </w:t>
      </w:r>
    </w:p>
    <w:p w:rsidR="00440A10" w:rsidRPr="00440A10" w:rsidRDefault="00440A10" w:rsidP="00440A10">
      <w:pPr>
        <w:ind w:firstLine="709"/>
        <w:rPr>
          <w:rFonts w:eastAsia="Times New Roman"/>
          <w:lang w:eastAsia="en-US"/>
        </w:rPr>
      </w:pPr>
    </w:p>
    <w:p w:rsidR="00440A10" w:rsidRPr="00440A10" w:rsidRDefault="00440A10" w:rsidP="00440A10">
      <w:pPr>
        <w:ind w:firstLine="709"/>
        <w:rPr>
          <w:rFonts w:eastAsia="Times New Roman"/>
          <w:lang w:eastAsia="en-US"/>
        </w:rPr>
      </w:pPr>
      <w:r w:rsidRPr="00440A10">
        <w:rPr>
          <w:rFonts w:eastAsia="Times New Roman"/>
          <w:lang w:eastAsia="en-US"/>
        </w:rPr>
        <w:t>В соответствии с пунктом 9.3 части 1 статьи 14, частью 1 статьи 191           Жилищного кодекса Российской Федерации, стать</w:t>
      </w:r>
      <w:r>
        <w:rPr>
          <w:rFonts w:eastAsia="Times New Roman"/>
          <w:lang w:eastAsia="en-US"/>
        </w:rPr>
        <w:t>ями</w:t>
      </w:r>
      <w:r w:rsidRPr="00440A10">
        <w:rPr>
          <w:rFonts w:eastAsia="Times New Roman"/>
          <w:lang w:eastAsia="en-US"/>
        </w:rPr>
        <w:t xml:space="preserve"> 78</w:t>
      </w:r>
      <w:r>
        <w:rPr>
          <w:rFonts w:eastAsia="Times New Roman"/>
          <w:lang w:eastAsia="en-US"/>
        </w:rPr>
        <w:t>, 78.1</w:t>
      </w:r>
      <w:r w:rsidRPr="00440A10">
        <w:rPr>
          <w:rFonts w:eastAsia="Times New Roman"/>
          <w:lang w:eastAsia="en-US"/>
        </w:rPr>
        <w:t xml:space="preserve"> Бюджетного кодекса Российской Федерации, статьей 16 Федерального закона от 06.10.2003             №131-ФЗ "Об общих принципах орга</w:t>
      </w:r>
      <w:r>
        <w:rPr>
          <w:rFonts w:eastAsia="Times New Roman"/>
          <w:lang w:eastAsia="en-US"/>
        </w:rPr>
        <w:t xml:space="preserve">низации местного самоуправления </w:t>
      </w:r>
      <w:r w:rsidRPr="00440A10">
        <w:rPr>
          <w:rFonts w:eastAsia="Times New Roman"/>
          <w:lang w:eastAsia="en-US"/>
        </w:rPr>
        <w:t>в Российской Федерации", постановлением администрации города                                от 23.08.2018 №1155 "Об утверждении Положения об оказании дополнительной помощи при возникновении неотложной необходимости в проведении капи-тального ремонта общего имущества в многоквартирных домах, расположен-ных на территории города Нижневартовска", постановлением Правительства Российской Федерации от 18.09.2020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p>
    <w:p w:rsidR="00440A10" w:rsidRPr="00440A10" w:rsidRDefault="00440A10" w:rsidP="00440A10">
      <w:pPr>
        <w:ind w:firstLine="709"/>
        <w:rPr>
          <w:rFonts w:eastAsia="Times New Roman"/>
          <w:lang w:eastAsia="en-US"/>
        </w:rPr>
      </w:pPr>
    </w:p>
    <w:p w:rsidR="00440A10" w:rsidRPr="00440A10" w:rsidRDefault="00440A10" w:rsidP="00440A10">
      <w:pPr>
        <w:spacing w:after="200"/>
        <w:contextualSpacing/>
        <w:rPr>
          <w:rFonts w:eastAsia="Times New Roman"/>
          <w:lang w:eastAsia="en-US"/>
        </w:rPr>
      </w:pPr>
      <w:r>
        <w:rPr>
          <w:rFonts w:eastAsia="Times New Roman"/>
          <w:lang w:eastAsia="en-US"/>
        </w:rPr>
        <w:t>1.</w:t>
      </w:r>
      <w:r w:rsidRPr="00440A10">
        <w:rPr>
          <w:rFonts w:eastAsia="Times New Roman"/>
          <w:lang w:eastAsia="en-US"/>
        </w:rPr>
        <w:t>Утвердить</w:t>
      </w:r>
      <w:r>
        <w:rPr>
          <w:rFonts w:eastAsia="Times New Roman"/>
          <w:lang w:eastAsia="en-US"/>
        </w:rPr>
        <w:t xml:space="preserve"> </w:t>
      </w:r>
      <w:r w:rsidRPr="00440A10">
        <w:rPr>
          <w:rFonts w:eastAsia="Times New Roman"/>
          <w:lang w:eastAsia="en-US"/>
        </w:rPr>
        <w:t>Поряд</w:t>
      </w:r>
      <w:r>
        <w:rPr>
          <w:rFonts w:eastAsia="Times New Roman"/>
          <w:lang w:eastAsia="en-US"/>
        </w:rPr>
        <w:t>о</w:t>
      </w:r>
      <w:r w:rsidRPr="00440A10">
        <w:rPr>
          <w:rFonts w:eastAsia="Times New Roman"/>
          <w:lang w:eastAsia="en-US"/>
        </w:rPr>
        <w:t>к предоставления субсидии из бюджета города на финансовое обеспечение затрат, связанных с оказанием</w:t>
      </w:r>
      <w:r>
        <w:rPr>
          <w:rFonts w:eastAsia="Times New Roman"/>
          <w:lang w:eastAsia="en-US"/>
        </w:rPr>
        <w:t xml:space="preserve"> </w:t>
      </w:r>
      <w:r w:rsidRPr="00440A10">
        <w:rPr>
          <w:rFonts w:eastAsia="Times New Roman"/>
          <w:lang w:eastAsia="en-US"/>
        </w:rPr>
        <w:t>дополнительной помощи при возникновении неотложной необходимости в проведении капитального ремонта общего имущества в многоквартирных домах</w:t>
      </w:r>
      <w:r>
        <w:rPr>
          <w:rFonts w:eastAsia="Times New Roman"/>
          <w:lang w:eastAsia="en-US"/>
        </w:rPr>
        <w:t xml:space="preserve">, </w:t>
      </w:r>
      <w:r w:rsidRPr="00440A10">
        <w:rPr>
          <w:rFonts w:eastAsia="Times New Roman"/>
          <w:lang w:eastAsia="en-US"/>
        </w:rPr>
        <w:t>согласно приложению.</w:t>
      </w:r>
    </w:p>
    <w:p w:rsidR="00440A10" w:rsidRPr="00440A10" w:rsidRDefault="00440A10" w:rsidP="00440A10">
      <w:pPr>
        <w:rPr>
          <w:rFonts w:eastAsia="Times New Roman"/>
          <w:lang w:eastAsia="en-US"/>
        </w:rPr>
      </w:pPr>
      <w:r w:rsidRPr="00440A10">
        <w:rPr>
          <w:rFonts w:eastAsia="Times New Roman"/>
          <w:lang w:eastAsia="en-US"/>
        </w:rPr>
        <w:t>2. Признать утратившими силу</w:t>
      </w:r>
      <w:r w:rsidR="00777F31">
        <w:rPr>
          <w:rFonts w:eastAsia="Times New Roman"/>
          <w:lang w:eastAsia="en-US"/>
        </w:rPr>
        <w:t xml:space="preserve"> постановления администрации города</w:t>
      </w:r>
      <w:r w:rsidRPr="00440A10">
        <w:rPr>
          <w:rFonts w:eastAsia="Times New Roman"/>
          <w:lang w:eastAsia="en-US"/>
        </w:rPr>
        <w:t>:</w:t>
      </w:r>
    </w:p>
    <w:p w:rsidR="00440A10" w:rsidRDefault="00440A10" w:rsidP="00440A10">
      <w:pPr>
        <w:ind w:firstLine="851"/>
        <w:rPr>
          <w:rFonts w:eastAsia="Times New Roman"/>
          <w:lang w:eastAsia="en-US"/>
        </w:rPr>
      </w:pPr>
      <w:r w:rsidRPr="00440A10">
        <w:rPr>
          <w:rFonts w:eastAsia="Times New Roman"/>
          <w:lang w:eastAsia="en-US"/>
        </w:rPr>
        <w:t>-  от 20.11.2018 №1375</w:t>
      </w:r>
      <w:r>
        <w:rPr>
          <w:rFonts w:eastAsia="Times New Roman"/>
          <w:lang w:eastAsia="en-US"/>
        </w:rPr>
        <w:t xml:space="preserve"> "</w:t>
      </w:r>
      <w:r w:rsidRPr="00440A10">
        <w:rPr>
          <w:rFonts w:eastAsia="Times New Roman"/>
          <w:lang w:eastAsia="en-US"/>
        </w:rPr>
        <w:t>Об утверждении Порядка предоставления субсидии из бюджета города Нижневартовска товариществам собственников жилья, жилищным кооперативам, управляющим организациям в целях финансового обеспечения затрат по капитальному ремонту общего имущества в многоквартирных домах</w:t>
      </w:r>
      <w:r>
        <w:rPr>
          <w:rFonts w:eastAsia="Times New Roman"/>
          <w:lang w:eastAsia="en-US"/>
        </w:rPr>
        <w:t>"</w:t>
      </w:r>
      <w:r w:rsidRPr="00440A10">
        <w:rPr>
          <w:rFonts w:eastAsia="Times New Roman"/>
          <w:lang w:eastAsia="en-US"/>
        </w:rPr>
        <w:t>;</w:t>
      </w:r>
    </w:p>
    <w:p w:rsidR="00777F31" w:rsidRDefault="00777F31" w:rsidP="00777F31">
      <w:pPr>
        <w:ind w:firstLine="851"/>
        <w:rPr>
          <w:rFonts w:eastAsia="Times New Roman"/>
          <w:lang w:eastAsia="en-US"/>
        </w:rPr>
      </w:pPr>
      <w:r>
        <w:rPr>
          <w:rFonts w:eastAsia="Times New Roman"/>
          <w:lang w:eastAsia="en-US"/>
        </w:rPr>
        <w:lastRenderedPageBreak/>
        <w:t>-</w:t>
      </w:r>
      <w:r w:rsidRPr="00777F31">
        <w:rPr>
          <w:rFonts w:eastAsia="Times New Roman"/>
          <w:lang w:eastAsia="en-US"/>
        </w:rPr>
        <w:t xml:space="preserve"> от 27.02.2020 </w:t>
      </w:r>
      <w:r>
        <w:rPr>
          <w:rFonts w:eastAsia="Times New Roman"/>
          <w:lang w:eastAsia="en-US"/>
        </w:rPr>
        <w:t>№</w:t>
      </w:r>
      <w:r w:rsidRPr="00777F31">
        <w:rPr>
          <w:rFonts w:eastAsia="Times New Roman"/>
          <w:lang w:eastAsia="en-US"/>
        </w:rPr>
        <w:t>159</w:t>
      </w:r>
      <w:r>
        <w:rPr>
          <w:rFonts w:eastAsia="Times New Roman"/>
          <w:lang w:eastAsia="en-US"/>
        </w:rPr>
        <w:t xml:space="preserve"> </w:t>
      </w:r>
      <w:r w:rsidRPr="00777F31">
        <w:rPr>
          <w:rFonts w:eastAsia="Times New Roman"/>
          <w:lang w:eastAsia="en-US"/>
        </w:rPr>
        <w:t xml:space="preserve">"О внесении изменений в постановление администрации города от 20.11.2018 </w:t>
      </w:r>
      <w:r>
        <w:rPr>
          <w:rFonts w:eastAsia="Times New Roman"/>
          <w:lang w:eastAsia="en-US"/>
        </w:rPr>
        <w:t>№</w:t>
      </w:r>
      <w:r w:rsidRPr="00777F31">
        <w:rPr>
          <w:rFonts w:eastAsia="Times New Roman"/>
          <w:lang w:eastAsia="en-US"/>
        </w:rPr>
        <w:t>1375 "Об утверждении Порядка предоставления субсидии из бюджета города Нижневартовска товариществам собственников жилья, жилищным кооперативам, управляющим организациям в целях финансового обеспечения затрат по капитальному ремонту общего имущества в многоквартирных домах"</w:t>
      </w:r>
      <w:r>
        <w:rPr>
          <w:rFonts w:eastAsia="Times New Roman"/>
          <w:lang w:eastAsia="en-US"/>
        </w:rPr>
        <w:t>;</w:t>
      </w:r>
    </w:p>
    <w:p w:rsidR="00777F31" w:rsidRDefault="00777F31" w:rsidP="00777F31">
      <w:pPr>
        <w:ind w:firstLine="851"/>
        <w:rPr>
          <w:rFonts w:eastAsia="Times New Roman"/>
          <w:lang w:eastAsia="en-US"/>
        </w:rPr>
      </w:pPr>
      <w:r>
        <w:rPr>
          <w:rFonts w:eastAsia="Times New Roman"/>
          <w:lang w:eastAsia="en-US"/>
        </w:rPr>
        <w:t xml:space="preserve">- </w:t>
      </w:r>
      <w:r w:rsidRPr="00777F31">
        <w:rPr>
          <w:rFonts w:eastAsia="Times New Roman"/>
          <w:lang w:eastAsia="en-US"/>
        </w:rPr>
        <w:t xml:space="preserve">от 03.06.2020 </w:t>
      </w:r>
      <w:r>
        <w:rPr>
          <w:rFonts w:eastAsia="Times New Roman"/>
          <w:lang w:eastAsia="en-US"/>
        </w:rPr>
        <w:t>№</w:t>
      </w:r>
      <w:r w:rsidRPr="00777F31">
        <w:rPr>
          <w:rFonts w:eastAsia="Times New Roman"/>
          <w:lang w:eastAsia="en-US"/>
        </w:rPr>
        <w:t>496</w:t>
      </w:r>
      <w:r>
        <w:rPr>
          <w:rFonts w:eastAsia="Times New Roman"/>
          <w:lang w:eastAsia="en-US"/>
        </w:rPr>
        <w:t xml:space="preserve"> </w:t>
      </w:r>
      <w:r w:rsidRPr="00777F31">
        <w:rPr>
          <w:rFonts w:eastAsia="Times New Roman"/>
          <w:lang w:eastAsia="en-US"/>
        </w:rPr>
        <w:t xml:space="preserve">"О внесении изменения в приложение к постановлению администрации города от 20.11.2018 </w:t>
      </w:r>
      <w:r>
        <w:rPr>
          <w:rFonts w:eastAsia="Times New Roman"/>
          <w:lang w:eastAsia="en-US"/>
        </w:rPr>
        <w:t>№</w:t>
      </w:r>
      <w:r w:rsidRPr="00777F31">
        <w:rPr>
          <w:rFonts w:eastAsia="Times New Roman"/>
          <w:lang w:eastAsia="en-US"/>
        </w:rPr>
        <w:t xml:space="preserve">1375 "Об утверждении Порядка предоставления субсидии из бюджета города Нижневартовска товариществам собственников жилья, жилищным кооперативам, управляющим организациям в целях финансового обеспечения затрат по капитальному ремонту общего имущества в многоквартирных домах" (с изменениями от 27.02.2020 </w:t>
      </w:r>
      <w:r>
        <w:rPr>
          <w:rFonts w:eastAsia="Times New Roman"/>
          <w:lang w:eastAsia="en-US"/>
        </w:rPr>
        <w:t>№</w:t>
      </w:r>
      <w:r w:rsidRPr="00777F31">
        <w:rPr>
          <w:rFonts w:eastAsia="Times New Roman"/>
          <w:lang w:eastAsia="en-US"/>
        </w:rPr>
        <w:t>159)"</w:t>
      </w:r>
      <w:r>
        <w:rPr>
          <w:rFonts w:eastAsia="Times New Roman"/>
          <w:lang w:eastAsia="en-US"/>
        </w:rPr>
        <w:t>;</w:t>
      </w:r>
    </w:p>
    <w:p w:rsidR="00777F31" w:rsidRDefault="00777F31" w:rsidP="00777F31">
      <w:pPr>
        <w:ind w:firstLine="851"/>
        <w:rPr>
          <w:rFonts w:eastAsia="Times New Roman"/>
          <w:lang w:eastAsia="en-US"/>
        </w:rPr>
      </w:pPr>
      <w:r>
        <w:rPr>
          <w:rFonts w:eastAsia="Times New Roman"/>
          <w:lang w:eastAsia="en-US"/>
        </w:rPr>
        <w:t>-</w:t>
      </w:r>
      <w:r w:rsidRPr="00777F31">
        <w:rPr>
          <w:rFonts w:eastAsia="Times New Roman"/>
          <w:lang w:eastAsia="en-US"/>
        </w:rPr>
        <w:t xml:space="preserve"> от 02.11.2018 </w:t>
      </w:r>
      <w:r>
        <w:rPr>
          <w:rFonts w:eastAsia="Times New Roman"/>
          <w:lang w:eastAsia="en-US"/>
        </w:rPr>
        <w:t>№</w:t>
      </w:r>
      <w:r w:rsidRPr="00777F31">
        <w:rPr>
          <w:rFonts w:eastAsia="Times New Roman"/>
          <w:lang w:eastAsia="en-US"/>
        </w:rPr>
        <w:t>1336</w:t>
      </w:r>
      <w:r>
        <w:rPr>
          <w:rFonts w:eastAsia="Times New Roman"/>
          <w:lang w:eastAsia="en-US"/>
        </w:rPr>
        <w:t xml:space="preserve"> </w:t>
      </w:r>
      <w:r w:rsidRPr="00777F31">
        <w:rPr>
          <w:rFonts w:eastAsia="Times New Roman"/>
          <w:lang w:eastAsia="en-US"/>
        </w:rPr>
        <w:t>"Об утверждении Порядка предоставления субсидии из бюджета города Нижневартовска Югорскому фонду капитального ремонта многоквартирных домов в целях финансового обеспечения затрат по капитальному ремонту общего имущества в многоквартирных домах"</w:t>
      </w:r>
      <w:r>
        <w:rPr>
          <w:rFonts w:eastAsia="Times New Roman"/>
          <w:lang w:eastAsia="en-US"/>
        </w:rPr>
        <w:t>;</w:t>
      </w:r>
    </w:p>
    <w:p w:rsidR="00777F31" w:rsidRDefault="00777F31" w:rsidP="00777F31">
      <w:pPr>
        <w:ind w:firstLine="851"/>
        <w:rPr>
          <w:rFonts w:eastAsia="Times New Roman"/>
          <w:lang w:eastAsia="en-US"/>
        </w:rPr>
      </w:pPr>
      <w:r>
        <w:rPr>
          <w:rFonts w:eastAsia="Times New Roman"/>
          <w:lang w:eastAsia="en-US"/>
        </w:rPr>
        <w:t xml:space="preserve">- </w:t>
      </w:r>
      <w:r w:rsidRPr="00777F31">
        <w:rPr>
          <w:rFonts w:eastAsia="Times New Roman"/>
          <w:lang w:eastAsia="en-US"/>
        </w:rPr>
        <w:t xml:space="preserve">от 27.02.2020 </w:t>
      </w:r>
      <w:r>
        <w:rPr>
          <w:rFonts w:eastAsia="Times New Roman"/>
          <w:lang w:eastAsia="en-US"/>
        </w:rPr>
        <w:t>№</w:t>
      </w:r>
      <w:r w:rsidRPr="00777F31">
        <w:rPr>
          <w:rFonts w:eastAsia="Times New Roman"/>
          <w:lang w:eastAsia="en-US"/>
        </w:rPr>
        <w:t>158</w:t>
      </w:r>
      <w:r>
        <w:rPr>
          <w:rFonts w:eastAsia="Times New Roman"/>
          <w:lang w:eastAsia="en-US"/>
        </w:rPr>
        <w:t xml:space="preserve"> </w:t>
      </w:r>
      <w:r w:rsidRPr="00777F31">
        <w:rPr>
          <w:rFonts w:eastAsia="Times New Roman"/>
          <w:lang w:eastAsia="en-US"/>
        </w:rPr>
        <w:t xml:space="preserve">"О внесении изменений в приложение к постановлению администрации города от 02.11.2018 </w:t>
      </w:r>
      <w:r>
        <w:rPr>
          <w:rFonts w:eastAsia="Times New Roman"/>
          <w:lang w:eastAsia="en-US"/>
        </w:rPr>
        <w:t>№</w:t>
      </w:r>
      <w:r w:rsidRPr="00777F31">
        <w:rPr>
          <w:rFonts w:eastAsia="Times New Roman"/>
          <w:lang w:eastAsia="en-US"/>
        </w:rPr>
        <w:t>1336 "Об утверждении Порядка предоставления субсидии из бюджета города Нижневартовска Югорскому фонду капитального ремонта многоквартирных домов в целях финансового обеспечения затрат по капитальному ремонту общего имущества в многоквартирных домах"</w:t>
      </w:r>
      <w:r>
        <w:rPr>
          <w:rFonts w:eastAsia="Times New Roman"/>
          <w:lang w:eastAsia="en-US"/>
        </w:rPr>
        <w:t>.</w:t>
      </w:r>
    </w:p>
    <w:p w:rsidR="00777F31" w:rsidRPr="00440A10" w:rsidRDefault="00777F31" w:rsidP="00777F31">
      <w:pPr>
        <w:ind w:firstLine="851"/>
        <w:rPr>
          <w:rFonts w:eastAsia="Times New Roman"/>
          <w:lang w:eastAsia="en-US"/>
        </w:rPr>
      </w:pPr>
    </w:p>
    <w:p w:rsidR="00440A10" w:rsidRPr="00440A10" w:rsidRDefault="00440A10" w:rsidP="00440A10">
      <w:pPr>
        <w:ind w:firstLine="851"/>
        <w:rPr>
          <w:rFonts w:eastAsia="Times New Roman"/>
          <w:lang w:eastAsia="en-US"/>
        </w:rPr>
      </w:pPr>
      <w:r w:rsidRPr="00440A10">
        <w:rPr>
          <w:rFonts w:eastAsia="Times New Roman"/>
          <w:lang w:eastAsia="en-US"/>
        </w:rPr>
        <w:t>3. Департаменту общественных коммуникаций администрации города (С.В. Селиванова) обеспечить официальное опубликование постановления.</w:t>
      </w:r>
    </w:p>
    <w:p w:rsidR="00440A10" w:rsidRPr="00440A10" w:rsidRDefault="00440A10" w:rsidP="00440A10">
      <w:pPr>
        <w:ind w:firstLine="851"/>
        <w:rPr>
          <w:rFonts w:eastAsia="Times New Roman"/>
          <w:lang w:eastAsia="en-US"/>
        </w:rPr>
      </w:pPr>
    </w:p>
    <w:p w:rsidR="00440A10" w:rsidRPr="00440A10" w:rsidRDefault="00440A10" w:rsidP="00440A10">
      <w:pPr>
        <w:autoSpaceDE w:val="0"/>
        <w:autoSpaceDN w:val="0"/>
        <w:adjustRightInd w:val="0"/>
        <w:ind w:firstLine="851"/>
        <w:rPr>
          <w:rFonts w:eastAsia="Times New Roman"/>
        </w:rPr>
      </w:pPr>
      <w:r w:rsidRPr="00440A10">
        <w:rPr>
          <w:rFonts w:eastAsia="Times New Roman"/>
        </w:rPr>
        <w:t>4. Настоящее постановление вступает в силу после его официального опубликования.</w:t>
      </w:r>
    </w:p>
    <w:p w:rsidR="00440A10" w:rsidRPr="00440A10" w:rsidRDefault="00440A10" w:rsidP="00440A10">
      <w:pPr>
        <w:autoSpaceDE w:val="0"/>
        <w:autoSpaceDN w:val="0"/>
        <w:adjustRightInd w:val="0"/>
        <w:ind w:firstLine="851"/>
        <w:jc w:val="left"/>
        <w:rPr>
          <w:rFonts w:eastAsia="Times New Roman"/>
        </w:rPr>
      </w:pPr>
    </w:p>
    <w:p w:rsidR="00440A10" w:rsidRPr="00440A10" w:rsidRDefault="00440A10" w:rsidP="00440A10">
      <w:pPr>
        <w:ind w:firstLine="0"/>
        <w:rPr>
          <w:rFonts w:eastAsia="Times New Roman"/>
          <w:lang w:eastAsia="en-US"/>
        </w:rPr>
      </w:pPr>
      <w:r w:rsidRPr="00440A10">
        <w:rPr>
          <w:rFonts w:eastAsia="Times New Roman"/>
          <w:lang w:eastAsia="en-US"/>
        </w:rPr>
        <w:t xml:space="preserve">            5. Контроль за выполнением постановления возложить на заместителя главы города, директора департамента жилищно-коммунального хозяйства администрации города М.А. Коротаева.</w:t>
      </w:r>
    </w:p>
    <w:p w:rsidR="00440A10" w:rsidRPr="00440A10" w:rsidRDefault="00440A10" w:rsidP="00440A10">
      <w:pPr>
        <w:ind w:firstLine="0"/>
        <w:rPr>
          <w:rFonts w:eastAsia="Times New Roman"/>
          <w:lang w:eastAsia="en-US"/>
        </w:rPr>
      </w:pPr>
    </w:p>
    <w:p w:rsidR="00440A10" w:rsidRPr="00440A10" w:rsidRDefault="00440A10" w:rsidP="00440A10">
      <w:pPr>
        <w:ind w:firstLine="0"/>
        <w:rPr>
          <w:rFonts w:eastAsia="Times New Roman"/>
          <w:lang w:eastAsia="en-US"/>
        </w:rPr>
      </w:pPr>
    </w:p>
    <w:p w:rsidR="00440A10" w:rsidRPr="00440A10" w:rsidRDefault="00440A10" w:rsidP="00440A10">
      <w:pPr>
        <w:ind w:firstLine="0"/>
        <w:rPr>
          <w:rFonts w:eastAsia="Times New Roman"/>
          <w:lang w:eastAsia="en-US"/>
        </w:rPr>
      </w:pPr>
    </w:p>
    <w:p w:rsidR="00440A10" w:rsidRPr="00440A10" w:rsidRDefault="00440A10" w:rsidP="00440A10">
      <w:pPr>
        <w:ind w:firstLine="0"/>
        <w:jc w:val="center"/>
        <w:rPr>
          <w:rFonts w:eastAsia="Times New Roman"/>
          <w:lang w:eastAsia="en-US"/>
        </w:rPr>
      </w:pPr>
      <w:r w:rsidRPr="00440A10">
        <w:rPr>
          <w:rFonts w:eastAsia="Times New Roman"/>
          <w:lang w:eastAsia="en-US"/>
        </w:rPr>
        <w:t>Глава города                                                                   В.В. Тихонов</w:t>
      </w:r>
    </w:p>
    <w:p w:rsidR="00440A10" w:rsidRPr="00440A10" w:rsidRDefault="00440A10" w:rsidP="00440A10">
      <w:pPr>
        <w:ind w:firstLine="0"/>
        <w:rPr>
          <w:rFonts w:eastAsia="Times New Roman"/>
          <w:lang w:eastAsia="en-US"/>
        </w:rPr>
      </w:pPr>
    </w:p>
    <w:p w:rsidR="00440A10" w:rsidRDefault="00440A10" w:rsidP="00440A10">
      <w:pPr>
        <w:ind w:firstLine="0"/>
        <w:rPr>
          <w:rFonts w:eastAsia="Times New Roman"/>
          <w:lang w:eastAsia="en-US"/>
        </w:rPr>
      </w:pPr>
    </w:p>
    <w:p w:rsidR="00777F31" w:rsidRDefault="00777F31" w:rsidP="00440A10">
      <w:pPr>
        <w:ind w:firstLine="0"/>
        <w:rPr>
          <w:rFonts w:eastAsia="Times New Roman"/>
          <w:lang w:eastAsia="en-US"/>
        </w:rPr>
      </w:pPr>
    </w:p>
    <w:p w:rsidR="00777F31" w:rsidRDefault="00777F31" w:rsidP="00440A10">
      <w:pPr>
        <w:ind w:firstLine="0"/>
        <w:rPr>
          <w:rFonts w:eastAsia="Times New Roman"/>
          <w:lang w:eastAsia="en-US"/>
        </w:rPr>
      </w:pPr>
    </w:p>
    <w:p w:rsidR="00777F31" w:rsidRDefault="00777F31" w:rsidP="00440A10">
      <w:pPr>
        <w:ind w:firstLine="0"/>
        <w:rPr>
          <w:rFonts w:eastAsia="Times New Roman"/>
          <w:lang w:eastAsia="en-US"/>
        </w:rPr>
      </w:pPr>
    </w:p>
    <w:p w:rsidR="00777F31" w:rsidRDefault="00777F31" w:rsidP="00440A10">
      <w:pPr>
        <w:ind w:firstLine="0"/>
        <w:rPr>
          <w:rFonts w:eastAsia="Times New Roman"/>
          <w:lang w:eastAsia="en-US"/>
        </w:rPr>
      </w:pPr>
    </w:p>
    <w:p w:rsidR="00777F31" w:rsidRDefault="00777F31" w:rsidP="00440A10">
      <w:pPr>
        <w:ind w:firstLine="0"/>
        <w:rPr>
          <w:rFonts w:eastAsia="Times New Roman"/>
          <w:lang w:eastAsia="en-US"/>
        </w:rPr>
      </w:pPr>
    </w:p>
    <w:p w:rsidR="00777F31" w:rsidRPr="00440A10" w:rsidRDefault="00777F31" w:rsidP="00440A10">
      <w:pPr>
        <w:ind w:firstLine="0"/>
        <w:rPr>
          <w:rFonts w:eastAsia="Times New Roman"/>
          <w:lang w:eastAsia="en-US"/>
        </w:rPr>
      </w:pPr>
    </w:p>
    <w:p w:rsidR="00B700DF" w:rsidRPr="001F1689" w:rsidRDefault="00B700DF" w:rsidP="00B700DF">
      <w:pPr>
        <w:ind w:firstLine="5954"/>
      </w:pPr>
      <w:r w:rsidRPr="001F1689">
        <w:lastRenderedPageBreak/>
        <w:t>Приложение к постановлению</w:t>
      </w:r>
    </w:p>
    <w:p w:rsidR="00B700DF" w:rsidRPr="001F1689" w:rsidRDefault="00B700DF" w:rsidP="00B700DF">
      <w:pPr>
        <w:ind w:firstLine="5954"/>
      </w:pPr>
      <w:r w:rsidRPr="001F1689">
        <w:t>администрации города</w:t>
      </w:r>
    </w:p>
    <w:p w:rsidR="00B700DF" w:rsidRPr="001F1689" w:rsidRDefault="00B700DF" w:rsidP="00B700DF">
      <w:pPr>
        <w:ind w:firstLine="5954"/>
      </w:pPr>
      <w:r w:rsidRPr="00FD49FE">
        <w:t xml:space="preserve">от </w:t>
      </w:r>
      <w:r>
        <w:t xml:space="preserve">       </w:t>
      </w:r>
      <w:r w:rsidRPr="00FD49FE">
        <w:t xml:space="preserve"> №</w:t>
      </w:r>
    </w:p>
    <w:p w:rsidR="00B700DF" w:rsidRPr="007E5FB3" w:rsidRDefault="00B700DF" w:rsidP="00B700DF">
      <w:pPr>
        <w:ind w:firstLine="0"/>
        <w:jc w:val="center"/>
        <w:rPr>
          <w:b/>
        </w:rPr>
      </w:pPr>
    </w:p>
    <w:p w:rsidR="00B700DF" w:rsidRPr="007E5FB3" w:rsidRDefault="00B700DF" w:rsidP="00B700DF">
      <w:pPr>
        <w:ind w:firstLine="0"/>
        <w:jc w:val="center"/>
        <w:rPr>
          <w:b/>
        </w:rPr>
      </w:pPr>
    </w:p>
    <w:p w:rsidR="00B700DF" w:rsidRDefault="00B700DF" w:rsidP="00B700DF">
      <w:pPr>
        <w:ind w:firstLine="0"/>
        <w:jc w:val="center"/>
        <w:rPr>
          <w:b/>
        </w:rPr>
      </w:pPr>
      <w:r w:rsidRPr="007E5FB3">
        <w:rPr>
          <w:b/>
        </w:rPr>
        <w:t xml:space="preserve">Порядок </w:t>
      </w:r>
    </w:p>
    <w:p w:rsidR="00EC781F" w:rsidRDefault="00B700DF" w:rsidP="00B700DF">
      <w:pPr>
        <w:ind w:firstLine="0"/>
        <w:jc w:val="center"/>
        <w:rPr>
          <w:b/>
        </w:rPr>
      </w:pPr>
      <w:r w:rsidRPr="007E5FB3">
        <w:rPr>
          <w:b/>
        </w:rPr>
        <w:t xml:space="preserve">предоставления субсидии из бюджета города </w:t>
      </w:r>
      <w:bookmarkStart w:id="0" w:name="sub_100"/>
      <w:r w:rsidR="006475ED" w:rsidRPr="006475ED">
        <w:rPr>
          <w:b/>
        </w:rPr>
        <w:t>на финансовое</w:t>
      </w:r>
    </w:p>
    <w:p w:rsidR="00B700DF" w:rsidRPr="007E5FB3" w:rsidRDefault="006475ED" w:rsidP="00B700DF">
      <w:pPr>
        <w:ind w:firstLine="0"/>
        <w:jc w:val="center"/>
        <w:rPr>
          <w:b/>
        </w:rPr>
      </w:pPr>
      <w:r w:rsidRPr="006475ED">
        <w:rPr>
          <w:b/>
        </w:rPr>
        <w:t xml:space="preserve"> обеспечение затрат, связанных с оказанием дополнительной помощи при возникновении неотложной необходимости в проведении капитального ремонта общего имущества в многоквартирных домах</w:t>
      </w:r>
      <w:r>
        <w:rPr>
          <w:b/>
        </w:rPr>
        <w:t xml:space="preserve"> (далее –Порядок)</w:t>
      </w:r>
    </w:p>
    <w:p w:rsidR="006475ED" w:rsidRDefault="006475ED" w:rsidP="00B700DF">
      <w:pPr>
        <w:ind w:firstLine="0"/>
        <w:jc w:val="center"/>
        <w:rPr>
          <w:b/>
        </w:rPr>
      </w:pPr>
    </w:p>
    <w:p w:rsidR="00B700DF" w:rsidRPr="007E5FB3" w:rsidRDefault="00B700DF" w:rsidP="00B700DF">
      <w:pPr>
        <w:ind w:firstLine="0"/>
        <w:jc w:val="center"/>
        <w:rPr>
          <w:b/>
        </w:rPr>
      </w:pPr>
      <w:r w:rsidRPr="007E5FB3">
        <w:rPr>
          <w:b/>
        </w:rPr>
        <w:t>I. Общие положения</w:t>
      </w:r>
    </w:p>
    <w:bookmarkEnd w:id="0"/>
    <w:p w:rsidR="00B700DF" w:rsidRPr="007E5FB3" w:rsidRDefault="00B700DF" w:rsidP="00B700DF">
      <w:pPr>
        <w:ind w:firstLine="0"/>
        <w:jc w:val="center"/>
        <w:rPr>
          <w:b/>
        </w:rPr>
      </w:pPr>
    </w:p>
    <w:p w:rsidR="00B700DF" w:rsidRDefault="00B700DF" w:rsidP="00B700DF">
      <w:pPr>
        <w:ind w:firstLine="709"/>
      </w:pPr>
      <w:bookmarkStart w:id="1" w:name="sub_1003"/>
      <w:r w:rsidRPr="001F1689">
        <w:t xml:space="preserve">1.1. Порядок </w:t>
      </w:r>
      <w:r w:rsidR="006475ED">
        <w:t>устанавливает</w:t>
      </w:r>
      <w:r w:rsidRPr="001F1689">
        <w:t xml:space="preserve"> механизм оказания дополнительной помощи </w:t>
      </w:r>
      <w:r w:rsidR="00AC0A72">
        <w:t>при в</w:t>
      </w:r>
      <w:r w:rsidRPr="001F1689">
        <w:t>озникновении неотложной необходимости в проведении капитального ремонта общего имущества в многоквартирных домах, расположенных на территории города Нижневартовска</w:t>
      </w:r>
      <w:bookmarkStart w:id="2" w:name="sub_1004"/>
      <w:bookmarkEnd w:id="1"/>
      <w:r w:rsidR="002708EB">
        <w:t>,</w:t>
      </w:r>
      <w:r w:rsidR="001E3403">
        <w:t xml:space="preserve"> </w:t>
      </w:r>
      <w:r w:rsidR="0053537E">
        <w:t xml:space="preserve">осуществляемого </w:t>
      </w:r>
      <w:r w:rsidR="001E3403">
        <w:t xml:space="preserve">в </w:t>
      </w:r>
      <w:r w:rsidR="00067CAB">
        <w:t>рамках реализации</w:t>
      </w:r>
      <w:r w:rsidR="00F57C02">
        <w:t xml:space="preserve"> </w:t>
      </w:r>
      <w:r w:rsidR="001E3403">
        <w:t>программ</w:t>
      </w:r>
      <w:r w:rsidR="00F57C02">
        <w:t>ы</w:t>
      </w:r>
      <w:r w:rsidR="001E3403">
        <w:t xml:space="preserve"> капитального ремонта общего имущества в многоквартирных домах, расположенных на территории Ханты-Мансий</w:t>
      </w:r>
      <w:r w:rsidR="001D6ED6">
        <w:t>ского автономного округа – Югры</w:t>
      </w:r>
      <w:r w:rsidR="00CF3D44">
        <w:t xml:space="preserve"> (далее – дополнительная помощь),</w:t>
      </w:r>
      <w:r w:rsidR="001D6ED6">
        <w:t xml:space="preserve"> </w:t>
      </w:r>
      <w:r w:rsidR="001D6ED6" w:rsidRPr="001D6ED6">
        <w:t>в случае, предусмотренном Положением об оказании дополнительной помощи при возникновении неотложной необходимости в проведении капитального ремонта общего имущества в многоквартирных домах, расположенных на территории города Нижневартовска, утвержденным постановлением администрации города от 23.08.2018 №1155 (далее - Положение об оказании дополнительной помощи).</w:t>
      </w:r>
    </w:p>
    <w:p w:rsidR="007B763D" w:rsidRPr="001F1689" w:rsidRDefault="007B763D" w:rsidP="00B700DF">
      <w:pPr>
        <w:ind w:firstLine="709"/>
      </w:pPr>
      <w:r>
        <w:t>1.2. Понятия "региональный оператор", "владелец специального счета", "формирование фонда капитального ремонта на специальном счете", "формирование фонда капитального ремонта на счете регионального оператора", используемые в настоящем Порядке, применяются в тех же значениях, что и в Жилищном кодексе Российской Федерации.</w:t>
      </w:r>
    </w:p>
    <w:p w:rsidR="003C5F18" w:rsidRPr="001F1689" w:rsidRDefault="00B700DF" w:rsidP="003C5F18">
      <w:pPr>
        <w:ind w:firstLine="709"/>
      </w:pPr>
      <w:r w:rsidRPr="001F1689">
        <w:t>1.</w:t>
      </w:r>
      <w:r w:rsidR="003A7D39">
        <w:t>3</w:t>
      </w:r>
      <w:r w:rsidR="00C10661">
        <w:t xml:space="preserve">. Дополнительная помощь </w:t>
      </w:r>
      <w:r w:rsidRPr="001F1689">
        <w:t>предоставляется из бюджета города Нижневартовска (далее - бюджет города)</w:t>
      </w:r>
      <w:r w:rsidR="00C6220F">
        <w:t>, в том числе за счет дополнительной помощи, предоставленной из бюджета</w:t>
      </w:r>
      <w:r w:rsidRPr="001F1689">
        <w:t xml:space="preserve"> </w:t>
      </w:r>
      <w:r w:rsidR="00C6220F" w:rsidRPr="00C6220F">
        <w:t>Ханты-Мансийского автономного округа – Югры</w:t>
      </w:r>
      <w:r w:rsidR="00040542">
        <w:t xml:space="preserve"> в соответствии с</w:t>
      </w:r>
      <w:r w:rsidR="00040542" w:rsidRPr="00040542">
        <w:t xml:space="preserve"> </w:t>
      </w:r>
      <w:r w:rsidR="00040542">
        <w:t>П</w:t>
      </w:r>
      <w:r w:rsidR="00040542" w:rsidRPr="00040542">
        <w:t>орядк</w:t>
      </w:r>
      <w:r w:rsidR="00040542">
        <w:t>ом</w:t>
      </w:r>
      <w:r w:rsidR="00040542" w:rsidRPr="00040542">
        <w:t xml:space="preserve"> принятия решений о проведении капитального ремонта общего имущества в многоквартирном доме в случае возникновения аварии, иных чрезвычайных ситуаций природного или техногенного характера</w:t>
      </w:r>
      <w:r w:rsidR="00040542">
        <w:t>, утвержденным постановлением Правительства Ханты-Мансийского автономного округа – Югры от 28.07.2017 №296-п,</w:t>
      </w:r>
      <w:r w:rsidR="00C6220F">
        <w:t xml:space="preserve"> </w:t>
      </w:r>
      <w:r w:rsidRPr="001F1689">
        <w:t xml:space="preserve">в форме субсидии </w:t>
      </w:r>
      <w:r w:rsidR="00C42F88">
        <w:t xml:space="preserve">(далее – субсидия) </w:t>
      </w:r>
      <w:r w:rsidRPr="001F1689">
        <w:t>на безвозмездной</w:t>
      </w:r>
      <w:r w:rsidR="002872A2">
        <w:t xml:space="preserve"> </w:t>
      </w:r>
      <w:r w:rsidRPr="001F1689">
        <w:t>и безвозвратной основе в пределах лимитов бюджетных обязательств, утвержденных решением Думы города о бюджете на текущий финансовый год</w:t>
      </w:r>
      <w:r w:rsidR="002872A2">
        <w:t xml:space="preserve"> </w:t>
      </w:r>
      <w:r w:rsidR="003C5F18">
        <w:t>и на плановый период, в рамках</w:t>
      </w:r>
      <w:r w:rsidR="003C5F18" w:rsidRPr="003C5F18">
        <w:t xml:space="preserve"> </w:t>
      </w:r>
      <w:r w:rsidR="003C5F18">
        <w:t>реализации</w:t>
      </w:r>
      <w:r w:rsidR="003C5F18" w:rsidRPr="00C37F81">
        <w:t xml:space="preserve"> муниципальной программы "Развитие жилищно-коммунального хозяйства города Нижневартовска на 2018-2025 годы и на период до 2030 года"</w:t>
      </w:r>
      <w:r w:rsidR="003C5F18">
        <w:t>.</w:t>
      </w:r>
    </w:p>
    <w:p w:rsidR="0087384A" w:rsidRDefault="00B700DF" w:rsidP="00B700DF">
      <w:pPr>
        <w:ind w:firstLine="709"/>
      </w:pPr>
      <w:r w:rsidRPr="001F1689">
        <w:t>1.</w:t>
      </w:r>
      <w:r w:rsidR="003A7D39">
        <w:t>4</w:t>
      </w:r>
      <w:r w:rsidRPr="001F1689">
        <w:t>.</w:t>
      </w:r>
      <w:bookmarkEnd w:id="2"/>
      <w:r w:rsidRPr="001F1689">
        <w:t xml:space="preserve"> Целью предоставления </w:t>
      </w:r>
      <w:r w:rsidR="00C42F88">
        <w:t>с</w:t>
      </w:r>
      <w:r w:rsidRPr="001F1689">
        <w:t xml:space="preserve">убсидии является финансовое обеспечение </w:t>
      </w:r>
      <w:r w:rsidR="0087384A">
        <w:t xml:space="preserve">затрат, </w:t>
      </w:r>
      <w:r w:rsidR="0087384A" w:rsidRPr="0087384A">
        <w:t xml:space="preserve">связанных с оказанием дополнительной помощи при возникновении </w:t>
      </w:r>
      <w:r w:rsidR="0087384A" w:rsidRPr="0087384A">
        <w:lastRenderedPageBreak/>
        <w:t>неотложной необходимости в проведении капитального ремонта общего имущества в многоквартирных домах</w:t>
      </w:r>
      <w:r w:rsidR="0087384A">
        <w:t>.</w:t>
      </w:r>
      <w:r w:rsidR="0087384A" w:rsidRPr="0087384A">
        <w:t xml:space="preserve"> </w:t>
      </w:r>
    </w:p>
    <w:p w:rsidR="00B700DF" w:rsidRPr="001F1689" w:rsidRDefault="00B700DF" w:rsidP="00B700DF">
      <w:pPr>
        <w:ind w:firstLine="709"/>
      </w:pPr>
      <w:r w:rsidRPr="001F1689">
        <w:t>1.</w:t>
      </w:r>
      <w:r w:rsidR="003A7D39">
        <w:t>5</w:t>
      </w:r>
      <w:r w:rsidRPr="001F1689">
        <w:t xml:space="preserve">. Субсидия носит целевой характер и не может быть использована </w:t>
      </w:r>
      <w:r>
        <w:t xml:space="preserve">           </w:t>
      </w:r>
      <w:r w:rsidRPr="001F1689">
        <w:t>на другие цели.</w:t>
      </w:r>
    </w:p>
    <w:p w:rsidR="00B700DF" w:rsidRPr="001F1689" w:rsidRDefault="00B700DF" w:rsidP="00B700DF">
      <w:pPr>
        <w:ind w:firstLine="709"/>
      </w:pPr>
      <w:r w:rsidRPr="001F1689">
        <w:t>1.</w:t>
      </w:r>
      <w:r w:rsidR="003A7D39">
        <w:t>6</w:t>
      </w:r>
      <w:r w:rsidRPr="001F1689">
        <w:t xml:space="preserve">. Главным распорядителем </w:t>
      </w:r>
      <w:r>
        <w:t>средств</w:t>
      </w:r>
      <w:r w:rsidRPr="00E35A2A">
        <w:t xml:space="preserve"> </w:t>
      </w:r>
      <w:r>
        <w:t>бюджета города</w:t>
      </w:r>
      <w:r w:rsidRPr="001F1689">
        <w:t>, до которого в соответствии с бюджетным законодательством Рос</w:t>
      </w:r>
      <w:r>
        <w:t>сийской Федерации как</w:t>
      </w:r>
      <w:r w:rsidR="00541E5A">
        <w:t xml:space="preserve"> </w:t>
      </w:r>
      <w:r>
        <w:t>до получателя</w:t>
      </w:r>
      <w:r w:rsidRPr="001F1689">
        <w:t xml:space="preserve"> бюджетных средств доведены в установленном порядке лимиты бюджетных обязательств на предоставление субсидии на соответствующий</w:t>
      </w:r>
      <w:r>
        <w:t xml:space="preserve"> </w:t>
      </w:r>
      <w:r w:rsidRPr="001F1689">
        <w:t>финансовый год и на плановый период, является департамент жилищно-коммунального хозяйст</w:t>
      </w:r>
      <w:r>
        <w:t>ва администрации города (далее -</w:t>
      </w:r>
      <w:r w:rsidRPr="001F1689">
        <w:t xml:space="preserve"> департамент ЖКХ).</w:t>
      </w:r>
    </w:p>
    <w:p w:rsidR="00AE18A7" w:rsidRPr="00EB724F" w:rsidRDefault="00B700DF" w:rsidP="00AE18A7">
      <w:pPr>
        <w:ind w:firstLine="709"/>
      </w:pPr>
      <w:r w:rsidRPr="001F1689">
        <w:t>1.</w:t>
      </w:r>
      <w:r w:rsidR="003A7D39">
        <w:t>7</w:t>
      </w:r>
      <w:r w:rsidRPr="001F1689">
        <w:t>. Субсидия предоставляется товариществам собственников жилья, жилищным</w:t>
      </w:r>
      <w:r w:rsidR="005158DD">
        <w:t>, жилищно-строительным кооперативам</w:t>
      </w:r>
      <w:r w:rsidRPr="001F1689">
        <w:t xml:space="preserve">, созданным в соответствии с Жилищным кодексом Российской Федерации, </w:t>
      </w:r>
      <w:r w:rsidR="00B36EE7">
        <w:t>юридическим лицам,</w:t>
      </w:r>
      <w:r w:rsidR="00C91A57">
        <w:t xml:space="preserve"> индивидуальным предпринимателям</w:t>
      </w:r>
      <w:r w:rsidR="0095555B">
        <w:t>,</w:t>
      </w:r>
      <w:r w:rsidR="00305682">
        <w:t xml:space="preserve"> осуществляющим управление многоквартирными домами, региональному оператору </w:t>
      </w:r>
      <w:r>
        <w:t>(далее - получатели</w:t>
      </w:r>
      <w:r w:rsidR="00AE18A7">
        <w:t xml:space="preserve"> субсидии),</w:t>
      </w:r>
      <w:r w:rsidR="00AE18A7" w:rsidRPr="00AE18A7">
        <w:t xml:space="preserve"> </w:t>
      </w:r>
      <w:r w:rsidR="00C6431E">
        <w:t xml:space="preserve">соответствующим требованиям, указанным в пункте 2.1 настоящего </w:t>
      </w:r>
      <w:r w:rsidR="00C6431E" w:rsidRPr="00EB724F">
        <w:t>Порядка</w:t>
      </w:r>
      <w:r w:rsidR="00AE18A7" w:rsidRPr="00EB724F">
        <w:t xml:space="preserve">, отвечающим </w:t>
      </w:r>
      <w:r w:rsidR="00E11890" w:rsidRPr="00EB724F">
        <w:t xml:space="preserve">одному из </w:t>
      </w:r>
      <w:r w:rsidR="00211529" w:rsidRPr="00EB724F">
        <w:t>следующи</w:t>
      </w:r>
      <w:r w:rsidR="00E11890" w:rsidRPr="00EB724F">
        <w:t>х</w:t>
      </w:r>
      <w:r w:rsidR="00211529" w:rsidRPr="00EB724F">
        <w:t xml:space="preserve"> критери</w:t>
      </w:r>
      <w:r w:rsidR="00E11890" w:rsidRPr="00EB724F">
        <w:t>ев</w:t>
      </w:r>
      <w:r w:rsidR="00AE18A7" w:rsidRPr="00EB724F">
        <w:t>:</w:t>
      </w:r>
    </w:p>
    <w:p w:rsidR="00D35A33" w:rsidRPr="00EB724F" w:rsidRDefault="00D35A33" w:rsidP="00AE18A7">
      <w:pPr>
        <w:ind w:firstLine="709"/>
      </w:pPr>
      <w:r w:rsidRPr="00EB724F">
        <w:t>- получател</w:t>
      </w:r>
      <w:r w:rsidR="00211529" w:rsidRPr="00EB724F">
        <w:t>ь</w:t>
      </w:r>
      <w:r w:rsidRPr="00EB724F">
        <w:t xml:space="preserve"> субсидии явля</w:t>
      </w:r>
      <w:r w:rsidR="00D71EFB" w:rsidRPr="00EB724F">
        <w:t>е</w:t>
      </w:r>
      <w:r w:rsidRPr="00EB724F">
        <w:t>тся владельц</w:t>
      </w:r>
      <w:r w:rsidR="00D71EFB" w:rsidRPr="00EB724F">
        <w:t>ем</w:t>
      </w:r>
      <w:r w:rsidRPr="00EB724F">
        <w:t xml:space="preserve"> спец</w:t>
      </w:r>
      <w:r w:rsidR="00C6431E" w:rsidRPr="00EB724F">
        <w:t xml:space="preserve">иального </w:t>
      </w:r>
      <w:r w:rsidRPr="00EB724F">
        <w:t>счет</w:t>
      </w:r>
      <w:r w:rsidR="00D71EFB" w:rsidRPr="00EB724F">
        <w:t>а</w:t>
      </w:r>
      <w:r w:rsidR="00C6431E" w:rsidRPr="00EB724F">
        <w:t xml:space="preserve">, на котором формируется фонд капитального ремонта </w:t>
      </w:r>
      <w:r w:rsidR="00FA6DE0" w:rsidRPr="00EB724F">
        <w:t xml:space="preserve">общего имущества в </w:t>
      </w:r>
      <w:r w:rsidR="00C6431E" w:rsidRPr="00EB724F">
        <w:t>многоквартирно</w:t>
      </w:r>
      <w:r w:rsidR="00FA6DE0" w:rsidRPr="00EB724F">
        <w:t>м</w:t>
      </w:r>
      <w:r w:rsidR="00C6431E" w:rsidRPr="00EB724F">
        <w:t xml:space="preserve"> дом</w:t>
      </w:r>
      <w:r w:rsidR="00FA6DE0" w:rsidRPr="00EB724F">
        <w:t>е</w:t>
      </w:r>
      <w:r w:rsidR="001E57AA" w:rsidRPr="00EB724F">
        <w:t xml:space="preserve"> (далее –</w:t>
      </w:r>
      <w:r w:rsidR="00A125AF" w:rsidRPr="00EB724F">
        <w:t xml:space="preserve"> фонд капитального ремонта</w:t>
      </w:r>
      <w:r w:rsidR="00755237" w:rsidRPr="00EB724F">
        <w:t xml:space="preserve"> многоквартирного дома</w:t>
      </w:r>
      <w:r w:rsidR="001E57AA" w:rsidRPr="00EB724F">
        <w:t>)</w:t>
      </w:r>
      <w:r w:rsidR="00C6431E" w:rsidRPr="00EB724F">
        <w:t xml:space="preserve">, в отношении которого принято решение о финансировании за счет средств бюджета города работ (услуг) (части работ (услуг)) по капитальному ремонту общего имущества в многоквартирном доме в целях ликвидации последствий чрезвычайной ситуации </w:t>
      </w:r>
      <w:r w:rsidR="00364604" w:rsidRPr="00EB724F">
        <w:t xml:space="preserve"> </w:t>
      </w:r>
      <w:r w:rsidR="00C6431E" w:rsidRPr="00EB724F">
        <w:t xml:space="preserve">в соответствии с </w:t>
      </w:r>
      <w:r w:rsidR="00FD7061" w:rsidRPr="00EB724F">
        <w:t xml:space="preserve">Положением об оказании дополнительной помощи </w:t>
      </w:r>
      <w:r w:rsidR="00364604" w:rsidRPr="00EB724F">
        <w:t xml:space="preserve">(далее - </w:t>
      </w:r>
      <w:r w:rsidR="00F30169" w:rsidRPr="00EB724F">
        <w:t>Решение о финансировании работ</w:t>
      </w:r>
      <w:r w:rsidR="000A3E99" w:rsidRPr="00EB724F">
        <w:t>)</w:t>
      </w:r>
      <w:r w:rsidR="00C6431E" w:rsidRPr="00EB724F">
        <w:t xml:space="preserve"> (в случае формирования фонда капитального ремонта </w:t>
      </w:r>
      <w:r w:rsidR="00755237" w:rsidRPr="00EB724F">
        <w:t xml:space="preserve">многоквартирного дома </w:t>
      </w:r>
      <w:r w:rsidR="00C6431E" w:rsidRPr="00EB724F">
        <w:t>на специальном счете);</w:t>
      </w:r>
    </w:p>
    <w:p w:rsidR="00C6431E" w:rsidRPr="00EB724F" w:rsidRDefault="00C6431E" w:rsidP="00AE18A7">
      <w:pPr>
        <w:ind w:firstLine="709"/>
      </w:pPr>
      <w:r w:rsidRPr="00EB724F">
        <w:t>- получатель субсидии является региональным оператором</w:t>
      </w:r>
      <w:r w:rsidR="000A3E99" w:rsidRPr="00EB724F">
        <w:t xml:space="preserve">, на счете которого формируется фонд капитального ремонта многоквартирного дома, в отношении которого принято </w:t>
      </w:r>
      <w:r w:rsidR="009174D9" w:rsidRPr="00EB724F">
        <w:t>Р</w:t>
      </w:r>
      <w:r w:rsidR="000A3E99" w:rsidRPr="00EB724F">
        <w:t xml:space="preserve">ешение о финансировании работ (в случае формирования фонда капитального ремонта </w:t>
      </w:r>
      <w:r w:rsidR="00755237" w:rsidRPr="00EB724F">
        <w:t xml:space="preserve">многоквартирного дома </w:t>
      </w:r>
      <w:r w:rsidR="000A3E99" w:rsidRPr="00EB724F">
        <w:t>на счете регионального оператора).</w:t>
      </w:r>
    </w:p>
    <w:p w:rsidR="00AE18A7" w:rsidRPr="001F1689" w:rsidRDefault="00AE18A7" w:rsidP="00AE18A7">
      <w:pPr>
        <w:ind w:firstLine="709"/>
      </w:pPr>
      <w:r w:rsidRPr="00EB724F">
        <w:t>1.</w:t>
      </w:r>
      <w:r w:rsidR="00E11890" w:rsidRPr="00EB724F">
        <w:t>8</w:t>
      </w:r>
      <w:r w:rsidRPr="00EB724F">
        <w:t>. Сведения о субсидиях размещаются на едином портале бюджетной системы Российской Федерации в информационн</w:t>
      </w:r>
      <w:r w:rsidRPr="00AE18A7">
        <w:t>о-телекоммуникационной           сети "Интернет" при формировании проекта решения о бюджете города Нижне-вартовска (проекта решения о внесении изменений в решение о бюджете города Нижневартовска).</w:t>
      </w:r>
    </w:p>
    <w:p w:rsidR="00B700DF" w:rsidRPr="007E5FB3" w:rsidRDefault="00B700DF" w:rsidP="00B700DF">
      <w:pPr>
        <w:ind w:firstLine="0"/>
        <w:jc w:val="center"/>
        <w:rPr>
          <w:b/>
        </w:rPr>
      </w:pPr>
    </w:p>
    <w:p w:rsidR="00B700DF" w:rsidRPr="007E5FB3" w:rsidRDefault="00B700DF" w:rsidP="00B700DF">
      <w:pPr>
        <w:ind w:firstLine="0"/>
        <w:jc w:val="center"/>
        <w:rPr>
          <w:b/>
        </w:rPr>
      </w:pPr>
      <w:r w:rsidRPr="007E5FB3">
        <w:rPr>
          <w:b/>
        </w:rPr>
        <w:t>II. Условия и порядок предоставления субсидии</w:t>
      </w:r>
      <w:r w:rsidR="00A70F45">
        <w:rPr>
          <w:b/>
        </w:rPr>
        <w:t xml:space="preserve"> </w:t>
      </w:r>
    </w:p>
    <w:p w:rsidR="00B700DF" w:rsidRPr="007E5FB3" w:rsidRDefault="00B700DF" w:rsidP="00B700DF">
      <w:pPr>
        <w:ind w:firstLine="0"/>
        <w:jc w:val="center"/>
        <w:rPr>
          <w:b/>
        </w:rPr>
      </w:pPr>
    </w:p>
    <w:p w:rsidR="00F63565" w:rsidRDefault="00F63565" w:rsidP="00F63565">
      <w:pPr>
        <w:ind w:firstLine="709"/>
      </w:pPr>
      <w:r>
        <w:t xml:space="preserve">  2.1. </w:t>
      </w:r>
      <w:r w:rsidR="009A5245">
        <w:t>Получатели субсидии</w:t>
      </w:r>
      <w:r>
        <w:t xml:space="preserve"> должны на 1-е число месяца, в котором планируется заключение соглашения о предоставлении</w:t>
      </w:r>
      <w:r w:rsidR="009A5245">
        <w:t xml:space="preserve"> </w:t>
      </w:r>
      <w:r>
        <w:t xml:space="preserve">субсидии, соответствовать </w:t>
      </w:r>
      <w:r w:rsidR="000068F1">
        <w:t xml:space="preserve">следующим </w:t>
      </w:r>
      <w:r>
        <w:t>требованиям</w:t>
      </w:r>
      <w:r w:rsidR="000068F1">
        <w:t>:</w:t>
      </w:r>
    </w:p>
    <w:p w:rsidR="000068F1" w:rsidRDefault="000068F1" w:rsidP="000068F1">
      <w:pPr>
        <w:ind w:firstLine="709"/>
      </w:pPr>
      <w:r>
        <w:t xml:space="preserve">- получатели субсидии не должны являться иностранными юридическими лицами, а также российскими юридическими лицами, в уставном (складочном) </w:t>
      </w:r>
      <w:r>
        <w:lastRenderedPageBreak/>
        <w:t>капитале которых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50 процентов;</w:t>
      </w:r>
    </w:p>
    <w:p w:rsidR="00F907F1" w:rsidRDefault="000068F1" w:rsidP="000068F1">
      <w:pPr>
        <w:ind w:firstLine="709"/>
      </w:pPr>
      <w:r>
        <w:t>- получатели субсидии не должны получать средства из бюджета города Нижневартовска на основании иных муниципальных правовых актов на цели, указанные в пункте 1.</w:t>
      </w:r>
      <w:r w:rsidR="003A7D39">
        <w:t>4</w:t>
      </w:r>
      <w:r>
        <w:t xml:space="preserve"> настоящего Порядка.</w:t>
      </w:r>
    </w:p>
    <w:p w:rsidR="00B700DF" w:rsidRDefault="00B700DF" w:rsidP="00794535">
      <w:pPr>
        <w:ind w:firstLine="709"/>
      </w:pPr>
      <w:r w:rsidRPr="00794535">
        <w:t>2.</w:t>
      </w:r>
      <w:r w:rsidR="0047193E" w:rsidRPr="00794535">
        <w:t>2</w:t>
      </w:r>
      <w:r w:rsidRPr="00794535">
        <w:t>. Субсидия предоставляется в соответствии с Положением об оказании дополнительной помощи</w:t>
      </w:r>
      <w:r w:rsidR="004B30F6" w:rsidRPr="00794535">
        <w:t xml:space="preserve">, </w:t>
      </w:r>
      <w:r w:rsidR="009174D9" w:rsidRPr="00794535">
        <w:t>Р</w:t>
      </w:r>
      <w:r w:rsidR="004B30F6" w:rsidRPr="00794535">
        <w:t>ешением о финансировании работ</w:t>
      </w:r>
      <w:r w:rsidRPr="00794535">
        <w:t xml:space="preserve"> и настоящим Порядком для оплаты выполненных</w:t>
      </w:r>
      <w:r w:rsidR="004B30F6" w:rsidRPr="00794535">
        <w:t xml:space="preserve"> </w:t>
      </w:r>
      <w:r w:rsidRPr="00794535">
        <w:t>работ (оказанных услуг) по капитальному ремонту общего имущества в многоквартирном доме</w:t>
      </w:r>
      <w:r w:rsidR="00435655" w:rsidRPr="00794535">
        <w:t>,</w:t>
      </w:r>
      <w:r w:rsidR="00794535" w:rsidRPr="00794535">
        <w:t xml:space="preserve"> перечень которых определяется согласно статье 15 Закона Ханты-Мансийского</w:t>
      </w:r>
      <w:r w:rsidR="00794535">
        <w:t xml:space="preserve"> автономного округа - Югры от 01.07.2013 №54-оз "Об организации проведения капитального ремонта общего имущества в многоквартирных домах, расположенных на территории Ханты-Мансийского автономного округа - Югры".</w:t>
      </w:r>
    </w:p>
    <w:p w:rsidR="00256AE7" w:rsidRDefault="00B700DF" w:rsidP="009920F6">
      <w:pPr>
        <w:ind w:firstLine="709"/>
      </w:pPr>
      <w:r w:rsidRPr="009920F6">
        <w:t>2.</w:t>
      </w:r>
      <w:r w:rsidR="0047193E" w:rsidRPr="009920F6">
        <w:t>3</w:t>
      </w:r>
      <w:r w:rsidRPr="009920F6">
        <w:t xml:space="preserve">. </w:t>
      </w:r>
      <w:r w:rsidR="009D2F7B" w:rsidRPr="009920F6">
        <w:t>В течение 10 рабочих дней п</w:t>
      </w:r>
      <w:r w:rsidR="00C638DF" w:rsidRPr="009920F6">
        <w:t xml:space="preserve">осле принятия </w:t>
      </w:r>
      <w:r w:rsidR="009174D9" w:rsidRPr="009920F6">
        <w:t>Р</w:t>
      </w:r>
      <w:r w:rsidR="00C638DF" w:rsidRPr="009920F6">
        <w:t>ешения о финансировании</w:t>
      </w:r>
      <w:r w:rsidR="0047193E" w:rsidRPr="009920F6">
        <w:t xml:space="preserve"> работ</w:t>
      </w:r>
      <w:r w:rsidR="00D51B89" w:rsidRPr="009920F6">
        <w:t xml:space="preserve"> </w:t>
      </w:r>
      <w:r w:rsidR="0047193E" w:rsidRPr="009920F6">
        <w:t>получатель субсидии</w:t>
      </w:r>
      <w:r w:rsidR="00C638DF" w:rsidRPr="009920F6">
        <w:t xml:space="preserve"> </w:t>
      </w:r>
      <w:r w:rsidRPr="009920F6">
        <w:t xml:space="preserve">представляет в департамент ЖКХ </w:t>
      </w:r>
      <w:r w:rsidR="009920F6" w:rsidRPr="009920F6">
        <w:t>зая</w:t>
      </w:r>
      <w:r w:rsidR="009920F6">
        <w:t>вку о предоставлении субсидии из бюджета города на финансовое обеспечение затрат, связанных с оказанием дополнительной помощи при возникновении неотложной необходимости в проведении капитального ремонта общего имущества в многоквартирном доме (домах)</w:t>
      </w:r>
      <w:r w:rsidR="00332C80">
        <w:t xml:space="preserve"> </w:t>
      </w:r>
      <w:r w:rsidR="00193109">
        <w:t>(далее – заявка)</w:t>
      </w:r>
      <w:r w:rsidR="00332C80">
        <w:t>,</w:t>
      </w:r>
      <w:r w:rsidR="00193109">
        <w:t xml:space="preserve"> </w:t>
      </w:r>
      <w:r w:rsidR="00361A30">
        <w:t>в отношении</w:t>
      </w:r>
      <w:r w:rsidR="00332C80">
        <w:t xml:space="preserve"> которого (которых) принято </w:t>
      </w:r>
      <w:r w:rsidR="009174D9">
        <w:t>Р</w:t>
      </w:r>
      <w:r w:rsidR="00332C80">
        <w:t>ешение о финансировании работ</w:t>
      </w:r>
      <w:r w:rsidR="00421D63">
        <w:t>.</w:t>
      </w:r>
    </w:p>
    <w:p w:rsidR="00B700DF" w:rsidRDefault="00421D63" w:rsidP="00B700DF">
      <w:pPr>
        <w:ind w:firstLine="709"/>
      </w:pPr>
      <w:r>
        <w:t xml:space="preserve"> Заявка оформляется</w:t>
      </w:r>
      <w:r w:rsidR="00332C80">
        <w:t xml:space="preserve"> </w:t>
      </w:r>
      <w:r w:rsidR="00067F2A">
        <w:t xml:space="preserve">по форме согласно приложению </w:t>
      </w:r>
      <w:r w:rsidR="00B700DF" w:rsidRPr="001F1689">
        <w:t xml:space="preserve">к настоящему Порядку (на фирменном бланке организации). </w:t>
      </w:r>
    </w:p>
    <w:p w:rsidR="00193109" w:rsidRPr="001F1689" w:rsidRDefault="00193109" w:rsidP="00B700DF">
      <w:pPr>
        <w:ind w:firstLine="709"/>
      </w:pPr>
      <w:r>
        <w:t>2.4. К заявке прилагаются следующие документы:</w:t>
      </w:r>
    </w:p>
    <w:p w:rsidR="009C686C" w:rsidRDefault="00B700DF" w:rsidP="00B700DF">
      <w:pPr>
        <w:ind w:firstLine="709"/>
      </w:pPr>
      <w:r w:rsidRPr="001F1689">
        <w:t>2.</w:t>
      </w:r>
      <w:r w:rsidR="00193109">
        <w:t>4.1</w:t>
      </w:r>
      <w:r w:rsidRPr="001F1689">
        <w:t xml:space="preserve">. </w:t>
      </w:r>
      <w:r w:rsidR="009A5245">
        <w:t>Копия д</w:t>
      </w:r>
      <w:r w:rsidRPr="001F1689">
        <w:t>окумент</w:t>
      </w:r>
      <w:r w:rsidR="009A5245">
        <w:t>а</w:t>
      </w:r>
      <w:r w:rsidRPr="001F1689">
        <w:t>, подтверждающ</w:t>
      </w:r>
      <w:r w:rsidR="009A5245">
        <w:t>его</w:t>
      </w:r>
      <w:r w:rsidRPr="001F1689">
        <w:t xml:space="preserve"> полномочия лица на осуществление действий от имени получателя субсидии</w:t>
      </w:r>
      <w:r w:rsidR="009C686C">
        <w:t xml:space="preserve"> (для юридических лиц)</w:t>
      </w:r>
      <w:r w:rsidRPr="001F1689">
        <w:t>.</w:t>
      </w:r>
    </w:p>
    <w:p w:rsidR="00B700DF" w:rsidRDefault="009C686C" w:rsidP="00B700DF">
      <w:pPr>
        <w:ind w:firstLine="709"/>
      </w:pPr>
      <w:r>
        <w:t>2.</w:t>
      </w:r>
      <w:r w:rsidR="00193109">
        <w:t>4</w:t>
      </w:r>
      <w:r>
        <w:t>.</w:t>
      </w:r>
      <w:r w:rsidR="00193109">
        <w:t>2</w:t>
      </w:r>
      <w:r>
        <w:t>. Копия паспорта гражданина Российской Федерации</w:t>
      </w:r>
      <w:r w:rsidR="00635FCC">
        <w:t xml:space="preserve"> и согласие на обработку персональных данных</w:t>
      </w:r>
      <w:r>
        <w:t xml:space="preserve"> (для индивидуальных предпринимателей).</w:t>
      </w:r>
      <w:r w:rsidR="00B700DF" w:rsidRPr="001F1689">
        <w:t xml:space="preserve"> </w:t>
      </w:r>
    </w:p>
    <w:p w:rsidR="00C40996" w:rsidRDefault="00C40996" w:rsidP="00B700DF">
      <w:pPr>
        <w:ind w:firstLine="709"/>
      </w:pPr>
      <w:r>
        <w:t>2.4.3. Копия документа, подтверждающего право у</w:t>
      </w:r>
      <w:r w:rsidR="006E6941">
        <w:t>правления многоквартирным домом (не представляется региональным оператором).</w:t>
      </w:r>
    </w:p>
    <w:p w:rsidR="00392B6E" w:rsidRDefault="00722754" w:rsidP="00B700DF">
      <w:pPr>
        <w:ind w:firstLine="709"/>
      </w:pPr>
      <w:r>
        <w:t xml:space="preserve">2.4.4. Копия протокола общего собрания собственников помещений в многоквартирном доме с принятым решением о </w:t>
      </w:r>
      <w:r w:rsidR="0017001E">
        <w:t xml:space="preserve">выборе </w:t>
      </w:r>
      <w:r>
        <w:t>способ</w:t>
      </w:r>
      <w:r w:rsidR="0017001E">
        <w:t>а формирования фонда капитального ремонта</w:t>
      </w:r>
      <w:r w:rsidR="00F83932">
        <w:t xml:space="preserve"> многоквартирного дома</w:t>
      </w:r>
      <w:r w:rsidR="00392B6E">
        <w:t xml:space="preserve"> (представляется в случае, если решение о способе формирования фонда капитального ремонта многоквартирного дома было принято собственниками помещений в многоквартирном доме).</w:t>
      </w:r>
    </w:p>
    <w:p w:rsidR="009C686C" w:rsidRPr="001F1689" w:rsidRDefault="009C686C" w:rsidP="00B700DF">
      <w:pPr>
        <w:ind w:firstLine="709"/>
      </w:pPr>
      <w:r>
        <w:t>2.</w:t>
      </w:r>
      <w:r w:rsidR="00193109">
        <w:t>4</w:t>
      </w:r>
      <w:r>
        <w:t>.</w:t>
      </w:r>
      <w:r w:rsidR="0017001E">
        <w:t>5</w:t>
      </w:r>
      <w:r>
        <w:t xml:space="preserve">. Справка в свободной форме за подписью руководителя либо уполномоченного лица и главного бухгалтера (при наличии) или иного должностного лица, на которое возлагается ведение бухгалтерского учета, декларирующая соответствие </w:t>
      </w:r>
      <w:r w:rsidR="00A66ACA">
        <w:t>получателя субсидий</w:t>
      </w:r>
      <w:r>
        <w:t xml:space="preserve"> требованиям, указанным в пункте 2.1 настоящего Порядка.</w:t>
      </w:r>
    </w:p>
    <w:p w:rsidR="000E6F12" w:rsidRDefault="00B700DF" w:rsidP="00B700DF">
      <w:pPr>
        <w:ind w:firstLine="709"/>
      </w:pPr>
      <w:r w:rsidRPr="001F1689">
        <w:lastRenderedPageBreak/>
        <w:t>2.</w:t>
      </w:r>
      <w:r w:rsidR="00193109">
        <w:t>4</w:t>
      </w:r>
      <w:r w:rsidRPr="001F1689">
        <w:t>.</w:t>
      </w:r>
      <w:r w:rsidR="00F965FB">
        <w:t>6.</w:t>
      </w:r>
      <w:r w:rsidRPr="001F1689">
        <w:t xml:space="preserve"> Карточка организации (на фирменном бланке организации) с указанием</w:t>
      </w:r>
      <w:r w:rsidR="000E6F12">
        <w:t>:</w:t>
      </w:r>
    </w:p>
    <w:p w:rsidR="000E6F12" w:rsidRDefault="000E6F12" w:rsidP="00B700DF">
      <w:pPr>
        <w:ind w:firstLine="709"/>
      </w:pPr>
      <w:r>
        <w:t>-</w:t>
      </w:r>
      <w:r w:rsidR="00B700DF" w:rsidRPr="001F1689">
        <w:t xml:space="preserve"> </w:t>
      </w:r>
      <w:r w:rsidR="004C17F4">
        <w:t>банковских реквизитов для операций с бюджетными средствами (в случае формирования фонда капитального ремонта многоквартирного дома на счете регионального оператора</w:t>
      </w:r>
      <w:r>
        <w:t>);</w:t>
      </w:r>
    </w:p>
    <w:p w:rsidR="00A66ACA" w:rsidRDefault="000E6F12" w:rsidP="00B700DF">
      <w:pPr>
        <w:ind w:firstLine="709"/>
      </w:pPr>
      <w:r>
        <w:t xml:space="preserve">- банковских </w:t>
      </w:r>
      <w:r w:rsidR="00B700DF" w:rsidRPr="001F1689">
        <w:t xml:space="preserve">реквизитов специального счета, открытого в </w:t>
      </w:r>
      <w:r w:rsidR="00B700DF">
        <w:t xml:space="preserve">кредитной организации в </w:t>
      </w:r>
      <w:r w:rsidR="00B700DF" w:rsidRPr="001F1689">
        <w:t>соответствии со статьей 176 Жилищного кодекса Российской Федерации</w:t>
      </w:r>
      <w:r w:rsidR="004C17F4">
        <w:t xml:space="preserve"> (в случае формирования</w:t>
      </w:r>
      <w:r w:rsidR="00D320DB">
        <w:t xml:space="preserve"> </w:t>
      </w:r>
      <w:r w:rsidR="004C17F4" w:rsidRPr="004C17F4">
        <w:t>фонд</w:t>
      </w:r>
      <w:r w:rsidR="004C17F4">
        <w:t>а</w:t>
      </w:r>
      <w:r w:rsidR="004C17F4" w:rsidRPr="004C17F4">
        <w:t xml:space="preserve"> капитального ремонта многоквартирного дома</w:t>
      </w:r>
      <w:r w:rsidR="004C17F4">
        <w:t xml:space="preserve"> на специальном счете)</w:t>
      </w:r>
      <w:r>
        <w:t>.</w:t>
      </w:r>
    </w:p>
    <w:p w:rsidR="006571A6" w:rsidRDefault="006571A6" w:rsidP="006571A6">
      <w:pPr>
        <w:ind w:firstLine="709"/>
      </w:pPr>
      <w:r>
        <w:t>2.</w:t>
      </w:r>
      <w:r w:rsidR="00193109">
        <w:t>5</w:t>
      </w:r>
      <w:r w:rsidRPr="001F1689">
        <w:t>. Заявка на предоставление субсидии может быть составлена в электронной форме и передана с приложением скан-образов до</w:t>
      </w:r>
      <w:r>
        <w:t>кументов, указанных в пункт</w:t>
      </w:r>
      <w:r w:rsidR="006F3A30">
        <w:t>ах</w:t>
      </w:r>
      <w:r>
        <w:t xml:space="preserve"> </w:t>
      </w:r>
      <w:r w:rsidR="006F3A30">
        <w:t xml:space="preserve">2.3 - </w:t>
      </w:r>
      <w:r>
        <w:t>2.</w:t>
      </w:r>
      <w:r w:rsidR="00193109">
        <w:t>4</w:t>
      </w:r>
      <w:r w:rsidRPr="001F1689">
        <w:t xml:space="preserve"> настоящего Порядка</w:t>
      </w:r>
      <w:r>
        <w:t>, по телекоммуника</w:t>
      </w:r>
      <w:r w:rsidRPr="001F1689">
        <w:t>ционным каналам связи</w:t>
      </w:r>
      <w:r>
        <w:t xml:space="preserve"> </w:t>
      </w:r>
      <w:r w:rsidRPr="001F1689">
        <w:t>с применением усиленной квалифицированной электронной подписи либо представлена в оригинале с необходимыми приложениями в адрес департамента ЖКХ.</w:t>
      </w:r>
    </w:p>
    <w:p w:rsidR="00193109" w:rsidRDefault="00193109" w:rsidP="006571A6">
      <w:pPr>
        <w:ind w:firstLine="709"/>
      </w:pPr>
      <w:r w:rsidRPr="00193109">
        <w:t xml:space="preserve">В случае представления заявки на бумажном носителе заявка и прилагаемые к заявке копии документов должны быть заверены подписью руководителя либо уполномоченного лица и печатью </w:t>
      </w:r>
      <w:r w:rsidR="00B101DB">
        <w:t>получателя субсидии</w:t>
      </w:r>
      <w:r w:rsidR="00EC4CDF">
        <w:t xml:space="preserve"> </w:t>
      </w:r>
      <w:r w:rsidR="00EC4CDF" w:rsidRPr="009920F6">
        <w:t>(при наличии)</w:t>
      </w:r>
      <w:r w:rsidRPr="009920F6">
        <w:t>.</w:t>
      </w:r>
    </w:p>
    <w:p w:rsidR="00193109" w:rsidRPr="00EB724F" w:rsidRDefault="00193109" w:rsidP="006571A6">
      <w:pPr>
        <w:ind w:firstLine="709"/>
      </w:pPr>
      <w:r w:rsidRPr="00EB724F">
        <w:t>2.</w:t>
      </w:r>
      <w:r w:rsidR="00F643E1" w:rsidRPr="00EB724F">
        <w:t>6</w:t>
      </w:r>
      <w:r w:rsidRPr="00EB724F">
        <w:t xml:space="preserve">. </w:t>
      </w:r>
      <w:r w:rsidR="00517C1D" w:rsidRPr="00EB724F">
        <w:t>Заявка подлежит регистрации в системе электронного документооборота "Дело"</w:t>
      </w:r>
      <w:r w:rsidR="00D03752" w:rsidRPr="00EB724F">
        <w:t xml:space="preserve"> в день </w:t>
      </w:r>
      <w:r w:rsidR="00517C1D" w:rsidRPr="00EB724F">
        <w:t xml:space="preserve">ее </w:t>
      </w:r>
      <w:r w:rsidR="00D03752" w:rsidRPr="00EB724F">
        <w:t>поступления.</w:t>
      </w:r>
    </w:p>
    <w:p w:rsidR="00AA46D2" w:rsidRPr="00EB724F" w:rsidRDefault="00A614D9" w:rsidP="00A614D9">
      <w:pPr>
        <w:ind w:firstLine="709"/>
      </w:pPr>
      <w:r w:rsidRPr="00EB724F">
        <w:t>2.</w:t>
      </w:r>
      <w:r w:rsidR="00F643E1" w:rsidRPr="00EB724F">
        <w:t>7</w:t>
      </w:r>
      <w:r w:rsidRPr="00EB724F">
        <w:t xml:space="preserve">. </w:t>
      </w:r>
      <w:r w:rsidR="00AA46D2" w:rsidRPr="00EB724F">
        <w:t>В целях подтверждения соответствия получателей субсидии требованиям, установленными пунктами 1.7, 2.1 настоящего Порядка д</w:t>
      </w:r>
      <w:r w:rsidRPr="00EB724F">
        <w:t>епартамент ЖКХ в течение 5 рабочих дней с даты регистрации заявки запрашивает</w:t>
      </w:r>
      <w:r w:rsidR="00AA46D2" w:rsidRPr="00EB724F">
        <w:t>:</w:t>
      </w:r>
    </w:p>
    <w:p w:rsidR="00A614D9" w:rsidRPr="00EB724F" w:rsidRDefault="00AA46D2" w:rsidP="00A614D9">
      <w:pPr>
        <w:ind w:firstLine="709"/>
      </w:pPr>
      <w:r w:rsidRPr="00EB724F">
        <w:t>2.7.1.</w:t>
      </w:r>
      <w:r w:rsidR="00A614D9" w:rsidRPr="00EB724F">
        <w:t xml:space="preserve"> </w:t>
      </w:r>
      <w:r w:rsidRPr="00EB724F">
        <w:t>В</w:t>
      </w:r>
      <w:r w:rsidR="00A614D9" w:rsidRPr="00EB724F">
        <w:t xml:space="preserve"> порядке межведомственного информационного взаимодействия, установленном Федеральным законом от 27.07.2010 №210-ФЗ "Об организации предоставления государственных и муниципальных услуг":</w:t>
      </w:r>
    </w:p>
    <w:p w:rsidR="00A614D9" w:rsidRPr="00EB724F" w:rsidRDefault="00A614D9" w:rsidP="00A614D9">
      <w:pPr>
        <w:ind w:firstLine="709"/>
      </w:pPr>
      <w:r w:rsidRPr="00EB724F">
        <w:t>- выписку из Единого государственного реестра юридических лиц или Единого государственного реестра индивидуальных предпринимателей;</w:t>
      </w:r>
    </w:p>
    <w:p w:rsidR="00A614D9" w:rsidRPr="00EB724F" w:rsidRDefault="00A614D9" w:rsidP="00A614D9">
      <w:pPr>
        <w:ind w:firstLine="709"/>
      </w:pPr>
      <w:r w:rsidRPr="00EB724F">
        <w:t>- копию Устава получателя</w:t>
      </w:r>
      <w:r w:rsidR="00B101DB" w:rsidRPr="00EB724F">
        <w:t xml:space="preserve"> субсидии (для юридических лиц).</w:t>
      </w:r>
    </w:p>
    <w:p w:rsidR="00A614D9" w:rsidRPr="00EB724F" w:rsidRDefault="00B101DB" w:rsidP="006571A6">
      <w:pPr>
        <w:ind w:firstLine="709"/>
      </w:pPr>
      <w:r w:rsidRPr="00EB724F">
        <w:t>Указанные документы могут быть представлены получателем субсидии самостоятельно в день подачи заявки.</w:t>
      </w:r>
    </w:p>
    <w:p w:rsidR="00AA46D2" w:rsidRPr="00EB724F" w:rsidRDefault="00AA46D2" w:rsidP="006571A6">
      <w:pPr>
        <w:ind w:firstLine="709"/>
      </w:pPr>
      <w:r w:rsidRPr="00EB724F">
        <w:t>2.7.2. В структурных подразделениях администрации города:</w:t>
      </w:r>
    </w:p>
    <w:p w:rsidR="000F5633" w:rsidRPr="00EB724F" w:rsidRDefault="00AA46D2" w:rsidP="00D51B89">
      <w:pPr>
        <w:ind w:firstLine="709"/>
      </w:pPr>
      <w:r w:rsidRPr="00EB724F">
        <w:t xml:space="preserve"> - сведения</w:t>
      </w:r>
      <w:r w:rsidR="000F5633" w:rsidRPr="00EB724F">
        <w:t xml:space="preserve"> о неполучении получателями субсидий средств из бюджета города Нижневартовска на основании иных муниципальных правовых актов на цели, указанные в пункте 1.4 настоящего Порядка.</w:t>
      </w:r>
    </w:p>
    <w:p w:rsidR="007B6AA0" w:rsidRPr="00EB724F" w:rsidRDefault="00D51B89" w:rsidP="00D51B89">
      <w:pPr>
        <w:ind w:firstLine="709"/>
      </w:pPr>
      <w:r w:rsidRPr="00EB724F">
        <w:t>2.</w:t>
      </w:r>
      <w:r w:rsidR="00F643E1" w:rsidRPr="00EB724F">
        <w:t>8</w:t>
      </w:r>
      <w:r w:rsidRPr="00EB724F">
        <w:t>. Департамент ЖКХ в течение десяти рабочих дней с д</w:t>
      </w:r>
      <w:r w:rsidR="00EA49DB" w:rsidRPr="00EB724F">
        <w:t>аты</w:t>
      </w:r>
      <w:r w:rsidRPr="00EB724F">
        <w:t xml:space="preserve"> регистрации заявки рассматривает ее, осуществляет проверку представленных документов </w:t>
      </w:r>
      <w:r w:rsidR="00560F36" w:rsidRPr="00EB724F">
        <w:t xml:space="preserve">на предмет их соответствия </w:t>
      </w:r>
      <w:r w:rsidR="007F78CE" w:rsidRPr="00EB724F">
        <w:t xml:space="preserve">Решению о финансировании работ, </w:t>
      </w:r>
      <w:r w:rsidR="00560F36" w:rsidRPr="00EB724F">
        <w:t>требованиям к получателям субсидии, установленным в пункт</w:t>
      </w:r>
      <w:r w:rsidR="00E11890" w:rsidRPr="00EB724F">
        <w:t>ах</w:t>
      </w:r>
      <w:r w:rsidR="00560F36" w:rsidRPr="00EB724F">
        <w:t xml:space="preserve"> 1.</w:t>
      </w:r>
      <w:r w:rsidR="006F3A30" w:rsidRPr="00EB724F">
        <w:t>7</w:t>
      </w:r>
      <w:r w:rsidR="00E11890" w:rsidRPr="00EB724F">
        <w:t>, 2.1</w:t>
      </w:r>
      <w:r w:rsidR="00560F36" w:rsidRPr="00EB724F">
        <w:t xml:space="preserve"> настоящего Порядка, </w:t>
      </w:r>
      <w:r w:rsidR="000826C4" w:rsidRPr="00EB724F">
        <w:t xml:space="preserve">требованиям, предъявляемым к форме, содержанию заявки и документов, </w:t>
      </w:r>
      <w:r w:rsidR="007B6AA0" w:rsidRPr="00EB724F">
        <w:t>подаваемых получателем субсидии</w:t>
      </w:r>
      <w:r w:rsidR="008F0CDE" w:rsidRPr="00EB724F">
        <w:t xml:space="preserve">, оценивает достоверность представленной </w:t>
      </w:r>
      <w:r w:rsidR="003075B7" w:rsidRPr="00EB724F">
        <w:t>получателем субсидии</w:t>
      </w:r>
      <w:r w:rsidR="008F0CDE" w:rsidRPr="00EB724F">
        <w:t xml:space="preserve"> информации, в том числе о месте нахождения и адресе </w:t>
      </w:r>
      <w:r w:rsidR="008F0CDE" w:rsidRPr="00EB724F">
        <w:lastRenderedPageBreak/>
        <w:t>получателя субсидии</w:t>
      </w:r>
      <w:r w:rsidR="007B6AA0" w:rsidRPr="00EB724F">
        <w:t xml:space="preserve"> и принимает решение о  предоставлении субсидии  либо об отказе в </w:t>
      </w:r>
      <w:r w:rsidR="003075B7" w:rsidRPr="00EB724F">
        <w:t>предоставлении субсидии</w:t>
      </w:r>
      <w:r w:rsidR="007B6AA0" w:rsidRPr="00EB724F">
        <w:t>.</w:t>
      </w:r>
    </w:p>
    <w:p w:rsidR="00D51B89" w:rsidRPr="00EB724F" w:rsidRDefault="00270C96" w:rsidP="00D51B89">
      <w:pPr>
        <w:ind w:firstLine="709"/>
      </w:pPr>
      <w:r w:rsidRPr="00EB724F">
        <w:t xml:space="preserve"> </w:t>
      </w:r>
      <w:r w:rsidR="00D51B89" w:rsidRPr="00EB724F">
        <w:t>Решение оформляется приказом</w:t>
      </w:r>
      <w:r w:rsidR="000761A2" w:rsidRPr="00EB724F">
        <w:t xml:space="preserve"> департамента ЖКХ</w:t>
      </w:r>
      <w:r w:rsidR="00D51B89" w:rsidRPr="00EB724F">
        <w:t>.</w:t>
      </w:r>
      <w:r w:rsidR="00AB2D50" w:rsidRPr="00EB724F">
        <w:t xml:space="preserve"> Датой принятия решения признается дата регистрация приказа.</w:t>
      </w:r>
    </w:p>
    <w:p w:rsidR="00AB2D50" w:rsidRPr="00EB724F" w:rsidRDefault="00AB2D50" w:rsidP="00D51B89">
      <w:pPr>
        <w:ind w:firstLine="709"/>
      </w:pPr>
      <w:r w:rsidRPr="00EB724F">
        <w:t>Уведомление получателя субсидии о принятом решении осуществляется департаментом ЖКХ</w:t>
      </w:r>
      <w:r w:rsidR="008975AE" w:rsidRPr="00EB724F">
        <w:t xml:space="preserve"> в течение 3-х рабочих дней со дня принятия решения </w:t>
      </w:r>
      <w:r w:rsidRPr="00EB724F">
        <w:t>путем направления приказа в адрес получателя субсидии.</w:t>
      </w:r>
    </w:p>
    <w:p w:rsidR="00270C96" w:rsidRPr="00EB724F" w:rsidRDefault="00270C96" w:rsidP="00270C96">
      <w:pPr>
        <w:ind w:firstLine="709"/>
      </w:pPr>
      <w:r w:rsidRPr="00EB724F">
        <w:t>2.</w:t>
      </w:r>
      <w:r w:rsidR="00B30709" w:rsidRPr="00EB724F">
        <w:t>9</w:t>
      </w:r>
      <w:r w:rsidR="00C40C03" w:rsidRPr="00EB724F">
        <w:t xml:space="preserve">. Основаниями для отказа в </w:t>
      </w:r>
      <w:r w:rsidR="003075B7" w:rsidRPr="00EB724F">
        <w:t>предоставлении субсидии</w:t>
      </w:r>
      <w:r w:rsidRPr="00EB724F">
        <w:t xml:space="preserve"> является:</w:t>
      </w:r>
    </w:p>
    <w:p w:rsidR="00270C96" w:rsidRPr="00EB724F" w:rsidRDefault="00270C96" w:rsidP="00270C96">
      <w:pPr>
        <w:ind w:firstLine="709"/>
      </w:pPr>
      <w:r w:rsidRPr="00EB724F">
        <w:t xml:space="preserve">- </w:t>
      </w:r>
      <w:r w:rsidR="003D06DA" w:rsidRPr="00EB724F">
        <w:t>несоответствие получателя субсидии требованиям, установленным</w:t>
      </w:r>
      <w:r w:rsidR="00F66FA8" w:rsidRPr="00EB724F">
        <w:t xml:space="preserve"> в пунктах 1.</w:t>
      </w:r>
      <w:r w:rsidR="006F3A30" w:rsidRPr="00EB724F">
        <w:t>7</w:t>
      </w:r>
      <w:r w:rsidR="00F66FA8" w:rsidRPr="00EB724F">
        <w:t xml:space="preserve">, </w:t>
      </w:r>
      <w:r w:rsidRPr="00EB724F">
        <w:t>2.1 настоящего Порядка;</w:t>
      </w:r>
    </w:p>
    <w:p w:rsidR="00270C96" w:rsidRDefault="00270C96" w:rsidP="00270C96">
      <w:pPr>
        <w:ind w:firstLine="709"/>
      </w:pPr>
      <w:r w:rsidRPr="00EB724F">
        <w:t xml:space="preserve">- несоответствие представленных получателем субсидии </w:t>
      </w:r>
      <w:r w:rsidR="00F643E1" w:rsidRPr="00EB724F">
        <w:t>заявки</w:t>
      </w:r>
      <w:r w:rsidR="00F643E1">
        <w:t xml:space="preserve"> и </w:t>
      </w:r>
      <w:r>
        <w:t>документов требованиям,</w:t>
      </w:r>
      <w:r w:rsidR="00F66FA8">
        <w:t xml:space="preserve"> </w:t>
      </w:r>
      <w:r w:rsidR="00F643E1">
        <w:t>установленным в пунктах</w:t>
      </w:r>
      <w:r>
        <w:t xml:space="preserve"> 2.</w:t>
      </w:r>
      <w:r w:rsidR="00F643E1">
        <w:t>3 – 2.5</w:t>
      </w:r>
      <w:r>
        <w:t xml:space="preserve"> настоящего Порядка, или непредставление (представление не в полном объеме) указанных документов (за исключением документов, запрашиваемых департаментом ЖКХ в порядке межведомственного информационного взаимодействия);</w:t>
      </w:r>
    </w:p>
    <w:p w:rsidR="00B84901" w:rsidRDefault="00B84901" w:rsidP="00270C96">
      <w:pPr>
        <w:ind w:firstLine="709"/>
      </w:pPr>
      <w:r>
        <w:t>- несоответствие представлен</w:t>
      </w:r>
      <w:r w:rsidR="004E1D20">
        <w:t>н</w:t>
      </w:r>
      <w:r>
        <w:t>ой получателем</w:t>
      </w:r>
      <w:r w:rsidR="004E1D20">
        <w:t xml:space="preserve"> заявки </w:t>
      </w:r>
      <w:r w:rsidR="00532D9C">
        <w:t>Р</w:t>
      </w:r>
      <w:r w:rsidR="004E1D20">
        <w:t>ешению о финансировании работ;</w:t>
      </w:r>
    </w:p>
    <w:p w:rsidR="00270C96" w:rsidRPr="00EB724F" w:rsidRDefault="00270C96" w:rsidP="00270C96">
      <w:pPr>
        <w:ind w:firstLine="709"/>
      </w:pPr>
      <w:r>
        <w:t xml:space="preserve">- </w:t>
      </w:r>
      <w:r w:rsidR="00F643E1">
        <w:t xml:space="preserve">установление факта недостоверности представленной получателем </w:t>
      </w:r>
      <w:r w:rsidR="00F643E1" w:rsidRPr="00EB724F">
        <w:t>субсидии информации.</w:t>
      </w:r>
    </w:p>
    <w:p w:rsidR="00D51B89" w:rsidRPr="00EB724F" w:rsidRDefault="00D51B89" w:rsidP="00D51B89">
      <w:pPr>
        <w:ind w:firstLine="709"/>
      </w:pPr>
      <w:r w:rsidRPr="00EB724F">
        <w:t>2.</w:t>
      </w:r>
      <w:r w:rsidR="00B30709" w:rsidRPr="00EB724F">
        <w:t>10</w:t>
      </w:r>
      <w:r w:rsidRPr="00EB724F">
        <w:t xml:space="preserve">. </w:t>
      </w:r>
      <w:r w:rsidR="00EA49DB" w:rsidRPr="00EB724F">
        <w:t>В течение</w:t>
      </w:r>
      <w:r w:rsidRPr="00EB724F">
        <w:t xml:space="preserve"> </w:t>
      </w:r>
      <w:r w:rsidR="00EA49DB" w:rsidRPr="00EB724F">
        <w:t>3</w:t>
      </w:r>
      <w:r w:rsidRPr="00EB724F">
        <w:t>-</w:t>
      </w:r>
      <w:r w:rsidR="00EA49DB" w:rsidRPr="00EB724F">
        <w:t>х</w:t>
      </w:r>
      <w:r w:rsidRPr="00EB724F">
        <w:t xml:space="preserve"> рабоч</w:t>
      </w:r>
      <w:r w:rsidR="00EA49DB" w:rsidRPr="00EB724F">
        <w:t>их</w:t>
      </w:r>
      <w:r w:rsidRPr="00EB724F">
        <w:t xml:space="preserve"> дн</w:t>
      </w:r>
      <w:r w:rsidR="00EA49DB" w:rsidRPr="00EB724F">
        <w:t>ей со дня</w:t>
      </w:r>
      <w:r w:rsidRPr="00EB724F">
        <w:t xml:space="preserve"> принятия департаментом ЖКХ решения о </w:t>
      </w:r>
      <w:r w:rsidR="003075B7" w:rsidRPr="00EB724F">
        <w:t>предоставлении субсидии</w:t>
      </w:r>
      <w:r w:rsidRPr="00EB724F">
        <w:t xml:space="preserve"> проект соглашения </w:t>
      </w:r>
      <w:r w:rsidR="00AB2D50" w:rsidRPr="00EB724F">
        <w:t xml:space="preserve">о предоставлении субсидии (далее - соглашение) </w:t>
      </w:r>
      <w:r w:rsidRPr="00EB724F">
        <w:t xml:space="preserve">направляется в адрес </w:t>
      </w:r>
      <w:r w:rsidR="005E7271" w:rsidRPr="00EB724F">
        <w:t>получателя субсидии посре</w:t>
      </w:r>
      <w:r w:rsidRPr="00EB724F">
        <w:t>дством системы электронного документооборота "Дело", либо нарочно с отметкой о получении.</w:t>
      </w:r>
    </w:p>
    <w:p w:rsidR="00D51B89" w:rsidRPr="00EB724F" w:rsidRDefault="005E7271" w:rsidP="00D51B89">
      <w:pPr>
        <w:ind w:firstLine="709"/>
      </w:pPr>
      <w:r w:rsidRPr="00EB724F">
        <w:t xml:space="preserve">Получатель субсидии </w:t>
      </w:r>
      <w:r w:rsidR="00D51B89" w:rsidRPr="00EB724F">
        <w:t xml:space="preserve">в течение </w:t>
      </w:r>
      <w:r w:rsidR="006B1870" w:rsidRPr="00EB724F">
        <w:t>трех</w:t>
      </w:r>
      <w:r w:rsidR="00D51B89" w:rsidRPr="00EB724F">
        <w:t xml:space="preserve"> рабочих дней со дня получения проекта соглашения подписывает его и возвращает в департамент ЖКХ нарочно с отметкой о получении.</w:t>
      </w:r>
    </w:p>
    <w:p w:rsidR="00782BF7" w:rsidRPr="00EB724F" w:rsidRDefault="006B1870" w:rsidP="00782BF7">
      <w:pPr>
        <w:ind w:firstLine="709"/>
      </w:pPr>
      <w:r w:rsidRPr="00EB724F">
        <w:t>2</w:t>
      </w:r>
      <w:r w:rsidR="00782BF7" w:rsidRPr="00EB724F">
        <w:t>.</w:t>
      </w:r>
      <w:r w:rsidRPr="00EB724F">
        <w:t>1</w:t>
      </w:r>
      <w:r w:rsidR="008975AE" w:rsidRPr="00EB724F">
        <w:t>1</w:t>
      </w:r>
      <w:r w:rsidR="00782BF7" w:rsidRPr="00EB724F">
        <w:t>. Соглашение, в том числе дополнительные соглашения к нему, предусматривающие внесение изменений, или дополнительное соглашение о расторжении соглашения заключаются в соответствии с типовой формой установленной департаментом финансов администрации города.</w:t>
      </w:r>
    </w:p>
    <w:p w:rsidR="00782BF7" w:rsidRPr="00EB724F" w:rsidRDefault="006B1870" w:rsidP="00782BF7">
      <w:pPr>
        <w:ind w:firstLine="709"/>
      </w:pPr>
      <w:r w:rsidRPr="00EB724F">
        <w:t>2</w:t>
      </w:r>
      <w:r w:rsidR="00782BF7" w:rsidRPr="00EB724F">
        <w:t>.1</w:t>
      </w:r>
      <w:r w:rsidR="008975AE" w:rsidRPr="00EB724F">
        <w:t>2</w:t>
      </w:r>
      <w:r w:rsidR="00782BF7" w:rsidRPr="00EB724F">
        <w:t>. В соглашении должны быть предусмотрены:</w:t>
      </w:r>
    </w:p>
    <w:p w:rsidR="00782BF7" w:rsidRDefault="00782BF7" w:rsidP="00782BF7">
      <w:pPr>
        <w:ind w:firstLine="709"/>
      </w:pPr>
      <w:r w:rsidRPr="00EB724F">
        <w:t>- сроки и формы предоставления</w:t>
      </w:r>
      <w:r>
        <w:t xml:space="preserve"> получателем субсидии отчетности;</w:t>
      </w:r>
    </w:p>
    <w:p w:rsidR="00782BF7" w:rsidRDefault="00782BF7" w:rsidP="00782BF7">
      <w:pPr>
        <w:ind w:firstLine="709"/>
      </w:pPr>
      <w:r>
        <w:t>- планируемые значения показателей, необходимых для достижения результата предоставления субсидии;</w:t>
      </w:r>
    </w:p>
    <w:p w:rsidR="00782BF7" w:rsidRDefault="00782BF7" w:rsidP="00782BF7">
      <w:pPr>
        <w:ind w:firstLine="709"/>
      </w:pPr>
      <w:r>
        <w:t>- условие о согласовании новых условий соглашения или о расторжении        соглашения при недостижении согласия по новым условиям в случае                  уменьшения департаменту ЖКХ ранее доведенных лимитов бюджетных обязательств, приводящего к невозможности предоставления субсидии в размере, определенном в соглашении;</w:t>
      </w:r>
    </w:p>
    <w:p w:rsidR="00782BF7" w:rsidRDefault="00782BF7" w:rsidP="00782BF7">
      <w:pPr>
        <w:ind w:firstLine="709"/>
      </w:pPr>
      <w:r>
        <w:t xml:space="preserve">- согласие получателя субсидии, а также лиц, получающих средства на основании договоров, заключенных с получателями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w:t>
      </w:r>
      <w:r>
        <w:lastRenderedPageBreak/>
        <w:t>участием таких товариществ и обществ в их уставных (складочных) капиталах), на осуществление в отношении них проверки департаментом ЖКХ и органом муниципального финансового контроля за соблюдением целей, условий и порядка предоставления субсидии;</w:t>
      </w:r>
    </w:p>
    <w:p w:rsidR="00782BF7" w:rsidRDefault="00782BF7" w:rsidP="00782BF7">
      <w:pPr>
        <w:ind w:firstLine="709"/>
      </w:pPr>
      <w:r>
        <w:t>- обязанность получателя субсидии включать в договоры (контракты), заключенные в целях исполнения обязательств по соглашению о предоставлении субсидии обязательного условия о согласии лиц, получающих средства на основании договоров, заключенных с получателями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в отношении них проверки департаментом ЖКХ и органом муниципального финансового контроля за соблюдением целей, условий и порядка предоставления субсидии;</w:t>
      </w:r>
    </w:p>
    <w:p w:rsidR="00782BF7" w:rsidRPr="00EB724F" w:rsidRDefault="00782BF7" w:rsidP="00782BF7">
      <w:pPr>
        <w:ind w:firstLine="709"/>
      </w:pPr>
      <w:r>
        <w:t xml:space="preserve">- запрет приобретения получателем субсидии за счет полученных из бюджета города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w:t>
      </w:r>
      <w:r w:rsidRPr="00EB724F">
        <w:t>оборудования, сырья и комплектующих изделий, а также связанных с достижением целей предоставления этих средств, иных операций, определенных правовым актом.</w:t>
      </w:r>
    </w:p>
    <w:p w:rsidR="00B700DF" w:rsidRPr="00EB724F" w:rsidRDefault="00B700DF" w:rsidP="00B700DF">
      <w:pPr>
        <w:ind w:firstLine="709"/>
      </w:pPr>
      <w:r w:rsidRPr="00EB724F">
        <w:t>2.</w:t>
      </w:r>
      <w:r w:rsidR="00AD42E6" w:rsidRPr="00EB724F">
        <w:t>1</w:t>
      </w:r>
      <w:r w:rsidR="008975AE" w:rsidRPr="00EB724F">
        <w:t>3</w:t>
      </w:r>
      <w:r w:rsidRPr="00EB724F">
        <w:t xml:space="preserve">. Размер субсидии определяется в пределах средств, </w:t>
      </w:r>
      <w:r w:rsidR="00AD42E6" w:rsidRPr="00EB724F">
        <w:t>предусмотренных</w:t>
      </w:r>
      <w:r w:rsidRPr="00EB724F">
        <w:t xml:space="preserve"> на капитальный ремонт общего и</w:t>
      </w:r>
      <w:r w:rsidR="00F96925" w:rsidRPr="00EB724F">
        <w:t>мущества в многоквартирном доме</w:t>
      </w:r>
      <w:r w:rsidR="00AD42E6" w:rsidRPr="00EB724F">
        <w:t xml:space="preserve"> </w:t>
      </w:r>
      <w:r w:rsidRPr="00EB724F">
        <w:t xml:space="preserve">в соответствии с </w:t>
      </w:r>
      <w:r w:rsidR="00532D9C" w:rsidRPr="00EB724F">
        <w:t>Р</w:t>
      </w:r>
      <w:r w:rsidRPr="00EB724F">
        <w:t>ешением о финансировании работ, и рассчитывается по формуле:</w:t>
      </w:r>
    </w:p>
    <w:p w:rsidR="00B700DF" w:rsidRPr="00EB724F" w:rsidRDefault="00B700DF" w:rsidP="00B700DF">
      <w:pPr>
        <w:ind w:firstLine="709"/>
      </w:pPr>
      <w:r w:rsidRPr="00EB724F">
        <w:t>С = С</w:t>
      </w:r>
      <w:r w:rsidRPr="00EB724F">
        <w:rPr>
          <w:vertAlign w:val="subscript"/>
        </w:rPr>
        <w:t>кр</w:t>
      </w:r>
      <w:r w:rsidRPr="00EB724F">
        <w:t xml:space="preserve"> - С</w:t>
      </w:r>
      <w:r w:rsidRPr="00EB724F">
        <w:rPr>
          <w:vertAlign w:val="subscript"/>
        </w:rPr>
        <w:t>соб</w:t>
      </w:r>
      <w:r w:rsidRPr="00EB724F">
        <w:t>, где:</w:t>
      </w:r>
    </w:p>
    <w:p w:rsidR="00B700DF" w:rsidRPr="00EB724F" w:rsidRDefault="00B700DF" w:rsidP="00B700DF">
      <w:pPr>
        <w:ind w:firstLine="709"/>
      </w:pPr>
      <w:r w:rsidRPr="00EB724F">
        <w:t>С - размер субсидии;</w:t>
      </w:r>
    </w:p>
    <w:p w:rsidR="00B700DF" w:rsidRPr="00EB724F" w:rsidRDefault="00B700DF" w:rsidP="00B700DF">
      <w:pPr>
        <w:ind w:firstLine="709"/>
      </w:pPr>
      <w:r w:rsidRPr="00EB724F">
        <w:t>С</w:t>
      </w:r>
      <w:r w:rsidRPr="00EB724F">
        <w:rPr>
          <w:vertAlign w:val="subscript"/>
        </w:rPr>
        <w:t>кр</w:t>
      </w:r>
      <w:r w:rsidRPr="00EB724F">
        <w:t xml:space="preserve"> - стоимость работ (услуг) по капитальному ремонту общего имущества в многоквартирном доме;</w:t>
      </w:r>
    </w:p>
    <w:p w:rsidR="00B700DF" w:rsidRPr="00EB724F" w:rsidRDefault="00B700DF" w:rsidP="00B700DF">
      <w:pPr>
        <w:ind w:firstLine="709"/>
      </w:pPr>
      <w:r w:rsidRPr="00EB724F">
        <w:t>С</w:t>
      </w:r>
      <w:r w:rsidRPr="00EB724F">
        <w:rPr>
          <w:vertAlign w:val="subscript"/>
        </w:rPr>
        <w:t>соб</w:t>
      </w:r>
      <w:r w:rsidRPr="00EB724F">
        <w:t xml:space="preserve"> - сумма средств</w:t>
      </w:r>
      <w:r w:rsidR="00673FB9" w:rsidRPr="00EB724F">
        <w:t>, накопленных в фонде капитального ремонта многоквартирного дома,</w:t>
      </w:r>
      <w:r w:rsidR="00F83932" w:rsidRPr="00EB724F">
        <w:t xml:space="preserve"> </w:t>
      </w:r>
      <w:r w:rsidR="00006806" w:rsidRPr="00EB724F">
        <w:t>по состоянию на первое число месяца подачи обращения, указанного в пункте 3.1 Положения об оказании дополнительной помощи.</w:t>
      </w:r>
    </w:p>
    <w:p w:rsidR="00B700DF" w:rsidRPr="00EB724F" w:rsidRDefault="00B700DF" w:rsidP="00B700DF">
      <w:pPr>
        <w:ind w:firstLine="709"/>
      </w:pPr>
      <w:r w:rsidRPr="00EB724F">
        <w:t>2.1</w:t>
      </w:r>
      <w:r w:rsidR="008975AE" w:rsidRPr="00EB724F">
        <w:t>4</w:t>
      </w:r>
      <w:r w:rsidRPr="00EB724F">
        <w:t>. Капитальный ремонт общего имущества в многоквартирном доме осуществляется получателем субсидии путем привлечения подрядной(ых) организации(ий) согласно действующему законодательству.</w:t>
      </w:r>
    </w:p>
    <w:p w:rsidR="00B700DF" w:rsidRPr="00EB724F" w:rsidRDefault="00B700DF" w:rsidP="00B700DF">
      <w:pPr>
        <w:ind w:firstLine="709"/>
      </w:pPr>
      <w:r w:rsidRPr="00EB724F">
        <w:t>2.1</w:t>
      </w:r>
      <w:r w:rsidR="008975AE" w:rsidRPr="00EB724F">
        <w:t>5</w:t>
      </w:r>
      <w:r w:rsidRPr="00EB724F">
        <w:t>. Получатель субсидии обязан:</w:t>
      </w:r>
    </w:p>
    <w:p w:rsidR="00B700DF" w:rsidRPr="001F1689" w:rsidRDefault="00B700DF" w:rsidP="00B700DF">
      <w:pPr>
        <w:ind w:firstLine="709"/>
      </w:pPr>
      <w:r w:rsidRPr="00EB724F">
        <w:t>- осуществлять расчет</w:t>
      </w:r>
      <w:r w:rsidRPr="001F1689">
        <w:t xml:space="preserve"> стоимости работ (услуг) в соответствии с действующими нормативными документами по ценообразованию и сметному нормированию;</w:t>
      </w:r>
    </w:p>
    <w:p w:rsidR="00B700DF" w:rsidRPr="001F1689" w:rsidRDefault="00B700DF" w:rsidP="00B700DF">
      <w:pPr>
        <w:ind w:firstLine="709"/>
      </w:pPr>
      <w:r w:rsidRPr="001F1689">
        <w:t>- осуществлять закупки работ (услуг) согласно действующему законодательству;</w:t>
      </w:r>
    </w:p>
    <w:p w:rsidR="00B700DF" w:rsidRPr="001F1689" w:rsidRDefault="00B700DF" w:rsidP="00B700DF">
      <w:pPr>
        <w:ind w:firstLine="709"/>
      </w:pPr>
      <w:r w:rsidRPr="001F1689">
        <w:t>- осуществлять контроль за качеством и сроками выполнения работ (</w:t>
      </w:r>
      <w:r>
        <w:t xml:space="preserve">оказания </w:t>
      </w:r>
      <w:r w:rsidRPr="001F1689">
        <w:t xml:space="preserve">услуг) в соответствии с требованиями договора (контракта) на </w:t>
      </w:r>
      <w:r w:rsidRPr="001F1689">
        <w:lastRenderedPageBreak/>
        <w:t>выполнение</w:t>
      </w:r>
      <w:r>
        <w:t xml:space="preserve"> </w:t>
      </w:r>
      <w:r w:rsidRPr="001F1689">
        <w:t>работ (</w:t>
      </w:r>
      <w:r>
        <w:t xml:space="preserve">оказание </w:t>
      </w:r>
      <w:r w:rsidRPr="001F1689">
        <w:t xml:space="preserve">услуг), </w:t>
      </w:r>
      <w:r>
        <w:t xml:space="preserve">за </w:t>
      </w:r>
      <w:r w:rsidRPr="001F1689">
        <w:t>соответствием предъявляемых к оплате объемов работ (услуг) фактически выполненным объемам;</w:t>
      </w:r>
    </w:p>
    <w:p w:rsidR="00B700DF" w:rsidRPr="001F1689" w:rsidRDefault="00B700DF" w:rsidP="00B700DF">
      <w:pPr>
        <w:ind w:firstLine="709"/>
      </w:pPr>
      <w:r w:rsidRPr="001F1689">
        <w:t>- организовать приемку выполненных р</w:t>
      </w:r>
      <w:r>
        <w:t>абот (оказанных услуг) рабочей комиссией, в состав которой включены</w:t>
      </w:r>
      <w:r w:rsidRPr="001F1689">
        <w:t xml:space="preserve"> </w:t>
      </w:r>
      <w:r>
        <w:t>уполномоченный</w:t>
      </w:r>
      <w:r w:rsidRPr="001F1689">
        <w:t xml:space="preserve"> представител</w:t>
      </w:r>
      <w:r>
        <w:t>ь</w:t>
      </w:r>
      <w:r w:rsidRPr="001F1689">
        <w:t xml:space="preserve"> собственников помещений</w:t>
      </w:r>
      <w:r>
        <w:t xml:space="preserve"> </w:t>
      </w:r>
      <w:r w:rsidRPr="001F1689">
        <w:t xml:space="preserve">в многоквартирном доме, </w:t>
      </w:r>
      <w:r>
        <w:t>представители</w:t>
      </w:r>
      <w:r w:rsidRPr="001F1689">
        <w:t xml:space="preserve"> Общественного совета города Нижневартовска по вопросам жилищно-коммунального хозяйства, департамента ЖКХ.</w:t>
      </w:r>
    </w:p>
    <w:p w:rsidR="00E447C4" w:rsidRPr="001F1689" w:rsidRDefault="00B700DF" w:rsidP="00E447C4">
      <w:pPr>
        <w:ind w:firstLine="709"/>
      </w:pPr>
      <w:r w:rsidRPr="00384519">
        <w:rPr>
          <w:highlight w:val="yellow"/>
        </w:rPr>
        <w:t>2.</w:t>
      </w:r>
      <w:r w:rsidRPr="008975AE">
        <w:rPr>
          <w:highlight w:val="yellow"/>
        </w:rPr>
        <w:t>1</w:t>
      </w:r>
      <w:r w:rsidR="008975AE" w:rsidRPr="008975AE">
        <w:rPr>
          <w:highlight w:val="yellow"/>
        </w:rPr>
        <w:t>6</w:t>
      </w:r>
      <w:r w:rsidR="00E447C4" w:rsidRPr="008975AE">
        <w:rPr>
          <w:highlight w:val="yellow"/>
        </w:rPr>
        <w:t>.</w:t>
      </w:r>
      <w:r w:rsidR="00E447C4">
        <w:t xml:space="preserve"> Субсидия предоставляется</w:t>
      </w:r>
      <w:r w:rsidRPr="001F1689">
        <w:t xml:space="preserve"> получателю субсидии</w:t>
      </w:r>
      <w:r w:rsidR="00E447C4" w:rsidRPr="00E447C4">
        <w:rPr>
          <w:rFonts w:eastAsia="Times New Roman"/>
        </w:rPr>
        <w:t xml:space="preserve"> при предоставлении </w:t>
      </w:r>
      <w:r w:rsidR="00E447C4">
        <w:rPr>
          <w:rFonts w:eastAsia="Times New Roman"/>
        </w:rPr>
        <w:t>п</w:t>
      </w:r>
      <w:r w:rsidR="00E447C4" w:rsidRPr="00E447C4">
        <w:rPr>
          <w:rFonts w:eastAsia="Times New Roman"/>
        </w:rPr>
        <w:t xml:space="preserve">олучателем </w:t>
      </w:r>
      <w:r w:rsidR="00E447C4">
        <w:rPr>
          <w:rFonts w:eastAsia="Times New Roman"/>
        </w:rPr>
        <w:t xml:space="preserve">субсидии </w:t>
      </w:r>
      <w:r w:rsidR="00E447C4" w:rsidRPr="00E447C4">
        <w:rPr>
          <w:rFonts w:eastAsia="Times New Roman"/>
        </w:rPr>
        <w:t xml:space="preserve">в </w:t>
      </w:r>
      <w:r w:rsidR="00E447C4">
        <w:rPr>
          <w:rFonts w:eastAsia="Times New Roman"/>
        </w:rPr>
        <w:t>д</w:t>
      </w:r>
      <w:r w:rsidR="00E447C4" w:rsidRPr="00E447C4">
        <w:rPr>
          <w:rFonts w:eastAsia="Times New Roman"/>
        </w:rPr>
        <w:t xml:space="preserve">епартамент </w:t>
      </w:r>
      <w:r w:rsidR="00E447C4">
        <w:rPr>
          <w:rFonts w:eastAsia="Times New Roman"/>
        </w:rPr>
        <w:t xml:space="preserve">ЖКХ </w:t>
      </w:r>
      <w:r w:rsidR="00E447C4" w:rsidRPr="00E447C4">
        <w:rPr>
          <w:rFonts w:eastAsia="Times New Roman"/>
        </w:rPr>
        <w:t xml:space="preserve">в течении пяти рабочих дней после приемки выполненных работ (оказанных услуг) по капитальному ремонту общего имущества в многоквартирном доме, отчета </w:t>
      </w:r>
      <w:r w:rsidR="00947F42">
        <w:rPr>
          <w:rFonts w:eastAsia="Times New Roman"/>
        </w:rPr>
        <w:t xml:space="preserve">по субсидии </w:t>
      </w:r>
      <w:r w:rsidR="00E447C4" w:rsidRPr="00E447C4">
        <w:rPr>
          <w:rFonts w:eastAsia="Times New Roman"/>
        </w:rPr>
        <w:t xml:space="preserve">по </w:t>
      </w:r>
      <w:r w:rsidR="00E447C4" w:rsidRPr="001F1689">
        <w:t xml:space="preserve">форме, установленной </w:t>
      </w:r>
      <w:r w:rsidR="00E447C4">
        <w:t>соглашением</w:t>
      </w:r>
      <w:r w:rsidR="00E447C4" w:rsidRPr="001F1689">
        <w:t>, с приложением следующих</w:t>
      </w:r>
      <w:r w:rsidR="00E447C4">
        <w:t xml:space="preserve"> </w:t>
      </w:r>
      <w:r w:rsidR="00E447C4" w:rsidRPr="001F1689">
        <w:t>документов:</w:t>
      </w:r>
    </w:p>
    <w:p w:rsidR="00E447C4" w:rsidRPr="001F1689" w:rsidRDefault="00E447C4" w:rsidP="00E447C4">
      <w:pPr>
        <w:ind w:firstLine="709"/>
      </w:pPr>
      <w:r w:rsidRPr="001F1689">
        <w:t>- копия договора с подрядной организацией на выполнение работ (оказание услуг) по капитальному ремонту общего имущества в многоквартирном доме, заверенная руководителем получателя субсидии;</w:t>
      </w:r>
    </w:p>
    <w:p w:rsidR="00E447C4" w:rsidRPr="001F1689" w:rsidRDefault="00E447C4" w:rsidP="00E447C4">
      <w:pPr>
        <w:ind w:firstLine="709"/>
      </w:pPr>
      <w:r w:rsidRPr="001F1689">
        <w:t>- оригинал акта о приемке выполненных работ (форма КС-2);</w:t>
      </w:r>
    </w:p>
    <w:p w:rsidR="00E447C4" w:rsidRPr="001F1689" w:rsidRDefault="00E447C4" w:rsidP="00E447C4">
      <w:pPr>
        <w:ind w:firstLine="709"/>
      </w:pPr>
      <w:r w:rsidRPr="001F1689">
        <w:t xml:space="preserve">- оригинал справки о стоимости выполненных работ и затрат (форма </w:t>
      </w:r>
      <w:r>
        <w:t xml:space="preserve">         </w:t>
      </w:r>
      <w:r w:rsidRPr="001F1689">
        <w:t>КС-3);</w:t>
      </w:r>
    </w:p>
    <w:p w:rsidR="00E447C4" w:rsidRPr="001F1689" w:rsidRDefault="00E447C4" w:rsidP="00E447C4">
      <w:pPr>
        <w:ind w:firstLine="709"/>
      </w:pPr>
      <w:r w:rsidRPr="001F1689">
        <w:t>- оригинал акта приемки в эксплуатацию законченного капитальным</w:t>
      </w:r>
      <w:r>
        <w:t xml:space="preserve">         </w:t>
      </w:r>
      <w:r w:rsidRPr="001F1689">
        <w:t xml:space="preserve"> ремонтом объекта, подписанного рабочей комиссией</w:t>
      </w:r>
      <w:r>
        <w:t xml:space="preserve">, в состав которой включены </w:t>
      </w:r>
      <w:r w:rsidRPr="001F1689">
        <w:t>уполномоченн</w:t>
      </w:r>
      <w:r>
        <w:t>ый</w:t>
      </w:r>
      <w:r w:rsidRPr="001F1689">
        <w:t xml:space="preserve"> представител</w:t>
      </w:r>
      <w:r>
        <w:t>ь</w:t>
      </w:r>
      <w:r w:rsidRPr="001F1689">
        <w:t xml:space="preserve"> собственников помещений в многоквартирном доме, представител</w:t>
      </w:r>
      <w:r>
        <w:t>и</w:t>
      </w:r>
      <w:r w:rsidRPr="001F1689">
        <w:t xml:space="preserve"> Общественного совета города Нижневартовска</w:t>
      </w:r>
      <w:r>
        <w:t xml:space="preserve"> </w:t>
      </w:r>
      <w:r w:rsidRPr="001F1689">
        <w:t>по вопросам жилищно-коммунального хозяйства, департамента ЖКХ;</w:t>
      </w:r>
    </w:p>
    <w:p w:rsidR="00E447C4" w:rsidRPr="00EB724F" w:rsidRDefault="00E447C4" w:rsidP="00E447C4">
      <w:pPr>
        <w:ind w:firstLine="709"/>
      </w:pPr>
      <w:r w:rsidRPr="00EB724F">
        <w:t>- фото- или видеоматериалы, подтверждающие выполнение работ (оказание услуг).</w:t>
      </w:r>
    </w:p>
    <w:p w:rsidR="00E447C4" w:rsidRPr="00EB724F" w:rsidRDefault="00E447C4" w:rsidP="00E447C4">
      <w:pPr>
        <w:ind w:firstLine="709"/>
      </w:pPr>
      <w:r w:rsidRPr="00EB724F">
        <w:t>2.1</w:t>
      </w:r>
      <w:r w:rsidR="008975AE" w:rsidRPr="00EB724F">
        <w:t>7</w:t>
      </w:r>
      <w:r w:rsidRPr="00EB724F">
        <w:t>. В течение пяти рабочих дней со дня получения документов, указанных в пункте 2.1</w:t>
      </w:r>
      <w:r w:rsidR="008975AE" w:rsidRPr="00EB724F">
        <w:t>6</w:t>
      </w:r>
      <w:r w:rsidRPr="00EB724F">
        <w:t xml:space="preserve"> настоящего Порядка, департамент ЖКХ осуществляет проверку представленных документов и согласовывает отчет по субсидии или при наличии в документах неточных, неполных сведений направляет получателю субсидии мотивированный отказ от его </w:t>
      </w:r>
      <w:r w:rsidR="004B7385" w:rsidRPr="00EB724F">
        <w:t>согласования</w:t>
      </w:r>
      <w:r w:rsidRPr="00EB724F">
        <w:t>.</w:t>
      </w:r>
    </w:p>
    <w:p w:rsidR="00947F42" w:rsidRPr="00EB724F" w:rsidRDefault="00E447C4" w:rsidP="00E447C4">
      <w:pPr>
        <w:ind w:firstLine="709"/>
      </w:pPr>
      <w:r w:rsidRPr="00EB724F">
        <w:t xml:space="preserve">После устранения всех замечаний получатель субсидии </w:t>
      </w:r>
      <w:r w:rsidR="004B7385" w:rsidRPr="00EB724F">
        <w:t>вправе в течение трех рабочих дней с даты получения мотивированного отказа от согласования</w:t>
      </w:r>
      <w:r w:rsidR="00947F42" w:rsidRPr="00EB724F">
        <w:t xml:space="preserve"> отчета по субсидии </w:t>
      </w:r>
      <w:r w:rsidRPr="00EB724F">
        <w:t>вновь представ</w:t>
      </w:r>
      <w:r w:rsidR="004B7385" w:rsidRPr="00EB724F">
        <w:t>ить</w:t>
      </w:r>
      <w:r w:rsidRPr="00EB724F">
        <w:t xml:space="preserve"> пакет документов</w:t>
      </w:r>
      <w:r w:rsidR="004B7385" w:rsidRPr="00EB724F">
        <w:t>, указанных в пункте 2.1</w:t>
      </w:r>
      <w:r w:rsidR="002B7B42" w:rsidRPr="00EB724F">
        <w:t>6</w:t>
      </w:r>
      <w:r w:rsidR="004B7385" w:rsidRPr="00EB724F">
        <w:t xml:space="preserve"> настоящего Порядка,</w:t>
      </w:r>
      <w:r w:rsidRPr="00EB724F">
        <w:t xml:space="preserve"> в департамент ЖКХ</w:t>
      </w:r>
      <w:r w:rsidR="004B7385" w:rsidRPr="00EB724F">
        <w:t>.</w:t>
      </w:r>
    </w:p>
    <w:p w:rsidR="00E447C4" w:rsidRPr="00EB724F" w:rsidRDefault="00947F42" w:rsidP="00E447C4">
      <w:pPr>
        <w:ind w:firstLine="709"/>
      </w:pPr>
      <w:r w:rsidRPr="00EB724F">
        <w:t>Рассмотрение повторно представленных документов осуществляется в порядке, установленном настоящим пунктом.</w:t>
      </w:r>
    </w:p>
    <w:p w:rsidR="00B700DF" w:rsidRPr="00EB724F" w:rsidRDefault="00947F42" w:rsidP="00B700DF">
      <w:pPr>
        <w:ind w:firstLine="709"/>
      </w:pPr>
      <w:r w:rsidRPr="00EB724F">
        <w:t>2.1</w:t>
      </w:r>
      <w:r w:rsidR="00822C1D" w:rsidRPr="00EB724F">
        <w:t>8</w:t>
      </w:r>
      <w:r w:rsidRPr="00EB724F">
        <w:t xml:space="preserve">. </w:t>
      </w:r>
      <w:r w:rsidR="00916C06" w:rsidRPr="00EB724F">
        <w:t>Субсидия перечисляется в</w:t>
      </w:r>
      <w:r w:rsidR="00B700DF" w:rsidRPr="00EB724F">
        <w:t xml:space="preserve"> течение десяти</w:t>
      </w:r>
      <w:r w:rsidRPr="00EB724F">
        <w:t xml:space="preserve"> </w:t>
      </w:r>
      <w:r w:rsidR="00B700DF" w:rsidRPr="00EB724F">
        <w:t xml:space="preserve">рабочих дней после </w:t>
      </w:r>
      <w:r w:rsidRPr="00EB724F">
        <w:t>согласования</w:t>
      </w:r>
      <w:r w:rsidR="00B700DF" w:rsidRPr="00EB724F">
        <w:t xml:space="preserve"> департаментом ЖКХ отчета по субсидии, предусмотренного пунктом </w:t>
      </w:r>
      <w:r w:rsidR="00916C06" w:rsidRPr="00EB724F">
        <w:t>2</w:t>
      </w:r>
      <w:r w:rsidR="00B700DF" w:rsidRPr="00EB724F">
        <w:t>.1</w:t>
      </w:r>
      <w:r w:rsidR="008975AE" w:rsidRPr="00EB724F">
        <w:t>6</w:t>
      </w:r>
      <w:r w:rsidR="00B700DF" w:rsidRPr="00EB724F">
        <w:t xml:space="preserve"> настоящего Порядка.</w:t>
      </w:r>
    </w:p>
    <w:p w:rsidR="00693891" w:rsidRDefault="00B700DF" w:rsidP="00B700DF">
      <w:pPr>
        <w:ind w:firstLine="709"/>
      </w:pPr>
      <w:r w:rsidRPr="00EB724F">
        <w:t>2.</w:t>
      </w:r>
      <w:r w:rsidR="00822C1D" w:rsidRPr="00EB724F">
        <w:t>19</w:t>
      </w:r>
      <w:r w:rsidRPr="00EB724F">
        <w:t>. Перечисление субсидии</w:t>
      </w:r>
      <w:r w:rsidRPr="001F1689">
        <w:t xml:space="preserve"> осуществляется</w:t>
      </w:r>
      <w:r w:rsidR="00693891">
        <w:t>:</w:t>
      </w:r>
    </w:p>
    <w:p w:rsidR="00B700DF" w:rsidRDefault="00693891" w:rsidP="00B700DF">
      <w:pPr>
        <w:ind w:firstLine="709"/>
      </w:pPr>
      <w:r>
        <w:t>-</w:t>
      </w:r>
      <w:r w:rsidR="00B700DF" w:rsidRPr="001F1689">
        <w:t xml:space="preserve"> на специальный счет соответствующего многоквартирного дома, открытый получателем субсидии в кредитной организации в соответствии со статьей 176 Жилищног</w:t>
      </w:r>
      <w:r>
        <w:t xml:space="preserve">о кодекса Российской Федерации </w:t>
      </w:r>
      <w:r w:rsidRPr="00693891">
        <w:t>(в случае формирования фонда капитального ремонта многоквартир</w:t>
      </w:r>
      <w:r>
        <w:t>ного дома на специальном счете);</w:t>
      </w:r>
    </w:p>
    <w:p w:rsidR="00693891" w:rsidRPr="00EB724F" w:rsidRDefault="00693891" w:rsidP="00B700DF">
      <w:pPr>
        <w:ind w:firstLine="709"/>
      </w:pPr>
      <w:r>
        <w:lastRenderedPageBreak/>
        <w:t>-</w:t>
      </w:r>
      <w:r w:rsidR="00484A72">
        <w:t xml:space="preserve"> на расчетный счет получателя субсидии, открытый в кредитной организации </w:t>
      </w:r>
      <w:r w:rsidR="00484A72" w:rsidRPr="00484A72">
        <w:t xml:space="preserve">(в случае формирования фонда капитального ремонта </w:t>
      </w:r>
      <w:r w:rsidR="00484A72" w:rsidRPr="00EB724F">
        <w:t>многоквартирного дома на счете регионального оператора).</w:t>
      </w:r>
    </w:p>
    <w:p w:rsidR="00B700DF" w:rsidRPr="00EB724F" w:rsidRDefault="00B700DF" w:rsidP="00B700DF">
      <w:pPr>
        <w:ind w:firstLine="709"/>
      </w:pPr>
      <w:r w:rsidRPr="00EB724F">
        <w:t>2.</w:t>
      </w:r>
      <w:r w:rsidR="00822C1D" w:rsidRPr="00EB724F">
        <w:t>20</w:t>
      </w:r>
      <w:r w:rsidRPr="00EB724F">
        <w:t>. В течение пяти рабочих дней после получения субсидии (зачисления денежных средств на расчетный счет) получатель субсидии осуществляет перечисление денежных средств подрядной организации для оплаты выполненных работ (оказанных услуг) по капитальному ремонту общего имущества в многоквартирном доме в соответствии с отчетом по субсидии, представленным в департамент ЖКХ.</w:t>
      </w:r>
    </w:p>
    <w:p w:rsidR="00916C06" w:rsidRPr="00EB724F" w:rsidRDefault="008975AE" w:rsidP="00B700DF">
      <w:pPr>
        <w:ind w:firstLine="709"/>
      </w:pPr>
      <w:r w:rsidRPr="00EB724F">
        <w:t>2</w:t>
      </w:r>
      <w:r w:rsidR="00916C06" w:rsidRPr="00EB724F">
        <w:t>.</w:t>
      </w:r>
      <w:r w:rsidRPr="00EB724F">
        <w:t>2</w:t>
      </w:r>
      <w:r w:rsidR="00822C1D" w:rsidRPr="00EB724F">
        <w:t>1</w:t>
      </w:r>
      <w:r w:rsidR="00916C06" w:rsidRPr="00EB724F">
        <w:t>. В течение 5 рабочих дней после перечисления денежных средств подрядной организации получатель субсидии представляет в департамент ЖКХ копии документов (платежные поручения с отметкой банка), подтверждающих фактическое перечисление денежных средств подрядчику.</w:t>
      </w:r>
    </w:p>
    <w:p w:rsidR="00DA52C6" w:rsidRPr="00EB724F" w:rsidRDefault="00DA52C6" w:rsidP="00B700DF">
      <w:pPr>
        <w:ind w:firstLine="709"/>
      </w:pPr>
      <w:r w:rsidRPr="00EB724F">
        <w:t>2.2</w:t>
      </w:r>
      <w:r w:rsidR="00822C1D" w:rsidRPr="00EB724F">
        <w:t>2</w:t>
      </w:r>
      <w:r w:rsidRPr="00EB724F">
        <w:t>. Результатом предоставление субсидии</w:t>
      </w:r>
      <w:r w:rsidR="00082450" w:rsidRPr="00EB724F">
        <w:t xml:space="preserve"> является</w:t>
      </w:r>
      <w:r w:rsidR="002C70D2" w:rsidRPr="00EB724F">
        <w:t xml:space="preserve"> выполнение капитального ремонта общего имущества в многоквартирном доме</w:t>
      </w:r>
      <w:r w:rsidR="007C736E" w:rsidRPr="00EB724F">
        <w:t xml:space="preserve"> (домах)</w:t>
      </w:r>
      <w:r w:rsidR="002C70D2" w:rsidRPr="00EB724F">
        <w:t>, для проведения</w:t>
      </w:r>
      <w:r w:rsidR="00717A2E" w:rsidRPr="00EB724F">
        <w:t xml:space="preserve"> капитального ремонта в котором предоставляется субсидия.</w:t>
      </w:r>
    </w:p>
    <w:p w:rsidR="00717A2E" w:rsidRDefault="00717A2E" w:rsidP="00B700DF">
      <w:pPr>
        <w:ind w:firstLine="709"/>
      </w:pPr>
      <w:r w:rsidRPr="00EB724F">
        <w:t xml:space="preserve"> Показателем, необходимым</w:t>
      </w:r>
      <w:r>
        <w:t xml:space="preserve"> для достижения результата предоставления субсидии, является количество отремонтированных конструктивных элементов многоквартирного дома.</w:t>
      </w:r>
    </w:p>
    <w:p w:rsidR="00496507" w:rsidRPr="001F1689" w:rsidRDefault="00496507" w:rsidP="00B700DF">
      <w:pPr>
        <w:ind w:firstLine="709"/>
      </w:pPr>
      <w:r>
        <w:t>Планируемое значение показателя, необходимого для достижения результата предоставления субсидии, устанавливается в соглашении.</w:t>
      </w:r>
    </w:p>
    <w:p w:rsidR="00B700DF" w:rsidRPr="007E5FB3" w:rsidRDefault="00B700DF" w:rsidP="00B700DF">
      <w:pPr>
        <w:ind w:firstLine="0"/>
        <w:jc w:val="center"/>
        <w:rPr>
          <w:b/>
        </w:rPr>
      </w:pPr>
    </w:p>
    <w:p w:rsidR="00B700DF" w:rsidRPr="007E5FB3" w:rsidRDefault="00B700DF" w:rsidP="00B700DF">
      <w:pPr>
        <w:ind w:firstLine="0"/>
        <w:jc w:val="center"/>
        <w:rPr>
          <w:b/>
        </w:rPr>
      </w:pPr>
      <w:r w:rsidRPr="007E5FB3">
        <w:rPr>
          <w:b/>
        </w:rPr>
        <w:t>III. Требование к отчетности</w:t>
      </w:r>
    </w:p>
    <w:p w:rsidR="00B700DF" w:rsidRPr="007E5FB3" w:rsidRDefault="00B700DF" w:rsidP="00B700DF">
      <w:pPr>
        <w:ind w:firstLine="0"/>
        <w:jc w:val="center"/>
        <w:rPr>
          <w:b/>
        </w:rPr>
      </w:pPr>
    </w:p>
    <w:p w:rsidR="00503D12" w:rsidRPr="00EB724F" w:rsidRDefault="00155A25" w:rsidP="00503D12">
      <w:pPr>
        <w:ind w:firstLine="709"/>
      </w:pPr>
      <w:r w:rsidRPr="00EB724F">
        <w:t>3</w:t>
      </w:r>
      <w:r w:rsidR="00503D12" w:rsidRPr="00EB724F">
        <w:t>.</w:t>
      </w:r>
      <w:r w:rsidR="00916C06" w:rsidRPr="00EB724F">
        <w:t>1</w:t>
      </w:r>
      <w:r w:rsidR="00503D12" w:rsidRPr="00EB724F">
        <w:t>. Отчетность об осуществлении расходов, источником финансового обеспечения которых является субсидия, и о достижении результата и показателя, указанных в пункте 2.2</w:t>
      </w:r>
      <w:r w:rsidR="00822C1D" w:rsidRPr="00EB724F">
        <w:t>2</w:t>
      </w:r>
      <w:r w:rsidR="00503D12" w:rsidRPr="00EB724F">
        <w:t xml:space="preserve"> настоящего Порядка получатель субсидии представляет в департамент ЖКХ ежеквартально не позднее 10 рабочего дня, следующего за отчетным периодом, по формам, определенным типовыми формами соглашений, установленными департаментом финансов администрации города для соответствующего вида субсидии.</w:t>
      </w:r>
    </w:p>
    <w:p w:rsidR="00503D12" w:rsidRPr="00C900E6" w:rsidRDefault="00155A25" w:rsidP="00503D12">
      <w:pPr>
        <w:ind w:firstLine="709"/>
      </w:pPr>
      <w:r w:rsidRPr="00EB724F">
        <w:t>3</w:t>
      </w:r>
      <w:r w:rsidR="00503D12" w:rsidRPr="00EB724F">
        <w:t>.</w:t>
      </w:r>
      <w:r w:rsidR="00916C06" w:rsidRPr="00EB724F">
        <w:t>2</w:t>
      </w:r>
      <w:r w:rsidR="00503D12" w:rsidRPr="00EB724F">
        <w:t>. Департамент</w:t>
      </w:r>
      <w:r w:rsidR="00503D12" w:rsidRPr="00C900E6">
        <w:t xml:space="preserve"> ЖКХ имеет право устанавливать в соглашении о                предоставлении субсидии сроки и формы представления получателем субсидии              дополнительной отчетности.</w:t>
      </w:r>
    </w:p>
    <w:p w:rsidR="00590FDB" w:rsidRDefault="00590FDB" w:rsidP="00B700DF">
      <w:pPr>
        <w:ind w:firstLine="0"/>
        <w:jc w:val="center"/>
        <w:rPr>
          <w:b/>
        </w:rPr>
      </w:pPr>
    </w:p>
    <w:p w:rsidR="00B700DF" w:rsidRPr="007E5FB3" w:rsidRDefault="00B700DF" w:rsidP="00B700DF">
      <w:pPr>
        <w:ind w:firstLine="0"/>
        <w:jc w:val="center"/>
        <w:rPr>
          <w:b/>
        </w:rPr>
      </w:pPr>
      <w:r w:rsidRPr="007E5FB3">
        <w:rPr>
          <w:b/>
        </w:rPr>
        <w:t>IV. Требования об осуществлении контроля</w:t>
      </w:r>
    </w:p>
    <w:p w:rsidR="00B700DF" w:rsidRPr="007E5FB3" w:rsidRDefault="00B700DF" w:rsidP="00B700DF">
      <w:pPr>
        <w:ind w:firstLine="0"/>
        <w:jc w:val="center"/>
        <w:rPr>
          <w:b/>
        </w:rPr>
      </w:pPr>
      <w:r w:rsidRPr="007E5FB3">
        <w:rPr>
          <w:b/>
        </w:rPr>
        <w:t>за соблюдением условий, целей и порядка предоставления субсидии</w:t>
      </w:r>
    </w:p>
    <w:p w:rsidR="00B700DF" w:rsidRPr="007E5FB3" w:rsidRDefault="00B700DF" w:rsidP="00B700DF">
      <w:pPr>
        <w:ind w:firstLine="0"/>
        <w:jc w:val="center"/>
        <w:rPr>
          <w:b/>
        </w:rPr>
      </w:pPr>
      <w:r w:rsidRPr="007E5FB3">
        <w:rPr>
          <w:b/>
        </w:rPr>
        <w:t>и ответственность за их нарушение</w:t>
      </w:r>
    </w:p>
    <w:p w:rsidR="00B700DF" w:rsidRPr="007E5FB3" w:rsidRDefault="00B700DF" w:rsidP="00B700DF">
      <w:pPr>
        <w:ind w:firstLine="0"/>
        <w:jc w:val="center"/>
        <w:rPr>
          <w:b/>
        </w:rPr>
      </w:pPr>
    </w:p>
    <w:p w:rsidR="00185F83" w:rsidRPr="00185F83" w:rsidRDefault="00230BBC" w:rsidP="00185F83">
      <w:pPr>
        <w:ind w:firstLine="709"/>
        <w:rPr>
          <w:lang w:eastAsia="en-US"/>
        </w:rPr>
      </w:pPr>
      <w:r>
        <w:rPr>
          <w:lang w:eastAsia="en-US"/>
        </w:rPr>
        <w:t>4</w:t>
      </w:r>
      <w:r w:rsidR="00185F83" w:rsidRPr="00185F83">
        <w:rPr>
          <w:lang w:eastAsia="en-US"/>
        </w:rPr>
        <w:t>.1. Департамент ЖКХ и орган муниципального финансового контроля осуществляют обязательную проверку соблюдения получателем субсидии, условий, целей и порядка предоставления субсидии.</w:t>
      </w:r>
    </w:p>
    <w:p w:rsidR="00185F83" w:rsidRPr="00185F83" w:rsidRDefault="00230BBC" w:rsidP="00185F83">
      <w:pPr>
        <w:ind w:firstLine="709"/>
        <w:rPr>
          <w:lang w:eastAsia="en-US"/>
        </w:rPr>
      </w:pPr>
      <w:r>
        <w:rPr>
          <w:lang w:eastAsia="en-US"/>
        </w:rPr>
        <w:t>4</w:t>
      </w:r>
      <w:r w:rsidR="00185F83" w:rsidRPr="00185F83">
        <w:rPr>
          <w:lang w:eastAsia="en-US"/>
        </w:rPr>
        <w:t>.2. Порядок и сроки проведения департаментом ЖКХ проверок соблю-дения получателем субсидии условий, целей и порядка предоставления субси-дии устанавливаются соглашением.</w:t>
      </w:r>
    </w:p>
    <w:p w:rsidR="00185F83" w:rsidRPr="00185F83" w:rsidRDefault="00185F83" w:rsidP="00185F83">
      <w:pPr>
        <w:ind w:firstLine="709"/>
        <w:rPr>
          <w:lang w:eastAsia="en-US"/>
        </w:rPr>
      </w:pPr>
      <w:r w:rsidRPr="00185F83">
        <w:rPr>
          <w:lang w:eastAsia="en-US"/>
        </w:rPr>
        <w:lastRenderedPageBreak/>
        <w:t>Порядок и сроки проведения органом муниципального финансового кон-троля проверок соблюдения получателем субсидии условий, целей и порядка предоставления субсидии устанавливаются муниципальными правовыми акта-ми.</w:t>
      </w:r>
    </w:p>
    <w:p w:rsidR="00185F83" w:rsidRPr="00185F83" w:rsidRDefault="00230BBC" w:rsidP="00185F83">
      <w:pPr>
        <w:ind w:firstLine="709"/>
        <w:rPr>
          <w:lang w:eastAsia="en-US"/>
        </w:rPr>
      </w:pPr>
      <w:r>
        <w:rPr>
          <w:lang w:eastAsia="en-US"/>
        </w:rPr>
        <w:t>4</w:t>
      </w:r>
      <w:r w:rsidR="00185F83" w:rsidRPr="00185F83">
        <w:rPr>
          <w:lang w:eastAsia="en-US"/>
        </w:rPr>
        <w:t>.3. Субсидия подлежит возврату в бюджет города в случае нарушения получателем субсидии условий, установленных при предоставлении субсидии, предусмотренных соглашением и разделом III настоящего Порядка, и, выявленного в том числе по фактам проверок, проведенных департаментом ЖКХ и органом муниципального финансового контроля, а также в случае недостижения значений результатов и показателей, необходимых для достижения результата предоставления субсидии, установленных в соглашении.</w:t>
      </w:r>
    </w:p>
    <w:p w:rsidR="00185F83" w:rsidRPr="00185F83" w:rsidRDefault="00185F83" w:rsidP="00185F83">
      <w:pPr>
        <w:ind w:firstLine="709"/>
        <w:rPr>
          <w:lang w:eastAsia="en-US"/>
        </w:rPr>
      </w:pPr>
      <w:r w:rsidRPr="00185F83">
        <w:rPr>
          <w:lang w:eastAsia="en-US"/>
        </w:rPr>
        <w:t xml:space="preserve"> </w:t>
      </w:r>
      <w:r w:rsidR="00230BBC">
        <w:rPr>
          <w:lang w:eastAsia="en-US"/>
        </w:rPr>
        <w:t>4</w:t>
      </w:r>
      <w:r w:rsidRPr="00185F83">
        <w:rPr>
          <w:lang w:eastAsia="en-US"/>
        </w:rPr>
        <w:t>.4. В течение пяти рабочих дней со дня установления департаментом ЖКХ фактов нарушения получателем субсидии условий, установленных при предоставлении субсидии, или получения от органа муниципального финансового контроля информации о данных фактах департамент ЖКХ готовит письменное требование о возврате субсидии (далее – требование).</w:t>
      </w:r>
    </w:p>
    <w:p w:rsidR="00185F83" w:rsidRPr="00EB724F" w:rsidRDefault="00230BBC" w:rsidP="00185F83">
      <w:pPr>
        <w:ind w:firstLine="709"/>
        <w:rPr>
          <w:lang w:eastAsia="en-US"/>
        </w:rPr>
      </w:pPr>
      <w:r>
        <w:rPr>
          <w:lang w:eastAsia="en-US"/>
        </w:rPr>
        <w:t>4</w:t>
      </w:r>
      <w:r w:rsidR="00185F83" w:rsidRPr="00185F83">
        <w:rPr>
          <w:lang w:eastAsia="en-US"/>
        </w:rPr>
        <w:t xml:space="preserve">.5. В случае недостижения получателем субсидии в отчетном финансовом году значений результата и показателя, необходимого для достижения результата предоставления субсидии, установленных в соглашении,  департамент ЖКХ готовит требование </w:t>
      </w:r>
      <w:r w:rsidR="00185F83" w:rsidRPr="00EB724F">
        <w:rPr>
          <w:lang w:eastAsia="en-US"/>
        </w:rPr>
        <w:t>в течение пяти рабочих дней после получения отчетности, указанной в пункт</w:t>
      </w:r>
      <w:r w:rsidR="000E0944" w:rsidRPr="00EB724F">
        <w:rPr>
          <w:lang w:eastAsia="en-US"/>
        </w:rPr>
        <w:t>ах</w:t>
      </w:r>
      <w:r w:rsidR="00185F83" w:rsidRPr="00EB724F">
        <w:rPr>
          <w:lang w:eastAsia="en-US"/>
        </w:rPr>
        <w:t xml:space="preserve"> </w:t>
      </w:r>
      <w:r w:rsidRPr="00EB724F">
        <w:rPr>
          <w:lang w:eastAsia="en-US"/>
        </w:rPr>
        <w:t>3</w:t>
      </w:r>
      <w:r w:rsidR="00185F83" w:rsidRPr="00EB724F">
        <w:rPr>
          <w:lang w:eastAsia="en-US"/>
        </w:rPr>
        <w:t>.</w:t>
      </w:r>
      <w:r w:rsidR="000E0944" w:rsidRPr="00EB724F">
        <w:rPr>
          <w:lang w:eastAsia="en-US"/>
        </w:rPr>
        <w:t>1-3.2</w:t>
      </w:r>
      <w:r w:rsidR="00185F83" w:rsidRPr="00EB724F">
        <w:rPr>
          <w:lang w:eastAsia="en-US"/>
        </w:rPr>
        <w:t xml:space="preserve"> настоящего Порядка. </w:t>
      </w:r>
    </w:p>
    <w:p w:rsidR="00185F83" w:rsidRPr="00185F83" w:rsidRDefault="00230BBC" w:rsidP="00185F83">
      <w:pPr>
        <w:ind w:firstLine="709"/>
        <w:rPr>
          <w:lang w:eastAsia="en-US"/>
        </w:rPr>
      </w:pPr>
      <w:r w:rsidRPr="00EB724F">
        <w:rPr>
          <w:lang w:eastAsia="en-US"/>
        </w:rPr>
        <w:t>4</w:t>
      </w:r>
      <w:r w:rsidR="00185F83" w:rsidRPr="00EB724F">
        <w:rPr>
          <w:lang w:eastAsia="en-US"/>
        </w:rPr>
        <w:t xml:space="preserve">.6. Требования, указанные в пунктах </w:t>
      </w:r>
      <w:r w:rsidRPr="00EB724F">
        <w:rPr>
          <w:lang w:eastAsia="en-US"/>
        </w:rPr>
        <w:t>4</w:t>
      </w:r>
      <w:r w:rsidR="00185F83" w:rsidRPr="00EB724F">
        <w:rPr>
          <w:lang w:eastAsia="en-US"/>
        </w:rPr>
        <w:t xml:space="preserve">.4 - </w:t>
      </w:r>
      <w:r w:rsidRPr="00EB724F">
        <w:rPr>
          <w:lang w:eastAsia="en-US"/>
        </w:rPr>
        <w:t>4</w:t>
      </w:r>
      <w:r w:rsidR="00185F83" w:rsidRPr="00EB724F">
        <w:rPr>
          <w:lang w:eastAsia="en-US"/>
        </w:rPr>
        <w:t>.5 настоящего Порядка вручаются получателю субсидии (законному представителю</w:t>
      </w:r>
      <w:bookmarkStart w:id="3" w:name="_GoBack"/>
      <w:bookmarkEnd w:id="3"/>
      <w:r w:rsidR="00185F83" w:rsidRPr="00185F83">
        <w:rPr>
          <w:lang w:eastAsia="en-US"/>
        </w:rPr>
        <w:t>) лично или направляются заказным письмом с уведомлением о вручении.</w:t>
      </w:r>
    </w:p>
    <w:p w:rsidR="00185F83" w:rsidRPr="00185F83" w:rsidRDefault="00230BBC" w:rsidP="00185F83">
      <w:pPr>
        <w:ind w:firstLine="709"/>
        <w:rPr>
          <w:lang w:eastAsia="en-US"/>
        </w:rPr>
      </w:pPr>
      <w:r>
        <w:rPr>
          <w:lang w:eastAsia="en-US"/>
        </w:rPr>
        <w:t>4</w:t>
      </w:r>
      <w:r w:rsidR="00185F83" w:rsidRPr="00185F83">
        <w:rPr>
          <w:lang w:eastAsia="en-US"/>
        </w:rPr>
        <w:t>.7. Получатель субсидии в течение 30 календарных дней со дня получения требования обязан возвратить денежные средства на лицевой счет департамента ЖКХ, указанный в требовании.</w:t>
      </w:r>
    </w:p>
    <w:p w:rsidR="00185F83" w:rsidRPr="00185F83" w:rsidRDefault="00230BBC" w:rsidP="00185F83">
      <w:pPr>
        <w:ind w:firstLine="709"/>
        <w:rPr>
          <w:lang w:eastAsia="en-US"/>
        </w:rPr>
      </w:pPr>
      <w:r>
        <w:rPr>
          <w:lang w:eastAsia="en-US"/>
        </w:rPr>
        <w:t>4</w:t>
      </w:r>
      <w:r w:rsidR="00185F83" w:rsidRPr="00185F83">
        <w:rPr>
          <w:lang w:eastAsia="en-US"/>
        </w:rPr>
        <w:t>.8. В случае невозврата средств субсидии в установленный срок взыскание денежных средств производится в судебном порядке в соответствии с действующим законодательством.</w:t>
      </w:r>
    </w:p>
    <w:p w:rsidR="00185F83" w:rsidRDefault="00230BBC" w:rsidP="00185F83">
      <w:pPr>
        <w:ind w:firstLine="709"/>
        <w:rPr>
          <w:lang w:eastAsia="en-US"/>
        </w:rPr>
      </w:pPr>
      <w:r w:rsidRPr="00846A42">
        <w:rPr>
          <w:lang w:eastAsia="en-US"/>
        </w:rPr>
        <w:t>4</w:t>
      </w:r>
      <w:r w:rsidR="00185F83" w:rsidRPr="00846A42">
        <w:rPr>
          <w:lang w:eastAsia="en-US"/>
        </w:rPr>
        <w:t>.9. Получатель субсидии несет ответственность</w:t>
      </w:r>
      <w:r w:rsidR="000F2551" w:rsidRPr="00846A42">
        <w:rPr>
          <w:lang w:eastAsia="en-US"/>
        </w:rPr>
        <w:t xml:space="preserve"> за достоверность сведений, представленных в документах в соответствии с настоящим Порядком,</w:t>
      </w:r>
      <w:r w:rsidR="00185F83" w:rsidRPr="00846A42">
        <w:rPr>
          <w:lang w:eastAsia="en-US"/>
        </w:rPr>
        <w:t xml:space="preserve"> </w:t>
      </w:r>
      <w:r w:rsidR="00846A42" w:rsidRPr="00846A42">
        <w:rPr>
          <w:lang w:eastAsia="en-US"/>
        </w:rPr>
        <w:t>а также за нецелевое использование субсидии в соответствии с законодательством Российской Федерации.</w:t>
      </w:r>
    </w:p>
    <w:p w:rsidR="00916C06" w:rsidRDefault="00916C06" w:rsidP="00185F83">
      <w:pPr>
        <w:ind w:firstLine="709"/>
        <w:rPr>
          <w:lang w:eastAsia="en-US"/>
        </w:rPr>
      </w:pPr>
    </w:p>
    <w:p w:rsidR="00506AD8" w:rsidRDefault="00506AD8" w:rsidP="00C2152A">
      <w:pPr>
        <w:ind w:left="4820" w:firstLine="0"/>
        <w:rPr>
          <w:b/>
        </w:rPr>
      </w:pPr>
      <w:r w:rsidRPr="001F1689">
        <w:t xml:space="preserve">Приложение к Порядку предоставления </w:t>
      </w:r>
      <w:r w:rsidRPr="00506AD8">
        <w:t xml:space="preserve"> субсидии из бюджета города на финансовое обеспечение затрат, связанных с оказанием дополнительной помощи при возникновении неотложной необходимости в проведении капитального ремонта общего имущества в многоквартирных домах</w:t>
      </w:r>
    </w:p>
    <w:p w:rsidR="00506AD8" w:rsidRPr="00D6477E" w:rsidRDefault="00506AD8" w:rsidP="00506AD8">
      <w:pPr>
        <w:ind w:firstLine="0"/>
        <w:jc w:val="center"/>
        <w:rPr>
          <w:b/>
        </w:rPr>
      </w:pPr>
    </w:p>
    <w:tbl>
      <w:tblPr>
        <w:tblW w:w="0" w:type="auto"/>
        <w:tblInd w:w="4644" w:type="dxa"/>
        <w:tblLook w:val="04A0" w:firstRow="1" w:lastRow="0" w:firstColumn="1" w:lastColumn="0" w:noHBand="0" w:noVBand="1"/>
      </w:tblPr>
      <w:tblGrid>
        <w:gridCol w:w="4994"/>
      </w:tblGrid>
      <w:tr w:rsidR="00506AD8" w:rsidRPr="001F1689" w:rsidTr="00810B31">
        <w:trPr>
          <w:trHeight w:val="1717"/>
        </w:trPr>
        <w:tc>
          <w:tcPr>
            <w:tcW w:w="5210" w:type="dxa"/>
            <w:shd w:val="clear" w:color="auto" w:fill="auto"/>
          </w:tcPr>
          <w:p w:rsidR="00506AD8" w:rsidRPr="001F1689" w:rsidRDefault="00506AD8" w:rsidP="00810B31">
            <w:pPr>
              <w:ind w:firstLine="0"/>
              <w:jc w:val="center"/>
            </w:pPr>
            <w:r w:rsidRPr="001F1689">
              <w:lastRenderedPageBreak/>
              <w:t>Заместителю главы города,</w:t>
            </w:r>
          </w:p>
          <w:p w:rsidR="00506AD8" w:rsidRPr="001F1689" w:rsidRDefault="00506AD8" w:rsidP="00810B31">
            <w:pPr>
              <w:ind w:firstLine="0"/>
              <w:jc w:val="center"/>
            </w:pPr>
            <w:r w:rsidRPr="001F1689">
              <w:t>директору департамента</w:t>
            </w:r>
          </w:p>
          <w:p w:rsidR="00506AD8" w:rsidRPr="001F1689" w:rsidRDefault="00506AD8" w:rsidP="00810B31">
            <w:pPr>
              <w:ind w:firstLine="0"/>
              <w:jc w:val="center"/>
            </w:pPr>
            <w:r w:rsidRPr="001F1689">
              <w:t>жилищно-коммунального хозяйства</w:t>
            </w:r>
          </w:p>
          <w:p w:rsidR="00506AD8" w:rsidRPr="001F1689" w:rsidRDefault="00506AD8" w:rsidP="00810B31">
            <w:pPr>
              <w:ind w:firstLine="0"/>
              <w:jc w:val="center"/>
            </w:pPr>
            <w:r w:rsidRPr="001F1689">
              <w:t xml:space="preserve">администрации города </w:t>
            </w:r>
          </w:p>
          <w:p w:rsidR="00506AD8" w:rsidRPr="001F1689" w:rsidRDefault="00506AD8" w:rsidP="00A20F46">
            <w:pPr>
              <w:ind w:firstLine="0"/>
              <w:jc w:val="center"/>
            </w:pPr>
            <w:r w:rsidRPr="001F1689">
              <w:t>__________________________________</w:t>
            </w:r>
          </w:p>
        </w:tc>
      </w:tr>
    </w:tbl>
    <w:p w:rsidR="00506AD8" w:rsidRDefault="00506AD8" w:rsidP="00506AD8">
      <w:pPr>
        <w:ind w:firstLine="0"/>
        <w:jc w:val="center"/>
        <w:rPr>
          <w:b/>
        </w:rPr>
      </w:pPr>
    </w:p>
    <w:p w:rsidR="00506AD8" w:rsidRDefault="00506AD8" w:rsidP="00506AD8">
      <w:pPr>
        <w:ind w:firstLine="0"/>
        <w:jc w:val="center"/>
        <w:rPr>
          <w:b/>
        </w:rPr>
      </w:pPr>
    </w:p>
    <w:p w:rsidR="00506AD8" w:rsidRPr="00D6477E" w:rsidRDefault="00506AD8" w:rsidP="00506AD8">
      <w:pPr>
        <w:ind w:firstLine="0"/>
        <w:jc w:val="center"/>
        <w:rPr>
          <w:b/>
        </w:rPr>
      </w:pPr>
      <w:r w:rsidRPr="00D6477E">
        <w:rPr>
          <w:b/>
        </w:rPr>
        <w:t>ЗАЯВ</w:t>
      </w:r>
      <w:r>
        <w:rPr>
          <w:b/>
        </w:rPr>
        <w:t>КА</w:t>
      </w:r>
    </w:p>
    <w:p w:rsidR="00506AD8" w:rsidRPr="00D6477E" w:rsidRDefault="00C2152A" w:rsidP="00506AD8">
      <w:pPr>
        <w:ind w:firstLine="0"/>
        <w:jc w:val="center"/>
        <w:rPr>
          <w:b/>
        </w:rPr>
      </w:pPr>
      <w:r>
        <w:rPr>
          <w:b/>
        </w:rPr>
        <w:t>о</w:t>
      </w:r>
      <w:r w:rsidR="00506AD8" w:rsidRPr="00D6477E">
        <w:rPr>
          <w:b/>
        </w:rPr>
        <w:t xml:space="preserve"> предоставлени</w:t>
      </w:r>
      <w:r>
        <w:rPr>
          <w:b/>
        </w:rPr>
        <w:t>и</w:t>
      </w:r>
      <w:r w:rsidR="00506AD8" w:rsidRPr="00D6477E">
        <w:rPr>
          <w:b/>
        </w:rPr>
        <w:t xml:space="preserve"> субсидии из бюджета города </w:t>
      </w:r>
    </w:p>
    <w:p w:rsidR="00506AD8" w:rsidRPr="00D6477E" w:rsidRDefault="00506AD8" w:rsidP="00506AD8">
      <w:pPr>
        <w:ind w:firstLine="0"/>
        <w:jc w:val="center"/>
        <w:rPr>
          <w:b/>
        </w:rPr>
      </w:pPr>
      <w:r w:rsidRPr="00506AD8">
        <w:rPr>
          <w:b/>
        </w:rPr>
        <w:t>на финансовое обеспечение затрат, связанных с оказанием дополнительной помощи при возникновении неотложной необходимости в проведении капитального ремонта общего имущества в многоквартирн</w:t>
      </w:r>
      <w:r w:rsidR="00C2152A">
        <w:rPr>
          <w:b/>
        </w:rPr>
        <w:t>ом</w:t>
      </w:r>
      <w:r w:rsidRPr="00506AD8">
        <w:rPr>
          <w:b/>
        </w:rPr>
        <w:t xml:space="preserve"> дом</w:t>
      </w:r>
      <w:r w:rsidR="00C2152A">
        <w:rPr>
          <w:b/>
        </w:rPr>
        <w:t>е (домах)</w:t>
      </w:r>
    </w:p>
    <w:p w:rsidR="00506AD8" w:rsidRPr="001F1689" w:rsidRDefault="00506AD8" w:rsidP="00506AD8">
      <w:pPr>
        <w:ind w:firstLine="0"/>
      </w:pPr>
      <w:r w:rsidRPr="001F1689">
        <w:t>____________________________________________________________________</w:t>
      </w:r>
    </w:p>
    <w:p w:rsidR="00506AD8" w:rsidRPr="00D6477E" w:rsidRDefault="00506AD8" w:rsidP="00506AD8">
      <w:pPr>
        <w:ind w:firstLine="0"/>
        <w:jc w:val="center"/>
        <w:rPr>
          <w:sz w:val="20"/>
        </w:rPr>
      </w:pPr>
      <w:r w:rsidRPr="00D6477E">
        <w:rPr>
          <w:sz w:val="20"/>
        </w:rPr>
        <w:t>(наименование получателя субсидии, ИНН, КПП, адрес)</w:t>
      </w:r>
    </w:p>
    <w:p w:rsidR="00D70B40" w:rsidRDefault="00506AD8" w:rsidP="00506AD8">
      <w:pPr>
        <w:ind w:firstLine="0"/>
      </w:pPr>
      <w:r w:rsidRPr="001F1689">
        <w:t>в соответствии с Порядком предоставления субсидии из бюджета города</w:t>
      </w:r>
      <w:r>
        <w:t xml:space="preserve"> </w:t>
      </w:r>
      <w:r w:rsidRPr="00506AD8">
        <w:t>на финансовое обеспечение затрат, связанных с оказанием дополнительной помощи при возникновении неотложной необходимости в проведении капитального ремонта общего имущества в многоквартирных домах</w:t>
      </w:r>
      <w:r w:rsidRPr="001F1689">
        <w:t>, утвержденным постановлением администрации города от "____" _________ 20____</w:t>
      </w:r>
      <w:r>
        <w:t xml:space="preserve"> г. №_____</w:t>
      </w:r>
      <w:r w:rsidRPr="001F1689">
        <w:t xml:space="preserve"> (далее - Порядок предоставления субсидии),</w:t>
      </w:r>
      <w:r w:rsidR="005870E6">
        <w:t xml:space="preserve"> Решением</w:t>
      </w:r>
      <w:r w:rsidRPr="001F1689">
        <w:t xml:space="preserve"> </w:t>
      </w:r>
      <w:r w:rsidR="005870E6">
        <w:t>о финансировании работ, принятым ____________________________</w:t>
      </w:r>
      <w:r w:rsidR="00D70B40">
        <w:t>_____</w:t>
      </w:r>
      <w:r w:rsidR="005870E6">
        <w:t xml:space="preserve"> </w:t>
      </w:r>
      <w:r w:rsidRPr="001F1689">
        <w:t>просит</w:t>
      </w:r>
    </w:p>
    <w:p w:rsidR="00D70B40" w:rsidRPr="00D70B40" w:rsidRDefault="00D70B40" w:rsidP="00506AD8">
      <w:pPr>
        <w:ind w:firstLine="0"/>
        <w:rPr>
          <w:sz w:val="20"/>
          <w:szCs w:val="20"/>
        </w:rPr>
      </w:pPr>
      <w:r>
        <w:rPr>
          <w:sz w:val="20"/>
          <w:szCs w:val="20"/>
        </w:rPr>
        <w:t xml:space="preserve">                                                                                          (реквизиты муниципального правового акта)</w:t>
      </w:r>
    </w:p>
    <w:p w:rsidR="00506AD8" w:rsidRDefault="00506AD8" w:rsidP="00506AD8">
      <w:pPr>
        <w:ind w:firstLine="0"/>
      </w:pPr>
      <w:r w:rsidRPr="001F1689">
        <w:t xml:space="preserve"> предоставить </w:t>
      </w:r>
      <w:r>
        <w:t xml:space="preserve">        </w:t>
      </w:r>
      <w:r w:rsidRPr="001F1689">
        <w:t>субсидию в размере _________________</w:t>
      </w:r>
      <w:r>
        <w:t>____________</w:t>
      </w:r>
      <w:r w:rsidRPr="001F1689">
        <w:t xml:space="preserve"> рублей</w:t>
      </w:r>
    </w:p>
    <w:p w:rsidR="00506AD8" w:rsidRPr="00D6477E" w:rsidRDefault="00D70B40" w:rsidP="00D70B40">
      <w:pPr>
        <w:ind w:firstLine="0"/>
        <w:rPr>
          <w:sz w:val="20"/>
        </w:rPr>
      </w:pPr>
      <w:r>
        <w:rPr>
          <w:sz w:val="20"/>
        </w:rPr>
        <w:t xml:space="preserve">                                            </w:t>
      </w:r>
      <w:r w:rsidR="00002DE8">
        <w:rPr>
          <w:sz w:val="20"/>
        </w:rPr>
        <w:t xml:space="preserve">                                                                      </w:t>
      </w:r>
      <w:r>
        <w:rPr>
          <w:sz w:val="20"/>
        </w:rPr>
        <w:t xml:space="preserve">   </w:t>
      </w:r>
      <w:r w:rsidR="00506AD8" w:rsidRPr="00D6477E">
        <w:rPr>
          <w:sz w:val="20"/>
        </w:rPr>
        <w:t>(сумма прописью)</w:t>
      </w:r>
    </w:p>
    <w:p w:rsidR="00506AD8" w:rsidRDefault="00506AD8" w:rsidP="00506AD8">
      <w:pPr>
        <w:ind w:firstLine="0"/>
      </w:pPr>
      <w:r w:rsidRPr="001F1689">
        <w:t>в целях финансового обеспечения затрат</w:t>
      </w:r>
      <w:r w:rsidR="00C2152A">
        <w:t>,</w:t>
      </w:r>
      <w:r w:rsidRPr="001F1689">
        <w:t xml:space="preserve"> </w:t>
      </w:r>
      <w:r w:rsidR="00C2152A" w:rsidRPr="00C2152A">
        <w:t>связанных с оказанием дополнительной помощи при возникновении неотложной необходимости в проведении капитального ремонта общего имущества в многоквартирн</w:t>
      </w:r>
      <w:r w:rsidR="00C2152A">
        <w:t>ом</w:t>
      </w:r>
      <w:r w:rsidR="00C2152A" w:rsidRPr="00C2152A">
        <w:t xml:space="preserve"> дом</w:t>
      </w:r>
      <w:r w:rsidR="00C2152A">
        <w:t>е (домах)</w:t>
      </w:r>
      <w:r w:rsidRPr="001F1689">
        <w:t>, в том числе:</w:t>
      </w:r>
    </w:p>
    <w:p w:rsidR="00506AD8" w:rsidRPr="001F1689" w:rsidRDefault="00506AD8" w:rsidP="00506AD8">
      <w:pPr>
        <w:ind w:firstLine="0"/>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8"/>
        <w:gridCol w:w="2303"/>
        <w:gridCol w:w="1303"/>
        <w:gridCol w:w="1415"/>
        <w:gridCol w:w="2753"/>
        <w:gridCol w:w="1266"/>
      </w:tblGrid>
      <w:tr w:rsidR="00F83932" w:rsidRPr="00D6477E" w:rsidTr="00673FB9">
        <w:tc>
          <w:tcPr>
            <w:tcW w:w="593" w:type="dxa"/>
            <w:shd w:val="clear" w:color="auto" w:fill="auto"/>
          </w:tcPr>
          <w:p w:rsidR="00F83932" w:rsidRPr="00D6477E" w:rsidRDefault="00F83932" w:rsidP="00810B31">
            <w:pPr>
              <w:ind w:firstLine="0"/>
              <w:jc w:val="center"/>
              <w:rPr>
                <w:b/>
                <w:sz w:val="24"/>
                <w:szCs w:val="24"/>
              </w:rPr>
            </w:pPr>
            <w:r w:rsidRPr="00D6477E">
              <w:rPr>
                <w:b/>
                <w:sz w:val="24"/>
                <w:szCs w:val="24"/>
              </w:rPr>
              <w:t>№</w:t>
            </w:r>
          </w:p>
          <w:p w:rsidR="00F83932" w:rsidRPr="00D6477E" w:rsidRDefault="00F83932" w:rsidP="00810B31">
            <w:pPr>
              <w:ind w:firstLine="0"/>
              <w:jc w:val="center"/>
              <w:rPr>
                <w:b/>
                <w:sz w:val="24"/>
                <w:szCs w:val="24"/>
              </w:rPr>
            </w:pPr>
            <w:r w:rsidRPr="00D6477E">
              <w:rPr>
                <w:b/>
                <w:sz w:val="24"/>
                <w:szCs w:val="24"/>
              </w:rPr>
              <w:t>п/п</w:t>
            </w:r>
          </w:p>
        </w:tc>
        <w:tc>
          <w:tcPr>
            <w:tcW w:w="2309" w:type="dxa"/>
            <w:shd w:val="clear" w:color="auto" w:fill="auto"/>
          </w:tcPr>
          <w:p w:rsidR="00F83932" w:rsidRPr="00D6477E" w:rsidRDefault="00F83932" w:rsidP="00810B31">
            <w:pPr>
              <w:ind w:firstLine="0"/>
              <w:jc w:val="center"/>
              <w:rPr>
                <w:b/>
                <w:sz w:val="24"/>
                <w:szCs w:val="24"/>
              </w:rPr>
            </w:pPr>
            <w:r w:rsidRPr="00D6477E">
              <w:rPr>
                <w:b/>
                <w:sz w:val="24"/>
                <w:szCs w:val="24"/>
              </w:rPr>
              <w:t>Адрес</w:t>
            </w:r>
          </w:p>
          <w:p w:rsidR="00F83932" w:rsidRPr="00D6477E" w:rsidRDefault="00F83932" w:rsidP="00810B31">
            <w:pPr>
              <w:ind w:firstLine="0"/>
              <w:jc w:val="center"/>
              <w:rPr>
                <w:b/>
                <w:sz w:val="24"/>
                <w:szCs w:val="24"/>
              </w:rPr>
            </w:pPr>
            <w:r w:rsidRPr="00D6477E">
              <w:rPr>
                <w:b/>
                <w:sz w:val="24"/>
                <w:szCs w:val="24"/>
              </w:rPr>
              <w:t>многоквартирного дома</w:t>
            </w:r>
          </w:p>
        </w:tc>
        <w:tc>
          <w:tcPr>
            <w:tcW w:w="1346" w:type="dxa"/>
            <w:shd w:val="clear" w:color="auto" w:fill="auto"/>
          </w:tcPr>
          <w:p w:rsidR="00F83932" w:rsidRPr="00D6477E" w:rsidRDefault="00F83932" w:rsidP="00810B31">
            <w:pPr>
              <w:ind w:firstLine="0"/>
              <w:jc w:val="center"/>
              <w:rPr>
                <w:b/>
                <w:sz w:val="24"/>
                <w:szCs w:val="24"/>
              </w:rPr>
            </w:pPr>
            <w:r w:rsidRPr="00D6477E">
              <w:rPr>
                <w:b/>
                <w:sz w:val="24"/>
                <w:szCs w:val="24"/>
              </w:rPr>
              <w:t>Виды работ</w:t>
            </w:r>
          </w:p>
        </w:tc>
        <w:tc>
          <w:tcPr>
            <w:tcW w:w="1417" w:type="dxa"/>
            <w:shd w:val="clear" w:color="auto" w:fill="auto"/>
          </w:tcPr>
          <w:p w:rsidR="00F83932" w:rsidRPr="00D6477E" w:rsidRDefault="00673FB9" w:rsidP="00673FB9">
            <w:pPr>
              <w:ind w:firstLine="0"/>
              <w:jc w:val="center"/>
              <w:rPr>
                <w:b/>
                <w:sz w:val="24"/>
                <w:szCs w:val="24"/>
              </w:rPr>
            </w:pPr>
            <w:r>
              <w:rPr>
                <w:b/>
                <w:sz w:val="24"/>
                <w:szCs w:val="24"/>
              </w:rPr>
              <w:t>Стоимость работ</w:t>
            </w:r>
            <w:r w:rsidR="00F83932">
              <w:rPr>
                <w:b/>
                <w:sz w:val="24"/>
                <w:szCs w:val="24"/>
              </w:rPr>
              <w:t>, рублей</w:t>
            </w:r>
          </w:p>
        </w:tc>
        <w:tc>
          <w:tcPr>
            <w:tcW w:w="2835" w:type="dxa"/>
          </w:tcPr>
          <w:p w:rsidR="00F83932" w:rsidRDefault="00673FB9" w:rsidP="000F4665">
            <w:pPr>
              <w:ind w:firstLine="0"/>
              <w:jc w:val="center"/>
              <w:rPr>
                <w:b/>
                <w:sz w:val="24"/>
                <w:szCs w:val="24"/>
              </w:rPr>
            </w:pPr>
            <w:r>
              <w:rPr>
                <w:b/>
                <w:sz w:val="24"/>
                <w:szCs w:val="24"/>
              </w:rPr>
              <w:t>С</w:t>
            </w:r>
            <w:r w:rsidRPr="00673FB9">
              <w:rPr>
                <w:b/>
                <w:sz w:val="24"/>
                <w:szCs w:val="24"/>
              </w:rPr>
              <w:t>умма средств, накопленных в фонде капитального ремонта многоквартирного дома, по состоянию на первое число месяца подачи обращения, указанного в пункте 3.1 Положения об оказании дополнительной помощи.</w:t>
            </w:r>
          </w:p>
        </w:tc>
        <w:tc>
          <w:tcPr>
            <w:tcW w:w="1128" w:type="dxa"/>
          </w:tcPr>
          <w:p w:rsidR="00F83932" w:rsidRDefault="008015F1" w:rsidP="00F83932">
            <w:pPr>
              <w:ind w:firstLine="0"/>
              <w:jc w:val="center"/>
              <w:rPr>
                <w:b/>
                <w:sz w:val="24"/>
                <w:szCs w:val="24"/>
              </w:rPr>
            </w:pPr>
            <w:r>
              <w:rPr>
                <w:b/>
                <w:sz w:val="24"/>
                <w:szCs w:val="24"/>
              </w:rPr>
              <w:t>Размер субсидии, рублей</w:t>
            </w:r>
          </w:p>
        </w:tc>
      </w:tr>
      <w:tr w:rsidR="008015F1" w:rsidRPr="00D6477E" w:rsidTr="00673FB9">
        <w:tc>
          <w:tcPr>
            <w:tcW w:w="593" w:type="dxa"/>
            <w:vMerge w:val="restart"/>
            <w:shd w:val="clear" w:color="auto" w:fill="auto"/>
          </w:tcPr>
          <w:p w:rsidR="008015F1" w:rsidRPr="00D6477E" w:rsidRDefault="008015F1" w:rsidP="00810B31">
            <w:pPr>
              <w:ind w:firstLine="0"/>
              <w:rPr>
                <w:sz w:val="24"/>
                <w:szCs w:val="24"/>
              </w:rPr>
            </w:pPr>
          </w:p>
        </w:tc>
        <w:tc>
          <w:tcPr>
            <w:tcW w:w="2309" w:type="dxa"/>
            <w:vMerge w:val="restart"/>
            <w:tcBorders>
              <w:right w:val="single" w:sz="4" w:space="0" w:color="auto"/>
            </w:tcBorders>
            <w:shd w:val="clear" w:color="auto" w:fill="auto"/>
          </w:tcPr>
          <w:p w:rsidR="008015F1" w:rsidRPr="00D6477E" w:rsidRDefault="008015F1" w:rsidP="00810B31">
            <w:pPr>
              <w:ind w:firstLine="0"/>
              <w:rPr>
                <w:sz w:val="24"/>
                <w:szCs w:val="24"/>
              </w:rPr>
            </w:pPr>
          </w:p>
        </w:tc>
        <w:tc>
          <w:tcPr>
            <w:tcW w:w="1346" w:type="dxa"/>
            <w:tcBorders>
              <w:left w:val="single" w:sz="4" w:space="0" w:color="auto"/>
            </w:tcBorders>
            <w:shd w:val="clear" w:color="auto" w:fill="auto"/>
          </w:tcPr>
          <w:p w:rsidR="008015F1" w:rsidRPr="00D6477E" w:rsidRDefault="008015F1" w:rsidP="00810B31">
            <w:pPr>
              <w:ind w:firstLine="0"/>
              <w:rPr>
                <w:sz w:val="24"/>
                <w:szCs w:val="24"/>
              </w:rPr>
            </w:pPr>
          </w:p>
        </w:tc>
        <w:tc>
          <w:tcPr>
            <w:tcW w:w="1417" w:type="dxa"/>
            <w:shd w:val="clear" w:color="auto" w:fill="auto"/>
          </w:tcPr>
          <w:p w:rsidR="008015F1" w:rsidRPr="00D6477E" w:rsidRDefault="008015F1" w:rsidP="00810B31">
            <w:pPr>
              <w:ind w:firstLine="0"/>
              <w:rPr>
                <w:sz w:val="24"/>
                <w:szCs w:val="24"/>
              </w:rPr>
            </w:pPr>
          </w:p>
        </w:tc>
        <w:tc>
          <w:tcPr>
            <w:tcW w:w="2835" w:type="dxa"/>
            <w:vMerge w:val="restart"/>
          </w:tcPr>
          <w:p w:rsidR="008015F1" w:rsidRPr="00D6477E" w:rsidRDefault="008015F1" w:rsidP="00810B31">
            <w:pPr>
              <w:ind w:firstLine="0"/>
              <w:rPr>
                <w:sz w:val="24"/>
                <w:szCs w:val="24"/>
              </w:rPr>
            </w:pPr>
          </w:p>
        </w:tc>
        <w:tc>
          <w:tcPr>
            <w:tcW w:w="1128" w:type="dxa"/>
            <w:vMerge w:val="restart"/>
          </w:tcPr>
          <w:p w:rsidR="008015F1" w:rsidRPr="00D6477E" w:rsidRDefault="008015F1" w:rsidP="00810B31">
            <w:pPr>
              <w:ind w:firstLine="0"/>
              <w:rPr>
                <w:sz w:val="24"/>
                <w:szCs w:val="24"/>
              </w:rPr>
            </w:pPr>
          </w:p>
        </w:tc>
      </w:tr>
      <w:tr w:rsidR="008015F1" w:rsidRPr="00D6477E" w:rsidTr="00673FB9">
        <w:tc>
          <w:tcPr>
            <w:tcW w:w="593" w:type="dxa"/>
            <w:vMerge/>
            <w:shd w:val="clear" w:color="auto" w:fill="auto"/>
          </w:tcPr>
          <w:p w:rsidR="008015F1" w:rsidRPr="00D6477E" w:rsidRDefault="008015F1" w:rsidP="00810B31">
            <w:pPr>
              <w:ind w:firstLine="0"/>
              <w:rPr>
                <w:sz w:val="24"/>
                <w:szCs w:val="24"/>
              </w:rPr>
            </w:pPr>
          </w:p>
        </w:tc>
        <w:tc>
          <w:tcPr>
            <w:tcW w:w="2309" w:type="dxa"/>
            <w:vMerge/>
            <w:tcBorders>
              <w:right w:val="single" w:sz="4" w:space="0" w:color="auto"/>
            </w:tcBorders>
            <w:shd w:val="clear" w:color="auto" w:fill="auto"/>
          </w:tcPr>
          <w:p w:rsidR="008015F1" w:rsidRPr="00D6477E" w:rsidRDefault="008015F1" w:rsidP="00810B31">
            <w:pPr>
              <w:ind w:firstLine="0"/>
              <w:rPr>
                <w:sz w:val="24"/>
                <w:szCs w:val="24"/>
              </w:rPr>
            </w:pPr>
          </w:p>
        </w:tc>
        <w:tc>
          <w:tcPr>
            <w:tcW w:w="1346" w:type="dxa"/>
            <w:tcBorders>
              <w:left w:val="single" w:sz="4" w:space="0" w:color="auto"/>
            </w:tcBorders>
            <w:shd w:val="clear" w:color="auto" w:fill="auto"/>
          </w:tcPr>
          <w:p w:rsidR="008015F1" w:rsidRPr="00D6477E" w:rsidRDefault="008015F1" w:rsidP="00810B31">
            <w:pPr>
              <w:ind w:firstLine="0"/>
              <w:rPr>
                <w:sz w:val="24"/>
                <w:szCs w:val="24"/>
              </w:rPr>
            </w:pPr>
          </w:p>
        </w:tc>
        <w:tc>
          <w:tcPr>
            <w:tcW w:w="1417" w:type="dxa"/>
            <w:shd w:val="clear" w:color="auto" w:fill="auto"/>
          </w:tcPr>
          <w:p w:rsidR="008015F1" w:rsidRPr="00D6477E" w:rsidRDefault="008015F1" w:rsidP="00810B31">
            <w:pPr>
              <w:ind w:firstLine="0"/>
              <w:rPr>
                <w:sz w:val="24"/>
                <w:szCs w:val="24"/>
              </w:rPr>
            </w:pPr>
          </w:p>
        </w:tc>
        <w:tc>
          <w:tcPr>
            <w:tcW w:w="2835" w:type="dxa"/>
            <w:vMerge/>
          </w:tcPr>
          <w:p w:rsidR="008015F1" w:rsidRPr="00D6477E" w:rsidRDefault="008015F1" w:rsidP="00810B31">
            <w:pPr>
              <w:ind w:firstLine="0"/>
              <w:rPr>
                <w:sz w:val="24"/>
                <w:szCs w:val="24"/>
              </w:rPr>
            </w:pPr>
          </w:p>
        </w:tc>
        <w:tc>
          <w:tcPr>
            <w:tcW w:w="1128" w:type="dxa"/>
            <w:vMerge/>
          </w:tcPr>
          <w:p w:rsidR="008015F1" w:rsidRPr="00D6477E" w:rsidRDefault="008015F1" w:rsidP="00810B31">
            <w:pPr>
              <w:ind w:firstLine="0"/>
              <w:rPr>
                <w:sz w:val="24"/>
                <w:szCs w:val="24"/>
              </w:rPr>
            </w:pPr>
          </w:p>
        </w:tc>
      </w:tr>
      <w:tr w:rsidR="008015F1" w:rsidRPr="00D6477E" w:rsidTr="00673FB9">
        <w:tc>
          <w:tcPr>
            <w:tcW w:w="593" w:type="dxa"/>
            <w:vMerge/>
            <w:shd w:val="clear" w:color="auto" w:fill="auto"/>
          </w:tcPr>
          <w:p w:rsidR="008015F1" w:rsidRPr="00D6477E" w:rsidRDefault="008015F1" w:rsidP="00810B31">
            <w:pPr>
              <w:ind w:firstLine="0"/>
              <w:rPr>
                <w:sz w:val="24"/>
                <w:szCs w:val="24"/>
              </w:rPr>
            </w:pPr>
          </w:p>
        </w:tc>
        <w:tc>
          <w:tcPr>
            <w:tcW w:w="2309" w:type="dxa"/>
            <w:vMerge/>
            <w:tcBorders>
              <w:right w:val="single" w:sz="4" w:space="0" w:color="auto"/>
            </w:tcBorders>
            <w:shd w:val="clear" w:color="auto" w:fill="auto"/>
          </w:tcPr>
          <w:p w:rsidR="008015F1" w:rsidRPr="00D6477E" w:rsidRDefault="008015F1" w:rsidP="00810B31">
            <w:pPr>
              <w:ind w:firstLine="0"/>
              <w:rPr>
                <w:sz w:val="24"/>
                <w:szCs w:val="24"/>
              </w:rPr>
            </w:pPr>
          </w:p>
        </w:tc>
        <w:tc>
          <w:tcPr>
            <w:tcW w:w="1346" w:type="dxa"/>
            <w:tcBorders>
              <w:left w:val="single" w:sz="4" w:space="0" w:color="auto"/>
              <w:bottom w:val="single" w:sz="4" w:space="0" w:color="auto"/>
              <w:right w:val="single" w:sz="4" w:space="0" w:color="auto"/>
            </w:tcBorders>
            <w:shd w:val="clear" w:color="auto" w:fill="auto"/>
          </w:tcPr>
          <w:p w:rsidR="008015F1" w:rsidRPr="00D6477E" w:rsidRDefault="008015F1" w:rsidP="00810B31">
            <w:pPr>
              <w:ind w:firstLine="0"/>
              <w:rPr>
                <w:sz w:val="24"/>
                <w:szCs w:val="24"/>
              </w:rPr>
            </w:pPr>
          </w:p>
        </w:tc>
        <w:tc>
          <w:tcPr>
            <w:tcW w:w="1417" w:type="dxa"/>
            <w:tcBorders>
              <w:left w:val="single" w:sz="4" w:space="0" w:color="auto"/>
            </w:tcBorders>
            <w:shd w:val="clear" w:color="auto" w:fill="auto"/>
          </w:tcPr>
          <w:p w:rsidR="008015F1" w:rsidRPr="00D6477E" w:rsidRDefault="008015F1" w:rsidP="00810B31">
            <w:pPr>
              <w:ind w:firstLine="0"/>
              <w:rPr>
                <w:sz w:val="24"/>
                <w:szCs w:val="24"/>
              </w:rPr>
            </w:pPr>
          </w:p>
        </w:tc>
        <w:tc>
          <w:tcPr>
            <w:tcW w:w="2835" w:type="dxa"/>
            <w:vMerge/>
          </w:tcPr>
          <w:p w:rsidR="008015F1" w:rsidRPr="00D6477E" w:rsidRDefault="008015F1" w:rsidP="00810B31">
            <w:pPr>
              <w:ind w:firstLine="0"/>
              <w:rPr>
                <w:sz w:val="24"/>
                <w:szCs w:val="24"/>
              </w:rPr>
            </w:pPr>
          </w:p>
        </w:tc>
        <w:tc>
          <w:tcPr>
            <w:tcW w:w="1128" w:type="dxa"/>
            <w:vMerge/>
          </w:tcPr>
          <w:p w:rsidR="008015F1" w:rsidRPr="00D6477E" w:rsidRDefault="008015F1" w:rsidP="00810B31">
            <w:pPr>
              <w:ind w:firstLine="0"/>
              <w:rPr>
                <w:sz w:val="24"/>
                <w:szCs w:val="24"/>
              </w:rPr>
            </w:pPr>
          </w:p>
        </w:tc>
      </w:tr>
      <w:tr w:rsidR="008015F1" w:rsidRPr="00D6477E" w:rsidTr="00673FB9">
        <w:tc>
          <w:tcPr>
            <w:tcW w:w="593" w:type="dxa"/>
            <w:vMerge/>
            <w:shd w:val="clear" w:color="auto" w:fill="auto"/>
          </w:tcPr>
          <w:p w:rsidR="008015F1" w:rsidRPr="00D6477E" w:rsidRDefault="008015F1" w:rsidP="00810B31">
            <w:pPr>
              <w:ind w:firstLine="0"/>
              <w:rPr>
                <w:b/>
                <w:sz w:val="24"/>
                <w:szCs w:val="24"/>
              </w:rPr>
            </w:pPr>
          </w:p>
        </w:tc>
        <w:tc>
          <w:tcPr>
            <w:tcW w:w="2309" w:type="dxa"/>
            <w:vMerge/>
            <w:tcBorders>
              <w:right w:val="single" w:sz="4" w:space="0" w:color="auto"/>
            </w:tcBorders>
            <w:shd w:val="clear" w:color="auto" w:fill="auto"/>
          </w:tcPr>
          <w:p w:rsidR="008015F1" w:rsidRPr="00D6477E" w:rsidRDefault="008015F1" w:rsidP="00810B31">
            <w:pPr>
              <w:ind w:firstLine="0"/>
              <w:rPr>
                <w:b/>
                <w:sz w:val="24"/>
                <w:szCs w:val="24"/>
              </w:rPr>
            </w:pPr>
          </w:p>
        </w:tc>
        <w:tc>
          <w:tcPr>
            <w:tcW w:w="1346" w:type="dxa"/>
            <w:tcBorders>
              <w:top w:val="single" w:sz="4" w:space="0" w:color="auto"/>
              <w:left w:val="single" w:sz="4" w:space="0" w:color="auto"/>
              <w:right w:val="single" w:sz="4" w:space="0" w:color="auto"/>
            </w:tcBorders>
            <w:shd w:val="clear" w:color="auto" w:fill="auto"/>
          </w:tcPr>
          <w:p w:rsidR="008015F1" w:rsidRPr="00D6477E" w:rsidRDefault="008015F1" w:rsidP="00810B31">
            <w:pPr>
              <w:ind w:firstLine="0"/>
              <w:rPr>
                <w:b/>
                <w:sz w:val="24"/>
                <w:szCs w:val="24"/>
              </w:rPr>
            </w:pPr>
            <w:r>
              <w:rPr>
                <w:b/>
                <w:sz w:val="24"/>
                <w:szCs w:val="24"/>
              </w:rPr>
              <w:t>Итого по дому</w:t>
            </w:r>
          </w:p>
        </w:tc>
        <w:tc>
          <w:tcPr>
            <w:tcW w:w="1417" w:type="dxa"/>
            <w:tcBorders>
              <w:top w:val="single" w:sz="4" w:space="0" w:color="auto"/>
              <w:left w:val="single" w:sz="4" w:space="0" w:color="auto"/>
            </w:tcBorders>
            <w:shd w:val="clear" w:color="auto" w:fill="auto"/>
          </w:tcPr>
          <w:p w:rsidR="008015F1" w:rsidRPr="00D6477E" w:rsidRDefault="008015F1" w:rsidP="00810B31">
            <w:pPr>
              <w:ind w:firstLine="0"/>
              <w:rPr>
                <w:b/>
                <w:sz w:val="24"/>
                <w:szCs w:val="24"/>
              </w:rPr>
            </w:pPr>
          </w:p>
        </w:tc>
        <w:tc>
          <w:tcPr>
            <w:tcW w:w="2835" w:type="dxa"/>
            <w:vMerge/>
          </w:tcPr>
          <w:p w:rsidR="008015F1" w:rsidRPr="00D6477E" w:rsidRDefault="008015F1" w:rsidP="00810B31">
            <w:pPr>
              <w:ind w:firstLine="0"/>
              <w:rPr>
                <w:b/>
                <w:sz w:val="24"/>
                <w:szCs w:val="24"/>
              </w:rPr>
            </w:pPr>
          </w:p>
        </w:tc>
        <w:tc>
          <w:tcPr>
            <w:tcW w:w="1128" w:type="dxa"/>
            <w:vMerge/>
          </w:tcPr>
          <w:p w:rsidR="008015F1" w:rsidRPr="00D6477E" w:rsidRDefault="008015F1" w:rsidP="00810B31">
            <w:pPr>
              <w:ind w:firstLine="0"/>
              <w:rPr>
                <w:b/>
                <w:sz w:val="24"/>
                <w:szCs w:val="24"/>
              </w:rPr>
            </w:pPr>
          </w:p>
        </w:tc>
      </w:tr>
      <w:tr w:rsidR="008015F1" w:rsidRPr="00D6477E" w:rsidTr="00673FB9">
        <w:tc>
          <w:tcPr>
            <w:tcW w:w="593" w:type="dxa"/>
            <w:vMerge w:val="restart"/>
            <w:tcBorders>
              <w:right w:val="single" w:sz="4" w:space="0" w:color="auto"/>
            </w:tcBorders>
            <w:shd w:val="clear" w:color="auto" w:fill="auto"/>
          </w:tcPr>
          <w:p w:rsidR="008015F1" w:rsidRPr="00D6477E" w:rsidRDefault="008015F1" w:rsidP="00810B31">
            <w:pPr>
              <w:ind w:firstLine="0"/>
              <w:rPr>
                <w:sz w:val="24"/>
                <w:szCs w:val="24"/>
              </w:rPr>
            </w:pPr>
          </w:p>
        </w:tc>
        <w:tc>
          <w:tcPr>
            <w:tcW w:w="2309" w:type="dxa"/>
            <w:vMerge w:val="restart"/>
            <w:tcBorders>
              <w:left w:val="single" w:sz="4" w:space="0" w:color="auto"/>
            </w:tcBorders>
            <w:shd w:val="clear" w:color="auto" w:fill="auto"/>
          </w:tcPr>
          <w:p w:rsidR="008015F1" w:rsidRPr="00D6477E" w:rsidRDefault="008015F1" w:rsidP="00810B31">
            <w:pPr>
              <w:ind w:firstLine="0"/>
              <w:rPr>
                <w:sz w:val="24"/>
                <w:szCs w:val="24"/>
              </w:rPr>
            </w:pPr>
          </w:p>
        </w:tc>
        <w:tc>
          <w:tcPr>
            <w:tcW w:w="1346" w:type="dxa"/>
            <w:shd w:val="clear" w:color="auto" w:fill="auto"/>
          </w:tcPr>
          <w:p w:rsidR="008015F1" w:rsidRPr="00D6477E" w:rsidRDefault="008015F1" w:rsidP="00810B31">
            <w:pPr>
              <w:ind w:firstLine="0"/>
              <w:rPr>
                <w:sz w:val="24"/>
                <w:szCs w:val="24"/>
              </w:rPr>
            </w:pPr>
          </w:p>
        </w:tc>
        <w:tc>
          <w:tcPr>
            <w:tcW w:w="1417" w:type="dxa"/>
            <w:shd w:val="clear" w:color="auto" w:fill="auto"/>
          </w:tcPr>
          <w:p w:rsidR="008015F1" w:rsidRPr="00D6477E" w:rsidRDefault="008015F1" w:rsidP="00810B31">
            <w:pPr>
              <w:ind w:firstLine="0"/>
              <w:rPr>
                <w:sz w:val="24"/>
                <w:szCs w:val="24"/>
              </w:rPr>
            </w:pPr>
          </w:p>
        </w:tc>
        <w:tc>
          <w:tcPr>
            <w:tcW w:w="2835" w:type="dxa"/>
            <w:vMerge w:val="restart"/>
          </w:tcPr>
          <w:p w:rsidR="008015F1" w:rsidRPr="00D6477E" w:rsidRDefault="008015F1" w:rsidP="00810B31">
            <w:pPr>
              <w:ind w:firstLine="0"/>
              <w:rPr>
                <w:sz w:val="24"/>
                <w:szCs w:val="24"/>
              </w:rPr>
            </w:pPr>
          </w:p>
        </w:tc>
        <w:tc>
          <w:tcPr>
            <w:tcW w:w="1128" w:type="dxa"/>
            <w:vMerge w:val="restart"/>
          </w:tcPr>
          <w:p w:rsidR="008015F1" w:rsidRPr="00D6477E" w:rsidRDefault="008015F1" w:rsidP="00810B31">
            <w:pPr>
              <w:ind w:firstLine="0"/>
              <w:rPr>
                <w:sz w:val="24"/>
                <w:szCs w:val="24"/>
              </w:rPr>
            </w:pPr>
          </w:p>
        </w:tc>
      </w:tr>
      <w:tr w:rsidR="008015F1" w:rsidRPr="00D6477E" w:rsidTr="00673FB9">
        <w:tc>
          <w:tcPr>
            <w:tcW w:w="593" w:type="dxa"/>
            <w:vMerge/>
            <w:tcBorders>
              <w:right w:val="single" w:sz="4" w:space="0" w:color="auto"/>
            </w:tcBorders>
            <w:shd w:val="clear" w:color="auto" w:fill="auto"/>
          </w:tcPr>
          <w:p w:rsidR="008015F1" w:rsidRPr="00D6477E" w:rsidRDefault="008015F1" w:rsidP="00810B31">
            <w:pPr>
              <w:ind w:firstLine="0"/>
              <w:rPr>
                <w:sz w:val="24"/>
                <w:szCs w:val="24"/>
              </w:rPr>
            </w:pPr>
          </w:p>
        </w:tc>
        <w:tc>
          <w:tcPr>
            <w:tcW w:w="2309" w:type="dxa"/>
            <w:vMerge/>
            <w:tcBorders>
              <w:left w:val="single" w:sz="4" w:space="0" w:color="auto"/>
            </w:tcBorders>
            <w:shd w:val="clear" w:color="auto" w:fill="auto"/>
          </w:tcPr>
          <w:p w:rsidR="008015F1" w:rsidRPr="00D6477E" w:rsidRDefault="008015F1" w:rsidP="00810B31">
            <w:pPr>
              <w:ind w:firstLine="0"/>
              <w:rPr>
                <w:sz w:val="24"/>
                <w:szCs w:val="24"/>
              </w:rPr>
            </w:pPr>
          </w:p>
        </w:tc>
        <w:tc>
          <w:tcPr>
            <w:tcW w:w="1346" w:type="dxa"/>
            <w:tcBorders>
              <w:bottom w:val="single" w:sz="4" w:space="0" w:color="auto"/>
            </w:tcBorders>
            <w:shd w:val="clear" w:color="auto" w:fill="auto"/>
          </w:tcPr>
          <w:p w:rsidR="008015F1" w:rsidRPr="00D6477E" w:rsidRDefault="008015F1" w:rsidP="00810B31">
            <w:pPr>
              <w:ind w:firstLine="0"/>
              <w:rPr>
                <w:sz w:val="24"/>
                <w:szCs w:val="24"/>
              </w:rPr>
            </w:pPr>
          </w:p>
        </w:tc>
        <w:tc>
          <w:tcPr>
            <w:tcW w:w="1417" w:type="dxa"/>
            <w:shd w:val="clear" w:color="auto" w:fill="auto"/>
          </w:tcPr>
          <w:p w:rsidR="008015F1" w:rsidRPr="00D6477E" w:rsidRDefault="008015F1" w:rsidP="00810B31">
            <w:pPr>
              <w:ind w:firstLine="0"/>
              <w:rPr>
                <w:sz w:val="24"/>
                <w:szCs w:val="24"/>
              </w:rPr>
            </w:pPr>
          </w:p>
        </w:tc>
        <w:tc>
          <w:tcPr>
            <w:tcW w:w="2835" w:type="dxa"/>
            <w:vMerge/>
          </w:tcPr>
          <w:p w:rsidR="008015F1" w:rsidRPr="00D6477E" w:rsidRDefault="008015F1" w:rsidP="00810B31">
            <w:pPr>
              <w:ind w:firstLine="0"/>
              <w:rPr>
                <w:sz w:val="24"/>
                <w:szCs w:val="24"/>
              </w:rPr>
            </w:pPr>
          </w:p>
        </w:tc>
        <w:tc>
          <w:tcPr>
            <w:tcW w:w="1128" w:type="dxa"/>
            <w:vMerge/>
          </w:tcPr>
          <w:p w:rsidR="008015F1" w:rsidRPr="00D6477E" w:rsidRDefault="008015F1" w:rsidP="00810B31">
            <w:pPr>
              <w:ind w:firstLine="0"/>
              <w:rPr>
                <w:sz w:val="24"/>
                <w:szCs w:val="24"/>
              </w:rPr>
            </w:pPr>
          </w:p>
        </w:tc>
      </w:tr>
      <w:tr w:rsidR="008015F1" w:rsidRPr="00D6477E" w:rsidTr="00673FB9">
        <w:trPr>
          <w:trHeight w:val="318"/>
        </w:trPr>
        <w:tc>
          <w:tcPr>
            <w:tcW w:w="593" w:type="dxa"/>
            <w:vMerge/>
            <w:tcBorders>
              <w:right w:val="single" w:sz="4" w:space="0" w:color="auto"/>
            </w:tcBorders>
            <w:shd w:val="clear" w:color="auto" w:fill="auto"/>
          </w:tcPr>
          <w:p w:rsidR="008015F1" w:rsidRPr="00D6477E" w:rsidRDefault="008015F1" w:rsidP="00810B31">
            <w:pPr>
              <w:ind w:firstLine="0"/>
              <w:rPr>
                <w:sz w:val="24"/>
                <w:szCs w:val="24"/>
              </w:rPr>
            </w:pPr>
          </w:p>
        </w:tc>
        <w:tc>
          <w:tcPr>
            <w:tcW w:w="2309" w:type="dxa"/>
            <w:vMerge/>
            <w:tcBorders>
              <w:left w:val="single" w:sz="4" w:space="0" w:color="auto"/>
            </w:tcBorders>
            <w:shd w:val="clear" w:color="auto" w:fill="auto"/>
          </w:tcPr>
          <w:p w:rsidR="008015F1" w:rsidRPr="00D6477E" w:rsidRDefault="008015F1" w:rsidP="00810B31">
            <w:pPr>
              <w:ind w:firstLine="0"/>
              <w:rPr>
                <w:sz w:val="24"/>
                <w:szCs w:val="24"/>
              </w:rPr>
            </w:pPr>
          </w:p>
        </w:tc>
        <w:tc>
          <w:tcPr>
            <w:tcW w:w="1346" w:type="dxa"/>
            <w:tcBorders>
              <w:top w:val="single" w:sz="4" w:space="0" w:color="auto"/>
              <w:bottom w:val="single" w:sz="4" w:space="0" w:color="auto"/>
            </w:tcBorders>
            <w:shd w:val="clear" w:color="auto" w:fill="auto"/>
          </w:tcPr>
          <w:p w:rsidR="008015F1" w:rsidRPr="00D6477E" w:rsidRDefault="008015F1" w:rsidP="00810B31">
            <w:pPr>
              <w:ind w:firstLine="0"/>
              <w:rPr>
                <w:sz w:val="24"/>
                <w:szCs w:val="24"/>
              </w:rPr>
            </w:pPr>
          </w:p>
        </w:tc>
        <w:tc>
          <w:tcPr>
            <w:tcW w:w="1417" w:type="dxa"/>
            <w:tcBorders>
              <w:bottom w:val="single" w:sz="4" w:space="0" w:color="auto"/>
            </w:tcBorders>
            <w:shd w:val="clear" w:color="auto" w:fill="auto"/>
          </w:tcPr>
          <w:p w:rsidR="008015F1" w:rsidRPr="00D6477E" w:rsidRDefault="008015F1" w:rsidP="00810B31">
            <w:pPr>
              <w:ind w:firstLine="0"/>
              <w:rPr>
                <w:sz w:val="24"/>
                <w:szCs w:val="24"/>
              </w:rPr>
            </w:pPr>
          </w:p>
        </w:tc>
        <w:tc>
          <w:tcPr>
            <w:tcW w:w="2835" w:type="dxa"/>
            <w:vMerge/>
          </w:tcPr>
          <w:p w:rsidR="008015F1" w:rsidRPr="00D6477E" w:rsidRDefault="008015F1" w:rsidP="00810B31">
            <w:pPr>
              <w:ind w:firstLine="0"/>
              <w:rPr>
                <w:sz w:val="24"/>
                <w:szCs w:val="24"/>
              </w:rPr>
            </w:pPr>
          </w:p>
        </w:tc>
        <w:tc>
          <w:tcPr>
            <w:tcW w:w="1128" w:type="dxa"/>
            <w:vMerge/>
          </w:tcPr>
          <w:p w:rsidR="008015F1" w:rsidRPr="00D6477E" w:rsidRDefault="008015F1" w:rsidP="00810B31">
            <w:pPr>
              <w:ind w:firstLine="0"/>
              <w:rPr>
                <w:sz w:val="24"/>
                <w:szCs w:val="24"/>
              </w:rPr>
            </w:pPr>
          </w:p>
        </w:tc>
      </w:tr>
      <w:tr w:rsidR="008015F1" w:rsidRPr="00D6477E" w:rsidTr="00673FB9">
        <w:tc>
          <w:tcPr>
            <w:tcW w:w="593" w:type="dxa"/>
            <w:vMerge/>
            <w:tcBorders>
              <w:right w:val="single" w:sz="4" w:space="0" w:color="auto"/>
            </w:tcBorders>
            <w:shd w:val="clear" w:color="auto" w:fill="auto"/>
          </w:tcPr>
          <w:p w:rsidR="008015F1" w:rsidRPr="00D6477E" w:rsidRDefault="008015F1" w:rsidP="00810B31">
            <w:pPr>
              <w:ind w:firstLine="0"/>
              <w:rPr>
                <w:sz w:val="24"/>
                <w:szCs w:val="24"/>
              </w:rPr>
            </w:pPr>
          </w:p>
        </w:tc>
        <w:tc>
          <w:tcPr>
            <w:tcW w:w="2309" w:type="dxa"/>
            <w:vMerge/>
            <w:tcBorders>
              <w:left w:val="single" w:sz="4" w:space="0" w:color="auto"/>
            </w:tcBorders>
            <w:shd w:val="clear" w:color="auto" w:fill="auto"/>
          </w:tcPr>
          <w:p w:rsidR="008015F1" w:rsidRPr="00D6477E" w:rsidRDefault="008015F1" w:rsidP="00810B31">
            <w:pPr>
              <w:ind w:firstLine="0"/>
              <w:rPr>
                <w:sz w:val="24"/>
                <w:szCs w:val="24"/>
              </w:rPr>
            </w:pPr>
          </w:p>
        </w:tc>
        <w:tc>
          <w:tcPr>
            <w:tcW w:w="1346" w:type="dxa"/>
            <w:tcBorders>
              <w:top w:val="single" w:sz="4" w:space="0" w:color="auto"/>
              <w:bottom w:val="single" w:sz="4" w:space="0" w:color="auto"/>
              <w:right w:val="single" w:sz="4" w:space="0" w:color="auto"/>
            </w:tcBorders>
            <w:shd w:val="clear" w:color="auto" w:fill="auto"/>
          </w:tcPr>
          <w:p w:rsidR="008015F1" w:rsidRPr="00D6477E" w:rsidRDefault="008015F1" w:rsidP="00810B31">
            <w:pPr>
              <w:ind w:firstLine="0"/>
              <w:rPr>
                <w:sz w:val="24"/>
                <w:szCs w:val="24"/>
              </w:rPr>
            </w:pPr>
          </w:p>
        </w:tc>
        <w:tc>
          <w:tcPr>
            <w:tcW w:w="1417" w:type="dxa"/>
            <w:tcBorders>
              <w:top w:val="single" w:sz="4" w:space="0" w:color="auto"/>
              <w:left w:val="single" w:sz="4" w:space="0" w:color="auto"/>
              <w:bottom w:val="single" w:sz="4" w:space="0" w:color="auto"/>
            </w:tcBorders>
            <w:shd w:val="clear" w:color="auto" w:fill="auto"/>
          </w:tcPr>
          <w:p w:rsidR="008015F1" w:rsidRPr="00D6477E" w:rsidRDefault="008015F1" w:rsidP="00810B31">
            <w:pPr>
              <w:ind w:firstLine="0"/>
              <w:rPr>
                <w:sz w:val="24"/>
                <w:szCs w:val="24"/>
              </w:rPr>
            </w:pPr>
          </w:p>
        </w:tc>
        <w:tc>
          <w:tcPr>
            <w:tcW w:w="2835" w:type="dxa"/>
            <w:vMerge/>
            <w:tcBorders>
              <w:bottom w:val="single" w:sz="4" w:space="0" w:color="auto"/>
            </w:tcBorders>
          </w:tcPr>
          <w:p w:rsidR="008015F1" w:rsidRPr="00D6477E" w:rsidRDefault="008015F1" w:rsidP="00810B31">
            <w:pPr>
              <w:ind w:firstLine="0"/>
              <w:rPr>
                <w:sz w:val="24"/>
                <w:szCs w:val="24"/>
              </w:rPr>
            </w:pPr>
          </w:p>
        </w:tc>
        <w:tc>
          <w:tcPr>
            <w:tcW w:w="1128" w:type="dxa"/>
            <w:vMerge/>
            <w:tcBorders>
              <w:bottom w:val="single" w:sz="4" w:space="0" w:color="auto"/>
            </w:tcBorders>
          </w:tcPr>
          <w:p w:rsidR="008015F1" w:rsidRPr="00D6477E" w:rsidRDefault="008015F1" w:rsidP="00810B31">
            <w:pPr>
              <w:ind w:firstLine="0"/>
              <w:rPr>
                <w:sz w:val="24"/>
                <w:szCs w:val="24"/>
              </w:rPr>
            </w:pPr>
          </w:p>
        </w:tc>
      </w:tr>
      <w:tr w:rsidR="00F83932" w:rsidRPr="00D6477E" w:rsidTr="00673FB9">
        <w:tc>
          <w:tcPr>
            <w:tcW w:w="593" w:type="dxa"/>
            <w:vMerge/>
            <w:tcBorders>
              <w:right w:val="single" w:sz="4" w:space="0" w:color="auto"/>
            </w:tcBorders>
            <w:shd w:val="clear" w:color="auto" w:fill="auto"/>
          </w:tcPr>
          <w:p w:rsidR="00F83932" w:rsidRPr="00D6477E" w:rsidRDefault="00F83932" w:rsidP="00810B31">
            <w:pPr>
              <w:ind w:firstLine="0"/>
              <w:rPr>
                <w:sz w:val="24"/>
                <w:szCs w:val="24"/>
              </w:rPr>
            </w:pPr>
          </w:p>
        </w:tc>
        <w:tc>
          <w:tcPr>
            <w:tcW w:w="2309" w:type="dxa"/>
            <w:vMerge/>
            <w:tcBorders>
              <w:left w:val="single" w:sz="4" w:space="0" w:color="auto"/>
              <w:bottom w:val="single" w:sz="4" w:space="0" w:color="auto"/>
            </w:tcBorders>
            <w:shd w:val="clear" w:color="auto" w:fill="auto"/>
          </w:tcPr>
          <w:p w:rsidR="00F83932" w:rsidRPr="00D6477E" w:rsidRDefault="00F83932" w:rsidP="00810B31">
            <w:pPr>
              <w:ind w:firstLine="0"/>
              <w:rPr>
                <w:sz w:val="24"/>
                <w:szCs w:val="24"/>
              </w:rPr>
            </w:pPr>
          </w:p>
        </w:tc>
        <w:tc>
          <w:tcPr>
            <w:tcW w:w="1346" w:type="dxa"/>
            <w:tcBorders>
              <w:top w:val="single" w:sz="4" w:space="0" w:color="auto"/>
              <w:right w:val="single" w:sz="4" w:space="0" w:color="auto"/>
            </w:tcBorders>
            <w:shd w:val="clear" w:color="auto" w:fill="auto"/>
          </w:tcPr>
          <w:p w:rsidR="00F83932" w:rsidRPr="00D6477E" w:rsidRDefault="00F83932" w:rsidP="00810B31">
            <w:pPr>
              <w:ind w:firstLine="0"/>
              <w:rPr>
                <w:sz w:val="24"/>
                <w:szCs w:val="24"/>
              </w:rPr>
            </w:pPr>
            <w:r>
              <w:rPr>
                <w:b/>
                <w:sz w:val="24"/>
                <w:szCs w:val="24"/>
              </w:rPr>
              <w:t>Итого по дому</w:t>
            </w:r>
          </w:p>
        </w:tc>
        <w:tc>
          <w:tcPr>
            <w:tcW w:w="1417" w:type="dxa"/>
            <w:tcBorders>
              <w:top w:val="single" w:sz="4" w:space="0" w:color="auto"/>
              <w:left w:val="single" w:sz="4" w:space="0" w:color="auto"/>
            </w:tcBorders>
            <w:shd w:val="clear" w:color="auto" w:fill="auto"/>
          </w:tcPr>
          <w:p w:rsidR="00F83932" w:rsidRPr="00D6477E" w:rsidRDefault="00F83932" w:rsidP="00810B31">
            <w:pPr>
              <w:ind w:firstLine="0"/>
              <w:rPr>
                <w:sz w:val="24"/>
                <w:szCs w:val="24"/>
              </w:rPr>
            </w:pPr>
          </w:p>
        </w:tc>
        <w:tc>
          <w:tcPr>
            <w:tcW w:w="2835" w:type="dxa"/>
            <w:tcBorders>
              <w:top w:val="single" w:sz="4" w:space="0" w:color="auto"/>
              <w:left w:val="single" w:sz="4" w:space="0" w:color="auto"/>
            </w:tcBorders>
          </w:tcPr>
          <w:p w:rsidR="00F83932" w:rsidRPr="00D6477E" w:rsidRDefault="00F83932" w:rsidP="00810B31">
            <w:pPr>
              <w:ind w:firstLine="0"/>
              <w:rPr>
                <w:sz w:val="24"/>
                <w:szCs w:val="24"/>
              </w:rPr>
            </w:pPr>
          </w:p>
        </w:tc>
        <w:tc>
          <w:tcPr>
            <w:tcW w:w="1128" w:type="dxa"/>
            <w:tcBorders>
              <w:top w:val="single" w:sz="4" w:space="0" w:color="auto"/>
              <w:left w:val="single" w:sz="4" w:space="0" w:color="auto"/>
            </w:tcBorders>
          </w:tcPr>
          <w:p w:rsidR="00F83932" w:rsidRPr="00D6477E" w:rsidRDefault="00F83932" w:rsidP="00810B31">
            <w:pPr>
              <w:ind w:firstLine="0"/>
              <w:rPr>
                <w:sz w:val="24"/>
                <w:szCs w:val="24"/>
              </w:rPr>
            </w:pPr>
          </w:p>
        </w:tc>
      </w:tr>
      <w:tr w:rsidR="00F83932" w:rsidRPr="00D6477E" w:rsidTr="00673FB9">
        <w:tc>
          <w:tcPr>
            <w:tcW w:w="593" w:type="dxa"/>
            <w:tcBorders>
              <w:right w:val="single" w:sz="4" w:space="0" w:color="auto"/>
            </w:tcBorders>
            <w:shd w:val="clear" w:color="auto" w:fill="auto"/>
          </w:tcPr>
          <w:p w:rsidR="00F83932" w:rsidRPr="00D6477E" w:rsidRDefault="00F83932" w:rsidP="00810B31">
            <w:pPr>
              <w:ind w:firstLine="0"/>
              <w:rPr>
                <w:b/>
                <w:sz w:val="24"/>
                <w:szCs w:val="24"/>
              </w:rPr>
            </w:pPr>
          </w:p>
        </w:tc>
        <w:tc>
          <w:tcPr>
            <w:tcW w:w="2309" w:type="dxa"/>
            <w:tcBorders>
              <w:top w:val="single" w:sz="4" w:space="0" w:color="auto"/>
              <w:right w:val="single" w:sz="4" w:space="0" w:color="auto"/>
            </w:tcBorders>
            <w:shd w:val="clear" w:color="auto" w:fill="auto"/>
          </w:tcPr>
          <w:p w:rsidR="00F83932" w:rsidRPr="00D6477E" w:rsidRDefault="00F83932" w:rsidP="00810B31">
            <w:pPr>
              <w:ind w:firstLine="0"/>
              <w:rPr>
                <w:b/>
                <w:sz w:val="24"/>
                <w:szCs w:val="24"/>
              </w:rPr>
            </w:pPr>
          </w:p>
        </w:tc>
        <w:tc>
          <w:tcPr>
            <w:tcW w:w="1346" w:type="dxa"/>
            <w:tcBorders>
              <w:left w:val="single" w:sz="4" w:space="0" w:color="auto"/>
              <w:right w:val="single" w:sz="4" w:space="0" w:color="auto"/>
            </w:tcBorders>
            <w:shd w:val="clear" w:color="auto" w:fill="auto"/>
          </w:tcPr>
          <w:p w:rsidR="00F83932" w:rsidRPr="00D6477E" w:rsidRDefault="00F83932" w:rsidP="00810B31">
            <w:pPr>
              <w:ind w:firstLine="0"/>
              <w:rPr>
                <w:b/>
                <w:sz w:val="24"/>
                <w:szCs w:val="24"/>
              </w:rPr>
            </w:pPr>
            <w:r>
              <w:rPr>
                <w:b/>
                <w:sz w:val="24"/>
                <w:szCs w:val="24"/>
              </w:rPr>
              <w:t>ВСЕГО</w:t>
            </w:r>
          </w:p>
        </w:tc>
        <w:tc>
          <w:tcPr>
            <w:tcW w:w="1417" w:type="dxa"/>
            <w:tcBorders>
              <w:left w:val="single" w:sz="4" w:space="0" w:color="auto"/>
            </w:tcBorders>
            <w:shd w:val="clear" w:color="auto" w:fill="auto"/>
          </w:tcPr>
          <w:p w:rsidR="00F83932" w:rsidRPr="00D6477E" w:rsidRDefault="00F83932" w:rsidP="00810B31">
            <w:pPr>
              <w:ind w:firstLine="0"/>
              <w:rPr>
                <w:b/>
                <w:sz w:val="24"/>
                <w:szCs w:val="24"/>
              </w:rPr>
            </w:pPr>
          </w:p>
        </w:tc>
        <w:tc>
          <w:tcPr>
            <w:tcW w:w="2835" w:type="dxa"/>
            <w:tcBorders>
              <w:left w:val="single" w:sz="4" w:space="0" w:color="auto"/>
            </w:tcBorders>
          </w:tcPr>
          <w:p w:rsidR="00F83932" w:rsidRPr="00D6477E" w:rsidRDefault="00F83932" w:rsidP="00810B31">
            <w:pPr>
              <w:ind w:firstLine="0"/>
              <w:rPr>
                <w:b/>
                <w:sz w:val="24"/>
                <w:szCs w:val="24"/>
              </w:rPr>
            </w:pPr>
          </w:p>
        </w:tc>
        <w:tc>
          <w:tcPr>
            <w:tcW w:w="1128" w:type="dxa"/>
            <w:tcBorders>
              <w:left w:val="single" w:sz="4" w:space="0" w:color="auto"/>
            </w:tcBorders>
          </w:tcPr>
          <w:p w:rsidR="00F83932" w:rsidRPr="00D6477E" w:rsidRDefault="00F83932" w:rsidP="00810B31">
            <w:pPr>
              <w:ind w:firstLine="0"/>
              <w:rPr>
                <w:b/>
                <w:sz w:val="24"/>
                <w:szCs w:val="24"/>
              </w:rPr>
            </w:pPr>
          </w:p>
        </w:tc>
      </w:tr>
    </w:tbl>
    <w:p w:rsidR="00506AD8" w:rsidRPr="001F1689" w:rsidRDefault="00506AD8" w:rsidP="00506AD8">
      <w:pPr>
        <w:ind w:firstLine="0"/>
      </w:pPr>
    </w:p>
    <w:p w:rsidR="00506AD8" w:rsidRPr="001F1689" w:rsidRDefault="00506AD8" w:rsidP="00506AD8">
      <w:pPr>
        <w:ind w:firstLine="709"/>
      </w:pPr>
    </w:p>
    <w:p w:rsidR="00506AD8" w:rsidRPr="001F1689" w:rsidRDefault="00506AD8" w:rsidP="00506AD8">
      <w:pPr>
        <w:ind w:firstLine="709"/>
      </w:pPr>
      <w:r>
        <w:t>Приложение</w:t>
      </w:r>
      <w:r w:rsidRPr="001F1689">
        <w:t>:</w:t>
      </w:r>
    </w:p>
    <w:p w:rsidR="00506AD8" w:rsidRDefault="00506AD8" w:rsidP="00506AD8">
      <w:pPr>
        <w:ind w:firstLine="709"/>
      </w:pPr>
      <w:r w:rsidRPr="001F1689">
        <w:t>1.</w:t>
      </w:r>
      <w:r>
        <w:t xml:space="preserve"> _____________________________________________ на ___ л. в ___ экз.</w:t>
      </w:r>
    </w:p>
    <w:p w:rsidR="00506AD8" w:rsidRPr="00E35A2A" w:rsidRDefault="00506AD8" w:rsidP="00506AD8">
      <w:pPr>
        <w:ind w:firstLine="2694"/>
        <w:rPr>
          <w:sz w:val="20"/>
        </w:rPr>
      </w:pPr>
      <w:r w:rsidRPr="00E35A2A">
        <w:rPr>
          <w:sz w:val="20"/>
        </w:rPr>
        <w:t>(наименование документа)</w:t>
      </w:r>
    </w:p>
    <w:p w:rsidR="00506AD8" w:rsidRDefault="00506AD8" w:rsidP="00506AD8">
      <w:pPr>
        <w:ind w:firstLine="709"/>
      </w:pPr>
      <w:r>
        <w:t>2</w:t>
      </w:r>
      <w:r w:rsidRPr="001F1689">
        <w:t>.</w:t>
      </w:r>
      <w:r>
        <w:t xml:space="preserve"> _____________________________________________ на ___ л. в ___ экз.</w:t>
      </w:r>
    </w:p>
    <w:p w:rsidR="00506AD8" w:rsidRPr="00E35A2A" w:rsidRDefault="00506AD8" w:rsidP="00506AD8">
      <w:pPr>
        <w:ind w:firstLine="2694"/>
        <w:rPr>
          <w:sz w:val="20"/>
        </w:rPr>
      </w:pPr>
      <w:r w:rsidRPr="00E35A2A">
        <w:rPr>
          <w:sz w:val="20"/>
        </w:rPr>
        <w:t>(наименование документа)</w:t>
      </w:r>
    </w:p>
    <w:p w:rsidR="00506AD8" w:rsidRDefault="00506AD8" w:rsidP="00506AD8">
      <w:pPr>
        <w:ind w:firstLine="709"/>
      </w:pPr>
      <w:r>
        <w:t>3</w:t>
      </w:r>
      <w:r w:rsidRPr="001F1689">
        <w:t>.</w:t>
      </w:r>
      <w:r>
        <w:t xml:space="preserve"> _____________________________________________ на ___ л. в ___ экз.</w:t>
      </w:r>
    </w:p>
    <w:p w:rsidR="00506AD8" w:rsidRPr="00E35A2A" w:rsidRDefault="00506AD8" w:rsidP="00506AD8">
      <w:pPr>
        <w:ind w:firstLine="2694"/>
        <w:rPr>
          <w:sz w:val="20"/>
        </w:rPr>
      </w:pPr>
      <w:r w:rsidRPr="00E35A2A">
        <w:rPr>
          <w:sz w:val="20"/>
        </w:rPr>
        <w:t>(наименование документа)</w:t>
      </w:r>
    </w:p>
    <w:p w:rsidR="00506AD8" w:rsidRPr="001F1689" w:rsidRDefault="00506AD8" w:rsidP="00506AD8">
      <w:pPr>
        <w:ind w:firstLine="0"/>
      </w:pPr>
    </w:p>
    <w:p w:rsidR="009634B9" w:rsidRDefault="009634B9" w:rsidP="009634B9">
      <w:pPr>
        <w:ind w:firstLine="426"/>
      </w:pPr>
      <w:r>
        <w:t>Достоверность информации (в том числе документов), представленной в составе настоящей заявки, подтверждаю.</w:t>
      </w:r>
    </w:p>
    <w:p w:rsidR="009634B9" w:rsidRDefault="009634B9" w:rsidP="009634B9">
      <w:pPr>
        <w:ind w:firstLine="426"/>
      </w:pPr>
      <w:r>
        <w:t>С условиями предоставления субсидии ознакомлен и согласен.</w:t>
      </w:r>
    </w:p>
    <w:p w:rsidR="000F4665" w:rsidRDefault="000F4665" w:rsidP="009634B9">
      <w:pPr>
        <w:ind w:firstLine="426"/>
      </w:pPr>
    </w:p>
    <w:p w:rsidR="00506AD8" w:rsidRDefault="00506AD8" w:rsidP="009634B9">
      <w:pPr>
        <w:ind w:firstLine="426"/>
      </w:pPr>
      <w:r>
        <w:t>Получатель субсидии</w:t>
      </w:r>
    </w:p>
    <w:p w:rsidR="00506AD8" w:rsidRPr="005B1767" w:rsidRDefault="00506AD8" w:rsidP="00506AD8">
      <w:pPr>
        <w:ind w:firstLine="0"/>
        <w:rPr>
          <w:sz w:val="20"/>
          <w:szCs w:val="20"/>
        </w:rPr>
      </w:pPr>
    </w:p>
    <w:tbl>
      <w:tblPr>
        <w:tblW w:w="9746" w:type="dxa"/>
        <w:tblLook w:val="04A0" w:firstRow="1" w:lastRow="0" w:firstColumn="1" w:lastColumn="0" w:noHBand="0" w:noVBand="1"/>
      </w:tblPr>
      <w:tblGrid>
        <w:gridCol w:w="3544"/>
        <w:gridCol w:w="289"/>
        <w:gridCol w:w="1971"/>
        <w:gridCol w:w="292"/>
        <w:gridCol w:w="3650"/>
      </w:tblGrid>
      <w:tr w:rsidR="00506AD8" w:rsidTr="00810B31">
        <w:tc>
          <w:tcPr>
            <w:tcW w:w="3544" w:type="dxa"/>
            <w:tcBorders>
              <w:bottom w:val="single" w:sz="4" w:space="0" w:color="auto"/>
            </w:tcBorders>
            <w:shd w:val="clear" w:color="auto" w:fill="auto"/>
          </w:tcPr>
          <w:p w:rsidR="00506AD8" w:rsidRDefault="00506AD8" w:rsidP="00810B31">
            <w:pPr>
              <w:ind w:firstLine="0"/>
            </w:pPr>
          </w:p>
        </w:tc>
        <w:tc>
          <w:tcPr>
            <w:tcW w:w="289" w:type="dxa"/>
            <w:shd w:val="clear" w:color="auto" w:fill="auto"/>
          </w:tcPr>
          <w:p w:rsidR="00506AD8" w:rsidRDefault="00506AD8" w:rsidP="00810B31">
            <w:pPr>
              <w:ind w:firstLine="0"/>
            </w:pPr>
          </w:p>
        </w:tc>
        <w:tc>
          <w:tcPr>
            <w:tcW w:w="1971" w:type="dxa"/>
            <w:tcBorders>
              <w:bottom w:val="single" w:sz="4" w:space="0" w:color="auto"/>
            </w:tcBorders>
            <w:shd w:val="clear" w:color="auto" w:fill="auto"/>
          </w:tcPr>
          <w:p w:rsidR="00506AD8" w:rsidRDefault="00506AD8" w:rsidP="00810B31">
            <w:pPr>
              <w:ind w:firstLine="0"/>
            </w:pPr>
          </w:p>
        </w:tc>
        <w:tc>
          <w:tcPr>
            <w:tcW w:w="292" w:type="dxa"/>
            <w:shd w:val="clear" w:color="auto" w:fill="auto"/>
          </w:tcPr>
          <w:p w:rsidR="00506AD8" w:rsidRDefault="00506AD8" w:rsidP="00810B31">
            <w:pPr>
              <w:ind w:firstLine="0"/>
            </w:pPr>
          </w:p>
        </w:tc>
        <w:tc>
          <w:tcPr>
            <w:tcW w:w="3650" w:type="dxa"/>
            <w:tcBorders>
              <w:bottom w:val="single" w:sz="4" w:space="0" w:color="auto"/>
            </w:tcBorders>
            <w:shd w:val="clear" w:color="auto" w:fill="auto"/>
          </w:tcPr>
          <w:p w:rsidR="00506AD8" w:rsidRDefault="00506AD8" w:rsidP="00810B31">
            <w:pPr>
              <w:ind w:firstLine="0"/>
            </w:pPr>
          </w:p>
        </w:tc>
      </w:tr>
      <w:tr w:rsidR="00506AD8" w:rsidTr="00810B31">
        <w:tc>
          <w:tcPr>
            <w:tcW w:w="3544" w:type="dxa"/>
            <w:tcBorders>
              <w:top w:val="single" w:sz="4" w:space="0" w:color="auto"/>
            </w:tcBorders>
            <w:shd w:val="clear" w:color="auto" w:fill="auto"/>
          </w:tcPr>
          <w:p w:rsidR="00506AD8" w:rsidRDefault="00506AD8" w:rsidP="00810B31">
            <w:pPr>
              <w:ind w:firstLine="0"/>
              <w:jc w:val="center"/>
            </w:pPr>
            <w:r w:rsidRPr="000C4C22">
              <w:rPr>
                <w:sz w:val="20"/>
              </w:rPr>
              <w:t>(должность)</w:t>
            </w:r>
          </w:p>
        </w:tc>
        <w:tc>
          <w:tcPr>
            <w:tcW w:w="289" w:type="dxa"/>
            <w:shd w:val="clear" w:color="auto" w:fill="auto"/>
          </w:tcPr>
          <w:p w:rsidR="00506AD8" w:rsidRDefault="00506AD8" w:rsidP="00810B31">
            <w:pPr>
              <w:ind w:firstLine="0"/>
            </w:pPr>
          </w:p>
        </w:tc>
        <w:tc>
          <w:tcPr>
            <w:tcW w:w="1971" w:type="dxa"/>
            <w:tcBorders>
              <w:top w:val="single" w:sz="4" w:space="0" w:color="auto"/>
            </w:tcBorders>
            <w:shd w:val="clear" w:color="auto" w:fill="auto"/>
          </w:tcPr>
          <w:p w:rsidR="00506AD8" w:rsidRDefault="00506AD8" w:rsidP="00810B31">
            <w:pPr>
              <w:ind w:firstLine="0"/>
              <w:jc w:val="center"/>
            </w:pPr>
            <w:r w:rsidRPr="000C4C22">
              <w:rPr>
                <w:sz w:val="20"/>
              </w:rPr>
              <w:t>(подпись)</w:t>
            </w:r>
          </w:p>
        </w:tc>
        <w:tc>
          <w:tcPr>
            <w:tcW w:w="292" w:type="dxa"/>
            <w:shd w:val="clear" w:color="auto" w:fill="auto"/>
          </w:tcPr>
          <w:p w:rsidR="00506AD8" w:rsidRDefault="00506AD8" w:rsidP="00810B31">
            <w:pPr>
              <w:ind w:firstLine="0"/>
            </w:pPr>
          </w:p>
        </w:tc>
        <w:tc>
          <w:tcPr>
            <w:tcW w:w="3650" w:type="dxa"/>
            <w:tcBorders>
              <w:top w:val="single" w:sz="4" w:space="0" w:color="auto"/>
            </w:tcBorders>
            <w:shd w:val="clear" w:color="auto" w:fill="auto"/>
          </w:tcPr>
          <w:p w:rsidR="00506AD8" w:rsidRDefault="00506AD8" w:rsidP="00810B31">
            <w:pPr>
              <w:ind w:firstLine="0"/>
              <w:jc w:val="center"/>
            </w:pPr>
            <w:r w:rsidRPr="000C4C22">
              <w:rPr>
                <w:sz w:val="20"/>
              </w:rPr>
              <w:t>(расшифровка подписи)</w:t>
            </w:r>
          </w:p>
        </w:tc>
      </w:tr>
    </w:tbl>
    <w:p w:rsidR="00506AD8" w:rsidRDefault="00506AD8" w:rsidP="00506AD8">
      <w:pPr>
        <w:ind w:firstLine="0"/>
      </w:pPr>
    </w:p>
    <w:p w:rsidR="00506AD8" w:rsidRPr="001F1689" w:rsidRDefault="00506AD8" w:rsidP="00506AD8">
      <w:pPr>
        <w:ind w:firstLine="0"/>
      </w:pPr>
      <w:r w:rsidRPr="001F1689">
        <w:t>М.П.</w:t>
      </w:r>
    </w:p>
    <w:p w:rsidR="00185F83" w:rsidRPr="00185F83" w:rsidRDefault="00185F83" w:rsidP="00185F83">
      <w:pPr>
        <w:ind w:firstLine="709"/>
        <w:rPr>
          <w:lang w:eastAsia="en-US"/>
        </w:rPr>
      </w:pPr>
    </w:p>
    <w:p w:rsidR="00185F83" w:rsidRPr="00185F83" w:rsidRDefault="00185F83" w:rsidP="00185F83">
      <w:pPr>
        <w:ind w:firstLine="709"/>
        <w:rPr>
          <w:rFonts w:eastAsia="Times New Roman"/>
          <w:sz w:val="24"/>
          <w:szCs w:val="24"/>
        </w:rPr>
      </w:pPr>
    </w:p>
    <w:p w:rsidR="00DF50F8" w:rsidRDefault="00DF50F8" w:rsidP="009F32A6">
      <w:pPr>
        <w:ind w:firstLine="0"/>
      </w:pPr>
    </w:p>
    <w:sectPr w:rsidR="00DF50F8" w:rsidSect="00C555E8">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06BE" w:rsidRDefault="001006BE" w:rsidP="00BE52FE">
      <w:r>
        <w:separator/>
      </w:r>
    </w:p>
  </w:endnote>
  <w:endnote w:type="continuationSeparator" w:id="0">
    <w:p w:rsidR="001006BE" w:rsidRDefault="001006BE" w:rsidP="00BE52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06BE" w:rsidRDefault="001006BE" w:rsidP="00BE52FE">
      <w:r>
        <w:separator/>
      </w:r>
    </w:p>
  </w:footnote>
  <w:footnote w:type="continuationSeparator" w:id="0">
    <w:p w:rsidR="001006BE" w:rsidRDefault="001006BE" w:rsidP="00BE52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902207"/>
    <w:multiLevelType w:val="hybridMultilevel"/>
    <w:tmpl w:val="188C33C6"/>
    <w:lvl w:ilvl="0" w:tplc="0419000F">
      <w:start w:val="1"/>
      <w:numFmt w:val="decimal"/>
      <w:lvlText w:val="%1."/>
      <w:lvlJc w:val="left"/>
      <w:pPr>
        <w:ind w:left="1211" w:hanging="360"/>
      </w:pPr>
      <w:rPr>
        <w:rFonts w:hint="default"/>
      </w:rPr>
    </w:lvl>
    <w:lvl w:ilvl="1" w:tplc="04190019">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 w15:restartNumberingAfterBreak="0">
    <w:nsid w:val="2FBA1E80"/>
    <w:multiLevelType w:val="hybridMultilevel"/>
    <w:tmpl w:val="19ECB6EA"/>
    <w:lvl w:ilvl="0" w:tplc="90BAAF2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E186473"/>
    <w:multiLevelType w:val="hybridMultilevel"/>
    <w:tmpl w:val="E2662976"/>
    <w:lvl w:ilvl="0" w:tplc="C96605EE">
      <w:start w:val="1"/>
      <w:numFmt w:val="decimal"/>
      <w:lvlText w:val="%1."/>
      <w:lvlJc w:val="left"/>
      <w:pPr>
        <w:ind w:left="1035" w:hanging="360"/>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3" w15:restartNumberingAfterBreak="0">
    <w:nsid w:val="54C66FD9"/>
    <w:multiLevelType w:val="hybridMultilevel"/>
    <w:tmpl w:val="188C33C6"/>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D7815E6"/>
    <w:multiLevelType w:val="hybridMultilevel"/>
    <w:tmpl w:val="21D8DE32"/>
    <w:lvl w:ilvl="0" w:tplc="C088BC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6B5B4F91"/>
    <w:multiLevelType w:val="hybridMultilevel"/>
    <w:tmpl w:val="2924C1DA"/>
    <w:lvl w:ilvl="0" w:tplc="AFDE58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7D6726DB"/>
    <w:multiLevelType w:val="hybridMultilevel"/>
    <w:tmpl w:val="53A41A8A"/>
    <w:lvl w:ilvl="0" w:tplc="600AF62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1"/>
  </w:num>
  <w:num w:numId="3">
    <w:abstractNumId w:val="2"/>
  </w:num>
  <w:num w:numId="4">
    <w:abstractNumId w:val="0"/>
  </w:num>
  <w:num w:numId="5">
    <w:abstractNumId w:val="3"/>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90B"/>
    <w:rsid w:val="00000BA6"/>
    <w:rsid w:val="00001E76"/>
    <w:rsid w:val="00002105"/>
    <w:rsid w:val="00002B43"/>
    <w:rsid w:val="00002DE8"/>
    <w:rsid w:val="0000425F"/>
    <w:rsid w:val="00005A36"/>
    <w:rsid w:val="00006806"/>
    <w:rsid w:val="000068F1"/>
    <w:rsid w:val="00015EF6"/>
    <w:rsid w:val="00023641"/>
    <w:rsid w:val="00025B87"/>
    <w:rsid w:val="00030ECA"/>
    <w:rsid w:val="00032792"/>
    <w:rsid w:val="0003592E"/>
    <w:rsid w:val="00040542"/>
    <w:rsid w:val="000418A4"/>
    <w:rsid w:val="000432D5"/>
    <w:rsid w:val="000475EF"/>
    <w:rsid w:val="000504AC"/>
    <w:rsid w:val="00051AF8"/>
    <w:rsid w:val="000527F5"/>
    <w:rsid w:val="000568F7"/>
    <w:rsid w:val="00063617"/>
    <w:rsid w:val="000653D7"/>
    <w:rsid w:val="00067CAB"/>
    <w:rsid w:val="00067F2A"/>
    <w:rsid w:val="00070B9F"/>
    <w:rsid w:val="00071644"/>
    <w:rsid w:val="00072198"/>
    <w:rsid w:val="00074800"/>
    <w:rsid w:val="00074E8E"/>
    <w:rsid w:val="000761A2"/>
    <w:rsid w:val="00077ACE"/>
    <w:rsid w:val="00082450"/>
    <w:rsid w:val="000826C4"/>
    <w:rsid w:val="000838FC"/>
    <w:rsid w:val="000856F6"/>
    <w:rsid w:val="00092019"/>
    <w:rsid w:val="000921CA"/>
    <w:rsid w:val="00092994"/>
    <w:rsid w:val="00094536"/>
    <w:rsid w:val="00095563"/>
    <w:rsid w:val="00095F4E"/>
    <w:rsid w:val="00096DF6"/>
    <w:rsid w:val="000A0772"/>
    <w:rsid w:val="000A0916"/>
    <w:rsid w:val="000A3614"/>
    <w:rsid w:val="000A3E99"/>
    <w:rsid w:val="000A4503"/>
    <w:rsid w:val="000A5D35"/>
    <w:rsid w:val="000A6918"/>
    <w:rsid w:val="000B3407"/>
    <w:rsid w:val="000B3C9F"/>
    <w:rsid w:val="000B627C"/>
    <w:rsid w:val="000C2E4A"/>
    <w:rsid w:val="000C32C4"/>
    <w:rsid w:val="000C3C93"/>
    <w:rsid w:val="000C544B"/>
    <w:rsid w:val="000D0482"/>
    <w:rsid w:val="000D190C"/>
    <w:rsid w:val="000D6792"/>
    <w:rsid w:val="000E0944"/>
    <w:rsid w:val="000E134E"/>
    <w:rsid w:val="000E1A74"/>
    <w:rsid w:val="000E6F12"/>
    <w:rsid w:val="000F1443"/>
    <w:rsid w:val="000F2551"/>
    <w:rsid w:val="000F3950"/>
    <w:rsid w:val="000F4249"/>
    <w:rsid w:val="000F4665"/>
    <w:rsid w:val="000F5633"/>
    <w:rsid w:val="001006BE"/>
    <w:rsid w:val="00103423"/>
    <w:rsid w:val="001039D6"/>
    <w:rsid w:val="00104DD1"/>
    <w:rsid w:val="0010564F"/>
    <w:rsid w:val="00110CDF"/>
    <w:rsid w:val="001127CD"/>
    <w:rsid w:val="0011380A"/>
    <w:rsid w:val="001175C6"/>
    <w:rsid w:val="00117E37"/>
    <w:rsid w:val="001216D8"/>
    <w:rsid w:val="00122139"/>
    <w:rsid w:val="001224F6"/>
    <w:rsid w:val="00122E7B"/>
    <w:rsid w:val="0012381E"/>
    <w:rsid w:val="001257A8"/>
    <w:rsid w:val="00135CC5"/>
    <w:rsid w:val="00136613"/>
    <w:rsid w:val="001373F2"/>
    <w:rsid w:val="00142B5A"/>
    <w:rsid w:val="001462FF"/>
    <w:rsid w:val="00146749"/>
    <w:rsid w:val="00147703"/>
    <w:rsid w:val="001531C0"/>
    <w:rsid w:val="00153820"/>
    <w:rsid w:val="00154994"/>
    <w:rsid w:val="00155A25"/>
    <w:rsid w:val="00156A3A"/>
    <w:rsid w:val="001604BD"/>
    <w:rsid w:val="00165A41"/>
    <w:rsid w:val="0017001E"/>
    <w:rsid w:val="001700BC"/>
    <w:rsid w:val="00170392"/>
    <w:rsid w:val="00171A88"/>
    <w:rsid w:val="0017379F"/>
    <w:rsid w:val="00180BA5"/>
    <w:rsid w:val="00182865"/>
    <w:rsid w:val="00183A61"/>
    <w:rsid w:val="00184B3B"/>
    <w:rsid w:val="00185F83"/>
    <w:rsid w:val="0019002E"/>
    <w:rsid w:val="00190940"/>
    <w:rsid w:val="00191642"/>
    <w:rsid w:val="00193109"/>
    <w:rsid w:val="0019467A"/>
    <w:rsid w:val="00196E2E"/>
    <w:rsid w:val="00197861"/>
    <w:rsid w:val="00197872"/>
    <w:rsid w:val="001A2C94"/>
    <w:rsid w:val="001A452A"/>
    <w:rsid w:val="001A4776"/>
    <w:rsid w:val="001A650B"/>
    <w:rsid w:val="001B04C5"/>
    <w:rsid w:val="001B624E"/>
    <w:rsid w:val="001B680A"/>
    <w:rsid w:val="001C111A"/>
    <w:rsid w:val="001C14D2"/>
    <w:rsid w:val="001C2665"/>
    <w:rsid w:val="001C4D3B"/>
    <w:rsid w:val="001D07EE"/>
    <w:rsid w:val="001D2AB2"/>
    <w:rsid w:val="001D6ED6"/>
    <w:rsid w:val="001E038F"/>
    <w:rsid w:val="001E04B7"/>
    <w:rsid w:val="001E0E0C"/>
    <w:rsid w:val="001E3403"/>
    <w:rsid w:val="001E57AA"/>
    <w:rsid w:val="001E6841"/>
    <w:rsid w:val="001F1328"/>
    <w:rsid w:val="001F1F57"/>
    <w:rsid w:val="001F68AB"/>
    <w:rsid w:val="001F7852"/>
    <w:rsid w:val="002023A9"/>
    <w:rsid w:val="00202E22"/>
    <w:rsid w:val="00210420"/>
    <w:rsid w:val="00210559"/>
    <w:rsid w:val="00211529"/>
    <w:rsid w:val="00211CFD"/>
    <w:rsid w:val="00214C6D"/>
    <w:rsid w:val="00214F4E"/>
    <w:rsid w:val="00215A43"/>
    <w:rsid w:val="002163BB"/>
    <w:rsid w:val="002179C9"/>
    <w:rsid w:val="00223106"/>
    <w:rsid w:val="0022411B"/>
    <w:rsid w:val="002241FD"/>
    <w:rsid w:val="002242F8"/>
    <w:rsid w:val="0022545A"/>
    <w:rsid w:val="002266CB"/>
    <w:rsid w:val="00227EA6"/>
    <w:rsid w:val="00230BBC"/>
    <w:rsid w:val="00234E73"/>
    <w:rsid w:val="00245A6D"/>
    <w:rsid w:val="00251010"/>
    <w:rsid w:val="00251DAE"/>
    <w:rsid w:val="00252916"/>
    <w:rsid w:val="00253E84"/>
    <w:rsid w:val="00255A06"/>
    <w:rsid w:val="00256AE7"/>
    <w:rsid w:val="002607B5"/>
    <w:rsid w:val="002611FA"/>
    <w:rsid w:val="002629EF"/>
    <w:rsid w:val="00264496"/>
    <w:rsid w:val="00270846"/>
    <w:rsid w:val="002708EB"/>
    <w:rsid w:val="00270C96"/>
    <w:rsid w:val="002715FE"/>
    <w:rsid w:val="002735AE"/>
    <w:rsid w:val="00274A61"/>
    <w:rsid w:val="00275ED2"/>
    <w:rsid w:val="002779FD"/>
    <w:rsid w:val="00280CE9"/>
    <w:rsid w:val="00286089"/>
    <w:rsid w:val="00286278"/>
    <w:rsid w:val="0028634C"/>
    <w:rsid w:val="00286616"/>
    <w:rsid w:val="002872A2"/>
    <w:rsid w:val="00290F4C"/>
    <w:rsid w:val="0029178F"/>
    <w:rsid w:val="00295042"/>
    <w:rsid w:val="00295172"/>
    <w:rsid w:val="002953EE"/>
    <w:rsid w:val="002A0D34"/>
    <w:rsid w:val="002A1347"/>
    <w:rsid w:val="002B208D"/>
    <w:rsid w:val="002B40BB"/>
    <w:rsid w:val="002B643F"/>
    <w:rsid w:val="002B7B42"/>
    <w:rsid w:val="002B7F5E"/>
    <w:rsid w:val="002C0D42"/>
    <w:rsid w:val="002C1444"/>
    <w:rsid w:val="002C20F9"/>
    <w:rsid w:val="002C4778"/>
    <w:rsid w:val="002C5C8D"/>
    <w:rsid w:val="002C68CF"/>
    <w:rsid w:val="002C70D2"/>
    <w:rsid w:val="002D0D53"/>
    <w:rsid w:val="002D191E"/>
    <w:rsid w:val="002D250A"/>
    <w:rsid w:val="002D5502"/>
    <w:rsid w:val="002D55EA"/>
    <w:rsid w:val="002D7661"/>
    <w:rsid w:val="002E07EE"/>
    <w:rsid w:val="002E3BE0"/>
    <w:rsid w:val="002E4C96"/>
    <w:rsid w:val="002E59A6"/>
    <w:rsid w:val="002E6A9C"/>
    <w:rsid w:val="002F1E86"/>
    <w:rsid w:val="002F4E54"/>
    <w:rsid w:val="002F7564"/>
    <w:rsid w:val="00305202"/>
    <w:rsid w:val="00305682"/>
    <w:rsid w:val="00307155"/>
    <w:rsid w:val="003075B7"/>
    <w:rsid w:val="00312356"/>
    <w:rsid w:val="00312966"/>
    <w:rsid w:val="00315881"/>
    <w:rsid w:val="00322CB3"/>
    <w:rsid w:val="00323F56"/>
    <w:rsid w:val="003243A4"/>
    <w:rsid w:val="00327A42"/>
    <w:rsid w:val="0033143B"/>
    <w:rsid w:val="00332B98"/>
    <w:rsid w:val="00332C80"/>
    <w:rsid w:val="00335549"/>
    <w:rsid w:val="00340642"/>
    <w:rsid w:val="003418C8"/>
    <w:rsid w:val="00343342"/>
    <w:rsid w:val="0035014B"/>
    <w:rsid w:val="00351D84"/>
    <w:rsid w:val="00354204"/>
    <w:rsid w:val="00355AFE"/>
    <w:rsid w:val="00361241"/>
    <w:rsid w:val="00361A30"/>
    <w:rsid w:val="003632E0"/>
    <w:rsid w:val="0036336F"/>
    <w:rsid w:val="0036418B"/>
    <w:rsid w:val="003643AD"/>
    <w:rsid w:val="00364604"/>
    <w:rsid w:val="00364E8C"/>
    <w:rsid w:val="003658BC"/>
    <w:rsid w:val="00367CCF"/>
    <w:rsid w:val="00371893"/>
    <w:rsid w:val="00373662"/>
    <w:rsid w:val="003808BA"/>
    <w:rsid w:val="0038310F"/>
    <w:rsid w:val="00384519"/>
    <w:rsid w:val="003871A7"/>
    <w:rsid w:val="00392483"/>
    <w:rsid w:val="00392B6E"/>
    <w:rsid w:val="00393559"/>
    <w:rsid w:val="00393C32"/>
    <w:rsid w:val="003A4D4B"/>
    <w:rsid w:val="003A7D39"/>
    <w:rsid w:val="003B6640"/>
    <w:rsid w:val="003C0496"/>
    <w:rsid w:val="003C4282"/>
    <w:rsid w:val="003C5F18"/>
    <w:rsid w:val="003C79F6"/>
    <w:rsid w:val="003D0198"/>
    <w:rsid w:val="003D06DA"/>
    <w:rsid w:val="003D3227"/>
    <w:rsid w:val="003E333A"/>
    <w:rsid w:val="003E3AB8"/>
    <w:rsid w:val="003E46DB"/>
    <w:rsid w:val="003E4B18"/>
    <w:rsid w:val="003F269B"/>
    <w:rsid w:val="003F34E6"/>
    <w:rsid w:val="003F60F9"/>
    <w:rsid w:val="003F6C67"/>
    <w:rsid w:val="00400B1C"/>
    <w:rsid w:val="0040260F"/>
    <w:rsid w:val="00403647"/>
    <w:rsid w:val="004044F8"/>
    <w:rsid w:val="004062DC"/>
    <w:rsid w:val="00406739"/>
    <w:rsid w:val="00421D63"/>
    <w:rsid w:val="004240DA"/>
    <w:rsid w:val="004240E2"/>
    <w:rsid w:val="004273B2"/>
    <w:rsid w:val="00430261"/>
    <w:rsid w:val="00431DE9"/>
    <w:rsid w:val="00433423"/>
    <w:rsid w:val="004337C8"/>
    <w:rsid w:val="00435655"/>
    <w:rsid w:val="00437BF6"/>
    <w:rsid w:val="00440A10"/>
    <w:rsid w:val="004454D7"/>
    <w:rsid w:val="00447087"/>
    <w:rsid w:val="00447F38"/>
    <w:rsid w:val="00450148"/>
    <w:rsid w:val="00450878"/>
    <w:rsid w:val="0045388A"/>
    <w:rsid w:val="004546BE"/>
    <w:rsid w:val="0045699A"/>
    <w:rsid w:val="00456E61"/>
    <w:rsid w:val="00457B75"/>
    <w:rsid w:val="0046160E"/>
    <w:rsid w:val="00470C43"/>
    <w:rsid w:val="004710CC"/>
    <w:rsid w:val="0047193E"/>
    <w:rsid w:val="00472C32"/>
    <w:rsid w:val="00476717"/>
    <w:rsid w:val="00477751"/>
    <w:rsid w:val="00477899"/>
    <w:rsid w:val="00481862"/>
    <w:rsid w:val="00483A1D"/>
    <w:rsid w:val="00483DAB"/>
    <w:rsid w:val="00484A72"/>
    <w:rsid w:val="00485748"/>
    <w:rsid w:val="00486D0C"/>
    <w:rsid w:val="0048708C"/>
    <w:rsid w:val="00491603"/>
    <w:rsid w:val="00496507"/>
    <w:rsid w:val="00496CCE"/>
    <w:rsid w:val="004A0CFF"/>
    <w:rsid w:val="004A29F6"/>
    <w:rsid w:val="004A511B"/>
    <w:rsid w:val="004B1BEF"/>
    <w:rsid w:val="004B30F6"/>
    <w:rsid w:val="004B4886"/>
    <w:rsid w:val="004B590B"/>
    <w:rsid w:val="004B7385"/>
    <w:rsid w:val="004C1201"/>
    <w:rsid w:val="004C17F4"/>
    <w:rsid w:val="004C2D76"/>
    <w:rsid w:val="004C399B"/>
    <w:rsid w:val="004C49A4"/>
    <w:rsid w:val="004C644B"/>
    <w:rsid w:val="004D0899"/>
    <w:rsid w:val="004D16CA"/>
    <w:rsid w:val="004D189B"/>
    <w:rsid w:val="004D7DD4"/>
    <w:rsid w:val="004E1D20"/>
    <w:rsid w:val="004E2C1F"/>
    <w:rsid w:val="004E3F6E"/>
    <w:rsid w:val="004E65DA"/>
    <w:rsid w:val="004E7223"/>
    <w:rsid w:val="004F1878"/>
    <w:rsid w:val="004F3708"/>
    <w:rsid w:val="004F402A"/>
    <w:rsid w:val="004F415B"/>
    <w:rsid w:val="004F7FA2"/>
    <w:rsid w:val="005037C7"/>
    <w:rsid w:val="00503B8C"/>
    <w:rsid w:val="00503D12"/>
    <w:rsid w:val="00506AD8"/>
    <w:rsid w:val="005124DD"/>
    <w:rsid w:val="00513324"/>
    <w:rsid w:val="005133C7"/>
    <w:rsid w:val="00513506"/>
    <w:rsid w:val="00514820"/>
    <w:rsid w:val="005158DD"/>
    <w:rsid w:val="00515A3B"/>
    <w:rsid w:val="00517C1D"/>
    <w:rsid w:val="00522E99"/>
    <w:rsid w:val="00523452"/>
    <w:rsid w:val="00523D4F"/>
    <w:rsid w:val="0052539B"/>
    <w:rsid w:val="00527787"/>
    <w:rsid w:val="0053026B"/>
    <w:rsid w:val="00532D9C"/>
    <w:rsid w:val="0053537E"/>
    <w:rsid w:val="00535865"/>
    <w:rsid w:val="005362AE"/>
    <w:rsid w:val="005414B7"/>
    <w:rsid w:val="00541C60"/>
    <w:rsid w:val="00541E5A"/>
    <w:rsid w:val="00542124"/>
    <w:rsid w:val="00542267"/>
    <w:rsid w:val="00544DEE"/>
    <w:rsid w:val="005452EA"/>
    <w:rsid w:val="00550318"/>
    <w:rsid w:val="00550E07"/>
    <w:rsid w:val="005522A9"/>
    <w:rsid w:val="0055303F"/>
    <w:rsid w:val="00553614"/>
    <w:rsid w:val="00557150"/>
    <w:rsid w:val="00560F36"/>
    <w:rsid w:val="00562B34"/>
    <w:rsid w:val="00564F76"/>
    <w:rsid w:val="00565ECF"/>
    <w:rsid w:val="005660E8"/>
    <w:rsid w:val="005716E2"/>
    <w:rsid w:val="00573714"/>
    <w:rsid w:val="005809D8"/>
    <w:rsid w:val="00580BC8"/>
    <w:rsid w:val="005826ED"/>
    <w:rsid w:val="005870E6"/>
    <w:rsid w:val="00590FDB"/>
    <w:rsid w:val="005911B9"/>
    <w:rsid w:val="00591C01"/>
    <w:rsid w:val="00594520"/>
    <w:rsid w:val="00596F83"/>
    <w:rsid w:val="00597D05"/>
    <w:rsid w:val="005A36C4"/>
    <w:rsid w:val="005A58E2"/>
    <w:rsid w:val="005B0DBD"/>
    <w:rsid w:val="005B1F87"/>
    <w:rsid w:val="005B3D38"/>
    <w:rsid w:val="005B3DC7"/>
    <w:rsid w:val="005B47B2"/>
    <w:rsid w:val="005B51AD"/>
    <w:rsid w:val="005C1BC2"/>
    <w:rsid w:val="005C37E8"/>
    <w:rsid w:val="005C3993"/>
    <w:rsid w:val="005C4595"/>
    <w:rsid w:val="005C79EB"/>
    <w:rsid w:val="005D3640"/>
    <w:rsid w:val="005D37F2"/>
    <w:rsid w:val="005D46F5"/>
    <w:rsid w:val="005D5201"/>
    <w:rsid w:val="005D7120"/>
    <w:rsid w:val="005D77E5"/>
    <w:rsid w:val="005E6DA0"/>
    <w:rsid w:val="005E6EE5"/>
    <w:rsid w:val="005E7271"/>
    <w:rsid w:val="005F230E"/>
    <w:rsid w:val="005F52CE"/>
    <w:rsid w:val="005F7716"/>
    <w:rsid w:val="005F7857"/>
    <w:rsid w:val="00600244"/>
    <w:rsid w:val="0060082F"/>
    <w:rsid w:val="0060797A"/>
    <w:rsid w:val="00611A15"/>
    <w:rsid w:val="006164DB"/>
    <w:rsid w:val="00617E6E"/>
    <w:rsid w:val="006268A4"/>
    <w:rsid w:val="00627271"/>
    <w:rsid w:val="006279EB"/>
    <w:rsid w:val="00631EC9"/>
    <w:rsid w:val="00635FCC"/>
    <w:rsid w:val="00636164"/>
    <w:rsid w:val="00636666"/>
    <w:rsid w:val="00643C09"/>
    <w:rsid w:val="006475ED"/>
    <w:rsid w:val="0065236F"/>
    <w:rsid w:val="006571A6"/>
    <w:rsid w:val="00672ACB"/>
    <w:rsid w:val="00673FB9"/>
    <w:rsid w:val="00674245"/>
    <w:rsid w:val="00674886"/>
    <w:rsid w:val="00675064"/>
    <w:rsid w:val="0067606F"/>
    <w:rsid w:val="00687119"/>
    <w:rsid w:val="00691331"/>
    <w:rsid w:val="00691D27"/>
    <w:rsid w:val="006926A2"/>
    <w:rsid w:val="00693891"/>
    <w:rsid w:val="006973E3"/>
    <w:rsid w:val="006A1CAF"/>
    <w:rsid w:val="006A31F0"/>
    <w:rsid w:val="006A3817"/>
    <w:rsid w:val="006A6310"/>
    <w:rsid w:val="006A79AA"/>
    <w:rsid w:val="006B0C53"/>
    <w:rsid w:val="006B1870"/>
    <w:rsid w:val="006B1CD1"/>
    <w:rsid w:val="006B1DF9"/>
    <w:rsid w:val="006B690C"/>
    <w:rsid w:val="006C3414"/>
    <w:rsid w:val="006C39A4"/>
    <w:rsid w:val="006C3C2D"/>
    <w:rsid w:val="006C63E4"/>
    <w:rsid w:val="006C6925"/>
    <w:rsid w:val="006D0A6B"/>
    <w:rsid w:val="006D22A3"/>
    <w:rsid w:val="006D5202"/>
    <w:rsid w:val="006E3704"/>
    <w:rsid w:val="006E6941"/>
    <w:rsid w:val="006E6F28"/>
    <w:rsid w:val="006F3A30"/>
    <w:rsid w:val="006F5314"/>
    <w:rsid w:val="00701095"/>
    <w:rsid w:val="00701A5E"/>
    <w:rsid w:val="007020E9"/>
    <w:rsid w:val="00704731"/>
    <w:rsid w:val="0070621E"/>
    <w:rsid w:val="007074AD"/>
    <w:rsid w:val="007105AA"/>
    <w:rsid w:val="0071140C"/>
    <w:rsid w:val="0071337B"/>
    <w:rsid w:val="0071630B"/>
    <w:rsid w:val="00717A2E"/>
    <w:rsid w:val="007207E4"/>
    <w:rsid w:val="00722754"/>
    <w:rsid w:val="00726C90"/>
    <w:rsid w:val="007313A5"/>
    <w:rsid w:val="007324CD"/>
    <w:rsid w:val="007326D6"/>
    <w:rsid w:val="00735D51"/>
    <w:rsid w:val="00743A26"/>
    <w:rsid w:val="007503B5"/>
    <w:rsid w:val="00755237"/>
    <w:rsid w:val="00764ADE"/>
    <w:rsid w:val="00764B7A"/>
    <w:rsid w:val="00766798"/>
    <w:rsid w:val="00766C92"/>
    <w:rsid w:val="0077341D"/>
    <w:rsid w:val="00774EA3"/>
    <w:rsid w:val="007750D0"/>
    <w:rsid w:val="007767EF"/>
    <w:rsid w:val="00777F31"/>
    <w:rsid w:val="007812F2"/>
    <w:rsid w:val="007821D2"/>
    <w:rsid w:val="00782BF7"/>
    <w:rsid w:val="00783B3D"/>
    <w:rsid w:val="00786609"/>
    <w:rsid w:val="00786C92"/>
    <w:rsid w:val="00794176"/>
    <w:rsid w:val="00794321"/>
    <w:rsid w:val="00794535"/>
    <w:rsid w:val="0079687B"/>
    <w:rsid w:val="007A14F6"/>
    <w:rsid w:val="007A1A8D"/>
    <w:rsid w:val="007A4A3D"/>
    <w:rsid w:val="007A592C"/>
    <w:rsid w:val="007A6DD3"/>
    <w:rsid w:val="007A6F32"/>
    <w:rsid w:val="007A7352"/>
    <w:rsid w:val="007B2768"/>
    <w:rsid w:val="007B5906"/>
    <w:rsid w:val="007B6745"/>
    <w:rsid w:val="007B68C5"/>
    <w:rsid w:val="007B6AA0"/>
    <w:rsid w:val="007B763D"/>
    <w:rsid w:val="007B7853"/>
    <w:rsid w:val="007B7BF5"/>
    <w:rsid w:val="007B7FEB"/>
    <w:rsid w:val="007C02F6"/>
    <w:rsid w:val="007C04A8"/>
    <w:rsid w:val="007C08F9"/>
    <w:rsid w:val="007C1588"/>
    <w:rsid w:val="007C3622"/>
    <w:rsid w:val="007C4F12"/>
    <w:rsid w:val="007C61C5"/>
    <w:rsid w:val="007C736E"/>
    <w:rsid w:val="007D3E74"/>
    <w:rsid w:val="007D51AE"/>
    <w:rsid w:val="007D6A8C"/>
    <w:rsid w:val="007D6F05"/>
    <w:rsid w:val="007D72CB"/>
    <w:rsid w:val="007E2435"/>
    <w:rsid w:val="007E2732"/>
    <w:rsid w:val="007E353C"/>
    <w:rsid w:val="007E5260"/>
    <w:rsid w:val="007E5FC6"/>
    <w:rsid w:val="007F2E16"/>
    <w:rsid w:val="007F38B4"/>
    <w:rsid w:val="007F61FC"/>
    <w:rsid w:val="007F75FE"/>
    <w:rsid w:val="007F78CE"/>
    <w:rsid w:val="008015F1"/>
    <w:rsid w:val="00803931"/>
    <w:rsid w:val="00804CAD"/>
    <w:rsid w:val="0081397C"/>
    <w:rsid w:val="00813ADF"/>
    <w:rsid w:val="008150BA"/>
    <w:rsid w:val="00816DC7"/>
    <w:rsid w:val="00817B99"/>
    <w:rsid w:val="00820186"/>
    <w:rsid w:val="0082106C"/>
    <w:rsid w:val="00821B6C"/>
    <w:rsid w:val="00822C1D"/>
    <w:rsid w:val="0082395C"/>
    <w:rsid w:val="00824542"/>
    <w:rsid w:val="008259E2"/>
    <w:rsid w:val="00826E84"/>
    <w:rsid w:val="00832FC0"/>
    <w:rsid w:val="00834404"/>
    <w:rsid w:val="00835033"/>
    <w:rsid w:val="00836455"/>
    <w:rsid w:val="00844A25"/>
    <w:rsid w:val="00846A42"/>
    <w:rsid w:val="00847C68"/>
    <w:rsid w:val="00850C9E"/>
    <w:rsid w:val="00852CE6"/>
    <w:rsid w:val="00854817"/>
    <w:rsid w:val="00854D0D"/>
    <w:rsid w:val="008564FF"/>
    <w:rsid w:val="008620CF"/>
    <w:rsid w:val="008659BB"/>
    <w:rsid w:val="00865F06"/>
    <w:rsid w:val="008663B8"/>
    <w:rsid w:val="00866D2A"/>
    <w:rsid w:val="00867AF4"/>
    <w:rsid w:val="008711F6"/>
    <w:rsid w:val="0087384A"/>
    <w:rsid w:val="00874BF8"/>
    <w:rsid w:val="00875D55"/>
    <w:rsid w:val="00877380"/>
    <w:rsid w:val="00880613"/>
    <w:rsid w:val="008828E7"/>
    <w:rsid w:val="0088712E"/>
    <w:rsid w:val="00894F09"/>
    <w:rsid w:val="008957C4"/>
    <w:rsid w:val="00897270"/>
    <w:rsid w:val="008975AE"/>
    <w:rsid w:val="00897E97"/>
    <w:rsid w:val="008A0CBB"/>
    <w:rsid w:val="008A13E2"/>
    <w:rsid w:val="008A25F7"/>
    <w:rsid w:val="008A4449"/>
    <w:rsid w:val="008A46FD"/>
    <w:rsid w:val="008A614F"/>
    <w:rsid w:val="008B0B5E"/>
    <w:rsid w:val="008B3089"/>
    <w:rsid w:val="008B40AC"/>
    <w:rsid w:val="008B74C2"/>
    <w:rsid w:val="008C0CB9"/>
    <w:rsid w:val="008C0D67"/>
    <w:rsid w:val="008C1767"/>
    <w:rsid w:val="008C3C2B"/>
    <w:rsid w:val="008C4B78"/>
    <w:rsid w:val="008C52B0"/>
    <w:rsid w:val="008C6968"/>
    <w:rsid w:val="008C6A17"/>
    <w:rsid w:val="008D42D5"/>
    <w:rsid w:val="008D6376"/>
    <w:rsid w:val="008F0CDE"/>
    <w:rsid w:val="008F10DF"/>
    <w:rsid w:val="008F4D6C"/>
    <w:rsid w:val="008F4FF1"/>
    <w:rsid w:val="008F66E8"/>
    <w:rsid w:val="008F6F79"/>
    <w:rsid w:val="008F7474"/>
    <w:rsid w:val="008F7E78"/>
    <w:rsid w:val="008F7EE9"/>
    <w:rsid w:val="0090014B"/>
    <w:rsid w:val="0090120E"/>
    <w:rsid w:val="009065B7"/>
    <w:rsid w:val="00907559"/>
    <w:rsid w:val="00910469"/>
    <w:rsid w:val="00916A3E"/>
    <w:rsid w:val="00916C06"/>
    <w:rsid w:val="009174D9"/>
    <w:rsid w:val="00920DBE"/>
    <w:rsid w:val="00921389"/>
    <w:rsid w:val="00931DE2"/>
    <w:rsid w:val="009347E1"/>
    <w:rsid w:val="009364C7"/>
    <w:rsid w:val="0094219B"/>
    <w:rsid w:val="00944EDB"/>
    <w:rsid w:val="009463BC"/>
    <w:rsid w:val="009479A8"/>
    <w:rsid w:val="00947F42"/>
    <w:rsid w:val="00951711"/>
    <w:rsid w:val="0095338F"/>
    <w:rsid w:val="0095555B"/>
    <w:rsid w:val="00962ACC"/>
    <w:rsid w:val="0096328B"/>
    <w:rsid w:val="009634B9"/>
    <w:rsid w:val="009648F2"/>
    <w:rsid w:val="0097030C"/>
    <w:rsid w:val="0097049B"/>
    <w:rsid w:val="00970B7F"/>
    <w:rsid w:val="0097118F"/>
    <w:rsid w:val="009713A8"/>
    <w:rsid w:val="0097476B"/>
    <w:rsid w:val="009756E5"/>
    <w:rsid w:val="00976F62"/>
    <w:rsid w:val="00976FAA"/>
    <w:rsid w:val="00980723"/>
    <w:rsid w:val="00980AF1"/>
    <w:rsid w:val="00980F1B"/>
    <w:rsid w:val="00986EE2"/>
    <w:rsid w:val="009920F6"/>
    <w:rsid w:val="009933BA"/>
    <w:rsid w:val="00993B1C"/>
    <w:rsid w:val="0099632A"/>
    <w:rsid w:val="0099683F"/>
    <w:rsid w:val="00997966"/>
    <w:rsid w:val="009A473A"/>
    <w:rsid w:val="009A507F"/>
    <w:rsid w:val="009A5245"/>
    <w:rsid w:val="009A612A"/>
    <w:rsid w:val="009A642C"/>
    <w:rsid w:val="009A6E48"/>
    <w:rsid w:val="009B0CDF"/>
    <w:rsid w:val="009B2D4A"/>
    <w:rsid w:val="009B2F2A"/>
    <w:rsid w:val="009C2A31"/>
    <w:rsid w:val="009C686C"/>
    <w:rsid w:val="009D0169"/>
    <w:rsid w:val="009D0282"/>
    <w:rsid w:val="009D054C"/>
    <w:rsid w:val="009D0DAD"/>
    <w:rsid w:val="009D21C7"/>
    <w:rsid w:val="009D2F7B"/>
    <w:rsid w:val="009D596E"/>
    <w:rsid w:val="009D5A7C"/>
    <w:rsid w:val="009E119F"/>
    <w:rsid w:val="009E71FD"/>
    <w:rsid w:val="009F21ED"/>
    <w:rsid w:val="009F2B65"/>
    <w:rsid w:val="009F32A6"/>
    <w:rsid w:val="009F3989"/>
    <w:rsid w:val="009F3D3F"/>
    <w:rsid w:val="009F5263"/>
    <w:rsid w:val="009F7472"/>
    <w:rsid w:val="00A035EE"/>
    <w:rsid w:val="00A04D8C"/>
    <w:rsid w:val="00A067E1"/>
    <w:rsid w:val="00A11AFC"/>
    <w:rsid w:val="00A11C34"/>
    <w:rsid w:val="00A125AF"/>
    <w:rsid w:val="00A144D6"/>
    <w:rsid w:val="00A1536A"/>
    <w:rsid w:val="00A15702"/>
    <w:rsid w:val="00A1780D"/>
    <w:rsid w:val="00A17D32"/>
    <w:rsid w:val="00A20487"/>
    <w:rsid w:val="00A2071C"/>
    <w:rsid w:val="00A20F46"/>
    <w:rsid w:val="00A22702"/>
    <w:rsid w:val="00A23814"/>
    <w:rsid w:val="00A23C3F"/>
    <w:rsid w:val="00A2449E"/>
    <w:rsid w:val="00A2575A"/>
    <w:rsid w:val="00A260B2"/>
    <w:rsid w:val="00A26480"/>
    <w:rsid w:val="00A26C9B"/>
    <w:rsid w:val="00A317DB"/>
    <w:rsid w:val="00A32B55"/>
    <w:rsid w:val="00A357C1"/>
    <w:rsid w:val="00A35919"/>
    <w:rsid w:val="00A36240"/>
    <w:rsid w:val="00A41A87"/>
    <w:rsid w:val="00A45D9B"/>
    <w:rsid w:val="00A465E0"/>
    <w:rsid w:val="00A476C0"/>
    <w:rsid w:val="00A47D30"/>
    <w:rsid w:val="00A51FE5"/>
    <w:rsid w:val="00A54410"/>
    <w:rsid w:val="00A61453"/>
    <w:rsid w:val="00A614D9"/>
    <w:rsid w:val="00A629DE"/>
    <w:rsid w:val="00A66ACA"/>
    <w:rsid w:val="00A70F45"/>
    <w:rsid w:val="00A716C6"/>
    <w:rsid w:val="00A72DC3"/>
    <w:rsid w:val="00A7486D"/>
    <w:rsid w:val="00A8224E"/>
    <w:rsid w:val="00A835E7"/>
    <w:rsid w:val="00A836A0"/>
    <w:rsid w:val="00A84A3D"/>
    <w:rsid w:val="00A85DC0"/>
    <w:rsid w:val="00A86CBF"/>
    <w:rsid w:val="00A91024"/>
    <w:rsid w:val="00A96B81"/>
    <w:rsid w:val="00AA2556"/>
    <w:rsid w:val="00AA319F"/>
    <w:rsid w:val="00AA43C2"/>
    <w:rsid w:val="00AA46D2"/>
    <w:rsid w:val="00AA51F2"/>
    <w:rsid w:val="00AA63F1"/>
    <w:rsid w:val="00AA6EA7"/>
    <w:rsid w:val="00AB08EF"/>
    <w:rsid w:val="00AB2D50"/>
    <w:rsid w:val="00AC0A72"/>
    <w:rsid w:val="00AC137C"/>
    <w:rsid w:val="00AC25CC"/>
    <w:rsid w:val="00AC47F6"/>
    <w:rsid w:val="00AD03F8"/>
    <w:rsid w:val="00AD3FD5"/>
    <w:rsid w:val="00AD42E6"/>
    <w:rsid w:val="00AD5BE0"/>
    <w:rsid w:val="00AD7E02"/>
    <w:rsid w:val="00AE12C2"/>
    <w:rsid w:val="00AE18A7"/>
    <w:rsid w:val="00AE1D0F"/>
    <w:rsid w:val="00AE3E7C"/>
    <w:rsid w:val="00AE579A"/>
    <w:rsid w:val="00AF0116"/>
    <w:rsid w:val="00AF25A8"/>
    <w:rsid w:val="00AF31C5"/>
    <w:rsid w:val="00AF348A"/>
    <w:rsid w:val="00AF437A"/>
    <w:rsid w:val="00B036C8"/>
    <w:rsid w:val="00B040DE"/>
    <w:rsid w:val="00B049AB"/>
    <w:rsid w:val="00B06E63"/>
    <w:rsid w:val="00B07CC2"/>
    <w:rsid w:val="00B101DB"/>
    <w:rsid w:val="00B12F89"/>
    <w:rsid w:val="00B12FF2"/>
    <w:rsid w:val="00B132F3"/>
    <w:rsid w:val="00B15960"/>
    <w:rsid w:val="00B16726"/>
    <w:rsid w:val="00B21269"/>
    <w:rsid w:val="00B23941"/>
    <w:rsid w:val="00B25CC7"/>
    <w:rsid w:val="00B27E52"/>
    <w:rsid w:val="00B30023"/>
    <w:rsid w:val="00B30709"/>
    <w:rsid w:val="00B34001"/>
    <w:rsid w:val="00B344AC"/>
    <w:rsid w:val="00B36EE7"/>
    <w:rsid w:val="00B37204"/>
    <w:rsid w:val="00B410EA"/>
    <w:rsid w:val="00B4482D"/>
    <w:rsid w:val="00B45475"/>
    <w:rsid w:val="00B471B3"/>
    <w:rsid w:val="00B50DA6"/>
    <w:rsid w:val="00B54431"/>
    <w:rsid w:val="00B55FAA"/>
    <w:rsid w:val="00B62FB4"/>
    <w:rsid w:val="00B63EBD"/>
    <w:rsid w:val="00B65994"/>
    <w:rsid w:val="00B663F9"/>
    <w:rsid w:val="00B66CB3"/>
    <w:rsid w:val="00B67605"/>
    <w:rsid w:val="00B700DF"/>
    <w:rsid w:val="00B776B4"/>
    <w:rsid w:val="00B77D5B"/>
    <w:rsid w:val="00B84901"/>
    <w:rsid w:val="00B86009"/>
    <w:rsid w:val="00B93C44"/>
    <w:rsid w:val="00B94E90"/>
    <w:rsid w:val="00B95594"/>
    <w:rsid w:val="00B97F44"/>
    <w:rsid w:val="00BA3E87"/>
    <w:rsid w:val="00BA3F50"/>
    <w:rsid w:val="00BA6AA9"/>
    <w:rsid w:val="00BB16D3"/>
    <w:rsid w:val="00BB2486"/>
    <w:rsid w:val="00BB25DC"/>
    <w:rsid w:val="00BC001E"/>
    <w:rsid w:val="00BC30FE"/>
    <w:rsid w:val="00BC3B21"/>
    <w:rsid w:val="00BC3E5C"/>
    <w:rsid w:val="00BC5937"/>
    <w:rsid w:val="00BC5DFA"/>
    <w:rsid w:val="00BD4427"/>
    <w:rsid w:val="00BE1CBD"/>
    <w:rsid w:val="00BE1FFC"/>
    <w:rsid w:val="00BE3E8D"/>
    <w:rsid w:val="00BE52FE"/>
    <w:rsid w:val="00BE5B7C"/>
    <w:rsid w:val="00BE7DD7"/>
    <w:rsid w:val="00BF2408"/>
    <w:rsid w:val="00BF2D7A"/>
    <w:rsid w:val="00BF2F14"/>
    <w:rsid w:val="00BF61C5"/>
    <w:rsid w:val="00BF631A"/>
    <w:rsid w:val="00BF6AEC"/>
    <w:rsid w:val="00BF7DCE"/>
    <w:rsid w:val="00C05008"/>
    <w:rsid w:val="00C10661"/>
    <w:rsid w:val="00C11B22"/>
    <w:rsid w:val="00C13F8F"/>
    <w:rsid w:val="00C14099"/>
    <w:rsid w:val="00C144BB"/>
    <w:rsid w:val="00C150C6"/>
    <w:rsid w:val="00C15CEA"/>
    <w:rsid w:val="00C16CA4"/>
    <w:rsid w:val="00C2152A"/>
    <w:rsid w:val="00C23AB4"/>
    <w:rsid w:val="00C24358"/>
    <w:rsid w:val="00C2491A"/>
    <w:rsid w:val="00C24A32"/>
    <w:rsid w:val="00C25EA2"/>
    <w:rsid w:val="00C26332"/>
    <w:rsid w:val="00C26782"/>
    <w:rsid w:val="00C27AFD"/>
    <w:rsid w:val="00C310C9"/>
    <w:rsid w:val="00C3114E"/>
    <w:rsid w:val="00C369D2"/>
    <w:rsid w:val="00C37391"/>
    <w:rsid w:val="00C37F81"/>
    <w:rsid w:val="00C40996"/>
    <w:rsid w:val="00C40C03"/>
    <w:rsid w:val="00C4199F"/>
    <w:rsid w:val="00C42617"/>
    <w:rsid w:val="00C42F88"/>
    <w:rsid w:val="00C443C6"/>
    <w:rsid w:val="00C4531B"/>
    <w:rsid w:val="00C4767A"/>
    <w:rsid w:val="00C544D1"/>
    <w:rsid w:val="00C55595"/>
    <w:rsid w:val="00C555E8"/>
    <w:rsid w:val="00C61FB2"/>
    <w:rsid w:val="00C6220F"/>
    <w:rsid w:val="00C638DF"/>
    <w:rsid w:val="00C6390F"/>
    <w:rsid w:val="00C6431E"/>
    <w:rsid w:val="00C64B09"/>
    <w:rsid w:val="00C64BEA"/>
    <w:rsid w:val="00C70124"/>
    <w:rsid w:val="00C7080C"/>
    <w:rsid w:val="00C70E78"/>
    <w:rsid w:val="00C71780"/>
    <w:rsid w:val="00C74C7C"/>
    <w:rsid w:val="00C75ABB"/>
    <w:rsid w:val="00C80C96"/>
    <w:rsid w:val="00C81C45"/>
    <w:rsid w:val="00C82F88"/>
    <w:rsid w:val="00C85BC4"/>
    <w:rsid w:val="00C8627F"/>
    <w:rsid w:val="00C862E9"/>
    <w:rsid w:val="00C9023A"/>
    <w:rsid w:val="00C90F16"/>
    <w:rsid w:val="00C91A57"/>
    <w:rsid w:val="00C92C36"/>
    <w:rsid w:val="00C93BC6"/>
    <w:rsid w:val="00C947FE"/>
    <w:rsid w:val="00C96F4E"/>
    <w:rsid w:val="00CA2B8F"/>
    <w:rsid w:val="00CA49FC"/>
    <w:rsid w:val="00CA5007"/>
    <w:rsid w:val="00CA6396"/>
    <w:rsid w:val="00CA71EA"/>
    <w:rsid w:val="00CC20AB"/>
    <w:rsid w:val="00CC2B9C"/>
    <w:rsid w:val="00CC3EA6"/>
    <w:rsid w:val="00CC4E4C"/>
    <w:rsid w:val="00CC5580"/>
    <w:rsid w:val="00CC6319"/>
    <w:rsid w:val="00CC66EB"/>
    <w:rsid w:val="00CD00A4"/>
    <w:rsid w:val="00CD28F4"/>
    <w:rsid w:val="00CD7FE5"/>
    <w:rsid w:val="00CE1372"/>
    <w:rsid w:val="00CE7477"/>
    <w:rsid w:val="00CF013A"/>
    <w:rsid w:val="00CF1277"/>
    <w:rsid w:val="00CF2D46"/>
    <w:rsid w:val="00CF3D44"/>
    <w:rsid w:val="00CF54F2"/>
    <w:rsid w:val="00D00C54"/>
    <w:rsid w:val="00D0360A"/>
    <w:rsid w:val="00D03752"/>
    <w:rsid w:val="00D07B82"/>
    <w:rsid w:val="00D12E5E"/>
    <w:rsid w:val="00D21F55"/>
    <w:rsid w:val="00D23D6E"/>
    <w:rsid w:val="00D2779D"/>
    <w:rsid w:val="00D320DB"/>
    <w:rsid w:val="00D35A33"/>
    <w:rsid w:val="00D37CD0"/>
    <w:rsid w:val="00D469B2"/>
    <w:rsid w:val="00D51B2B"/>
    <w:rsid w:val="00D51B89"/>
    <w:rsid w:val="00D55B9C"/>
    <w:rsid w:val="00D56857"/>
    <w:rsid w:val="00D61A7A"/>
    <w:rsid w:val="00D67373"/>
    <w:rsid w:val="00D67B8E"/>
    <w:rsid w:val="00D70B40"/>
    <w:rsid w:val="00D71EFB"/>
    <w:rsid w:val="00D72965"/>
    <w:rsid w:val="00D7348D"/>
    <w:rsid w:val="00D74442"/>
    <w:rsid w:val="00D75A1E"/>
    <w:rsid w:val="00D77D8C"/>
    <w:rsid w:val="00D855D0"/>
    <w:rsid w:val="00D876CE"/>
    <w:rsid w:val="00D877F8"/>
    <w:rsid w:val="00D91E09"/>
    <w:rsid w:val="00D94AEC"/>
    <w:rsid w:val="00D96473"/>
    <w:rsid w:val="00D978F3"/>
    <w:rsid w:val="00DA04FE"/>
    <w:rsid w:val="00DA20A5"/>
    <w:rsid w:val="00DA42B3"/>
    <w:rsid w:val="00DA52C6"/>
    <w:rsid w:val="00DA755D"/>
    <w:rsid w:val="00DB25E2"/>
    <w:rsid w:val="00DB368F"/>
    <w:rsid w:val="00DB6901"/>
    <w:rsid w:val="00DB7796"/>
    <w:rsid w:val="00DC01B0"/>
    <w:rsid w:val="00DC1842"/>
    <w:rsid w:val="00DC1EA3"/>
    <w:rsid w:val="00DC20E6"/>
    <w:rsid w:val="00DD5B88"/>
    <w:rsid w:val="00DD6B51"/>
    <w:rsid w:val="00DE0803"/>
    <w:rsid w:val="00DE4E9E"/>
    <w:rsid w:val="00DE77D8"/>
    <w:rsid w:val="00DE7F8C"/>
    <w:rsid w:val="00DF2846"/>
    <w:rsid w:val="00DF50F8"/>
    <w:rsid w:val="00DF7C57"/>
    <w:rsid w:val="00E021F5"/>
    <w:rsid w:val="00E02CB3"/>
    <w:rsid w:val="00E04B97"/>
    <w:rsid w:val="00E04E82"/>
    <w:rsid w:val="00E0507C"/>
    <w:rsid w:val="00E05604"/>
    <w:rsid w:val="00E07F65"/>
    <w:rsid w:val="00E11016"/>
    <w:rsid w:val="00E11890"/>
    <w:rsid w:val="00E142DA"/>
    <w:rsid w:val="00E20298"/>
    <w:rsid w:val="00E20F7B"/>
    <w:rsid w:val="00E2526C"/>
    <w:rsid w:val="00E31174"/>
    <w:rsid w:val="00E33752"/>
    <w:rsid w:val="00E40767"/>
    <w:rsid w:val="00E42962"/>
    <w:rsid w:val="00E447C4"/>
    <w:rsid w:val="00E45CE1"/>
    <w:rsid w:val="00E46B54"/>
    <w:rsid w:val="00E540AC"/>
    <w:rsid w:val="00E55111"/>
    <w:rsid w:val="00E5521D"/>
    <w:rsid w:val="00E56618"/>
    <w:rsid w:val="00E5706A"/>
    <w:rsid w:val="00E611D6"/>
    <w:rsid w:val="00E6356B"/>
    <w:rsid w:val="00E6521B"/>
    <w:rsid w:val="00E67B30"/>
    <w:rsid w:val="00E67DD5"/>
    <w:rsid w:val="00E72218"/>
    <w:rsid w:val="00E72C56"/>
    <w:rsid w:val="00E7573E"/>
    <w:rsid w:val="00E770B8"/>
    <w:rsid w:val="00E804F5"/>
    <w:rsid w:val="00E81D87"/>
    <w:rsid w:val="00E91543"/>
    <w:rsid w:val="00E94373"/>
    <w:rsid w:val="00E97A91"/>
    <w:rsid w:val="00EA1382"/>
    <w:rsid w:val="00EA1C80"/>
    <w:rsid w:val="00EA297A"/>
    <w:rsid w:val="00EA397C"/>
    <w:rsid w:val="00EA439D"/>
    <w:rsid w:val="00EA49DB"/>
    <w:rsid w:val="00EA5D85"/>
    <w:rsid w:val="00EA7855"/>
    <w:rsid w:val="00EB0BC7"/>
    <w:rsid w:val="00EB3B4E"/>
    <w:rsid w:val="00EB4D5F"/>
    <w:rsid w:val="00EB597D"/>
    <w:rsid w:val="00EB724F"/>
    <w:rsid w:val="00EB7B89"/>
    <w:rsid w:val="00EC234E"/>
    <w:rsid w:val="00EC2597"/>
    <w:rsid w:val="00EC445D"/>
    <w:rsid w:val="00EC4CDF"/>
    <w:rsid w:val="00EC781F"/>
    <w:rsid w:val="00EC7F95"/>
    <w:rsid w:val="00ED33AD"/>
    <w:rsid w:val="00ED3B93"/>
    <w:rsid w:val="00ED3F86"/>
    <w:rsid w:val="00ED451D"/>
    <w:rsid w:val="00EE2D38"/>
    <w:rsid w:val="00EE428B"/>
    <w:rsid w:val="00EE6184"/>
    <w:rsid w:val="00EF484B"/>
    <w:rsid w:val="00EF567D"/>
    <w:rsid w:val="00EF607A"/>
    <w:rsid w:val="00F00269"/>
    <w:rsid w:val="00F0399F"/>
    <w:rsid w:val="00F07BA4"/>
    <w:rsid w:val="00F1305A"/>
    <w:rsid w:val="00F13533"/>
    <w:rsid w:val="00F25803"/>
    <w:rsid w:val="00F27B05"/>
    <w:rsid w:val="00F30169"/>
    <w:rsid w:val="00F34905"/>
    <w:rsid w:val="00F35742"/>
    <w:rsid w:val="00F362FA"/>
    <w:rsid w:val="00F40364"/>
    <w:rsid w:val="00F419A3"/>
    <w:rsid w:val="00F466BF"/>
    <w:rsid w:val="00F47B5F"/>
    <w:rsid w:val="00F52A27"/>
    <w:rsid w:val="00F55DA8"/>
    <w:rsid w:val="00F5731B"/>
    <w:rsid w:val="00F57A9A"/>
    <w:rsid w:val="00F57C02"/>
    <w:rsid w:val="00F61BDE"/>
    <w:rsid w:val="00F63565"/>
    <w:rsid w:val="00F643E1"/>
    <w:rsid w:val="00F6580B"/>
    <w:rsid w:val="00F66FA8"/>
    <w:rsid w:val="00F710BF"/>
    <w:rsid w:val="00F74933"/>
    <w:rsid w:val="00F76167"/>
    <w:rsid w:val="00F83932"/>
    <w:rsid w:val="00F86DA1"/>
    <w:rsid w:val="00F907F1"/>
    <w:rsid w:val="00F957C1"/>
    <w:rsid w:val="00F965FB"/>
    <w:rsid w:val="00F96925"/>
    <w:rsid w:val="00FA1F70"/>
    <w:rsid w:val="00FA4F4E"/>
    <w:rsid w:val="00FA6DE0"/>
    <w:rsid w:val="00FB087A"/>
    <w:rsid w:val="00FB4B40"/>
    <w:rsid w:val="00FB4EC7"/>
    <w:rsid w:val="00FC6137"/>
    <w:rsid w:val="00FC701E"/>
    <w:rsid w:val="00FC72CD"/>
    <w:rsid w:val="00FC7810"/>
    <w:rsid w:val="00FD03B7"/>
    <w:rsid w:val="00FD10B8"/>
    <w:rsid w:val="00FD3F77"/>
    <w:rsid w:val="00FD64DF"/>
    <w:rsid w:val="00FD6B61"/>
    <w:rsid w:val="00FD7061"/>
    <w:rsid w:val="00FE0770"/>
    <w:rsid w:val="00FE3B1F"/>
    <w:rsid w:val="00FE5284"/>
    <w:rsid w:val="00FF13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12AC885-C59A-445F-AFAD-0E63E6D3C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76CE"/>
    <w:pPr>
      <w:ind w:firstLine="680"/>
      <w:jc w:val="both"/>
    </w:pPr>
    <w:rPr>
      <w:sz w:val="28"/>
      <w:szCs w:val="28"/>
    </w:rPr>
  </w:style>
  <w:style w:type="paragraph" w:styleId="1">
    <w:name w:val="heading 1"/>
    <w:basedOn w:val="a"/>
    <w:next w:val="a"/>
    <w:link w:val="10"/>
    <w:uiPriority w:val="99"/>
    <w:qFormat/>
    <w:rsid w:val="0019467A"/>
    <w:pPr>
      <w:widowControl w:val="0"/>
      <w:autoSpaceDE w:val="0"/>
      <w:autoSpaceDN w:val="0"/>
      <w:adjustRightInd w:val="0"/>
      <w:spacing w:before="108" w:after="108"/>
      <w:jc w:val="center"/>
      <w:outlineLvl w:val="0"/>
    </w:pPr>
    <w:rPr>
      <w:rFonts w:ascii="Arial" w:eastAsia="Times New Roman" w:hAnsi="Arial"/>
      <w:b/>
      <w:bCs/>
      <w:color w:val="26282F"/>
      <w:sz w:val="24"/>
      <w:szCs w:val="24"/>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B590B"/>
    <w:pPr>
      <w:spacing w:before="100" w:beforeAutospacing="1" w:after="100" w:afterAutospacing="1"/>
    </w:pPr>
    <w:rPr>
      <w:rFonts w:eastAsia="Times New Roman"/>
      <w:sz w:val="24"/>
      <w:szCs w:val="24"/>
    </w:rPr>
  </w:style>
  <w:style w:type="table" w:styleId="a4">
    <w:name w:val="Table Grid"/>
    <w:basedOn w:val="a1"/>
    <w:uiPriority w:val="59"/>
    <w:rsid w:val="004B590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List Paragraph"/>
    <w:basedOn w:val="a"/>
    <w:uiPriority w:val="34"/>
    <w:qFormat/>
    <w:rsid w:val="00BE52FE"/>
    <w:pPr>
      <w:ind w:left="720"/>
      <w:contextualSpacing/>
    </w:pPr>
  </w:style>
  <w:style w:type="paragraph" w:customStyle="1" w:styleId="a6">
    <w:name w:val="Название"/>
    <w:basedOn w:val="a"/>
    <w:link w:val="a7"/>
    <w:uiPriority w:val="99"/>
    <w:qFormat/>
    <w:rsid w:val="00BE52FE"/>
    <w:pPr>
      <w:jc w:val="center"/>
    </w:pPr>
    <w:rPr>
      <w:rFonts w:eastAsia="Times New Roman"/>
      <w:szCs w:val="24"/>
      <w:lang w:val="x-none"/>
    </w:rPr>
  </w:style>
  <w:style w:type="character" w:customStyle="1" w:styleId="a7">
    <w:name w:val="Название Знак"/>
    <w:link w:val="a6"/>
    <w:uiPriority w:val="99"/>
    <w:rsid w:val="00BE52FE"/>
    <w:rPr>
      <w:rFonts w:ascii="Times New Roman" w:eastAsia="Times New Roman" w:hAnsi="Times New Roman" w:cs="Times New Roman"/>
      <w:sz w:val="28"/>
      <w:szCs w:val="24"/>
      <w:lang w:eastAsia="ru-RU"/>
    </w:rPr>
  </w:style>
  <w:style w:type="paragraph" w:styleId="a8">
    <w:name w:val="header"/>
    <w:basedOn w:val="a"/>
    <w:link w:val="a9"/>
    <w:uiPriority w:val="99"/>
    <w:unhideWhenUsed/>
    <w:rsid w:val="00BE52FE"/>
    <w:pPr>
      <w:tabs>
        <w:tab w:val="center" w:pos="4677"/>
        <w:tab w:val="right" w:pos="9355"/>
      </w:tabs>
    </w:pPr>
  </w:style>
  <w:style w:type="character" w:customStyle="1" w:styleId="a9">
    <w:name w:val="Верхний колонтитул Знак"/>
    <w:basedOn w:val="a0"/>
    <w:link w:val="a8"/>
    <w:uiPriority w:val="99"/>
    <w:rsid w:val="00BE52FE"/>
  </w:style>
  <w:style w:type="paragraph" w:styleId="aa">
    <w:name w:val="footer"/>
    <w:basedOn w:val="a"/>
    <w:link w:val="ab"/>
    <w:uiPriority w:val="99"/>
    <w:unhideWhenUsed/>
    <w:rsid w:val="00BE52FE"/>
    <w:pPr>
      <w:tabs>
        <w:tab w:val="center" w:pos="4677"/>
        <w:tab w:val="right" w:pos="9355"/>
      </w:tabs>
    </w:pPr>
  </w:style>
  <w:style w:type="character" w:customStyle="1" w:styleId="ab">
    <w:name w:val="Нижний колонтитул Знак"/>
    <w:basedOn w:val="a0"/>
    <w:link w:val="aa"/>
    <w:uiPriority w:val="99"/>
    <w:rsid w:val="00BE52FE"/>
  </w:style>
  <w:style w:type="character" w:styleId="ac">
    <w:name w:val="Strong"/>
    <w:uiPriority w:val="99"/>
    <w:qFormat/>
    <w:rsid w:val="00980AF1"/>
    <w:rPr>
      <w:b/>
      <w:bCs/>
    </w:rPr>
  </w:style>
  <w:style w:type="paragraph" w:customStyle="1" w:styleId="ConsPlusTitle">
    <w:name w:val="ConsPlusTitle"/>
    <w:uiPriority w:val="99"/>
    <w:rsid w:val="00074800"/>
    <w:pPr>
      <w:widowControl w:val="0"/>
      <w:autoSpaceDE w:val="0"/>
      <w:autoSpaceDN w:val="0"/>
      <w:adjustRightInd w:val="0"/>
      <w:ind w:firstLine="680"/>
      <w:jc w:val="both"/>
    </w:pPr>
    <w:rPr>
      <w:rFonts w:ascii="Arial" w:eastAsia="Times New Roman" w:hAnsi="Arial" w:cs="Arial"/>
      <w:b/>
      <w:bCs/>
      <w:sz w:val="28"/>
      <w:szCs w:val="28"/>
    </w:rPr>
  </w:style>
  <w:style w:type="character" w:styleId="ad">
    <w:name w:val="Hyperlink"/>
    <w:uiPriority w:val="99"/>
    <w:unhideWhenUsed/>
    <w:rsid w:val="007E2435"/>
    <w:rPr>
      <w:color w:val="0000FF"/>
      <w:u w:val="single"/>
    </w:rPr>
  </w:style>
  <w:style w:type="paragraph" w:customStyle="1" w:styleId="ae">
    <w:name w:val="Прижатый влево"/>
    <w:basedOn w:val="a"/>
    <w:next w:val="a"/>
    <w:uiPriority w:val="99"/>
    <w:rsid w:val="000432D5"/>
    <w:pPr>
      <w:widowControl w:val="0"/>
      <w:autoSpaceDE w:val="0"/>
      <w:autoSpaceDN w:val="0"/>
      <w:adjustRightInd w:val="0"/>
    </w:pPr>
    <w:rPr>
      <w:rFonts w:ascii="Arial" w:eastAsia="Times New Roman" w:hAnsi="Arial" w:cs="Arial"/>
      <w:sz w:val="24"/>
      <w:szCs w:val="24"/>
    </w:rPr>
  </w:style>
  <w:style w:type="character" w:customStyle="1" w:styleId="10">
    <w:name w:val="Заголовок 1 Знак"/>
    <w:link w:val="1"/>
    <w:uiPriority w:val="99"/>
    <w:rsid w:val="0019467A"/>
    <w:rPr>
      <w:rFonts w:ascii="Arial" w:eastAsia="Times New Roman" w:hAnsi="Arial" w:cs="Arial"/>
      <w:b/>
      <w:bCs/>
      <w:color w:val="26282F"/>
      <w:sz w:val="24"/>
      <w:szCs w:val="24"/>
      <w:lang w:eastAsia="ru-RU"/>
    </w:rPr>
  </w:style>
  <w:style w:type="character" w:customStyle="1" w:styleId="af">
    <w:name w:val="Цветовое выделение"/>
    <w:uiPriority w:val="99"/>
    <w:rsid w:val="0019467A"/>
    <w:rPr>
      <w:b/>
      <w:bCs/>
      <w:color w:val="26282F"/>
    </w:rPr>
  </w:style>
  <w:style w:type="character" w:customStyle="1" w:styleId="af0">
    <w:name w:val="Гипертекстовая ссылка"/>
    <w:uiPriority w:val="99"/>
    <w:rsid w:val="0019467A"/>
    <w:rPr>
      <w:b/>
      <w:bCs/>
      <w:color w:val="106BBE"/>
    </w:rPr>
  </w:style>
  <w:style w:type="paragraph" w:customStyle="1" w:styleId="af1">
    <w:name w:val="Комментарий"/>
    <w:basedOn w:val="a"/>
    <w:next w:val="a"/>
    <w:uiPriority w:val="99"/>
    <w:rsid w:val="0019467A"/>
    <w:pPr>
      <w:widowControl w:val="0"/>
      <w:autoSpaceDE w:val="0"/>
      <w:autoSpaceDN w:val="0"/>
      <w:adjustRightInd w:val="0"/>
      <w:spacing w:before="75"/>
      <w:ind w:left="170"/>
    </w:pPr>
    <w:rPr>
      <w:rFonts w:ascii="Arial" w:eastAsia="Times New Roman" w:hAnsi="Arial" w:cs="Arial"/>
      <w:color w:val="353842"/>
      <w:sz w:val="24"/>
      <w:szCs w:val="24"/>
      <w:shd w:val="clear" w:color="auto" w:fill="F0F0F0"/>
    </w:rPr>
  </w:style>
  <w:style w:type="paragraph" w:customStyle="1" w:styleId="af2">
    <w:name w:val="Информация об изменениях документа"/>
    <w:basedOn w:val="af1"/>
    <w:next w:val="a"/>
    <w:uiPriority w:val="99"/>
    <w:rsid w:val="0019467A"/>
    <w:rPr>
      <w:i/>
      <w:iCs/>
    </w:rPr>
  </w:style>
  <w:style w:type="paragraph" w:customStyle="1" w:styleId="af3">
    <w:name w:val="Нормальный (таблица)"/>
    <w:basedOn w:val="a"/>
    <w:next w:val="a"/>
    <w:uiPriority w:val="99"/>
    <w:rsid w:val="0019467A"/>
    <w:pPr>
      <w:widowControl w:val="0"/>
      <w:autoSpaceDE w:val="0"/>
      <w:autoSpaceDN w:val="0"/>
      <w:adjustRightInd w:val="0"/>
    </w:pPr>
    <w:rPr>
      <w:rFonts w:ascii="Arial" w:eastAsia="Times New Roman" w:hAnsi="Arial" w:cs="Arial"/>
      <w:sz w:val="24"/>
      <w:szCs w:val="24"/>
    </w:rPr>
  </w:style>
  <w:style w:type="paragraph" w:styleId="af4">
    <w:name w:val="Balloon Text"/>
    <w:basedOn w:val="a"/>
    <w:link w:val="af5"/>
    <w:uiPriority w:val="99"/>
    <w:semiHidden/>
    <w:unhideWhenUsed/>
    <w:rsid w:val="0052539B"/>
    <w:rPr>
      <w:rFonts w:ascii="Tahoma" w:hAnsi="Tahoma"/>
      <w:sz w:val="16"/>
      <w:szCs w:val="16"/>
      <w:lang w:val="x-none" w:eastAsia="x-none"/>
    </w:rPr>
  </w:style>
  <w:style w:type="character" w:customStyle="1" w:styleId="af5">
    <w:name w:val="Текст выноски Знак"/>
    <w:link w:val="af4"/>
    <w:uiPriority w:val="99"/>
    <w:semiHidden/>
    <w:rsid w:val="0052539B"/>
    <w:rPr>
      <w:rFonts w:ascii="Tahoma" w:hAnsi="Tahoma" w:cs="Tahoma"/>
      <w:sz w:val="16"/>
      <w:szCs w:val="16"/>
    </w:rPr>
  </w:style>
  <w:style w:type="paragraph" w:customStyle="1" w:styleId="ConsPlusNormal">
    <w:name w:val="ConsPlusNormal"/>
    <w:rsid w:val="00BA3F50"/>
    <w:pPr>
      <w:widowControl w:val="0"/>
      <w:autoSpaceDE w:val="0"/>
      <w:autoSpaceDN w:val="0"/>
    </w:pPr>
    <w:rPr>
      <w:rFonts w:eastAsia="Times New Roman" w:cs="Calibri"/>
      <w:sz w:val="22"/>
      <w:szCs w:val="28"/>
    </w:rPr>
  </w:style>
  <w:style w:type="paragraph" w:customStyle="1" w:styleId="Default">
    <w:name w:val="Default"/>
    <w:rsid w:val="00470C43"/>
    <w:pPr>
      <w:autoSpaceDE w:val="0"/>
      <w:autoSpaceDN w:val="0"/>
      <w:adjustRightInd w:val="0"/>
    </w:pPr>
    <w:rPr>
      <w:rFonts w:eastAsia="Times New Roman"/>
      <w:color w:val="000000"/>
      <w:sz w:val="24"/>
      <w:szCs w:val="24"/>
    </w:rPr>
  </w:style>
  <w:style w:type="paragraph" w:styleId="af6">
    <w:name w:val="No Spacing"/>
    <w:uiPriority w:val="1"/>
    <w:qFormat/>
    <w:rsid w:val="00794176"/>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986633">
      <w:bodyDiv w:val="1"/>
      <w:marLeft w:val="0"/>
      <w:marRight w:val="0"/>
      <w:marTop w:val="0"/>
      <w:marBottom w:val="0"/>
      <w:divBdr>
        <w:top w:val="none" w:sz="0" w:space="0" w:color="auto"/>
        <w:left w:val="none" w:sz="0" w:space="0" w:color="auto"/>
        <w:bottom w:val="none" w:sz="0" w:space="0" w:color="auto"/>
        <w:right w:val="none" w:sz="0" w:space="0" w:color="auto"/>
      </w:divBdr>
    </w:div>
    <w:div w:id="443816762">
      <w:bodyDiv w:val="1"/>
      <w:marLeft w:val="0"/>
      <w:marRight w:val="0"/>
      <w:marTop w:val="0"/>
      <w:marBottom w:val="0"/>
      <w:divBdr>
        <w:top w:val="none" w:sz="0" w:space="0" w:color="auto"/>
        <w:left w:val="none" w:sz="0" w:space="0" w:color="auto"/>
        <w:bottom w:val="none" w:sz="0" w:space="0" w:color="auto"/>
        <w:right w:val="none" w:sz="0" w:space="0" w:color="auto"/>
      </w:divBdr>
    </w:div>
    <w:div w:id="738483675">
      <w:bodyDiv w:val="1"/>
      <w:marLeft w:val="0"/>
      <w:marRight w:val="0"/>
      <w:marTop w:val="0"/>
      <w:marBottom w:val="0"/>
      <w:divBdr>
        <w:top w:val="none" w:sz="0" w:space="0" w:color="auto"/>
        <w:left w:val="none" w:sz="0" w:space="0" w:color="auto"/>
        <w:bottom w:val="none" w:sz="0" w:space="0" w:color="auto"/>
        <w:right w:val="none" w:sz="0" w:space="0" w:color="auto"/>
      </w:divBdr>
    </w:div>
    <w:div w:id="1259488367">
      <w:bodyDiv w:val="1"/>
      <w:marLeft w:val="0"/>
      <w:marRight w:val="0"/>
      <w:marTop w:val="0"/>
      <w:marBottom w:val="0"/>
      <w:divBdr>
        <w:top w:val="none" w:sz="0" w:space="0" w:color="auto"/>
        <w:left w:val="none" w:sz="0" w:space="0" w:color="auto"/>
        <w:bottom w:val="none" w:sz="0" w:space="0" w:color="auto"/>
        <w:right w:val="none" w:sz="0" w:space="0" w:color="auto"/>
      </w:divBdr>
    </w:div>
    <w:div w:id="1886520611">
      <w:bodyDiv w:val="1"/>
      <w:marLeft w:val="0"/>
      <w:marRight w:val="0"/>
      <w:marTop w:val="0"/>
      <w:marBottom w:val="0"/>
      <w:divBdr>
        <w:top w:val="none" w:sz="0" w:space="0" w:color="auto"/>
        <w:left w:val="none" w:sz="0" w:space="0" w:color="auto"/>
        <w:bottom w:val="none" w:sz="0" w:space="0" w:color="auto"/>
        <w:right w:val="none" w:sz="0" w:space="0" w:color="auto"/>
      </w:divBdr>
    </w:div>
    <w:div w:id="1986743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079DDA-8F9F-4671-B83F-CA097F0D6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4500</Words>
  <Characters>25651</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30091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Антонюк Оксана Михайловна</dc:creator>
  <cp:keywords/>
  <cp:lastModifiedBy>Дроздовская Л.Н.</cp:lastModifiedBy>
  <cp:revision>4</cp:revision>
  <cp:lastPrinted>2021-05-26T09:08:00Z</cp:lastPrinted>
  <dcterms:created xsi:type="dcterms:W3CDTF">2021-05-27T04:15:00Z</dcterms:created>
  <dcterms:modified xsi:type="dcterms:W3CDTF">2021-05-27T04:15:00Z</dcterms:modified>
</cp:coreProperties>
</file>