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радиационной обстановке на территории города Нижневартовска за </w:t>
      </w:r>
      <w:r>
        <w:rPr>
          <w:rFonts w:ascii="Times New Roman" w:hAnsi="Times New Roman" w:cs="Times New Roman"/>
          <w:b/>
          <w:sz w:val="28"/>
          <w:szCs w:val="28"/>
        </w:rPr>
        <w:t xml:space="preserve">3 квартал </w:t>
      </w:r>
      <w:r>
        <w:rPr>
          <w:rFonts w:ascii="Times New Roman" w:hAnsi="Times New Roman" w:cs="Times New Roman"/>
          <w:b/>
          <w:sz w:val="28"/>
          <w:szCs w:val="28"/>
        </w:rPr>
        <w:t xml:space="preserve">20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исполнения постановления Главы города Нижневартовска от 16.0</w:t>
      </w:r>
      <w:r>
        <w:rPr>
          <w:rFonts w:ascii="Times New Roman" w:hAnsi="Times New Roman" w:cs="Times New Roman"/>
          <w:sz w:val="28"/>
          <w:szCs w:val="28"/>
        </w:rPr>
        <w:t xml:space="preserve">6.2006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509</w:t>
      </w:r>
      <w:r>
        <w:rPr>
          <w:rFonts w:ascii="Times New Roman" w:hAnsi="Times New Roman" w:cs="Times New Roman"/>
          <w:sz w:val="28"/>
          <w:szCs w:val="28"/>
        </w:rPr>
        <w:t xml:space="preserve"> информируем население </w:t>
      </w:r>
      <w:r>
        <w:rPr>
          <w:rFonts w:ascii="Times New Roman" w:hAnsi="Times New Roman" w:cs="Times New Roman"/>
          <w:sz w:val="28"/>
          <w:szCs w:val="28"/>
        </w:rPr>
        <w:t xml:space="preserve">о радиационной обстановке на территории города Нижневартовска в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квартале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года.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города Нижневартовска специалистами филиала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бюджетного учреждения здравоохранения "Центр гигиены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эпидемиологии в Ханты-Мансийском автономном округе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Югре в городе Нижневартовске и в Нижневартовском районе, в городе 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егионе</w:t>
      </w:r>
      <w:r>
        <w:rPr>
          <w:rFonts w:ascii="Times New Roman" w:hAnsi="Times New Roman" w:cs="Times New Roman"/>
          <w:sz w:val="28"/>
          <w:szCs w:val="28"/>
        </w:rPr>
        <w:t xml:space="preserve"> и в городе Радужном" был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проведен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66</w:t>
      </w:r>
      <w:r>
        <w:rPr>
          <w:rFonts w:ascii="Times New Roman" w:hAnsi="Times New Roman" w:cs="Times New Roman"/>
          <w:sz w:val="28"/>
          <w:szCs w:val="28"/>
        </w:rPr>
        <w:t xml:space="preserve"> замеров</w:t>
      </w:r>
      <w:bookmarkStart w:id="0" w:name="_GoBack"/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мощности дозы </w:t>
      </w:r>
      <w:r>
        <w:rPr>
          <w:rFonts w:ascii="Times New Roman" w:hAnsi="Times New Roman" w:cs="Times New Roman"/>
          <w:sz w:val="28"/>
          <w:szCs w:val="28"/>
        </w:rPr>
        <w:t xml:space="preserve">гамма-фона. </w:t>
      </w:r>
      <w:r>
        <w:rPr>
          <w:rFonts w:ascii="Times New Roman" w:hAnsi="Times New Roman" w:cs="Times New Roman"/>
          <w:sz w:val="28"/>
          <w:szCs w:val="28"/>
        </w:rPr>
        <w:t xml:space="preserve">Максимальный зарегистрированный уровень дозы гамма-фона составил 0,08 мкЗв/ч, средний - 0,07 мкЗв/ч.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Радиационная обстановка на территории города </w:t>
      </w:r>
      <w:r>
        <w:rPr>
          <w:rFonts w:ascii="Times New Roman" w:hAnsi="Times New Roman" w:cs="Times New Roman"/>
          <w:sz w:val="28"/>
          <w:szCs w:val="28"/>
        </w:rPr>
        <w:t xml:space="preserve">стабильно </w:t>
      </w:r>
      <w:r>
        <w:rPr>
          <w:rFonts w:ascii="Times New Roman" w:hAnsi="Times New Roman" w:cs="Times New Roman"/>
          <w:sz w:val="28"/>
          <w:szCs w:val="28"/>
        </w:rPr>
        <w:t xml:space="preserve">благоприятная.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Анжелика Валентиновна</dc:creator>
  <cp:revision>28</cp:revision>
  <dcterms:created xsi:type="dcterms:W3CDTF">2017-07-20T17:43:00Z</dcterms:created>
  <dcterms:modified xsi:type="dcterms:W3CDTF">2024-10-07T07:54:30Z</dcterms:modified>
</cp:coreProperties>
</file>