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</w:t>
      </w:r>
      <w:r>
        <w:rPr>
          <w:sz w:val="28"/>
          <w:szCs w:val="28"/>
        </w:rPr>
        <w:t xml:space="preserve">автономным дошкольным </w:t>
      </w:r>
      <w:r>
        <w:rPr>
          <w:sz w:val="28"/>
          <w:szCs w:val="28"/>
        </w:rPr>
        <w:t xml:space="preserve">образовательным учреждением</w:t>
      </w:r>
      <w:r>
        <w:rPr>
          <w:sz w:val="28"/>
          <w:szCs w:val="28"/>
        </w:rPr>
        <w:t xml:space="preserve"> города Нижневартовска детским садом №77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Эрудит</w:t>
      </w:r>
      <w:r>
        <w:rPr>
          <w:sz w:val="28"/>
          <w:szCs w:val="28"/>
        </w:rPr>
        <w:t xml:space="preserve">"</w:t>
      </w:r>
      <w:r/>
    </w:p>
    <w:p>
      <w:pPr>
        <w:pStyle w:val="832"/>
        <w:jc w:val="both"/>
      </w:pPr>
      <w:r/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</w:t>
      </w:r>
      <w:r>
        <w:rPr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решением Д</w:t>
      </w:r>
      <w:r>
        <w:rPr>
          <w:rFonts w:eastAsia="Calibri"/>
          <w:sz w:val="28"/>
          <w:szCs w:val="28"/>
        </w:rPr>
        <w:t xml:space="preserve">умы города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№77 "Эрудит"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дополнительным видам деятельности, согласно приложению.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опубликования.</w:t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О.С. Серебренникову</w:t>
      </w:r>
      <w:r>
        <w:rPr>
          <w:sz w:val="28"/>
          <w:szCs w:val="28"/>
        </w:rPr>
        <w:t xml:space="preserve">.</w:t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3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детским садом </w:t>
      </w:r>
      <w:r/>
      <w:r/>
      <w:r>
        <w:rPr>
          <w:b/>
          <w:sz w:val="28"/>
          <w:szCs w:val="28"/>
        </w:rPr>
        <w:t xml:space="preserve">№77 "Эрудит"</w:t>
      </w:r>
      <w:r/>
      <w:r>
        <w:rPr>
          <w:b/>
          <w:bCs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"/>
        <w:gridCol w:w="4961"/>
        <w:gridCol w:w="2409"/>
        <w:gridCol w:w="1844"/>
      </w:tblGrid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з</w:t>
            </w:r>
            <w:r>
              <w:rPr>
                <w:b/>
              </w:rPr>
              <w:t xml:space="preserve">анятий</w:t>
            </w:r>
            <w:r>
              <w:rPr>
                <w:b/>
              </w:rPr>
              <w:t xml:space="preserve">/количество порций</w:t>
            </w:r>
            <w:r>
              <w:rPr>
                <w:b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за 1 занятие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в спортивных и физкультурных секциях (группа 10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top w:w="0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обучению детей плаванию (группа 8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106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укреплению здоровья детей на основе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 (группа           2 человека)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293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укреплению здоровья детей по методу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Томатис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 (индивидуально)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689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5.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коррекции звукопроизношения у детей, не посещающих группы компенсирующей направленности для детей с фонетико-фонетическими нарушениями (группа 3 человека)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460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6.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раннему обучению навыкам чтения (группа 7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7.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коррекции познавательных процессов (группа 2 человека)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561</w:t>
            </w:r>
            <w:r/>
          </w:p>
        </w:tc>
      </w:tr>
      <w:tr>
        <w:trPr>
          <w:trHeight w:val="60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8.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развитию конструктивных способностей у детей (группа 8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106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9.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развитию танцевальных способностей детей (группа             10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98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10.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развитию вокальных способностей у детей (группа 10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left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11.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развитию художественных способностей у детей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группа 8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12.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развитию театральных способностей у детей (группа 7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105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13</w:t>
            </w:r>
            <w:r>
              <w:rPr>
                <w:highlight w:val="white"/>
              </w:rPr>
              <w:t xml:space="preserve">.</w:t>
            </w:r>
            <w:r>
              <w:rPr>
                <w:highlight w:val="yellow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досуговых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(индивидуально)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45 мин.</w:t>
            </w:r>
            <w:r/>
          </w:p>
        </w:tc>
        <w:tc>
          <w:tcPr>
            <w:tcMar>
              <w:top w:w="0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2330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14.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развитию логического мышления у детей (группа 8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106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15.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занятий  по обучению  детей  игре в шахматы (группа 8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114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16.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групп вечернего пребывания детей (группа 6 человек)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351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17.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Изготовление и реализация кисло-родного коктейля (индивидуально)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порция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72</w:t>
            </w:r>
            <w:r/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outlineLvl w:val="0"/>
    </w:pPr>
    <w:rPr>
      <w:sz w:val="28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paragraph" w:styleId="837">
    <w:name w:val="Текст выноски"/>
    <w:basedOn w:val="832"/>
    <w:next w:val="837"/>
    <w:link w:val="838"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rPr>
      <w:rFonts w:ascii="Tahoma" w:hAnsi="Tahoma" w:cs="Tahoma"/>
      <w:sz w:val="16"/>
      <w:szCs w:val="16"/>
    </w:rPr>
  </w:style>
  <w:style w:type="paragraph" w:styleId="839">
    <w:name w:val="Верхний колонтитул"/>
    <w:basedOn w:val="832"/>
    <w:next w:val="839"/>
    <w:link w:val="840"/>
    <w:uiPriority w:val="99"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uiPriority w:val="99"/>
    <w:rPr>
      <w:sz w:val="24"/>
      <w:szCs w:val="24"/>
    </w:rPr>
  </w:style>
  <w:style w:type="paragraph" w:styleId="841">
    <w:name w:val="Нижний колонтитул"/>
    <w:basedOn w:val="832"/>
    <w:next w:val="841"/>
    <w:link w:val="842"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rPr>
      <w:sz w:val="24"/>
      <w:szCs w:val="24"/>
    </w:rPr>
  </w:style>
  <w:style w:type="paragraph" w:styleId="843">
    <w:name w:val="ConsPlusNormal"/>
    <w:next w:val="843"/>
    <w:link w:val="832"/>
    <w:pPr>
      <w:widowControl w:val="off"/>
    </w:pPr>
    <w:rPr>
      <w:sz w:val="24"/>
      <w:szCs w:val="24"/>
      <w:lang w:val="ru-RU" w:eastAsia="ru-RU" w:bidi="ar-SA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13</cp:revision>
  <dcterms:created xsi:type="dcterms:W3CDTF">2025-06-10T05:05:00Z</dcterms:created>
  <dcterms:modified xsi:type="dcterms:W3CDTF">2025-08-29T11:53:41Z</dcterms:modified>
  <cp:version>917504</cp:version>
</cp:coreProperties>
</file>