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8"/>
        </w:rPr>
        <w:t>Приложение к письму</w:t>
      </w:r>
    </w:p>
    <w:p>
      <w:pPr>
        <w:pStyle w:val="Normal"/>
        <w:jc w:val="righ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8"/>
        </w:rPr>
        <w:t>от _______ № ________</w:t>
      </w:r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right="0" w:hanging="0"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sectPr>
          <w:type w:val="nextPage"/>
          <w:pgSz w:w="11906" w:h="16838"/>
          <w:pgMar w:left="1134" w:right="1134" w:header="0" w:top="735" w:footer="0" w:bottom="623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0"/>
        </w:numPr>
        <w:spacing w:lineRule="auto" w:line="276" w:before="0" w:after="14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 xml:space="preserve">Отчет об итогах реализации инициативного проекта </w:t>
      </w:r>
    </w:p>
    <w:p>
      <w:pPr>
        <w:pStyle w:val="Normal"/>
        <w:numPr>
          <w:ilvl w:val="0"/>
          <w:numId w:val="0"/>
        </w:numPr>
        <w:ind w:left="0" w:right="0" w:hanging="0"/>
        <w:jc w:val="center"/>
        <w:rPr/>
      </w:pPr>
      <w:r>
        <w:rPr/>
      </w:r>
    </w:p>
    <w:p>
      <w:pPr>
        <w:pStyle w:val="Normal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color w:val="000000"/>
          <w:sz w:val="28"/>
        </w:rPr>
        <w:tab/>
        <w:t xml:space="preserve">1. Наименование инициативного проекта: </w:t>
      </w:r>
      <w:r>
        <w:rPr>
          <w:rFonts w:eastAsia="Droid Sans Fallback" w:cs="Droid Sans Devanagari" w:ascii="Times New Roman" w:hAnsi="Times New Roman"/>
          <w:b/>
          <w:color w:val="000000"/>
          <w:spacing w:val="0"/>
          <w:kern w:val="0"/>
          <w:sz w:val="28"/>
          <w:szCs w:val="20"/>
          <w:lang w:val="ru-RU" w:eastAsia="zh-CN" w:bidi="hi-IN"/>
        </w:rPr>
        <w:t>«</w:t>
      </w:r>
      <w:r>
        <w:rPr>
          <w:rFonts w:eastAsia="Droid Sans Fallback" w:cs="Droid Sans Devanagari" w:ascii="Times New Roman" w:hAnsi="Times New Roman"/>
          <w:b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0"/>
          <w:u w:val="none"/>
          <w:em w:val="none"/>
          <w:lang w:val="ru-RU" w:eastAsia="zh-CN" w:bidi="hi-IN"/>
        </w:rPr>
        <w:t>Благоустройство территории в 14 микрорайоне</w:t>
      </w:r>
      <w:r>
        <w:rPr>
          <w:rFonts w:eastAsia="Droid Sans Fallback" w:cs="Droid Sans Devanagari" w:ascii="Times New Roman" w:hAnsi="Times New Roman"/>
          <w:b/>
          <w:color w:val="000000"/>
          <w:spacing w:val="0"/>
          <w:kern w:val="0"/>
          <w:sz w:val="28"/>
          <w:szCs w:val="20"/>
          <w:lang w:val="ru-RU" w:eastAsia="zh-CN" w:bidi="hi-IN"/>
        </w:rPr>
        <w:t>» (далее — Проект).</w:t>
      </w:r>
    </w:p>
    <w:p>
      <w:pPr>
        <w:pStyle w:val="Normal"/>
        <w:numPr>
          <w:ilvl w:val="0"/>
          <w:numId w:val="0"/>
        </w:numPr>
        <w:spacing w:lineRule="auto" w:line="276" w:before="0" w:after="140"/>
        <w:ind w:left="0" w:right="0" w:hanging="0"/>
        <w:jc w:val="both"/>
        <w:rPr/>
      </w:pPr>
      <w:r>
        <w:rPr>
          <w:rFonts w:eastAsia="Droid Sans Fallback" w:cs="Droid Sans Devanagari" w:ascii="Times New Roman" w:hAnsi="Times New Roman"/>
          <w:b w:val="false"/>
          <w:bCs w:val="false"/>
          <w:color w:val="000000"/>
          <w:spacing w:val="0"/>
          <w:kern w:val="0"/>
          <w:sz w:val="28"/>
          <w:szCs w:val="20"/>
          <w:lang w:val="ru-RU" w:eastAsia="zh-CN" w:bidi="hi-IN"/>
        </w:rPr>
        <w:tab/>
        <w:t xml:space="preserve">Реализация Проекта осуществлена в соответствии </w:t>
      </w:r>
      <w:r>
        <w:rPr>
          <w:rFonts w:ascii="Times New Roman" w:hAnsi="Times New Roman"/>
          <w:b w:val="false"/>
          <w:bCs w:val="false"/>
          <w:sz w:val="28"/>
        </w:rPr>
        <w:t>с Положе</w:t>
      </w:r>
      <w:r>
        <w:rPr>
          <w:rFonts w:ascii="Times New Roman" w:hAnsi="Times New Roman"/>
          <w:b w:val="false"/>
          <w:sz w:val="28"/>
        </w:rPr>
        <w:t>нием о реализации инициативных проектов в городе Нижневартовске, утвержденным решением Думы города от 26.02.2021 №717.</w:t>
      </w:r>
    </w:p>
    <w:p>
      <w:pPr>
        <w:pStyle w:val="Style17"/>
        <w:spacing w:lineRule="auto" w:line="276" w:before="0" w:after="140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ab/>
        <w:t>2.</w:t>
        <w:tab/>
        <w:t>Дата начала и окончания реализац</w:t>
      </w:r>
      <w:r>
        <w:rPr>
          <w:rFonts w:ascii="Times New Roman" w:hAnsi="Times New Roman"/>
          <w:b w:val="false"/>
          <w:sz w:val="28"/>
          <w:shd w:fill="auto" w:val="clear"/>
        </w:rPr>
        <w:t>ии инициативного</w:t>
      </w:r>
      <w:r>
        <w:rPr>
          <w:rFonts w:ascii="Times New Roman" w:hAnsi="Times New Roman"/>
          <w:b w:val="false"/>
          <w:color w:val="000000"/>
          <w:sz w:val="28"/>
          <w:shd w:fill="auto" w:val="clear"/>
        </w:rPr>
        <w:t xml:space="preserve"> проекта: 16.03.2022 по 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shd w:fill="auto" w:val="clear"/>
          <w:lang w:val="ru-RU" w:eastAsia="zh-CN" w:bidi="hi-IN"/>
        </w:rPr>
        <w:t>30</w:t>
      </w:r>
      <w:r>
        <w:rPr>
          <w:rFonts w:ascii="Times New Roman" w:hAnsi="Times New Roman"/>
          <w:b w:val="false"/>
          <w:color w:val="000000"/>
          <w:sz w:val="28"/>
          <w:shd w:fill="auto" w:val="clear"/>
        </w:rPr>
        <w:t>.09.2022 (окончательный расчет по проекту).</w:t>
      </w:r>
    </w:p>
    <w:p>
      <w:pPr>
        <w:pStyle w:val="Style17"/>
        <w:spacing w:lineRule="auto" w:line="276" w:before="0" w:after="140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  <w:shd w:fill="auto" w:val="clear"/>
        </w:rPr>
        <w:tab/>
        <w:t>3.</w:t>
        <w:tab/>
        <w:t>Сведения о выполненных работах, оказанных услугах в р</w:t>
      </w:r>
      <w:r>
        <w:rPr>
          <w:rFonts w:ascii="Times New Roman" w:hAnsi="Times New Roman"/>
          <w:b w:val="false"/>
          <w:sz w:val="28"/>
        </w:rPr>
        <w:t>амках реализации инициативного проекта:</w:t>
      </w:r>
    </w:p>
    <w:p>
      <w:pPr>
        <w:pStyle w:val="Normal"/>
        <w:spacing w:lineRule="auto" w:line="276" w:before="0" w:after="140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ab/>
        <w:t>Работы проводились подрядной организацией обществом с ограниченной ответственнос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 xml:space="preserve">тью </w:t>
      </w:r>
      <w:r>
        <w:rPr>
          <w:rFonts w:eastAsia="Droid Sans Fallback" w:cs="Droid Sans Devanagari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0"/>
          <w:u w:val="none"/>
          <w:em w:val="none"/>
          <w:lang w:val="ru-RU" w:eastAsia="zh-CN" w:bidi="hi-IN"/>
        </w:rPr>
        <w:t>"Завод "Прессплиткам".</w:t>
      </w:r>
    </w:p>
    <w:p>
      <w:pPr>
        <w:pStyle w:val="Normal"/>
        <w:spacing w:lineRule="auto" w:line="276" w:before="0" w:after="140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ab/>
        <w:t>В рамках проекта создан сквер с освещением и зонами отдыха, тротуарами и гостевой парковкой. Возведен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>а</w:t>
      </w:r>
      <w:r>
        <w:rPr>
          <w:rFonts w:ascii="Times New Roman" w:hAnsi="Times New Roman"/>
          <w:b w:val="false"/>
          <w:sz w:val="28"/>
        </w:rPr>
        <w:t xml:space="preserve"> современн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>ая</w:t>
      </w:r>
      <w:r>
        <w:rPr>
          <w:rFonts w:ascii="Times New Roman" w:hAnsi="Times New Roman"/>
          <w:b w:val="false"/>
          <w:sz w:val="28"/>
        </w:rPr>
        <w:t xml:space="preserve"> контейнерн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>ая</w:t>
      </w:r>
      <w:r>
        <w:rPr>
          <w:rFonts w:ascii="Times New Roman" w:hAnsi="Times New Roman"/>
          <w:b w:val="false"/>
          <w:sz w:val="28"/>
        </w:rPr>
        <w:t xml:space="preserve"> площадка для ТБО и КГО с закрытой территорией.</w:t>
      </w:r>
    </w:p>
    <w:p>
      <w:pPr>
        <w:pStyle w:val="Normal"/>
        <w:spacing w:lineRule="auto" w:line="276" w:before="0" w:after="140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ab/>
        <w:t xml:space="preserve">При реализации проекта все пожелания инициативной группы учтены. </w:t>
      </w:r>
    </w:p>
    <w:p>
      <w:pPr>
        <w:sectPr>
          <w:type w:val="continuous"/>
          <w:pgSz w:w="11906" w:h="16838"/>
          <w:pgMar w:left="1134" w:right="1134" w:header="0" w:top="735" w:footer="0" w:bottom="623" w:gutter="0"/>
          <w:formProt w:val="false"/>
          <w:textDirection w:val="lrTb"/>
          <w:docGrid w:type="default" w:linePitch="100" w:charSpace="0"/>
        </w:sectPr>
      </w:pPr>
    </w:p>
    <w:p>
      <w:pPr>
        <w:pStyle w:val="Style17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ab/>
        <w:t>4. Сведения об имущественном и (или) трудовом участии физических и(или) юридических лиц, индивидуальных предпринимателе</w:t>
      </w: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  <w:shd w:fill="auto" w:val="clear"/>
        </w:rPr>
        <w:t>й:</w:t>
      </w:r>
    </w:p>
    <w:p>
      <w:pPr>
        <w:pStyle w:val="Style17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  <w:shd w:fill="auto" w:val="clear"/>
        </w:rPr>
        <w:tab/>
        <w:t>Количество граждан, принявших трудовое участие в реализации инициативного проекта: 1</w:t>
      </w:r>
      <w:r>
        <w:rPr>
          <w:rFonts w:eastAsia="Droid Sans Fallback" w:cs="Droid Sans Devanagari" w:ascii="Times New Roman" w:hAnsi="Times New Roman"/>
          <w:b w:val="false"/>
          <w:i w:val="false"/>
          <w:strike w:val="false"/>
          <w:dstrike w:val="false"/>
          <w:shadow w:val="false"/>
          <w:color w:val="000000"/>
          <w:spacing w:val="0"/>
          <w:kern w:val="0"/>
          <w:sz w:val="28"/>
          <w:szCs w:val="20"/>
          <w:u w:val="none"/>
          <w:shd w:fill="auto" w:val="clear"/>
          <w:lang w:val="ru-RU" w:eastAsia="zh-CN" w:bidi="hi-IN"/>
        </w:rPr>
        <w:t>3</w:t>
      </w: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  <w:shd w:fill="auto" w:val="clear"/>
        </w:rPr>
        <w:t xml:space="preserve"> человек. В рамках проекта произведена </w:t>
      </w:r>
      <w:r>
        <w:rPr>
          <w:rFonts w:eastAsia="Droid Sans Fallback" w:cs="Droid Sans Devanagari" w:ascii="Times New Roman" w:hAnsi="Times New Roman"/>
          <w:b w:val="false"/>
          <w:i w:val="false"/>
          <w:strike w:val="false"/>
          <w:dstrike w:val="false"/>
          <w:shadow w:val="false"/>
          <w:color w:val="000000"/>
          <w:spacing w:val="0"/>
          <w:kern w:val="0"/>
          <w:sz w:val="28"/>
          <w:szCs w:val="20"/>
          <w:u w:val="none"/>
          <w:shd w:fill="auto" w:val="clear"/>
          <w:lang w:val="ru-RU" w:eastAsia="zh-CN" w:bidi="hi-IN"/>
        </w:rPr>
        <w:t>первоначальная</w:t>
      </w: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  <w:shd w:fill="auto" w:val="clear"/>
        </w:rPr>
        <w:t xml:space="preserve"> уборка территории.</w:t>
      </w:r>
    </w:p>
    <w:p>
      <w:pPr>
        <w:pStyle w:val="Style17"/>
        <w:spacing w:lineRule="auto" w:line="276" w:before="0" w:after="140"/>
        <w:jc w:val="both"/>
        <w:rPr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  <w:shd w:fill="auto" w:val="clear"/>
        </w:rPr>
        <w:tab/>
        <w:t>Имущественное участие не заявлено.</w:t>
      </w:r>
    </w:p>
    <w:p>
      <w:pPr>
        <w:pStyle w:val="Style17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ab/>
        <w:t>5. Сведения о финансировании инициативного проекта:</w:t>
      </w:r>
    </w:p>
    <w:p>
      <w:pPr>
        <w:pStyle w:val="Style17"/>
        <w:widowControl/>
        <w:suppressAutoHyphens w:val="true"/>
        <w:bidi w:val="0"/>
        <w:spacing w:lineRule="auto" w:line="276" w:before="0" w:after="140"/>
        <w:ind w:left="0" w:right="-57" w:hanging="0"/>
        <w:jc w:val="right"/>
        <w:rPr>
          <w:sz w:val="22"/>
          <w:szCs w:val="22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2"/>
          <w:szCs w:val="22"/>
          <w:u w:val="none"/>
        </w:rPr>
        <w:t xml:space="preserve">  </w:t>
      </w: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2"/>
          <w:szCs w:val="22"/>
          <w:u w:val="none"/>
        </w:rPr>
        <w:t>(руб.)</w:t>
      </w:r>
    </w:p>
    <w:tbl>
      <w:tblPr>
        <w:tblStyle w:val="Style_2"/>
        <w:tblW w:w="10200" w:type="dxa"/>
        <w:jc w:val="left"/>
        <w:tblInd w:w="-34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1"/>
        <w:gridCol w:w="1262"/>
        <w:gridCol w:w="1531"/>
        <w:gridCol w:w="1590"/>
        <w:gridCol w:w="1469"/>
        <w:gridCol w:w="2776"/>
      </w:tblGrid>
      <w:tr>
        <w:trPr>
          <w:trHeight w:val="477" w:hRule="atLeast"/>
        </w:trPr>
        <w:tc>
          <w:tcPr>
            <w:tcW w:w="1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8"/>
                <w:szCs w:val="20"/>
              </w:rPr>
              <w:t>С</w:t>
            </w:r>
            <w:r>
              <w:rPr>
                <w:b/>
                <w:spacing w:val="0"/>
                <w:kern w:val="0"/>
                <w:sz w:val="20"/>
                <w:szCs w:val="20"/>
              </w:rPr>
              <w:t>тоимость проекта</w:t>
            </w:r>
            <w:r>
              <w:rPr>
                <w:spacing w:val="0"/>
                <w:kern w:val="0"/>
                <w:sz w:val="20"/>
                <w:szCs w:val="20"/>
              </w:rPr>
              <w:br/>
            </w:r>
            <w:r>
              <w:rPr>
                <w:b/>
                <w:spacing w:val="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2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в том числе</w:t>
            </w:r>
          </w:p>
        </w:tc>
        <w:tc>
          <w:tcPr>
            <w:tcW w:w="1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  <w:shd w:fill="auto" w:val="clear"/>
              </w:rPr>
            </w:pPr>
            <w:r>
              <w:rPr>
                <w:rFonts w:eastAsia="Droid Sans Fallback" w:cs="Droid Sans Devanagari"/>
                <w:b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 xml:space="preserve">Заключено </w:t>
            </w:r>
            <w:r>
              <w:rPr>
                <w:b/>
                <w:spacing w:val="0"/>
                <w:kern w:val="0"/>
                <w:sz w:val="20"/>
                <w:szCs w:val="20"/>
                <w:shd w:fill="auto" w:val="clear"/>
              </w:rPr>
              <w:t>контрактов на сумму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  <w:shd w:fill="auto" w:val="clear"/>
              </w:rPr>
            </w:pPr>
            <w:r>
              <w:rPr>
                <w:b/>
                <w:spacing w:val="0"/>
                <w:kern w:val="0"/>
                <w:sz w:val="20"/>
                <w:szCs w:val="20"/>
                <w:shd w:fill="auto" w:val="clear"/>
              </w:rPr>
              <w:t>Увеличение стоимости проекта</w:t>
            </w:r>
          </w:p>
        </w:tc>
        <w:tc>
          <w:tcPr>
            <w:tcW w:w="2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Droid Sans Fallback" w:cs="Droid Sans Devanagari"/>
                <w:b/>
                <w:b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Droid Sans Fallback" w:cs="Droid Sans Devanagari"/>
                <w:b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 xml:space="preserve">Причины </w:t>
            </w:r>
            <w:r>
              <w:rPr>
                <w:rFonts w:eastAsia="Droid Sans Fallback" w:cs="Droid Sans Devanagari"/>
                <w:b/>
                <w:strike w:val="false"/>
                <w:dstrike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увеличения стоимости проекта</w:t>
            </w:r>
          </w:p>
        </w:tc>
      </w:tr>
      <w:tr>
        <w:trPr>
          <w:trHeight w:val="895" w:hRule="atLeast"/>
        </w:trPr>
        <w:tc>
          <w:tcPr>
            <w:tcW w:w="15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Бюджет МО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Соф-ние  (населения, юр.лиц, ИП)</w:t>
            </w:r>
          </w:p>
        </w:tc>
        <w:tc>
          <w:tcPr>
            <w:tcW w:w="15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0"/>
                <w:kern w:val="0"/>
                <w:sz w:val="20"/>
                <w:szCs w:val="20"/>
                <w:shd w:fill="auto" w:val="clear"/>
              </w:rPr>
            </w:pPr>
            <w:r>
              <w:rPr>
                <w:spacing w:val="0"/>
                <w:kern w:val="0"/>
                <w:sz w:val="20"/>
                <w:szCs w:val="20"/>
                <w:shd w:fill="auto" w:val="clear"/>
              </w:rPr>
            </w:r>
          </w:p>
        </w:tc>
        <w:tc>
          <w:tcPr>
            <w:tcW w:w="14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0"/>
                <w:kern w:val="0"/>
                <w:sz w:val="20"/>
                <w:szCs w:val="20"/>
                <w:shd w:fill="auto" w:val="clear"/>
              </w:rPr>
            </w:pPr>
            <w:r>
              <w:rPr>
                <w:spacing w:val="0"/>
                <w:kern w:val="0"/>
                <w:sz w:val="20"/>
                <w:szCs w:val="20"/>
                <w:shd w:fill="auto" w:val="clear"/>
              </w:rPr>
            </w:r>
          </w:p>
        </w:tc>
        <w:tc>
          <w:tcPr>
            <w:tcW w:w="27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0"/>
                <w:kern w:val="0"/>
                <w:sz w:val="20"/>
                <w:szCs w:val="20"/>
                <w:shd w:fill="auto" w:val="clear"/>
              </w:rPr>
            </w:pPr>
            <w:r>
              <w:rPr>
                <w:spacing w:val="0"/>
                <w:kern w:val="0"/>
                <w:sz w:val="20"/>
                <w:szCs w:val="20"/>
                <w:shd w:fill="auto" w:val="clear"/>
              </w:rPr>
            </w:r>
          </w:p>
        </w:tc>
      </w:tr>
      <w:tr>
        <w:trPr>
          <w:trHeight w:val="668" w:hRule="atLeast"/>
        </w:trPr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  <w:em w:val="none"/>
              </w:rPr>
              <w:t>5 150 000,00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4 892 500,00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257 500,00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  <w:shd w:fill="auto" w:val="clear"/>
              </w:rPr>
            </w:pPr>
            <w:r>
              <w:rPr>
                <w:rFonts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  <w:shd w:fill="auto" w:val="clear"/>
                <w:em w:val="none"/>
              </w:rPr>
              <w:t>5 638 781,32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color w:val="auto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  <w:shd w:fill="auto" w:val="clear"/>
                <w:em w:val="none"/>
              </w:rPr>
              <w:t>488 788,44</w:t>
            </w:r>
          </w:p>
        </w:tc>
        <w:tc>
          <w:tcPr>
            <w:tcW w:w="2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  <w:shd w:fill="auto" w:val="clear"/>
              </w:rPr>
            </w:pPr>
            <w:r>
              <w:rPr>
                <w:rFonts w:eastAsia="Droid Sans Fallback" w:cs="Droid Sans Devanagari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Необходимость проведения дополнительных работ в рамках реализации проекта. Муниципальный контракт заключен в соответствии с Федеральным законом №44-ФЗ от  05.04.2013</w:t>
            </w:r>
          </w:p>
        </w:tc>
      </w:tr>
    </w:tbl>
    <w:p>
      <w:pPr>
        <w:pStyle w:val="Style17"/>
        <w:spacing w:lineRule="auto" w:line="276" w:before="0" w:after="140"/>
        <w:jc w:val="both"/>
        <w:rPr/>
      </w:pPr>
      <w:r>
        <w:rPr>
          <w:rFonts w:ascii="Times New Roman" w:hAnsi="Times New Roman"/>
          <w:sz w:val="28"/>
        </w:rPr>
        <w:tab/>
      </w:r>
    </w:p>
    <w:sectPr>
      <w:type w:val="continuous"/>
      <w:pgSz w:w="11906" w:h="16838"/>
      <w:pgMar w:left="1134" w:right="1134" w:header="0" w:top="735" w:footer="0" w:bottom="623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Droid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3_ch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Droid Sans Fallback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link w:val="Style_20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0"/>
    </w:pPr>
    <w:rPr>
      <w:rFonts w:ascii="XO Thames" w:hAnsi="XO Thames" w:eastAsia="Droid Sans Fallback" w:cs="Droid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basedOn w:val="Style16"/>
    <w:next w:val="Style17"/>
    <w:link w:val="Style_42_ch"/>
    <w:uiPriority w:val="9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next w:val="Normal"/>
    <w:link w:val="Style_9_ch"/>
    <w:uiPriority w:val="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  <w:outlineLvl w:val="2"/>
    </w:pPr>
    <w:rPr>
      <w:rFonts w:ascii="XO Thames" w:hAnsi="XO Thames" w:eastAsia="Droid Sans Fallback" w:cs="Droid Sans Devanagari"/>
      <w:b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4">
    <w:name w:val="Heading 4"/>
    <w:next w:val="Normal"/>
    <w:link w:val="Style_40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3"/>
    </w:pPr>
    <w:rPr>
      <w:rFonts w:ascii="XO Thames" w:hAnsi="XO Thames" w:eastAsia="Droid Sans Fallback" w:cs="Droid Sans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next w:val="Normal"/>
    <w:link w:val="Style_19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4"/>
    </w:pPr>
    <w:rPr>
      <w:rFonts w:ascii="XO Thames" w:hAnsi="XO Thames" w:eastAsia="Droid Sans Fallback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5"/>
    <w:qFormat/>
    <w:rPr/>
  </w:style>
  <w:style w:type="character" w:styleId="Contents4">
    <w:name w:val="Contents 4"/>
    <w:link w:val="Style_6"/>
    <w:qFormat/>
    <w:rPr/>
  </w:style>
  <w:style w:type="character" w:styleId="Contents6">
    <w:name w:val="Contents 6"/>
    <w:link w:val="Style_7"/>
    <w:qFormat/>
    <w:rPr/>
  </w:style>
  <w:style w:type="character" w:styleId="Contents7">
    <w:name w:val="Contents 7"/>
    <w:link w:val="Style_8"/>
    <w:qFormat/>
    <w:rPr/>
  </w:style>
  <w:style w:type="character" w:styleId="Heading3">
    <w:name w:val="Heading 3"/>
    <w:link w:val="Style_9"/>
    <w:qFormat/>
    <w:rPr>
      <w:rFonts w:ascii="XO Thames" w:hAnsi="XO Thames"/>
      <w:b/>
      <w:i/>
      <w:color w:val="000000"/>
    </w:rPr>
  </w:style>
  <w:style w:type="character" w:styleId="WW8Num1z7">
    <w:name w:val="WW8Num1z7"/>
    <w:link w:val="Style_10"/>
    <w:qFormat/>
    <w:rPr/>
  </w:style>
  <w:style w:type="character" w:styleId="Strong">
    <w:name w:val="Strong"/>
    <w:link w:val="Style_11"/>
    <w:qFormat/>
    <w:rPr>
      <w:b/>
    </w:rPr>
  </w:style>
  <w:style w:type="character" w:styleId="WW8Num1z6">
    <w:name w:val="WW8Num1z6"/>
    <w:link w:val="Style_12"/>
    <w:qFormat/>
    <w:rPr/>
  </w:style>
  <w:style w:type="character" w:styleId="WW8Num1z4">
    <w:name w:val="WW8Num1z4"/>
    <w:link w:val="Style_13"/>
    <w:qFormat/>
    <w:rPr/>
  </w:style>
  <w:style w:type="character" w:styleId="Contents3">
    <w:name w:val="Contents 3"/>
    <w:link w:val="Style_14"/>
    <w:qFormat/>
    <w:rPr/>
  </w:style>
  <w:style w:type="character" w:styleId="WW8Num1z0">
    <w:name w:val="WW8Num1z0"/>
    <w:link w:val="Style_15"/>
    <w:qFormat/>
    <w:rPr/>
  </w:style>
  <w:style w:type="character" w:styleId="WW8Num1z2">
    <w:name w:val="WW8Num1z2"/>
    <w:link w:val="Style_16"/>
    <w:qFormat/>
    <w:rPr/>
  </w:style>
  <w:style w:type="character" w:styleId="Caption">
    <w:name w:val="caption"/>
    <w:link w:val="Style_17"/>
    <w:qFormat/>
    <w:rPr>
      <w:i/>
      <w:sz w:val="24"/>
    </w:rPr>
  </w:style>
  <w:style w:type="character" w:styleId="List">
    <w:name w:val="List"/>
    <w:basedOn w:val="Textbody"/>
    <w:link w:val="Style_18"/>
    <w:qFormat/>
    <w:rPr/>
  </w:style>
  <w:style w:type="character" w:styleId="Heading5">
    <w:name w:val="Heading 5"/>
    <w:link w:val="Style_19"/>
    <w:qFormat/>
    <w:rPr>
      <w:rFonts w:ascii="XO Thames" w:hAnsi="XO Thames"/>
      <w:b/>
      <w:color w:val="000000"/>
      <w:sz w:val="22"/>
    </w:rPr>
  </w:style>
  <w:style w:type="character" w:styleId="Heading1">
    <w:name w:val="Heading 1"/>
    <w:link w:val="Style_20"/>
    <w:qFormat/>
    <w:rPr>
      <w:rFonts w:ascii="XO Thames" w:hAnsi="XO Thames"/>
      <w:b/>
      <w:sz w:val="32"/>
    </w:rPr>
  </w:style>
  <w:style w:type="character" w:styleId="DefaultParagraphFont">
    <w:name w:val="Default Paragraph Font"/>
    <w:link w:val="Style_21"/>
    <w:qFormat/>
    <w:rPr/>
  </w:style>
  <w:style w:type="character" w:styleId="Style9">
    <w:name w:val="Интернет-ссылка"/>
    <w:link w:val="Style_22"/>
    <w:rPr>
      <w:color w:val="000080"/>
      <w:u w:val="single"/>
    </w:rPr>
  </w:style>
  <w:style w:type="character" w:styleId="Footnote">
    <w:name w:val="Footnote"/>
    <w:link w:val="Style_23"/>
    <w:qFormat/>
    <w:rPr>
      <w:rFonts w:ascii="XO Thames" w:hAnsi="XO Thames"/>
      <w:sz w:val="22"/>
    </w:rPr>
  </w:style>
  <w:style w:type="character" w:styleId="WW8Num1z5">
    <w:name w:val="WW8Num1z5"/>
    <w:link w:val="Style_24"/>
    <w:qFormat/>
    <w:rPr/>
  </w:style>
  <w:style w:type="character" w:styleId="Contents1">
    <w:name w:val="Contents 1"/>
    <w:link w:val="Style_25"/>
    <w:qFormat/>
    <w:rPr>
      <w:rFonts w:ascii="XO Thames" w:hAnsi="XO Thames"/>
      <w:b/>
    </w:rPr>
  </w:style>
  <w:style w:type="character" w:styleId="HeaderandFooter">
    <w:name w:val="Header and Footer"/>
    <w:link w:val="Style_26"/>
    <w:qFormat/>
    <w:rPr>
      <w:rFonts w:ascii="XO Thames" w:hAnsi="XO Thames"/>
      <w:sz w:val="20"/>
    </w:rPr>
  </w:style>
  <w:style w:type="character" w:styleId="WW8Num1z1">
    <w:name w:val="WW8Num1z1"/>
    <w:link w:val="Style_27"/>
    <w:qFormat/>
    <w:rPr/>
  </w:style>
  <w:style w:type="character" w:styleId="Contents9">
    <w:name w:val="Contents 9"/>
    <w:link w:val="Style_28"/>
    <w:qFormat/>
    <w:rPr/>
  </w:style>
  <w:style w:type="character" w:styleId="WW8Num1z3">
    <w:name w:val="WW8Num1z3"/>
    <w:link w:val="Style_29"/>
    <w:qFormat/>
    <w:rPr/>
  </w:style>
  <w:style w:type="character" w:styleId="Style10">
    <w:name w:val="Содержимое таблицы"/>
    <w:link w:val="Style_4"/>
    <w:qFormat/>
    <w:rPr/>
  </w:style>
  <w:style w:type="character" w:styleId="Style11">
    <w:name w:val="Заголовок"/>
    <w:link w:val="Style_30"/>
    <w:qFormat/>
    <w:rPr>
      <w:rFonts w:ascii="Liberation Sans" w:hAnsi="Liberation Sans"/>
      <w:sz w:val="28"/>
    </w:rPr>
  </w:style>
  <w:style w:type="character" w:styleId="WW8Num1z8">
    <w:name w:val="WW8Num1z8"/>
    <w:link w:val="Style_31"/>
    <w:qFormat/>
    <w:rPr/>
  </w:style>
  <w:style w:type="character" w:styleId="Style12">
    <w:name w:val="Маркеры"/>
    <w:link w:val="Style_32"/>
    <w:qFormat/>
    <w:rPr>
      <w:rFonts w:ascii="OpenSymbol" w:hAnsi="OpenSymbol"/>
    </w:rPr>
  </w:style>
  <w:style w:type="character" w:styleId="Contents8">
    <w:name w:val="Contents 8"/>
    <w:link w:val="Style_33"/>
    <w:qFormat/>
    <w:rPr/>
  </w:style>
  <w:style w:type="character" w:styleId="Style13">
    <w:name w:val="Заголовок таблицы"/>
    <w:basedOn w:val="Style10"/>
    <w:link w:val="Style_34"/>
    <w:qFormat/>
    <w:rPr>
      <w:b/>
    </w:rPr>
  </w:style>
  <w:style w:type="character" w:styleId="Contents5">
    <w:name w:val="Contents 5"/>
    <w:link w:val="Style_35"/>
    <w:qFormat/>
    <w:rPr/>
  </w:style>
  <w:style w:type="character" w:styleId="Style14">
    <w:name w:val="Выделение"/>
    <w:link w:val="Style_36"/>
    <w:qFormat/>
    <w:rPr>
      <w:i/>
    </w:rPr>
  </w:style>
  <w:style w:type="character" w:styleId="Textbody">
    <w:name w:val="Text body"/>
    <w:link w:val="Style_1"/>
    <w:qFormat/>
    <w:rPr/>
  </w:style>
  <w:style w:type="character" w:styleId="Subtitle">
    <w:name w:val="Subtitle"/>
    <w:link w:val="Style_37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Style_38"/>
    <w:qFormat/>
    <w:rPr/>
  </w:style>
  <w:style w:type="character" w:styleId="Title">
    <w:name w:val="Title"/>
    <w:link w:val="Style_39"/>
    <w:qFormat/>
    <w:rPr>
      <w:rFonts w:ascii="XO Thames" w:hAnsi="XO Thames"/>
      <w:b/>
      <w:sz w:val="52"/>
    </w:rPr>
  </w:style>
  <w:style w:type="character" w:styleId="Heading4">
    <w:name w:val="Heading 4"/>
    <w:link w:val="Style_40"/>
    <w:qFormat/>
    <w:rPr>
      <w:rFonts w:ascii="XO Thames" w:hAnsi="XO Thames"/>
      <w:b/>
      <w:color w:val="595959"/>
      <w:sz w:val="26"/>
    </w:rPr>
  </w:style>
  <w:style w:type="character" w:styleId="Style15">
    <w:name w:val="Указатель"/>
    <w:link w:val="Style_41"/>
    <w:qFormat/>
    <w:rPr/>
  </w:style>
  <w:style w:type="character" w:styleId="Heading2">
    <w:name w:val="Heading 2"/>
    <w:basedOn w:val="Style11"/>
    <w:link w:val="Style_42"/>
    <w:qFormat/>
    <w:rPr>
      <w:rFonts w:ascii="Liberation Serif" w:hAnsi="Liberation Serif"/>
      <w:b/>
      <w:sz w:val="36"/>
    </w:rPr>
  </w:style>
  <w:style w:type="paragraph" w:styleId="Style16">
    <w:name w:val="Заголовок"/>
    <w:basedOn w:val="Normal"/>
    <w:next w:val="Style17"/>
    <w:link w:val="Style_30_ch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7">
    <w:name w:val="Body Text"/>
    <w:basedOn w:val="Normal"/>
    <w:link w:val="Style_1_ch"/>
    <w:pPr>
      <w:spacing w:lineRule="auto" w:line="240" w:before="0" w:after="140"/>
    </w:pPr>
    <w:rPr/>
  </w:style>
  <w:style w:type="paragraph" w:styleId="Style18">
    <w:name w:val="List"/>
    <w:basedOn w:val="Style17"/>
    <w:link w:val="Style_18_ch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link w:val="Style_41_ch"/>
    <w:qFormat/>
    <w:pPr/>
    <w:rPr/>
  </w:style>
  <w:style w:type="paragraph" w:styleId="21">
    <w:name w:val="TOC 2"/>
    <w:next w:val="Normal"/>
    <w:link w:val="Style_5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41">
    <w:name w:val="TOC 4"/>
    <w:next w:val="Normal"/>
    <w:link w:val="Style_6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6">
    <w:name w:val="TOC 6"/>
    <w:next w:val="Normal"/>
    <w:link w:val="Style_7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7">
    <w:name w:val="TOC 7"/>
    <w:next w:val="Normal"/>
    <w:link w:val="Style_8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"/>
    <w:link w:val="Style_1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rong1">
    <w:name w:val="Strong"/>
    <w:link w:val="Style_1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"/>
    <w:link w:val="Style_1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"/>
    <w:link w:val="Style_1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TOC 3"/>
    <w:next w:val="Normal"/>
    <w:link w:val="Style_14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"/>
    <w:link w:val="Style_1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"/>
    <w:link w:val="Style_1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">
    <w:name w:val="caption"/>
    <w:basedOn w:val="Normal"/>
    <w:link w:val="Style_17_ch"/>
    <w:qFormat/>
    <w:pPr>
      <w:spacing w:before="120" w:after="120"/>
    </w:pPr>
    <w:rPr>
      <w:i/>
      <w:sz w:val="24"/>
    </w:rPr>
  </w:style>
  <w:style w:type="paragraph" w:styleId="DefaultParagraphFont1">
    <w:name w:val="Default Paragraph Font"/>
    <w:link w:val="Style_2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Hyperlink"/>
    <w:link w:val="Style_2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link w:val="Style_2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51">
    <w:name w:val="WW8Num1z5"/>
    <w:link w:val="Style_2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">
    <w:name w:val="TOC 1"/>
    <w:next w:val="Normal"/>
    <w:link w:val="Style_25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Style21">
    <w:name w:val="Верхний и нижний колонтитулы"/>
    <w:link w:val="Style_26_ch"/>
    <w:qFormat/>
    <w:pPr>
      <w:widowControl/>
      <w:suppressAutoHyphens w:val="true"/>
      <w:bidi w:val="0"/>
      <w:spacing w:lineRule="auto" w:line="360" w:before="0" w:after="0"/>
      <w:ind w:left="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"/>
    <w:link w:val="Style_2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link w:val="Style_28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"/>
    <w:link w:val="Style_2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2">
    <w:name w:val="Содержимое таблицы"/>
    <w:basedOn w:val="Normal"/>
    <w:link w:val="Style_4_ch"/>
    <w:qFormat/>
    <w:pPr>
      <w:widowControl w:val="false"/>
    </w:pPr>
    <w:rPr/>
  </w:style>
  <w:style w:type="paragraph" w:styleId="WW8Num1z81">
    <w:name w:val="WW8Num1z8"/>
    <w:link w:val="Style_3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3">
    <w:name w:val="Маркеры"/>
    <w:link w:val="Style_3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OpenSymbol" w:hAnsi="OpenSymbol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8">
    <w:name w:val="TOC 8"/>
    <w:next w:val="Normal"/>
    <w:link w:val="Style_33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4">
    <w:name w:val="Заголовок таблицы"/>
    <w:basedOn w:val="Style22"/>
    <w:link w:val="Style_34_ch"/>
    <w:qFormat/>
    <w:pPr>
      <w:jc w:val="center"/>
    </w:pPr>
    <w:rPr>
      <w:b/>
    </w:rPr>
  </w:style>
  <w:style w:type="paragraph" w:styleId="51">
    <w:name w:val="TOC 5"/>
    <w:next w:val="Normal"/>
    <w:link w:val="Style_35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Emphasis">
    <w:name w:val="Emphasis"/>
    <w:link w:val="Style_3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Style25">
    <w:name w:val="Subtitle"/>
    <w:next w:val="Normal"/>
    <w:link w:val="Style_37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Toc101">
    <w:name w:val="toc 10"/>
    <w:next w:val="Normal"/>
    <w:link w:val="Style_38_ch"/>
    <w:uiPriority w:val="39"/>
    <w:qFormat/>
    <w:pPr>
      <w:widowControl/>
      <w:suppressAutoHyphens w:val="true"/>
      <w:bidi w:val="0"/>
      <w:spacing w:lineRule="auto" w:line="240" w:before="0" w:after="0"/>
      <w:ind w:left="18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6">
    <w:name w:val="Title"/>
    <w:next w:val="Normal"/>
    <w:link w:val="Style_39_ch"/>
    <w:uiPriority w:val="1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b/>
      <w:color w:val="000000"/>
      <w:spacing w:val="0"/>
      <w:kern w:val="0"/>
      <w:sz w:val="52"/>
      <w:szCs w:val="20"/>
      <w:lang w:val="ru-RU" w:eastAsia="zh-CN" w:bidi="hi-IN"/>
    </w:r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LibreOffice/7.0.6.2$Linux_X86_64 LibreOffice_project/00$Build-2</Application>
  <AppVersion>15.0000</AppVersion>
  <Pages>1</Pages>
  <Words>213</Words>
  <Characters>1492</Characters>
  <CharactersWithSpaces>1696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2022-09-29T15:39:38Z</cp:lastPrinted>
  <dcterms:modified xsi:type="dcterms:W3CDTF">2022-10-18T10:44:31Z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