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48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</w:p>
    <w:p>
      <w:pPr>
        <w:spacing w:after="0" w:line="240" w:lineRule="auto"/>
        <w:ind w:firstLine="48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Положение </w:t>
      </w:r>
    </w:p>
    <w:p>
      <w:pPr>
        <w:spacing w:after="0" w:line="240" w:lineRule="auto"/>
        <w:ind w:firstLine="48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 отраслевой городской комиссии </w:t>
      </w:r>
    </w:p>
    <w:p>
      <w:pPr>
        <w:spacing w:after="0" w:line="240" w:lineRule="auto"/>
        <w:ind w:firstLine="48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 регулированию социально-трудовых отношений работ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softHyphen/>
        <w:t xml:space="preserve">ников </w:t>
      </w:r>
    </w:p>
    <w:p>
      <w:pPr>
        <w:spacing w:after="0" w:line="240" w:lineRule="auto"/>
        <w:ind w:firstLine="48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муниципаль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softHyphen/>
        <w:t xml:space="preserve">ных образовательных организаций, подведомственных </w:t>
      </w:r>
    </w:p>
    <w:p>
      <w:pPr>
        <w:spacing w:after="0" w:line="240" w:lineRule="auto"/>
        <w:ind w:firstLine="485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департаменту образова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softHyphen/>
        <w:t xml:space="preserve">ния администрации города</w:t>
      </w:r>
    </w:p>
    <w:p>
      <w:pPr>
        <w:spacing w:after="0" w:line="240" w:lineRule="auto"/>
        <w:ind w:firstLine="485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>
      <w:pPr>
        <w:keepNext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. Общие положения</w:t>
      </w:r>
    </w:p>
    <w:p>
      <w:pPr>
        <w:keepNext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1.1. Отраслевая городская комиссия по регулированию социально-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трудо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oftHyphen/>
        <w:t xml:space="preserve">вых отношений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  <w:t xml:space="preserve">ников муниципаль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  <w:t xml:space="preserve">ных образовательных организаций, подведомственных департаменту образова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  <w:t xml:space="preserve">ния администрации города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(далее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Отраслевая комиссия) является органом социального партнерства в сфере образова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oftHyphen/>
        <w:t xml:space="preserve">ния в городе Нижневартовске, созданным для ведения коллективных переговоров, под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oftHyphen/>
        <w:t xml:space="preserve">готовки проекта и заключения Отраслевого соглашения между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администрацией города Нижневартовска и Нижневартов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  <w:t xml:space="preserve">ской городской организацией проф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  <w:t xml:space="preserve">союза работников народного обра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  <w:t xml:space="preserve">зования и науки Россий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  <w:t xml:space="preserve">ской Феде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  <w:t xml:space="preserve">рации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(далее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oftHyphen/>
        <w:t xml:space="preserve">глашение), внесения изменений и дополнений в него, а также для осуществления контроля за ходом выполнения Соглашения.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Отраслевая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комиссия в своей деятельности руководствуется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  <w:t xml:space="preserve">туцией Российской Федерации, Трудовым кодексом Российской Федерации, иными федеральными законами и нормативными правовыми актами Российской Федерации, Ханты-Мансийского автономного округа-Югры, муниципальными правовыми актами, настоящим Положением.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II. Основные цели и задачи Отраслевой комиссии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br/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Основными целями Отраслевой комиссии являются регулирование 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oftHyphen/>
        <w:t xml:space="preserve">циально-трудовых отношений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  <w:t xml:space="preserve">ников муниципаль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  <w:t xml:space="preserve">ных образовательных организаций, подведомственных департаменту образова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  <w:t xml:space="preserve">ния администрации города (далее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муниципаль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  <w:t xml:space="preserve">ные образовательные организации)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согласование соци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oftHyphen/>
        <w:t xml:space="preserve">ально-экономических интересов сторон.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2.2. Основными задачами Отраслевой комиссии являются: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проведение коллективных переговоров по подготовке проекта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oftHyphen/>
        <w:t xml:space="preserve">глашения и его заключению;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осуществление контроля за выполнением Соглашения;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урегулирование разногласий, возникающих в ходе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oftHyphen/>
        <w:t xml:space="preserve">глашения;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 согласование мнений сторон Соглашения при необходимости внесе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oftHyphen/>
        <w:t xml:space="preserve">ния изменений и дополнений в Соглашение;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 согласование в установленном трудовым законодательством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порядке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интересов сторон Соглашения по вопросам регулирования социально-тру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oftHyphen/>
        <w:t xml:space="preserve">довых отношений.</w:t>
      </w:r>
    </w:p>
    <w:p>
      <w:pPr>
        <w:spacing w:after="0" w:line="240" w:lineRule="auto"/>
        <w:ind w:left="567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left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left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left="567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III. Порядок формирования Отраслевой комиссии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3.1.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Отраслевая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комиссия формируется на основе принципов: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1) равноправия, уважения и учета интересов сторон;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полномочности представителей сторон;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свободы выбора и обсуждения вопросов, входящих в сферу труда;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 добровольности принятия сторонами обязательств на основе взаимного согласования;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 реальности обязательств, принимаемых на себя сторонами;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6) обязательности выполнения достигнутых договоренностей;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7) контроля за выполнением принятого Соглашения;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8) ответственности сторон, их представителей за невыполнение по их вине принятых обязательств.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3.2. Отраслевая комиссия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создается на равноправной основе и состоит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представителей администрации города (далее – администрация города) и представителей Нижневартовской городской организации Профсоюза работников образования и науки Российской Федерации (далее – городской Профсоюз работников образования), которые образуют соответствующие стороны Отраслевой комиссии (далее - стороны).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Стороны самостоятельно определяют состав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из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представителей в Отраслевой комиссии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каждой из сторон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Утверждение и замена представителей в Отраслевой комиссии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Сторонами самостоятельно и оформляется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города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 актом Главы</w:t>
      </w:r>
      <w:r>
        <w:rPr>
          <w:rFonts w:ascii="Times New Roman" w:hAnsi="Times New Roman" w:cs="Times New Roman"/>
          <w:sz w:val="28"/>
          <w:szCs w:val="28"/>
        </w:rPr>
        <w:t xml:space="preserve"> города;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городским </w:t>
      </w:r>
      <w:r>
        <w:rPr>
          <w:rFonts w:ascii="Times New Roman" w:hAnsi="Times New Roman" w:cs="Times New Roman"/>
          <w:sz w:val="28"/>
          <w:szCs w:val="28"/>
        </w:rPr>
        <w:t xml:space="preserve">Профсоюзом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работников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решением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президиума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IV. Права Отраслевой комиссии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4.1. Отраслевая комиссия вправе:</w:t>
      </w:r>
    </w:p>
    <w:p>
      <w:pPr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Arial"/>
          <w:bCs/>
          <w:color w:val="000000"/>
          <w:sz w:val="28"/>
          <w:szCs w:val="28"/>
          <w:lang w:eastAsia="ru-RU"/>
        </w:rPr>
        <w:t xml:space="preserve">1)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оординировать совместные действия сторон по реализации Соглашения и предотвращению коллективных трудовых споров в муниципальных образовательных организациях;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2) контролировать ход выполнения Соглашения; 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запрашивать и получать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от сторон информацию, необходимую для ведения коллективных переговоров и подготовки проекта Соглашения, организации контроля за выполнением Соглашения, рассмотрения вопросов о ходе выполнения Соглашения;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4) участвовать в разработке проектов документов, подготовке 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softHyphen/>
        <w:t xml:space="preserve">дении мероприятий в рамках реализации Соглашения;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5) принимать участие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разработке и обсуждении нормативных правовых актов в области социально-трудовых отношений;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6) 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существлять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выполнением своих решений;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7) учитывать интересы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работников, администрации города при разработке проекта и реализации Соглашения, выполнении решений Отраслевой комиссии;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8) привлекать в качестве экспертов для участия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своей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деятельности ученых, специалистов, представителей других организаций.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V. Порядок деятельности Отраслевой комиссии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5.1. Вопросы для рассмотрения Отраслевой комиссией формируются по предложению сторон.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Члены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Отраслевой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комиссии 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позднее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чем за 10 рабочих дней до заседания Отраслевой комиссии вправе направить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Сопредседателю комиссии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своей стороны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вопросы для рассмотрения на заседании  Отраслевой комиссии.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5.2. Заседание Отраслевой комиссии проводится по мере необходимости, но не реже одного раза в год.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5.3.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Работу Отраслевой комиссии организуют сопредседатели, избираемые (назначаемые) сторонами.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Сопредседатели Отраслевой комиссии: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совместно определяют председательствующего и вопросы для рассмотрения на заседании Отраслевой комиссии.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обеспечивают взаимодействие и достижение согласия сторон при выработке совместных решений и их реализации;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5.4.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Техническое обеспечение работы  Отраслевой комиссии и оформление протокола заседания обеспечивает секретарь, который не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является членом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комиссии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определяется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распоряжением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города.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5.5.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Решение Отраслевой комиссии оформляется протоколом, который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подписывается председательствующим и секретарем Отраслевой комиссии и направляется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Сторонам Отраслевой комиссии, а также ответственным за выполнение решения Отраслевой комиссии, в течение 10 рабочих дней, после его подписания.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5.6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Заседание Отраслевой комиссии считается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правомочным при наличии более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половины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членов комиссии от каждой из сторон.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В период временного отсутствия сопредседателя и (или) члена Отраслевой комиссии его обязанности исполняет лицо, исполняющее его обязанности по должности.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5.7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. Время, предоставляемое для докладов, сообщений, выступлений в 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прениях</w:t>
      </w:r>
      <w:r>
        <w:rPr>
          <w:rFonts w:ascii="Times New Roman" w:hAnsi="Times New Roman" w:eastAsia="Times New Roman" w:cs="Times New Roman"/>
          <w:sz w:val="28"/>
          <w:szCs w:val="24"/>
          <w:lang w:eastAsia="ru-RU"/>
        </w:rPr>
        <w:t xml:space="preserve">, устанавливается Отраслевой комиссией на заседании.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5.8.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Решение отраслевой комиссии считается принятым, если за него проголосовало не менее 2/3 членов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Отраслевой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комиссии от каждой из сторон, присутствующих на заседании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Каждая из сторон обязана представлять имеющуюся в 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распоряже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softHyphen/>
        <w:t xml:space="preserve">нии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информацию, необходимую для работы Отраслевой комиссии.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5.10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Заседание Отраслевой комиссии проводится в помещениях, предоставляемых администрацией города.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pgSz w:w="11906" w:h="16838"/>
      <w:pgMar w:top="1134" w:right="567" w:bottom="709" w:left="1701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4" w:customStyle="1">
    <w:name w:val="Верхний колонтитул Знак"/>
    <w:basedOn w:val="a0"/>
    <w:link w:val="a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1">
    <w:name w:val="Нижний колонтитул Знак"/>
    <w:basedOn w:val="a0"/>
    <w:link w:val="a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Liberation Sans"/>
        <a:cs typeface="Liberation Sans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A3E23-9FC5-435E-967B-2525E35FF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Р7-Офис/2025.3.2.1257-2</Application>
  <Characters>5760</Characters>
  <CharactersWithSpaces>6757</CharactersWithSpaces>
  <Company>Hewlett-Packard Company</Company>
  <DocSecurity>0</DocSecurity>
  <HyperlinksChanged>false</HyperlinksChanged>
  <Lines>48</Lines>
  <LinksUpToDate>false</LinksUpToDate>
  <Pages>3</Pages>
  <Paragraphs>13</Paragraphs>
  <ScaleCrop>false</ScaleCrop>
  <SharedDoc>false</SharedDoc>
  <Template>Normal</Template>
  <TotalTime>242</TotalTime>
  <Words>1010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Лещук Максим Анатольевич</dc:creator>
  <cp:lastModifiedBy>domoratskayayuv</cp:lastModifiedBy>
  <cp:revision>25</cp:revision>
  <cp:lastPrinted>2016-11-16T10:43:00Z</cp:lastPrinted>
  <dcterms:created xsi:type="dcterms:W3CDTF">2016-10-24T12:17:00Z</dcterms:created>
  <dcterms:modified xsi:type="dcterms:W3CDTF">2023-01-13T06:29:00Z</dcterms:modified>
</cp:coreProperties>
</file>