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FF1" w:rsidRPr="00625148" w:rsidRDefault="00DB6FF1" w:rsidP="00093413">
      <w:pPr>
        <w:pStyle w:val="a3"/>
        <w:spacing w:after="0" w:line="240" w:lineRule="auto"/>
        <w:ind w:left="0" w:firstLine="360"/>
        <w:jc w:val="center"/>
        <w:rPr>
          <w:b/>
        </w:rPr>
      </w:pPr>
      <w:r w:rsidRPr="00625148">
        <w:rPr>
          <w:b/>
        </w:rPr>
        <w:t>Добрый день, уважаемые члены Совета!</w:t>
      </w:r>
    </w:p>
    <w:p w:rsidR="00DB6FF1" w:rsidRPr="00625148" w:rsidRDefault="00DB6FF1" w:rsidP="00093413">
      <w:pPr>
        <w:pStyle w:val="a3"/>
        <w:spacing w:after="0" w:line="240" w:lineRule="auto"/>
        <w:ind w:left="0" w:firstLine="360"/>
        <w:jc w:val="both"/>
        <w:rPr>
          <w:szCs w:val="28"/>
        </w:rPr>
      </w:pPr>
    </w:p>
    <w:p w:rsidR="00041302" w:rsidRPr="00625148" w:rsidRDefault="00643B24" w:rsidP="00093413">
      <w:pPr>
        <w:ind w:firstLine="708"/>
        <w:jc w:val="both"/>
        <w:rPr>
          <w:color w:val="auto"/>
        </w:rPr>
      </w:pPr>
      <w:r w:rsidRPr="00625148">
        <w:rPr>
          <w:color w:val="auto"/>
        </w:rPr>
        <w:t>Р</w:t>
      </w:r>
      <w:r w:rsidR="00041302" w:rsidRPr="00625148">
        <w:rPr>
          <w:color w:val="auto"/>
        </w:rPr>
        <w:t xml:space="preserve">абота по взаимодействию с бизнес-сообществом города при принятии муниципальных нормативных правовых актов, затрагивающих </w:t>
      </w:r>
      <w:r w:rsidR="002C505C" w:rsidRPr="00625148">
        <w:rPr>
          <w:color w:val="auto"/>
        </w:rPr>
        <w:t>интересы субъектов</w:t>
      </w:r>
      <w:r w:rsidR="00041302" w:rsidRPr="00625148">
        <w:rPr>
          <w:color w:val="auto"/>
        </w:rPr>
        <w:t xml:space="preserve"> предпринимательской и инвестиционной деятельности</w:t>
      </w:r>
      <w:r w:rsidRPr="00625148">
        <w:rPr>
          <w:color w:val="auto"/>
        </w:rPr>
        <w:t>, проводится в администрации города уже 5 лет (с 2015 года)</w:t>
      </w:r>
      <w:r w:rsidR="00041302" w:rsidRPr="00625148">
        <w:rPr>
          <w:color w:val="auto"/>
        </w:rPr>
        <w:t>.</w:t>
      </w:r>
    </w:p>
    <w:p w:rsidR="00AF6461" w:rsidRPr="00625148" w:rsidRDefault="00AF6461" w:rsidP="00093413">
      <w:pPr>
        <w:ind w:firstLine="708"/>
        <w:jc w:val="both"/>
        <w:rPr>
          <w:color w:val="auto"/>
        </w:rPr>
      </w:pPr>
    </w:p>
    <w:p w:rsidR="00041302" w:rsidRPr="00625148" w:rsidRDefault="00041302" w:rsidP="00093413">
      <w:pPr>
        <w:ind w:firstLine="708"/>
        <w:jc w:val="both"/>
        <w:rPr>
          <w:color w:val="auto"/>
        </w:rPr>
      </w:pPr>
      <w:r w:rsidRPr="00625148">
        <w:rPr>
          <w:color w:val="auto"/>
        </w:rPr>
        <w:t xml:space="preserve">Основные цели этой </w:t>
      </w:r>
      <w:r w:rsidR="00643B24" w:rsidRPr="00625148">
        <w:rPr>
          <w:color w:val="auto"/>
        </w:rPr>
        <w:t xml:space="preserve">совместной </w:t>
      </w:r>
      <w:r w:rsidRPr="00625148">
        <w:rPr>
          <w:color w:val="auto"/>
        </w:rPr>
        <w:t xml:space="preserve">работы – </w:t>
      </w:r>
      <w:r w:rsidRPr="00625148">
        <w:rPr>
          <w:iCs/>
          <w:color w:val="auto"/>
        </w:rPr>
        <w:t xml:space="preserve">исключение </w:t>
      </w:r>
      <w:r w:rsidRPr="00625148">
        <w:rPr>
          <w:color w:val="auto"/>
        </w:rPr>
        <w:t xml:space="preserve">избыточных административных </w:t>
      </w:r>
      <w:r w:rsidR="00E624E1" w:rsidRPr="00625148">
        <w:rPr>
          <w:color w:val="auto"/>
        </w:rPr>
        <w:t xml:space="preserve">барьеров </w:t>
      </w:r>
      <w:r w:rsidRPr="00625148">
        <w:rPr>
          <w:color w:val="auto"/>
        </w:rPr>
        <w:t>и других ограничений в деятельности предпринимателей, а также необоснованных расходов как для бизнес</w:t>
      </w:r>
      <w:r w:rsidR="00643B24" w:rsidRPr="00625148">
        <w:rPr>
          <w:color w:val="auto"/>
        </w:rPr>
        <w:t>а, так и для городского бюджета в целях формирования</w:t>
      </w:r>
      <w:r w:rsidRPr="00625148">
        <w:rPr>
          <w:color w:val="auto"/>
        </w:rPr>
        <w:t xml:space="preserve"> благоприятного инвестиционного и предпринимательского климата.</w:t>
      </w:r>
    </w:p>
    <w:p w:rsidR="00481AAB" w:rsidRPr="00625148" w:rsidRDefault="005D0846" w:rsidP="00093413">
      <w:pPr>
        <w:ind w:firstLine="708"/>
        <w:jc w:val="both"/>
        <w:rPr>
          <w:color w:val="auto"/>
        </w:rPr>
      </w:pPr>
      <w:r w:rsidRPr="00625148">
        <w:rPr>
          <w:color w:val="auto"/>
        </w:rPr>
        <w:t>В</w:t>
      </w:r>
      <w:r w:rsidR="00481AAB" w:rsidRPr="00625148">
        <w:rPr>
          <w:color w:val="auto"/>
        </w:rPr>
        <w:t xml:space="preserve">ажная роль </w:t>
      </w:r>
      <w:r w:rsidRPr="00625148">
        <w:rPr>
          <w:color w:val="auto"/>
        </w:rPr>
        <w:t xml:space="preserve">в этой работе </w:t>
      </w:r>
      <w:r w:rsidR="00481AAB" w:rsidRPr="00625148">
        <w:rPr>
          <w:color w:val="auto"/>
        </w:rPr>
        <w:t xml:space="preserve">отводится самим предпринимателям и инвесторам. </w:t>
      </w:r>
    </w:p>
    <w:p w:rsidR="00315D58" w:rsidRPr="00625148" w:rsidRDefault="00315D58" w:rsidP="00093413">
      <w:pPr>
        <w:ind w:firstLine="708"/>
        <w:jc w:val="right"/>
        <w:rPr>
          <w:i/>
          <w:color w:val="auto"/>
        </w:rPr>
      </w:pPr>
    </w:p>
    <w:p w:rsidR="00C035BD" w:rsidRPr="00625148" w:rsidRDefault="00C035BD" w:rsidP="00093413">
      <w:pPr>
        <w:ind w:firstLine="708"/>
        <w:jc w:val="both"/>
        <w:rPr>
          <w:color w:val="auto"/>
        </w:rPr>
      </w:pPr>
      <w:r w:rsidRPr="00625148">
        <w:rPr>
          <w:color w:val="auto"/>
        </w:rPr>
        <w:t>Оценку</w:t>
      </w:r>
      <w:r w:rsidR="00481AAB" w:rsidRPr="00625148">
        <w:rPr>
          <w:color w:val="auto"/>
        </w:rPr>
        <w:t xml:space="preserve"> регулирующего воздействия (ОРВ) </w:t>
      </w:r>
      <w:r w:rsidRPr="00625148">
        <w:rPr>
          <w:color w:val="auto"/>
        </w:rPr>
        <w:t xml:space="preserve">проходят </w:t>
      </w:r>
      <w:r w:rsidRPr="00625148">
        <w:rPr>
          <w:b/>
          <w:color w:val="auto"/>
        </w:rPr>
        <w:t>проекты НПА</w:t>
      </w:r>
      <w:r w:rsidRPr="00625148">
        <w:rPr>
          <w:color w:val="auto"/>
        </w:rPr>
        <w:t>, затрагивающие вопросы осуществления предпринимательской и инвестиционной деятельности.</w:t>
      </w:r>
    </w:p>
    <w:p w:rsidR="00C035BD" w:rsidRPr="00625148" w:rsidRDefault="00481AAB" w:rsidP="00093413">
      <w:pPr>
        <w:ind w:firstLine="708"/>
        <w:jc w:val="both"/>
        <w:rPr>
          <w:color w:val="auto"/>
        </w:rPr>
      </w:pPr>
      <w:r w:rsidRPr="00625148">
        <w:rPr>
          <w:color w:val="auto"/>
        </w:rPr>
        <w:t xml:space="preserve">В отношении </w:t>
      </w:r>
      <w:r w:rsidRPr="00625148">
        <w:rPr>
          <w:b/>
          <w:color w:val="auto"/>
        </w:rPr>
        <w:t>действующих</w:t>
      </w:r>
      <w:r w:rsidRPr="00625148">
        <w:rPr>
          <w:color w:val="auto"/>
        </w:rPr>
        <w:t xml:space="preserve"> нормативных правовых актов проводятся экспертиза и оценка фактического воздействия (ОФВ). </w:t>
      </w:r>
    </w:p>
    <w:p w:rsidR="00481AAB" w:rsidRPr="00625148" w:rsidRDefault="00C035BD" w:rsidP="00093413">
      <w:pPr>
        <w:ind w:firstLine="708"/>
        <w:jc w:val="both"/>
        <w:rPr>
          <w:color w:val="auto"/>
        </w:rPr>
      </w:pPr>
      <w:r w:rsidRPr="00625148">
        <w:rPr>
          <w:color w:val="auto"/>
        </w:rPr>
        <w:t>Б</w:t>
      </w:r>
      <w:r w:rsidR="00481AAB" w:rsidRPr="00625148">
        <w:rPr>
          <w:color w:val="auto"/>
        </w:rPr>
        <w:t xml:space="preserve">изнес имеет возможность открыто выразить мнение: какие документы создают неблагоприятные условия для создания и </w:t>
      </w:r>
      <w:r w:rsidR="00643B24" w:rsidRPr="00625148">
        <w:rPr>
          <w:color w:val="auto"/>
        </w:rPr>
        <w:t>развития</w:t>
      </w:r>
      <w:r w:rsidR="00481AAB" w:rsidRPr="00625148">
        <w:rPr>
          <w:color w:val="auto"/>
        </w:rPr>
        <w:t xml:space="preserve"> </w:t>
      </w:r>
      <w:r w:rsidR="00315D58" w:rsidRPr="00625148">
        <w:rPr>
          <w:color w:val="auto"/>
        </w:rPr>
        <w:t>его деятельности</w:t>
      </w:r>
      <w:r w:rsidR="00481AAB" w:rsidRPr="00625148">
        <w:rPr>
          <w:color w:val="auto"/>
        </w:rPr>
        <w:t xml:space="preserve">, что в них необходимо изменить. </w:t>
      </w:r>
    </w:p>
    <w:p w:rsidR="00481AAB" w:rsidRPr="00625148" w:rsidRDefault="00481AAB" w:rsidP="00093413">
      <w:pPr>
        <w:ind w:firstLine="708"/>
        <w:jc w:val="both"/>
        <w:rPr>
          <w:color w:val="auto"/>
        </w:rPr>
      </w:pPr>
      <w:r w:rsidRPr="00625148">
        <w:rPr>
          <w:color w:val="auto"/>
        </w:rPr>
        <w:t xml:space="preserve">Все предложения поступают в администрацию города, рассматриваются и учитываются при принятии </w:t>
      </w:r>
      <w:r w:rsidR="00284CC7" w:rsidRPr="00625148">
        <w:rPr>
          <w:color w:val="auto"/>
        </w:rPr>
        <w:t xml:space="preserve">новых </w:t>
      </w:r>
      <w:r w:rsidRPr="00625148">
        <w:rPr>
          <w:color w:val="auto"/>
        </w:rPr>
        <w:t>муниципальных нормативных правовых актов</w:t>
      </w:r>
      <w:r w:rsidR="00284CC7" w:rsidRPr="00625148">
        <w:rPr>
          <w:color w:val="auto"/>
        </w:rPr>
        <w:t xml:space="preserve"> или корректировке действующих</w:t>
      </w:r>
      <w:r w:rsidRPr="00625148">
        <w:rPr>
          <w:color w:val="auto"/>
        </w:rPr>
        <w:t>.</w:t>
      </w:r>
    </w:p>
    <w:p w:rsidR="00A949E5" w:rsidRPr="00625148" w:rsidRDefault="00A949E5" w:rsidP="00093413">
      <w:pPr>
        <w:ind w:firstLine="708"/>
        <w:jc w:val="right"/>
        <w:rPr>
          <w:i/>
          <w:color w:val="auto"/>
        </w:rPr>
      </w:pPr>
    </w:p>
    <w:p w:rsidR="00643B24" w:rsidRPr="00625148" w:rsidRDefault="00A949E5" w:rsidP="00643B24">
      <w:pPr>
        <w:ind w:firstLine="709"/>
        <w:jc w:val="both"/>
        <w:rPr>
          <w:rFonts w:eastAsia="Calibri"/>
          <w:iCs/>
          <w:color w:val="auto"/>
        </w:rPr>
      </w:pPr>
      <w:r w:rsidRPr="00625148">
        <w:rPr>
          <w:color w:val="auto"/>
        </w:rPr>
        <w:t>В целях открытости проведения ОРВ, экспертизы и ОФВ</w:t>
      </w:r>
      <w:r w:rsidR="00B83B7D" w:rsidRPr="00625148">
        <w:rPr>
          <w:color w:val="auto"/>
        </w:rPr>
        <w:t>, вовлечения широкого круга заинтересованных</w:t>
      </w:r>
      <w:r w:rsidRPr="00625148">
        <w:rPr>
          <w:color w:val="auto"/>
        </w:rPr>
        <w:t xml:space="preserve"> </w:t>
      </w:r>
      <w:r w:rsidR="00B83B7D" w:rsidRPr="00625148">
        <w:rPr>
          <w:color w:val="auto"/>
        </w:rPr>
        <w:t xml:space="preserve">лиц </w:t>
      </w:r>
      <w:r w:rsidRPr="00625148">
        <w:rPr>
          <w:color w:val="auto"/>
        </w:rPr>
        <w:t xml:space="preserve">администрацией города заключено </w:t>
      </w:r>
      <w:r w:rsidR="00625148" w:rsidRPr="00625148">
        <w:rPr>
          <w:color w:val="auto"/>
        </w:rPr>
        <w:t xml:space="preserve">               </w:t>
      </w:r>
      <w:r w:rsidRPr="00625148">
        <w:rPr>
          <w:color w:val="auto"/>
        </w:rPr>
        <w:t xml:space="preserve">16 соглашений о взаимодействии (из них 9 – в </w:t>
      </w:r>
      <w:r w:rsidR="00B86FBB" w:rsidRPr="00625148">
        <w:rPr>
          <w:color w:val="auto"/>
        </w:rPr>
        <w:t>текущем</w:t>
      </w:r>
      <w:r w:rsidRPr="00625148">
        <w:rPr>
          <w:color w:val="auto"/>
        </w:rPr>
        <w:t xml:space="preserve"> году)</w:t>
      </w:r>
      <w:r w:rsidR="00643B24" w:rsidRPr="00625148">
        <w:rPr>
          <w:rFonts w:eastAsia="Calibri"/>
          <w:iCs/>
          <w:color w:val="auto"/>
        </w:rPr>
        <w:t xml:space="preserve">: </w:t>
      </w:r>
    </w:p>
    <w:p w:rsidR="00643B24" w:rsidRPr="00625148" w:rsidRDefault="00643B24" w:rsidP="00643B24">
      <w:pPr>
        <w:ind w:firstLine="709"/>
        <w:jc w:val="both"/>
        <w:rPr>
          <w:rFonts w:eastAsia="Calibri"/>
          <w:iCs/>
          <w:color w:val="auto"/>
        </w:rPr>
      </w:pPr>
      <w:r w:rsidRPr="00625148">
        <w:rPr>
          <w:rFonts w:eastAsia="Calibri"/>
          <w:iCs/>
          <w:color w:val="auto"/>
        </w:rPr>
        <w:t xml:space="preserve">5 – с деловыми сообществами, представляющими интересы бизнеса, </w:t>
      </w:r>
      <w:r w:rsidR="00625148" w:rsidRPr="00625148">
        <w:rPr>
          <w:rFonts w:eastAsia="Calibri"/>
          <w:iCs/>
          <w:color w:val="auto"/>
        </w:rPr>
        <w:t xml:space="preserve">                     </w:t>
      </w:r>
      <w:r w:rsidRPr="00625148">
        <w:rPr>
          <w:rFonts w:eastAsia="Calibri"/>
          <w:iCs/>
          <w:color w:val="auto"/>
        </w:rPr>
        <w:t>2 – с учреждениями высшего образования, 9 – с  коммерческими организациями, осуществляющими различные виды деятельности.</w:t>
      </w:r>
    </w:p>
    <w:p w:rsidR="00A949E5" w:rsidRPr="00625148" w:rsidRDefault="00A949E5" w:rsidP="00093413">
      <w:pPr>
        <w:ind w:firstLine="708"/>
        <w:jc w:val="both"/>
        <w:rPr>
          <w:color w:val="auto"/>
        </w:rPr>
      </w:pPr>
    </w:p>
    <w:p w:rsidR="00173CB2" w:rsidRPr="00625148" w:rsidRDefault="00C67DF9" w:rsidP="00093413">
      <w:pPr>
        <w:ind w:firstLine="708"/>
        <w:jc w:val="both"/>
        <w:rPr>
          <w:color w:val="auto"/>
        </w:rPr>
      </w:pPr>
      <w:r w:rsidRPr="00625148">
        <w:rPr>
          <w:color w:val="auto"/>
        </w:rPr>
        <w:t xml:space="preserve">Открытой площадкой для </w:t>
      </w:r>
      <w:r w:rsidR="00680ADC" w:rsidRPr="00625148">
        <w:rPr>
          <w:color w:val="auto"/>
        </w:rPr>
        <w:t>диалога бизнеса и власти является региональный Интернет-портал для публичного обсуждения проектов и действующих нормативных актов ХМАО – Югры (</w:t>
      </w:r>
      <w:hyperlink r:id="rId7" w:history="1">
        <w:r w:rsidR="00680ADC" w:rsidRPr="00625148">
          <w:rPr>
            <w:rStyle w:val="ae"/>
            <w:color w:val="auto"/>
          </w:rPr>
          <w:t>http://regulation.admhmao.ru</w:t>
        </w:r>
      </w:hyperlink>
      <w:r w:rsidR="00680ADC" w:rsidRPr="00625148">
        <w:rPr>
          <w:color w:val="auto"/>
        </w:rPr>
        <w:t xml:space="preserve">). </w:t>
      </w:r>
    </w:p>
    <w:p w:rsidR="00B83B7D" w:rsidRPr="00625148" w:rsidRDefault="00B83B7D" w:rsidP="00A256A5">
      <w:pPr>
        <w:ind w:firstLine="708"/>
        <w:jc w:val="right"/>
        <w:rPr>
          <w:i/>
          <w:color w:val="auto"/>
        </w:rPr>
      </w:pPr>
    </w:p>
    <w:p w:rsidR="00B83B7D" w:rsidRPr="00625148" w:rsidRDefault="00315D58" w:rsidP="00B83B7D">
      <w:pPr>
        <w:ind w:firstLine="708"/>
        <w:jc w:val="both"/>
        <w:rPr>
          <w:color w:val="auto"/>
        </w:rPr>
      </w:pPr>
      <w:r w:rsidRPr="00625148">
        <w:rPr>
          <w:color w:val="auto"/>
        </w:rPr>
        <w:t xml:space="preserve">Чтобы воспользоваться Порталом </w:t>
      </w:r>
      <w:r w:rsidR="009649BE" w:rsidRPr="00625148">
        <w:rPr>
          <w:color w:val="auto"/>
        </w:rPr>
        <w:t>необходимо пройти простую процедуру регистрации.</w:t>
      </w:r>
      <w:r w:rsidR="00B83B7D" w:rsidRPr="00625148">
        <w:rPr>
          <w:color w:val="auto"/>
        </w:rPr>
        <w:t xml:space="preserve"> </w:t>
      </w:r>
    </w:p>
    <w:p w:rsidR="00B83B7D" w:rsidRPr="00625148" w:rsidRDefault="00B83B7D" w:rsidP="00B83B7D">
      <w:pPr>
        <w:ind w:firstLine="708"/>
        <w:jc w:val="both"/>
        <w:rPr>
          <w:color w:val="auto"/>
        </w:rPr>
      </w:pPr>
      <w:r w:rsidRPr="00625148">
        <w:rPr>
          <w:color w:val="auto"/>
        </w:rPr>
        <w:t>Зарегистрированный пользователь может прин</w:t>
      </w:r>
      <w:r w:rsidR="00315D58" w:rsidRPr="00625148">
        <w:rPr>
          <w:color w:val="auto"/>
        </w:rPr>
        <w:t>имать</w:t>
      </w:r>
      <w:r w:rsidRPr="00625148">
        <w:rPr>
          <w:color w:val="auto"/>
        </w:rPr>
        <w:t xml:space="preserve"> участие в обсуждении проект</w:t>
      </w:r>
      <w:r w:rsidR="00315D58" w:rsidRPr="00625148">
        <w:rPr>
          <w:color w:val="auto"/>
        </w:rPr>
        <w:t>ов</w:t>
      </w:r>
      <w:r w:rsidRPr="00625148">
        <w:rPr>
          <w:color w:val="auto"/>
        </w:rPr>
        <w:t xml:space="preserve"> нормативн</w:t>
      </w:r>
      <w:r w:rsidR="00315D58" w:rsidRPr="00625148">
        <w:rPr>
          <w:color w:val="auto"/>
        </w:rPr>
        <w:t>ых</w:t>
      </w:r>
      <w:r w:rsidRPr="00625148">
        <w:rPr>
          <w:color w:val="auto"/>
        </w:rPr>
        <w:t xml:space="preserve"> правов</w:t>
      </w:r>
      <w:r w:rsidR="00315D58" w:rsidRPr="00625148">
        <w:rPr>
          <w:color w:val="auto"/>
        </w:rPr>
        <w:t>ых</w:t>
      </w:r>
      <w:r w:rsidRPr="00625148">
        <w:rPr>
          <w:color w:val="auto"/>
        </w:rPr>
        <w:t xml:space="preserve"> акт</w:t>
      </w:r>
      <w:r w:rsidR="00315D58" w:rsidRPr="00625148">
        <w:rPr>
          <w:color w:val="auto"/>
        </w:rPr>
        <w:t>ов и действующих НПА</w:t>
      </w:r>
      <w:r w:rsidRPr="00625148">
        <w:rPr>
          <w:color w:val="auto"/>
        </w:rPr>
        <w:t>, размещенн</w:t>
      </w:r>
      <w:r w:rsidR="00315D58" w:rsidRPr="00625148">
        <w:rPr>
          <w:color w:val="auto"/>
        </w:rPr>
        <w:t>ых</w:t>
      </w:r>
      <w:r w:rsidRPr="00625148">
        <w:rPr>
          <w:color w:val="auto"/>
        </w:rPr>
        <w:t xml:space="preserve"> на Портале, и направ</w:t>
      </w:r>
      <w:r w:rsidR="00315D58" w:rsidRPr="00625148">
        <w:rPr>
          <w:color w:val="auto"/>
        </w:rPr>
        <w:t>лять</w:t>
      </w:r>
      <w:r w:rsidRPr="00625148">
        <w:rPr>
          <w:color w:val="auto"/>
        </w:rPr>
        <w:t xml:space="preserve"> в электронной форме </w:t>
      </w:r>
      <w:r w:rsidR="00F308C9" w:rsidRPr="00625148">
        <w:rPr>
          <w:color w:val="auto"/>
        </w:rPr>
        <w:t xml:space="preserve">свои </w:t>
      </w:r>
      <w:r w:rsidRPr="00625148">
        <w:rPr>
          <w:color w:val="auto"/>
        </w:rPr>
        <w:t xml:space="preserve">предложения </w:t>
      </w:r>
      <w:r w:rsidR="00F308C9" w:rsidRPr="00625148">
        <w:rPr>
          <w:color w:val="auto"/>
        </w:rPr>
        <w:t>и замечания</w:t>
      </w:r>
      <w:r w:rsidR="00315D58" w:rsidRPr="00625148">
        <w:rPr>
          <w:color w:val="auto"/>
        </w:rPr>
        <w:t>.</w:t>
      </w:r>
    </w:p>
    <w:p w:rsidR="00B83B7D" w:rsidRPr="00625148" w:rsidRDefault="00315D58" w:rsidP="00B83B7D">
      <w:pPr>
        <w:ind w:firstLine="708"/>
        <w:jc w:val="both"/>
        <w:rPr>
          <w:color w:val="auto"/>
        </w:rPr>
      </w:pPr>
      <w:r w:rsidRPr="00625148">
        <w:rPr>
          <w:color w:val="auto"/>
        </w:rPr>
        <w:t>На Портале размещена информация обо всех документах, затрагивающих интересы бизнеса, которые принимаются органами исполнительной власти и муниципальными образованиями</w:t>
      </w:r>
      <w:r w:rsidR="00B86FBB" w:rsidRPr="00625148">
        <w:rPr>
          <w:color w:val="auto"/>
        </w:rPr>
        <w:t xml:space="preserve"> автономного округа</w:t>
      </w:r>
      <w:r w:rsidRPr="00625148">
        <w:rPr>
          <w:color w:val="auto"/>
        </w:rPr>
        <w:t>.</w:t>
      </w:r>
    </w:p>
    <w:p w:rsidR="00F23C93" w:rsidRPr="00625148" w:rsidRDefault="00F23C93" w:rsidP="00093413">
      <w:pPr>
        <w:ind w:firstLine="708"/>
        <w:jc w:val="both"/>
        <w:rPr>
          <w:color w:val="auto"/>
        </w:rPr>
      </w:pPr>
      <w:r w:rsidRPr="00625148">
        <w:rPr>
          <w:color w:val="auto"/>
        </w:rPr>
        <w:lastRenderedPageBreak/>
        <w:t xml:space="preserve">За 11 месяцев </w:t>
      </w:r>
      <w:r w:rsidR="00F308C9" w:rsidRPr="00625148">
        <w:rPr>
          <w:color w:val="auto"/>
        </w:rPr>
        <w:t>текущего</w:t>
      </w:r>
      <w:r w:rsidRPr="00625148">
        <w:rPr>
          <w:color w:val="auto"/>
        </w:rPr>
        <w:t xml:space="preserve"> года</w:t>
      </w:r>
      <w:r w:rsidR="001D3EBE" w:rsidRPr="00625148">
        <w:rPr>
          <w:color w:val="auto"/>
        </w:rPr>
        <w:t xml:space="preserve"> в администрации города Нижневартовска:</w:t>
      </w:r>
      <w:r w:rsidRPr="00625148">
        <w:rPr>
          <w:color w:val="auto"/>
        </w:rPr>
        <w:t xml:space="preserve"> </w:t>
      </w:r>
    </w:p>
    <w:p w:rsidR="00F23C93" w:rsidRPr="00625148" w:rsidRDefault="00F23C93" w:rsidP="00231DF1">
      <w:pPr>
        <w:jc w:val="both"/>
        <w:rPr>
          <w:color w:val="auto"/>
        </w:rPr>
      </w:pPr>
      <w:r w:rsidRPr="00625148">
        <w:rPr>
          <w:b/>
          <w:color w:val="auto"/>
        </w:rPr>
        <w:t>1</w:t>
      </w:r>
      <w:r w:rsidR="00CB1D8D" w:rsidRPr="00625148">
        <w:rPr>
          <w:b/>
          <w:color w:val="auto"/>
        </w:rPr>
        <w:t>3</w:t>
      </w:r>
      <w:r w:rsidRPr="00625148">
        <w:rPr>
          <w:color w:val="auto"/>
        </w:rPr>
        <w:t xml:space="preserve"> </w:t>
      </w:r>
      <w:r w:rsidR="001D3EBE" w:rsidRPr="00625148">
        <w:rPr>
          <w:color w:val="auto"/>
        </w:rPr>
        <w:t>проектов муниципальных НПА прошли ОРВ,</w:t>
      </w:r>
      <w:r w:rsidR="00092BCB">
        <w:rPr>
          <w:color w:val="auto"/>
        </w:rPr>
        <w:t xml:space="preserve"> </w:t>
      </w:r>
      <w:r w:rsidRPr="00625148">
        <w:rPr>
          <w:b/>
          <w:color w:val="auto"/>
        </w:rPr>
        <w:t>2</w:t>
      </w:r>
      <w:r w:rsidRPr="00625148">
        <w:rPr>
          <w:color w:val="auto"/>
        </w:rPr>
        <w:t xml:space="preserve"> </w:t>
      </w:r>
      <w:r w:rsidR="001D3EBE" w:rsidRPr="00625148">
        <w:rPr>
          <w:color w:val="auto"/>
        </w:rPr>
        <w:t xml:space="preserve">действующих </w:t>
      </w:r>
      <w:r w:rsidR="00231DF1" w:rsidRPr="00625148">
        <w:rPr>
          <w:color w:val="auto"/>
        </w:rPr>
        <w:t xml:space="preserve">НПА </w:t>
      </w:r>
      <w:r w:rsidR="001D3EBE" w:rsidRPr="00625148">
        <w:rPr>
          <w:color w:val="auto"/>
        </w:rPr>
        <w:t xml:space="preserve">прошли </w:t>
      </w:r>
      <w:r w:rsidRPr="00625148">
        <w:rPr>
          <w:color w:val="auto"/>
        </w:rPr>
        <w:t>экспертиз</w:t>
      </w:r>
      <w:r w:rsidR="001D3EBE" w:rsidRPr="00625148">
        <w:rPr>
          <w:color w:val="auto"/>
        </w:rPr>
        <w:t>у</w:t>
      </w:r>
      <w:r w:rsidRPr="00625148">
        <w:rPr>
          <w:color w:val="auto"/>
        </w:rPr>
        <w:t xml:space="preserve"> и </w:t>
      </w:r>
      <w:r w:rsidRPr="00625148">
        <w:rPr>
          <w:b/>
          <w:color w:val="auto"/>
        </w:rPr>
        <w:t>12</w:t>
      </w:r>
      <w:r w:rsidRPr="00625148">
        <w:rPr>
          <w:color w:val="auto"/>
        </w:rPr>
        <w:t xml:space="preserve"> НПА</w:t>
      </w:r>
      <w:r w:rsidR="001D3EBE" w:rsidRPr="00625148">
        <w:rPr>
          <w:color w:val="auto"/>
        </w:rPr>
        <w:t xml:space="preserve"> прошли ОФВ</w:t>
      </w:r>
      <w:r w:rsidRPr="00625148">
        <w:rPr>
          <w:color w:val="auto"/>
        </w:rPr>
        <w:t>.</w:t>
      </w:r>
      <w:bookmarkStart w:id="0" w:name="_GoBack"/>
      <w:bookmarkEnd w:id="0"/>
    </w:p>
    <w:p w:rsidR="00916D0C" w:rsidRPr="00625148" w:rsidRDefault="00231DF1" w:rsidP="00B83B7D">
      <w:pPr>
        <w:ind w:firstLine="708"/>
        <w:jc w:val="both"/>
        <w:rPr>
          <w:color w:val="auto"/>
        </w:rPr>
      </w:pPr>
      <w:r w:rsidRPr="00625148">
        <w:rPr>
          <w:color w:val="auto"/>
        </w:rPr>
        <w:t>По их результатам в</w:t>
      </w:r>
      <w:r w:rsidR="00F23C93" w:rsidRPr="00625148">
        <w:rPr>
          <w:color w:val="auto"/>
        </w:rPr>
        <w:t xml:space="preserve">ыдано </w:t>
      </w:r>
      <w:r w:rsidR="00F23C93" w:rsidRPr="00625148">
        <w:rPr>
          <w:b/>
          <w:color w:val="auto"/>
        </w:rPr>
        <w:t>2</w:t>
      </w:r>
      <w:r w:rsidR="00CB1D8D" w:rsidRPr="00625148">
        <w:rPr>
          <w:b/>
          <w:color w:val="auto"/>
        </w:rPr>
        <w:t>8</w:t>
      </w:r>
      <w:r w:rsidR="00F23C93" w:rsidRPr="00625148">
        <w:rPr>
          <w:color w:val="auto"/>
        </w:rPr>
        <w:t xml:space="preserve"> заключений, из них </w:t>
      </w:r>
      <w:r w:rsidR="00F23C93" w:rsidRPr="00625148">
        <w:rPr>
          <w:b/>
          <w:color w:val="auto"/>
        </w:rPr>
        <w:t>2</w:t>
      </w:r>
      <w:r w:rsidR="00CB1D8D" w:rsidRPr="00625148">
        <w:rPr>
          <w:b/>
          <w:color w:val="auto"/>
        </w:rPr>
        <w:t>7</w:t>
      </w:r>
      <w:r w:rsidR="00F23C93" w:rsidRPr="00625148">
        <w:rPr>
          <w:b/>
          <w:color w:val="auto"/>
        </w:rPr>
        <w:t xml:space="preserve"> </w:t>
      </w:r>
      <w:r w:rsidR="00F23C93" w:rsidRPr="00625148">
        <w:rPr>
          <w:color w:val="auto"/>
        </w:rPr>
        <w:t xml:space="preserve">положительных, </w:t>
      </w:r>
      <w:r w:rsidR="00FF47F3">
        <w:rPr>
          <w:color w:val="auto"/>
        </w:rPr>
        <w:t xml:space="preserve">                 </w:t>
      </w:r>
      <w:r w:rsidR="00F23C93" w:rsidRPr="00625148">
        <w:rPr>
          <w:b/>
          <w:color w:val="auto"/>
        </w:rPr>
        <w:t xml:space="preserve">1 </w:t>
      </w:r>
      <w:r w:rsidR="00F23C93" w:rsidRPr="00625148">
        <w:rPr>
          <w:color w:val="auto"/>
        </w:rPr>
        <w:t>отрицательное</w:t>
      </w:r>
      <w:r w:rsidRPr="00625148">
        <w:rPr>
          <w:color w:val="auto"/>
        </w:rPr>
        <w:t xml:space="preserve"> (</w:t>
      </w:r>
      <w:r w:rsidR="003352A4" w:rsidRPr="00625148">
        <w:rPr>
          <w:i/>
          <w:color w:val="auto"/>
        </w:rPr>
        <w:t>по причине требования у заявителей документов, которые должны запрашиваться в рамках межведомственного взаимодействия в Росреестре и Налоговой инспекции)</w:t>
      </w:r>
      <w:r w:rsidR="00F23C93" w:rsidRPr="00625148">
        <w:rPr>
          <w:color w:val="auto"/>
        </w:rPr>
        <w:t>.</w:t>
      </w:r>
      <w:r w:rsidR="00F30D06" w:rsidRPr="00625148">
        <w:rPr>
          <w:color w:val="auto"/>
        </w:rPr>
        <w:t xml:space="preserve"> </w:t>
      </w:r>
    </w:p>
    <w:p w:rsidR="009649BE" w:rsidRPr="00625148" w:rsidRDefault="00784B3D" w:rsidP="00B83B7D">
      <w:pPr>
        <w:ind w:firstLine="708"/>
        <w:jc w:val="both"/>
        <w:rPr>
          <w:color w:val="auto"/>
        </w:rPr>
      </w:pPr>
      <w:r w:rsidRPr="00625148">
        <w:rPr>
          <w:color w:val="auto"/>
        </w:rPr>
        <w:t xml:space="preserve">Когда мы только начинали работу по ОРВ, отрицательных заключений было намного больше. </w:t>
      </w:r>
      <w:r w:rsidR="00F30D06" w:rsidRPr="00625148">
        <w:rPr>
          <w:color w:val="auto"/>
        </w:rPr>
        <w:t>Можно сделать вывод, что ОРВ способствует повышению качества принимаемых документов и исключению избыточных административных барьеров</w:t>
      </w:r>
      <w:r w:rsidR="00CB1D8D" w:rsidRPr="00625148">
        <w:rPr>
          <w:color w:val="auto"/>
        </w:rPr>
        <w:t xml:space="preserve"> для предпринимателей</w:t>
      </w:r>
      <w:r w:rsidR="00F30D06" w:rsidRPr="00625148">
        <w:rPr>
          <w:color w:val="auto"/>
        </w:rPr>
        <w:t>.</w:t>
      </w:r>
    </w:p>
    <w:p w:rsidR="001024EC" w:rsidRPr="00625148" w:rsidRDefault="001024EC" w:rsidP="00093413">
      <w:pPr>
        <w:ind w:firstLine="708"/>
        <w:jc w:val="right"/>
        <w:rPr>
          <w:i/>
          <w:color w:val="auto"/>
        </w:rPr>
      </w:pPr>
    </w:p>
    <w:p w:rsidR="000F1A2E" w:rsidRPr="00625148" w:rsidRDefault="000F1A2E" w:rsidP="00093413">
      <w:pPr>
        <w:pStyle w:val="a5"/>
        <w:spacing w:after="0"/>
        <w:ind w:firstLine="708"/>
        <w:jc w:val="both"/>
        <w:rPr>
          <w:sz w:val="28"/>
          <w:szCs w:val="28"/>
        </w:rPr>
      </w:pPr>
      <w:r w:rsidRPr="00625148">
        <w:rPr>
          <w:sz w:val="28"/>
          <w:szCs w:val="28"/>
        </w:rPr>
        <w:t>Важным элементом ОРВ является проведение публичных консультаций с представителями бизнеса</w:t>
      </w:r>
      <w:r w:rsidR="00B83B7D" w:rsidRPr="00625148">
        <w:rPr>
          <w:sz w:val="28"/>
          <w:szCs w:val="28"/>
        </w:rPr>
        <w:t xml:space="preserve">. Это </w:t>
      </w:r>
      <w:r w:rsidRPr="00625148">
        <w:rPr>
          <w:sz w:val="28"/>
          <w:szCs w:val="28"/>
        </w:rPr>
        <w:t>позволяет выявить позици</w:t>
      </w:r>
      <w:r w:rsidR="00B83B7D" w:rsidRPr="00625148">
        <w:rPr>
          <w:sz w:val="28"/>
          <w:szCs w:val="28"/>
        </w:rPr>
        <w:t>ю бизнеса</w:t>
      </w:r>
      <w:r w:rsidRPr="00625148">
        <w:rPr>
          <w:sz w:val="28"/>
          <w:szCs w:val="28"/>
        </w:rPr>
        <w:t xml:space="preserve"> по рассматриваемому документу</w:t>
      </w:r>
      <w:r w:rsidR="00B86FBB" w:rsidRPr="00625148">
        <w:rPr>
          <w:sz w:val="28"/>
          <w:szCs w:val="28"/>
        </w:rPr>
        <w:t xml:space="preserve"> еще на стадии проекта</w:t>
      </w:r>
      <w:r w:rsidRPr="00625148">
        <w:rPr>
          <w:sz w:val="28"/>
          <w:szCs w:val="28"/>
        </w:rPr>
        <w:t xml:space="preserve">, обеспечить свободное выражение мнений заинтересованных лиц, сделать прозрачным процесс учета </w:t>
      </w:r>
      <w:r w:rsidR="00B83B7D" w:rsidRPr="00625148">
        <w:rPr>
          <w:sz w:val="28"/>
          <w:szCs w:val="28"/>
        </w:rPr>
        <w:t>их интересов.</w:t>
      </w:r>
    </w:p>
    <w:p w:rsidR="00764D6C" w:rsidRPr="00625148" w:rsidRDefault="001024EC" w:rsidP="00764D6C">
      <w:pPr>
        <w:ind w:firstLine="708"/>
        <w:jc w:val="both"/>
        <w:rPr>
          <w:color w:val="auto"/>
        </w:rPr>
      </w:pPr>
      <w:r w:rsidRPr="00625148">
        <w:rPr>
          <w:color w:val="auto"/>
        </w:rPr>
        <w:t>При проведении публичных</w:t>
      </w:r>
      <w:r w:rsidR="00700B45" w:rsidRPr="00625148">
        <w:rPr>
          <w:color w:val="auto"/>
        </w:rPr>
        <w:t xml:space="preserve"> </w:t>
      </w:r>
      <w:r w:rsidRPr="00625148">
        <w:rPr>
          <w:color w:val="auto"/>
        </w:rPr>
        <w:t xml:space="preserve">консультаций </w:t>
      </w:r>
      <w:r w:rsidR="003B2763" w:rsidRPr="00625148">
        <w:rPr>
          <w:color w:val="auto"/>
        </w:rPr>
        <w:t xml:space="preserve">в 2019 году </w:t>
      </w:r>
      <w:r w:rsidRPr="00625148">
        <w:rPr>
          <w:color w:val="auto"/>
        </w:rPr>
        <w:t>от представителе</w:t>
      </w:r>
      <w:r w:rsidR="00D87468" w:rsidRPr="00625148">
        <w:rPr>
          <w:color w:val="auto"/>
        </w:rPr>
        <w:t>й научного и бизнес-сообщества</w:t>
      </w:r>
      <w:r w:rsidR="006730DE" w:rsidRPr="00625148">
        <w:rPr>
          <w:color w:val="auto"/>
        </w:rPr>
        <w:t xml:space="preserve"> получено </w:t>
      </w:r>
      <w:r w:rsidR="00764D6C" w:rsidRPr="00625148">
        <w:rPr>
          <w:b/>
          <w:color w:val="auto"/>
        </w:rPr>
        <w:t>139</w:t>
      </w:r>
      <w:r w:rsidR="006730DE" w:rsidRPr="00625148">
        <w:rPr>
          <w:color w:val="auto"/>
        </w:rPr>
        <w:t xml:space="preserve"> отзыв</w:t>
      </w:r>
      <w:r w:rsidR="00764D6C" w:rsidRPr="00625148">
        <w:rPr>
          <w:color w:val="auto"/>
        </w:rPr>
        <w:t>ов</w:t>
      </w:r>
      <w:r w:rsidR="00231DF1" w:rsidRPr="00625148">
        <w:rPr>
          <w:color w:val="auto"/>
        </w:rPr>
        <w:t xml:space="preserve">, </w:t>
      </w:r>
      <w:r w:rsidR="00F308C9" w:rsidRPr="00625148">
        <w:rPr>
          <w:color w:val="auto"/>
        </w:rPr>
        <w:t>в т.ч.</w:t>
      </w:r>
      <w:r w:rsidR="00231DF1" w:rsidRPr="00625148">
        <w:rPr>
          <w:color w:val="auto"/>
        </w:rPr>
        <w:t xml:space="preserve"> </w:t>
      </w:r>
      <w:r w:rsidR="00231DF1" w:rsidRPr="00625148">
        <w:rPr>
          <w:b/>
          <w:color w:val="auto"/>
        </w:rPr>
        <w:t xml:space="preserve">2 </w:t>
      </w:r>
      <w:r w:rsidR="00764D6C" w:rsidRPr="00625148">
        <w:rPr>
          <w:b/>
          <w:color w:val="auto"/>
        </w:rPr>
        <w:t>предложения</w:t>
      </w:r>
      <w:r w:rsidR="00764D6C" w:rsidRPr="00625148">
        <w:rPr>
          <w:color w:val="auto"/>
        </w:rPr>
        <w:t xml:space="preserve"> в отношении действующих МНПА:</w:t>
      </w:r>
    </w:p>
    <w:p w:rsidR="00764D6C" w:rsidRPr="00625148" w:rsidRDefault="00764D6C" w:rsidP="00F308C9">
      <w:pPr>
        <w:pStyle w:val="a3"/>
        <w:spacing w:after="0" w:line="240" w:lineRule="auto"/>
        <w:ind w:left="0" w:firstLine="708"/>
        <w:jc w:val="both"/>
        <w:rPr>
          <w:i/>
          <w:sz w:val="24"/>
          <w:szCs w:val="24"/>
        </w:rPr>
      </w:pPr>
      <w:r w:rsidRPr="00625148">
        <w:rPr>
          <w:b/>
          <w:bCs/>
          <w:i/>
        </w:rPr>
        <w:t>1.</w:t>
      </w:r>
      <w:r w:rsidRPr="00625148">
        <w:rPr>
          <w:b/>
          <w:bCs/>
          <w:i/>
          <w:sz w:val="14"/>
          <w:szCs w:val="14"/>
        </w:rPr>
        <w:t xml:space="preserve">       </w:t>
      </w:r>
      <w:r w:rsidRPr="00625148">
        <w:rPr>
          <w:b/>
          <w:bCs/>
          <w:i/>
        </w:rPr>
        <w:t>АО «Горэлектросеть»</w:t>
      </w:r>
      <w:r w:rsidRPr="00625148">
        <w:rPr>
          <w:i/>
        </w:rPr>
        <w:t xml:space="preserve">: об отсутствии единого стандарта организации работ по привлечению инвестиций муниципального образования и региона в целом, а также необходимости теснейшей взаимосвязи между региональной и муниципальной инвестиционной политикой в целях динамичного социально-экономического развития территории города, поскольку инвестиционная политика муниципального образования напрямую зависит от политики региона. </w:t>
      </w:r>
      <w:r w:rsidR="00F308C9" w:rsidRPr="00625148">
        <w:rPr>
          <w:sz w:val="24"/>
          <w:szCs w:val="24"/>
        </w:rPr>
        <w:t>Постановление администрации города от 31.05.2017 №811 «О Порядке принятия решений о заключении концессионных соглашений</w:t>
      </w:r>
    </w:p>
    <w:p w:rsidR="00764D6C" w:rsidRPr="00625148" w:rsidRDefault="00916D0C" w:rsidP="00764D6C">
      <w:pPr>
        <w:ind w:firstLine="708"/>
        <w:jc w:val="both"/>
        <w:rPr>
          <w:i/>
          <w:color w:val="auto"/>
        </w:rPr>
      </w:pPr>
      <w:r w:rsidRPr="00625148">
        <w:rPr>
          <w:i/>
          <w:color w:val="auto"/>
        </w:rPr>
        <w:t>Управлением инвестиций админи</w:t>
      </w:r>
      <w:r w:rsidR="00B86FBB" w:rsidRPr="00625148">
        <w:rPr>
          <w:i/>
          <w:color w:val="auto"/>
        </w:rPr>
        <w:t>страции города</w:t>
      </w:r>
      <w:r w:rsidR="00764D6C" w:rsidRPr="00625148">
        <w:rPr>
          <w:i/>
          <w:color w:val="auto"/>
        </w:rPr>
        <w:t xml:space="preserve"> дан обоснованный ответ о разработанных документах окружного и местного значения, об организации работы органов власти в целях создания благоприятных условий для привлечения частных инвестиций в экономику.</w:t>
      </w:r>
    </w:p>
    <w:p w:rsidR="00764D6C" w:rsidRPr="00625148" w:rsidRDefault="00764D6C" w:rsidP="00764D6C">
      <w:pPr>
        <w:ind w:firstLine="708"/>
        <w:rPr>
          <w:i/>
          <w:color w:val="auto"/>
        </w:rPr>
      </w:pPr>
    </w:p>
    <w:p w:rsidR="00764D6C" w:rsidRPr="00625148" w:rsidRDefault="00764D6C" w:rsidP="00764D6C">
      <w:pPr>
        <w:pStyle w:val="a3"/>
        <w:spacing w:line="240" w:lineRule="auto"/>
        <w:ind w:left="0" w:firstLine="708"/>
        <w:jc w:val="both"/>
        <w:rPr>
          <w:i/>
          <w:sz w:val="24"/>
          <w:szCs w:val="24"/>
        </w:rPr>
      </w:pPr>
      <w:r w:rsidRPr="00625148">
        <w:rPr>
          <w:b/>
          <w:bCs/>
          <w:i/>
        </w:rPr>
        <w:t>2.</w:t>
      </w:r>
      <w:r w:rsidRPr="00625148">
        <w:rPr>
          <w:b/>
          <w:bCs/>
          <w:i/>
          <w:sz w:val="14"/>
          <w:szCs w:val="14"/>
        </w:rPr>
        <w:t xml:space="preserve">       </w:t>
      </w:r>
      <w:r w:rsidRPr="00625148">
        <w:rPr>
          <w:i/>
        </w:rPr>
        <w:t> </w:t>
      </w:r>
      <w:r w:rsidRPr="00625148">
        <w:rPr>
          <w:b/>
          <w:bCs/>
          <w:i/>
        </w:rPr>
        <w:t>ОАО «Славнефть-Мегионнефтегаз»</w:t>
      </w:r>
      <w:r w:rsidRPr="00625148">
        <w:rPr>
          <w:i/>
        </w:rPr>
        <w:t>: о снижении значения коэффициента переходного периода в отношении земельных участков, предназначенных для добычи полезных ископаемых, с 1,5 до 1.</w:t>
      </w:r>
      <w:r w:rsidR="00F308C9" w:rsidRPr="00625148">
        <w:rPr>
          <w:sz w:val="20"/>
          <w:szCs w:val="20"/>
        </w:rPr>
        <w:t xml:space="preserve"> </w:t>
      </w:r>
      <w:r w:rsidR="00F308C9" w:rsidRPr="00625148">
        <w:rPr>
          <w:sz w:val="24"/>
          <w:szCs w:val="24"/>
        </w:rPr>
        <w:t>Постановление администрации города от 27.12.2011 №1602 «Об установлении коэффициентов переходного периода для расчета арендной платы за землю» (с изменениями).</w:t>
      </w:r>
    </w:p>
    <w:p w:rsidR="00764D6C" w:rsidRPr="00625148" w:rsidRDefault="00B86FBB" w:rsidP="00764D6C">
      <w:pPr>
        <w:ind w:firstLine="708"/>
        <w:jc w:val="both"/>
        <w:rPr>
          <w:color w:val="auto"/>
        </w:rPr>
      </w:pPr>
      <w:r w:rsidRPr="00625148">
        <w:rPr>
          <w:i/>
          <w:color w:val="auto"/>
        </w:rPr>
        <w:t xml:space="preserve">Департаментом муниципальной собственности и земельных ресурсов администрации города дан обоснованный ответ </w:t>
      </w:r>
      <w:r w:rsidR="00764D6C" w:rsidRPr="00625148">
        <w:rPr>
          <w:i/>
          <w:color w:val="auto"/>
        </w:rPr>
        <w:t xml:space="preserve">о том, что значение коэффициента переходного </w:t>
      </w:r>
      <w:r w:rsidR="00F308C9" w:rsidRPr="00625148">
        <w:rPr>
          <w:i/>
          <w:color w:val="auto"/>
        </w:rPr>
        <w:t>периода для таких земельных участков</w:t>
      </w:r>
      <w:r w:rsidR="00764D6C" w:rsidRPr="00625148">
        <w:rPr>
          <w:i/>
          <w:color w:val="auto"/>
        </w:rPr>
        <w:t xml:space="preserve"> установлено в размере 1,5, что </w:t>
      </w:r>
      <w:r w:rsidR="00A45D0F" w:rsidRPr="00625148">
        <w:rPr>
          <w:i/>
          <w:color w:val="auto"/>
        </w:rPr>
        <w:t xml:space="preserve">в 2 раза </w:t>
      </w:r>
      <w:r w:rsidR="00764D6C" w:rsidRPr="00625148">
        <w:rPr>
          <w:i/>
          <w:color w:val="auto"/>
        </w:rPr>
        <w:t>меньше предельно допустимого значения, установленного законодательством ХМАО – Югры</w:t>
      </w:r>
      <w:r w:rsidR="009741F4" w:rsidRPr="00625148">
        <w:rPr>
          <w:i/>
          <w:color w:val="auto"/>
        </w:rPr>
        <w:t xml:space="preserve"> (коэффициент 3 установлен постановлением Правительства ХМАО-Югры от 02.12.2011 №457-п)</w:t>
      </w:r>
      <w:r w:rsidR="00764D6C" w:rsidRPr="00625148">
        <w:rPr>
          <w:i/>
          <w:color w:val="auto"/>
        </w:rPr>
        <w:t xml:space="preserve">. Применение к расчетам арендной платы за земельные участки коэффициента переходного периода в размере 1 приведет к существенному </w:t>
      </w:r>
      <w:r w:rsidR="00764D6C" w:rsidRPr="00625148">
        <w:rPr>
          <w:i/>
          <w:color w:val="auto"/>
        </w:rPr>
        <w:lastRenderedPageBreak/>
        <w:t xml:space="preserve">снижению доходов в бюджет города от сдачи в аренду земельных участков (более, чем на 10%). Снижение коэффициента для такой категории земельных участков </w:t>
      </w:r>
      <w:r w:rsidRPr="00625148">
        <w:rPr>
          <w:i/>
          <w:color w:val="auto"/>
        </w:rPr>
        <w:t xml:space="preserve">является </w:t>
      </w:r>
      <w:r w:rsidR="00764D6C" w:rsidRPr="00625148">
        <w:rPr>
          <w:i/>
          <w:color w:val="auto"/>
        </w:rPr>
        <w:t>экономически необоснован</w:t>
      </w:r>
      <w:r w:rsidRPr="00625148">
        <w:rPr>
          <w:i/>
          <w:color w:val="auto"/>
        </w:rPr>
        <w:t>ным</w:t>
      </w:r>
      <w:r w:rsidR="00764D6C" w:rsidRPr="00625148">
        <w:rPr>
          <w:color w:val="auto"/>
        </w:rPr>
        <w:t>.</w:t>
      </w:r>
    </w:p>
    <w:p w:rsidR="003B2763" w:rsidRPr="00625148" w:rsidRDefault="003B2763" w:rsidP="00093413">
      <w:pPr>
        <w:ind w:firstLine="708"/>
        <w:jc w:val="both"/>
        <w:rPr>
          <w:color w:val="auto"/>
        </w:rPr>
      </w:pPr>
    </w:p>
    <w:p w:rsidR="00D725A7" w:rsidRPr="00625148" w:rsidRDefault="00D725A7" w:rsidP="00093413">
      <w:pPr>
        <w:ind w:firstLine="708"/>
        <w:jc w:val="both"/>
        <w:rPr>
          <w:color w:val="auto"/>
        </w:rPr>
      </w:pPr>
      <w:r w:rsidRPr="00625148">
        <w:rPr>
          <w:color w:val="auto"/>
        </w:rPr>
        <w:t>Вся информация об ОРВ, экспертизе и ОФВ размещена в открытом доступе на официальном сайте органов местного самоуправления города Нижневартовска в разделе «Информация для бизнеса» и «Документы адм</w:t>
      </w:r>
      <w:r w:rsidR="00C7482C" w:rsidRPr="00625148">
        <w:rPr>
          <w:color w:val="auto"/>
        </w:rPr>
        <w:t>инистрации города», а также на П</w:t>
      </w:r>
      <w:r w:rsidRPr="00625148">
        <w:rPr>
          <w:color w:val="auto"/>
        </w:rPr>
        <w:t xml:space="preserve">ортале проектов </w:t>
      </w:r>
      <w:r w:rsidR="006C40FC" w:rsidRPr="00625148">
        <w:rPr>
          <w:color w:val="auto"/>
        </w:rPr>
        <w:t>НПА</w:t>
      </w:r>
      <w:r w:rsidRPr="00625148">
        <w:rPr>
          <w:color w:val="auto"/>
        </w:rPr>
        <w:t xml:space="preserve"> </w:t>
      </w:r>
      <w:r w:rsidR="006C40FC" w:rsidRPr="00625148">
        <w:rPr>
          <w:color w:val="auto"/>
        </w:rPr>
        <w:t>ХМАО</w:t>
      </w:r>
      <w:r w:rsidRPr="00625148">
        <w:rPr>
          <w:color w:val="auto"/>
        </w:rPr>
        <w:t xml:space="preserve"> – Югры.</w:t>
      </w:r>
    </w:p>
    <w:p w:rsidR="006C40FC" w:rsidRPr="00625148" w:rsidRDefault="006C40FC" w:rsidP="00093413">
      <w:pPr>
        <w:ind w:firstLine="708"/>
        <w:jc w:val="both"/>
        <w:rPr>
          <w:color w:val="auto"/>
        </w:rPr>
      </w:pPr>
    </w:p>
    <w:p w:rsidR="002F0563" w:rsidRPr="00625148" w:rsidRDefault="002F0563" w:rsidP="00093413">
      <w:pPr>
        <w:ind w:firstLine="708"/>
        <w:jc w:val="both"/>
        <w:rPr>
          <w:color w:val="auto"/>
        </w:rPr>
      </w:pPr>
      <w:r w:rsidRPr="00625148">
        <w:rPr>
          <w:color w:val="auto"/>
        </w:rPr>
        <w:t>На региональном Интернет-портале в разделе «Пользовател</w:t>
      </w:r>
      <w:r w:rsidR="003E2C6B" w:rsidRPr="00625148">
        <w:rPr>
          <w:color w:val="auto"/>
        </w:rPr>
        <w:t>ям</w:t>
      </w:r>
      <w:r w:rsidRPr="00625148">
        <w:rPr>
          <w:color w:val="auto"/>
        </w:rPr>
        <w:t xml:space="preserve">» размещены материалы по пользованию Порталом, контакты службы техподдержки. </w:t>
      </w:r>
    </w:p>
    <w:p w:rsidR="002F0563" w:rsidRPr="00625148" w:rsidRDefault="002F0563" w:rsidP="00093413">
      <w:pPr>
        <w:ind w:firstLine="708"/>
        <w:jc w:val="right"/>
        <w:rPr>
          <w:i/>
          <w:color w:val="auto"/>
        </w:rPr>
      </w:pPr>
    </w:p>
    <w:p w:rsidR="00EE331C" w:rsidRPr="00625148" w:rsidRDefault="00EE331C" w:rsidP="00093413">
      <w:pPr>
        <w:ind w:firstLine="708"/>
        <w:jc w:val="both"/>
        <w:rPr>
          <w:color w:val="auto"/>
        </w:rPr>
      </w:pPr>
      <w:r w:rsidRPr="00625148">
        <w:rPr>
          <w:color w:val="auto"/>
        </w:rPr>
        <w:t>Для удобства пользователей можно оформить подписку на новости Портала, которые будут приходить на электронную почту.</w:t>
      </w:r>
    </w:p>
    <w:p w:rsidR="00CD2027" w:rsidRPr="00625148" w:rsidRDefault="00CD2027" w:rsidP="00093413">
      <w:pPr>
        <w:ind w:firstLine="708"/>
        <w:jc w:val="right"/>
        <w:rPr>
          <w:i/>
          <w:color w:val="auto"/>
        </w:rPr>
      </w:pPr>
    </w:p>
    <w:p w:rsidR="00EE331C" w:rsidRPr="00625148" w:rsidRDefault="00EE331C" w:rsidP="00093413">
      <w:pPr>
        <w:ind w:firstLine="708"/>
        <w:jc w:val="both"/>
        <w:rPr>
          <w:color w:val="auto"/>
        </w:rPr>
      </w:pPr>
      <w:r w:rsidRPr="00625148">
        <w:rPr>
          <w:color w:val="auto"/>
        </w:rPr>
        <w:t xml:space="preserve">В разделе «Все проекты» </w:t>
      </w:r>
      <w:r w:rsidR="00483BF4" w:rsidRPr="00625148">
        <w:rPr>
          <w:color w:val="auto"/>
        </w:rPr>
        <w:t>размещены</w:t>
      </w:r>
      <w:r w:rsidRPr="00625148">
        <w:rPr>
          <w:color w:val="auto"/>
        </w:rPr>
        <w:t xml:space="preserve"> проект</w:t>
      </w:r>
      <w:r w:rsidR="00483BF4" w:rsidRPr="00625148">
        <w:rPr>
          <w:color w:val="auto"/>
        </w:rPr>
        <w:t>ы</w:t>
      </w:r>
      <w:r w:rsidRPr="00625148">
        <w:rPr>
          <w:color w:val="auto"/>
        </w:rPr>
        <w:t xml:space="preserve"> НПА исполнительных органов государственной власти и органов местного самоуправления автономного округа.  </w:t>
      </w:r>
    </w:p>
    <w:p w:rsidR="008E0A24" w:rsidRPr="00625148" w:rsidRDefault="008E0A24" w:rsidP="00093413">
      <w:pPr>
        <w:ind w:firstLine="708"/>
        <w:jc w:val="right"/>
        <w:rPr>
          <w:i/>
          <w:color w:val="auto"/>
        </w:rPr>
      </w:pPr>
    </w:p>
    <w:p w:rsidR="004F41BD" w:rsidRPr="00625148" w:rsidRDefault="00113815" w:rsidP="00093413">
      <w:pPr>
        <w:ind w:firstLine="708"/>
        <w:jc w:val="both"/>
        <w:rPr>
          <w:color w:val="auto"/>
        </w:rPr>
      </w:pPr>
      <w:r w:rsidRPr="00625148">
        <w:rPr>
          <w:color w:val="auto"/>
        </w:rPr>
        <w:t>Выбрав документ, в отношении которого ведется обсуждение, предпринимателю будет представлен перечень вопросов, ответы на которые сформируют его позицию.</w:t>
      </w:r>
    </w:p>
    <w:p w:rsidR="0089583B" w:rsidRPr="00625148" w:rsidRDefault="0089583B" w:rsidP="00093413">
      <w:pPr>
        <w:ind w:firstLine="708"/>
        <w:jc w:val="both"/>
        <w:rPr>
          <w:color w:val="auto"/>
        </w:rPr>
      </w:pPr>
    </w:p>
    <w:p w:rsidR="004F41BD" w:rsidRPr="00625148" w:rsidRDefault="00113815" w:rsidP="00093413">
      <w:pPr>
        <w:ind w:firstLine="708"/>
        <w:jc w:val="both"/>
        <w:rPr>
          <w:color w:val="auto"/>
        </w:rPr>
      </w:pPr>
      <w:r w:rsidRPr="00625148">
        <w:rPr>
          <w:color w:val="auto"/>
        </w:rPr>
        <w:t>Оставив свой отзыв или предложение к документу, в дальнейшем можно будет увидеть информацию об учете направленного мнения либо мотивированный отказ, отследить ход прохождения стадий документа (от проведения публичных консультаций до выдачи заключения и принятия документа в окончательной редакции).</w:t>
      </w:r>
    </w:p>
    <w:p w:rsidR="007A184A" w:rsidRPr="00625148" w:rsidRDefault="007A184A" w:rsidP="00093413">
      <w:pPr>
        <w:ind w:firstLine="708"/>
        <w:jc w:val="both"/>
        <w:rPr>
          <w:color w:val="auto"/>
        </w:rPr>
      </w:pPr>
      <w:r w:rsidRPr="00625148">
        <w:rPr>
          <w:color w:val="auto"/>
        </w:rPr>
        <w:t xml:space="preserve">Предлагаем представителям бизнеса </w:t>
      </w:r>
      <w:r w:rsidR="006355B1" w:rsidRPr="00625148">
        <w:rPr>
          <w:color w:val="auto"/>
        </w:rPr>
        <w:t>активно пользоваться Порталом для выражения своей позиции.</w:t>
      </w:r>
    </w:p>
    <w:p w:rsidR="00B30A19" w:rsidRPr="00625148" w:rsidRDefault="00B30A19" w:rsidP="00093413">
      <w:pPr>
        <w:ind w:firstLine="708"/>
        <w:jc w:val="both"/>
        <w:rPr>
          <w:color w:val="auto"/>
        </w:rPr>
      </w:pPr>
    </w:p>
    <w:p w:rsidR="00EB557F" w:rsidRPr="00625148" w:rsidRDefault="00EB557F" w:rsidP="00093413">
      <w:pPr>
        <w:ind w:firstLine="708"/>
        <w:jc w:val="both"/>
        <w:rPr>
          <w:color w:val="auto"/>
        </w:rPr>
      </w:pPr>
      <w:r w:rsidRPr="00625148">
        <w:rPr>
          <w:color w:val="auto"/>
        </w:rPr>
        <w:t xml:space="preserve">Участие широкого круга предпринимателей в проведении ОРВ, экспертизы и ОФВ способствует </w:t>
      </w:r>
      <w:r w:rsidR="00093413" w:rsidRPr="00625148">
        <w:rPr>
          <w:color w:val="auto"/>
        </w:rPr>
        <w:t xml:space="preserve">защите их интересов, принятию </w:t>
      </w:r>
      <w:r w:rsidRPr="00625148">
        <w:rPr>
          <w:color w:val="auto"/>
        </w:rPr>
        <w:t>значимых решений для развития предпринимательской деятельности на территории города.</w:t>
      </w:r>
    </w:p>
    <w:p w:rsidR="00110039" w:rsidRPr="00625148" w:rsidRDefault="008E0A24" w:rsidP="00093413">
      <w:pPr>
        <w:ind w:firstLine="708"/>
        <w:jc w:val="both"/>
        <w:rPr>
          <w:color w:val="auto"/>
        </w:rPr>
      </w:pPr>
      <w:r w:rsidRPr="00625148">
        <w:rPr>
          <w:color w:val="auto"/>
        </w:rPr>
        <w:t>Н</w:t>
      </w:r>
      <w:r w:rsidR="00110039" w:rsidRPr="00625148">
        <w:rPr>
          <w:color w:val="auto"/>
        </w:rPr>
        <w:t>аша главная задача – постоянно повышать качество и открытость проведения ОРВ, поддерживать и расширять взаимодействие с бизнесом, привлекать максимально широкий круг предпринимателей</w:t>
      </w:r>
      <w:r w:rsidR="007171B9" w:rsidRPr="00625148">
        <w:rPr>
          <w:color w:val="auto"/>
        </w:rPr>
        <w:t xml:space="preserve"> для обсуждения принимаемых администрацией города документов</w:t>
      </w:r>
      <w:r w:rsidR="00110039" w:rsidRPr="00625148">
        <w:rPr>
          <w:color w:val="auto"/>
        </w:rPr>
        <w:t xml:space="preserve">. </w:t>
      </w:r>
    </w:p>
    <w:p w:rsidR="00110039" w:rsidRPr="00625148" w:rsidRDefault="007171B9" w:rsidP="00093413">
      <w:pPr>
        <w:ind w:firstLine="708"/>
        <w:jc w:val="both"/>
        <w:rPr>
          <w:color w:val="auto"/>
        </w:rPr>
      </w:pPr>
      <w:r w:rsidRPr="00625148">
        <w:rPr>
          <w:color w:val="auto"/>
        </w:rPr>
        <w:t>В завершении доклада хочу поблагодарить присутствующих представителей бизнеса за участие в этой работе и выразить надежду на продолжение сотрудничества.</w:t>
      </w:r>
    </w:p>
    <w:p w:rsidR="00110039" w:rsidRPr="00625148" w:rsidRDefault="00110039" w:rsidP="00093413">
      <w:pPr>
        <w:ind w:firstLine="708"/>
        <w:jc w:val="both"/>
        <w:rPr>
          <w:color w:val="auto"/>
        </w:rPr>
      </w:pPr>
      <w:r w:rsidRPr="00625148">
        <w:rPr>
          <w:color w:val="auto"/>
        </w:rPr>
        <w:t xml:space="preserve"> </w:t>
      </w:r>
    </w:p>
    <w:p w:rsidR="003B2763" w:rsidRPr="00625148" w:rsidRDefault="00231DF1" w:rsidP="00093413">
      <w:pPr>
        <w:ind w:firstLine="708"/>
        <w:jc w:val="both"/>
        <w:rPr>
          <w:color w:val="auto"/>
        </w:rPr>
      </w:pPr>
      <w:r w:rsidRPr="00625148">
        <w:rPr>
          <w:color w:val="auto"/>
        </w:rPr>
        <w:t xml:space="preserve">Доклад окончен. </w:t>
      </w:r>
      <w:r w:rsidR="00110039" w:rsidRPr="00625148">
        <w:rPr>
          <w:color w:val="auto"/>
        </w:rPr>
        <w:t>Благодарю за внимание!</w:t>
      </w:r>
    </w:p>
    <w:sectPr w:rsidR="003B2763" w:rsidRPr="00625148" w:rsidSect="004323BD">
      <w:headerReference w:type="default" r:id="rId8"/>
      <w:pgSz w:w="11906" w:h="16838"/>
      <w:pgMar w:top="851" w:right="567" w:bottom="568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03B" w:rsidRDefault="0016103B" w:rsidP="00BD2DC2">
      <w:r>
        <w:separator/>
      </w:r>
    </w:p>
  </w:endnote>
  <w:endnote w:type="continuationSeparator" w:id="0">
    <w:p w:rsidR="0016103B" w:rsidRDefault="0016103B" w:rsidP="00BD2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03B" w:rsidRDefault="0016103B" w:rsidP="00BD2DC2">
      <w:r>
        <w:separator/>
      </w:r>
    </w:p>
  </w:footnote>
  <w:footnote w:type="continuationSeparator" w:id="0">
    <w:p w:rsidR="0016103B" w:rsidRDefault="0016103B" w:rsidP="00BD2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4523591"/>
      <w:docPartObj>
        <w:docPartGallery w:val="Page Numbers (Top of Page)"/>
        <w:docPartUnique/>
      </w:docPartObj>
    </w:sdtPr>
    <w:sdtEndPr/>
    <w:sdtContent>
      <w:p w:rsidR="00BD2DC2" w:rsidRDefault="00BD2DC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BCB">
          <w:rPr>
            <w:noProof/>
          </w:rPr>
          <w:t>3</w:t>
        </w:r>
        <w:r>
          <w:fldChar w:fldCharType="end"/>
        </w:r>
      </w:p>
    </w:sdtContent>
  </w:sdt>
  <w:p w:rsidR="00BD2DC2" w:rsidRDefault="00BD2DC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46F"/>
    <w:rsid w:val="000254D3"/>
    <w:rsid w:val="00041302"/>
    <w:rsid w:val="000700AA"/>
    <w:rsid w:val="00070E47"/>
    <w:rsid w:val="00092BCB"/>
    <w:rsid w:val="00093413"/>
    <w:rsid w:val="000A0B4E"/>
    <w:rsid w:val="000B4417"/>
    <w:rsid w:val="000F1A2E"/>
    <w:rsid w:val="001024EC"/>
    <w:rsid w:val="00105DA9"/>
    <w:rsid w:val="00110039"/>
    <w:rsid w:val="00113815"/>
    <w:rsid w:val="001424C8"/>
    <w:rsid w:val="0016103B"/>
    <w:rsid w:val="00173CB2"/>
    <w:rsid w:val="001D3EBE"/>
    <w:rsid w:val="0020163B"/>
    <w:rsid w:val="002146C4"/>
    <w:rsid w:val="00231DF1"/>
    <w:rsid w:val="0026128B"/>
    <w:rsid w:val="00284CC7"/>
    <w:rsid w:val="002B5466"/>
    <w:rsid w:val="002C08EC"/>
    <w:rsid w:val="002C505C"/>
    <w:rsid w:val="002D6C86"/>
    <w:rsid w:val="002F0563"/>
    <w:rsid w:val="0030311B"/>
    <w:rsid w:val="00315D58"/>
    <w:rsid w:val="003249E5"/>
    <w:rsid w:val="003352A4"/>
    <w:rsid w:val="003545E7"/>
    <w:rsid w:val="0035626D"/>
    <w:rsid w:val="003635D4"/>
    <w:rsid w:val="00386B1E"/>
    <w:rsid w:val="003A3500"/>
    <w:rsid w:val="003B2763"/>
    <w:rsid w:val="003D1D2C"/>
    <w:rsid w:val="003E2C6B"/>
    <w:rsid w:val="003F2F22"/>
    <w:rsid w:val="004037DD"/>
    <w:rsid w:val="00403D6B"/>
    <w:rsid w:val="004323BD"/>
    <w:rsid w:val="0045055B"/>
    <w:rsid w:val="00481AAB"/>
    <w:rsid w:val="00483BF4"/>
    <w:rsid w:val="004F41BD"/>
    <w:rsid w:val="00541635"/>
    <w:rsid w:val="005D0846"/>
    <w:rsid w:val="005E0242"/>
    <w:rsid w:val="005E46C9"/>
    <w:rsid w:val="00625148"/>
    <w:rsid w:val="006355B1"/>
    <w:rsid w:val="00643B24"/>
    <w:rsid w:val="006563F8"/>
    <w:rsid w:val="006603D2"/>
    <w:rsid w:val="006730DE"/>
    <w:rsid w:val="00680ADC"/>
    <w:rsid w:val="006C40FC"/>
    <w:rsid w:val="00700B45"/>
    <w:rsid w:val="00700EA4"/>
    <w:rsid w:val="007171B9"/>
    <w:rsid w:val="00731F0B"/>
    <w:rsid w:val="00764D6C"/>
    <w:rsid w:val="00781560"/>
    <w:rsid w:val="00784B3D"/>
    <w:rsid w:val="007A184A"/>
    <w:rsid w:val="00814A86"/>
    <w:rsid w:val="00820B33"/>
    <w:rsid w:val="00856E84"/>
    <w:rsid w:val="00865CE8"/>
    <w:rsid w:val="0089583B"/>
    <w:rsid w:val="008D538E"/>
    <w:rsid w:val="008D64E5"/>
    <w:rsid w:val="008E0A24"/>
    <w:rsid w:val="008F4DA0"/>
    <w:rsid w:val="00906F61"/>
    <w:rsid w:val="00916D0C"/>
    <w:rsid w:val="00961F6A"/>
    <w:rsid w:val="009649BE"/>
    <w:rsid w:val="009741F4"/>
    <w:rsid w:val="0097577B"/>
    <w:rsid w:val="009C6043"/>
    <w:rsid w:val="009E72F2"/>
    <w:rsid w:val="009F233F"/>
    <w:rsid w:val="00A256A5"/>
    <w:rsid w:val="00A40299"/>
    <w:rsid w:val="00A45D0F"/>
    <w:rsid w:val="00A66BFA"/>
    <w:rsid w:val="00A949E5"/>
    <w:rsid w:val="00AF2F3F"/>
    <w:rsid w:val="00AF6461"/>
    <w:rsid w:val="00B30A19"/>
    <w:rsid w:val="00B83B7D"/>
    <w:rsid w:val="00B86FBB"/>
    <w:rsid w:val="00BD2DC2"/>
    <w:rsid w:val="00BE49E7"/>
    <w:rsid w:val="00C00D73"/>
    <w:rsid w:val="00C035BD"/>
    <w:rsid w:val="00C3189C"/>
    <w:rsid w:val="00C43A29"/>
    <w:rsid w:val="00C67DF9"/>
    <w:rsid w:val="00C7482C"/>
    <w:rsid w:val="00CB1D8D"/>
    <w:rsid w:val="00CD0E66"/>
    <w:rsid w:val="00CD2027"/>
    <w:rsid w:val="00CE735F"/>
    <w:rsid w:val="00D4171B"/>
    <w:rsid w:val="00D474CD"/>
    <w:rsid w:val="00D725A7"/>
    <w:rsid w:val="00D87468"/>
    <w:rsid w:val="00D95F4A"/>
    <w:rsid w:val="00DA1638"/>
    <w:rsid w:val="00DB6FF1"/>
    <w:rsid w:val="00DE670A"/>
    <w:rsid w:val="00E11EC0"/>
    <w:rsid w:val="00E1240E"/>
    <w:rsid w:val="00E2346F"/>
    <w:rsid w:val="00E328E7"/>
    <w:rsid w:val="00E4735E"/>
    <w:rsid w:val="00E624E1"/>
    <w:rsid w:val="00EA015D"/>
    <w:rsid w:val="00EA4EBF"/>
    <w:rsid w:val="00EB2227"/>
    <w:rsid w:val="00EB557F"/>
    <w:rsid w:val="00EE331C"/>
    <w:rsid w:val="00EF152A"/>
    <w:rsid w:val="00F23C93"/>
    <w:rsid w:val="00F308C9"/>
    <w:rsid w:val="00F30D06"/>
    <w:rsid w:val="00F55567"/>
    <w:rsid w:val="00F83C60"/>
    <w:rsid w:val="00F905C2"/>
    <w:rsid w:val="00FA68BB"/>
    <w:rsid w:val="00FF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9012F"/>
  <w15:docId w15:val="{0D6F01FC-D955-4B94-94B5-D005F192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FF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FF1"/>
    <w:pPr>
      <w:spacing w:after="200" w:line="276" w:lineRule="auto"/>
      <w:ind w:left="720"/>
      <w:contextualSpacing/>
    </w:pPr>
    <w:rPr>
      <w:rFonts w:eastAsia="Calibri"/>
      <w:color w:val="auto"/>
      <w:szCs w:val="22"/>
      <w:lang w:eastAsia="en-US"/>
    </w:rPr>
  </w:style>
  <w:style w:type="character" w:styleId="a4">
    <w:name w:val="Strong"/>
    <w:basedOn w:val="a0"/>
    <w:uiPriority w:val="22"/>
    <w:qFormat/>
    <w:rsid w:val="003D1D2C"/>
    <w:rPr>
      <w:b/>
      <w:bCs/>
    </w:rPr>
  </w:style>
  <w:style w:type="paragraph" w:styleId="a5">
    <w:name w:val="Normal (Web)"/>
    <w:basedOn w:val="a"/>
    <w:uiPriority w:val="99"/>
    <w:unhideWhenUsed/>
    <w:rsid w:val="003D1D2C"/>
    <w:pPr>
      <w:spacing w:after="150"/>
    </w:pPr>
    <w:rPr>
      <w:color w:val="auto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D2D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2DC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BD2D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D2DC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0311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0311B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c">
    <w:name w:val="No Spacing"/>
    <w:link w:val="ad"/>
    <w:uiPriority w:val="1"/>
    <w:qFormat/>
    <w:rsid w:val="00AF2F3F"/>
    <w:pPr>
      <w:spacing w:after="0" w:line="240" w:lineRule="auto"/>
    </w:pPr>
  </w:style>
  <w:style w:type="character" w:customStyle="1" w:styleId="ad">
    <w:name w:val="Без интервала Знак"/>
    <w:link w:val="ac"/>
    <w:uiPriority w:val="1"/>
    <w:rsid w:val="00AF2F3F"/>
  </w:style>
  <w:style w:type="character" w:styleId="ae">
    <w:name w:val="Hyperlink"/>
    <w:basedOn w:val="a0"/>
    <w:uiPriority w:val="99"/>
    <w:unhideWhenUsed/>
    <w:rsid w:val="00680A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2688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93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6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2559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43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1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5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005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42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74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2476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421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7864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000000"/>
                                            <w:bottom w:val="none" w:sz="0" w:space="0" w:color="auto"/>
                                            <w:right w:val="single" w:sz="6" w:space="0" w:color="000000"/>
                                          </w:divBdr>
                                          <w:divsChild>
                                            <w:div w:id="1467359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732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4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8789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53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8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37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01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4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regulation.admhma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3A301-18D9-4CB9-9BC6-329C59285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4102</TotalTime>
  <Pages>3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Брыль Наталья Петровна</dc:creator>
  <cp:keywords/>
  <dc:description/>
  <cp:lastModifiedBy>Шебуняева Ксения Олеговна</cp:lastModifiedBy>
  <cp:revision>97</cp:revision>
  <cp:lastPrinted>2019-12-19T06:11:00Z</cp:lastPrinted>
  <dcterms:created xsi:type="dcterms:W3CDTF">2019-03-27T09:07:00Z</dcterms:created>
  <dcterms:modified xsi:type="dcterms:W3CDTF">2019-12-23T05:51:00Z</dcterms:modified>
</cp:coreProperties>
</file>