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DE" w:rsidRDefault="00EB5CA4">
      <w:pPr>
        <w:pStyle w:val="8"/>
      </w:pPr>
      <w:r>
        <w:pict w14:anchorId="10B13085">
          <v:shape id="ole_rId2" o:spid="_x0000_i1025" style="width:45pt;height:58.5pt" coordsize="" o:spt="100" adj="0,,0" path="" stroked="f">
            <v:stroke joinstyle="miter"/>
            <v:imagedata r:id="rId7" o:title=""/>
            <v:formulas/>
            <v:path o:connecttype="segments"/>
          </v:shape>
        </w:pict>
      </w:r>
    </w:p>
    <w:p w:rsidR="005B5EDE" w:rsidRDefault="005B5EDE">
      <w:pPr>
        <w:pStyle w:val="8"/>
        <w:rPr>
          <w:sz w:val="16"/>
        </w:rPr>
      </w:pPr>
    </w:p>
    <w:p w:rsidR="005B5EDE" w:rsidRDefault="004F7101">
      <w:pPr>
        <w:pStyle w:val="5"/>
      </w:pPr>
      <w:r>
        <w:rPr>
          <w:b/>
          <w:szCs w:val="28"/>
        </w:rPr>
        <w:t>АДМИНИСТРАЦИЯ ГОРОДА НИЖНЕВАРТОВСКА</w:t>
      </w:r>
    </w:p>
    <w:p w:rsidR="005B5EDE" w:rsidRDefault="005B5EDE">
      <w:pPr>
        <w:pStyle w:val="5"/>
        <w:rPr>
          <w:b/>
          <w:sz w:val="16"/>
          <w:szCs w:val="16"/>
        </w:rPr>
      </w:pPr>
    </w:p>
    <w:p w:rsidR="005B5EDE" w:rsidRDefault="004F7101">
      <w:pPr>
        <w:pStyle w:val="5"/>
      </w:pPr>
      <w:r>
        <w:rPr>
          <w:b/>
          <w:sz w:val="36"/>
          <w:szCs w:val="36"/>
        </w:rPr>
        <w:t xml:space="preserve">ДЕПАРТАМЕНТ </w:t>
      </w:r>
    </w:p>
    <w:p w:rsidR="005B5EDE" w:rsidRDefault="004F7101">
      <w:pPr>
        <w:pStyle w:val="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СОЦИАЛЬНОЙ ПОЛИТИКЕ </w:t>
      </w:r>
    </w:p>
    <w:p w:rsidR="005B5EDE" w:rsidRDefault="005B5EDE">
      <w:pPr>
        <w:jc w:val="center"/>
        <w:rPr>
          <w:b/>
          <w:bCs/>
          <w:sz w:val="28"/>
          <w:szCs w:val="28"/>
        </w:rPr>
      </w:pPr>
    </w:p>
    <w:p w:rsidR="005B5EDE" w:rsidRDefault="005B5EDE">
      <w:pPr>
        <w:jc w:val="center"/>
        <w:rPr>
          <w:b/>
          <w:bCs/>
          <w:sz w:val="28"/>
          <w:szCs w:val="28"/>
        </w:rPr>
      </w:pPr>
    </w:p>
    <w:p w:rsidR="005B5EDE" w:rsidRDefault="004F7101">
      <w:pPr>
        <w:pStyle w:val="1"/>
      </w:pPr>
      <w:r>
        <w:rPr>
          <w:sz w:val="32"/>
          <w:szCs w:val="32"/>
        </w:rPr>
        <w:t>П Р И К А З</w:t>
      </w:r>
    </w:p>
    <w:p w:rsidR="005B5EDE" w:rsidRDefault="005B5EDE">
      <w:pPr>
        <w:rPr>
          <w:sz w:val="28"/>
          <w:szCs w:val="28"/>
        </w:rPr>
      </w:pPr>
    </w:p>
    <w:p w:rsidR="005B5EDE" w:rsidRDefault="00CD4800" w:rsidP="00CD4800">
      <w:pPr>
        <w:ind w:left="709" w:firstLine="709"/>
      </w:pPr>
      <w:r>
        <w:rPr>
          <w:b/>
          <w:bCs/>
          <w:sz w:val="28"/>
        </w:rPr>
        <w:t>30.03.2021</w:t>
      </w:r>
      <w:r w:rsidR="004F7101">
        <w:rPr>
          <w:b/>
          <w:bCs/>
          <w:sz w:val="28"/>
        </w:rPr>
        <w:tab/>
      </w:r>
      <w:r w:rsidR="004F7101">
        <w:rPr>
          <w:b/>
          <w:bCs/>
          <w:sz w:val="28"/>
        </w:rPr>
        <w:tab/>
      </w:r>
      <w:r w:rsidR="004F7101">
        <w:rPr>
          <w:b/>
          <w:bCs/>
          <w:sz w:val="28"/>
        </w:rPr>
        <w:tab/>
      </w:r>
      <w:r w:rsidR="004F7101">
        <w:rPr>
          <w:b/>
          <w:bCs/>
          <w:sz w:val="28"/>
        </w:rPr>
        <w:tab/>
      </w:r>
      <w:r w:rsidR="004F7101">
        <w:rPr>
          <w:b/>
          <w:bCs/>
          <w:sz w:val="28"/>
        </w:rPr>
        <w:tab/>
      </w:r>
      <w:r w:rsidR="004F7101">
        <w:rPr>
          <w:b/>
          <w:bCs/>
          <w:sz w:val="28"/>
        </w:rPr>
        <w:tab/>
        <w:t xml:space="preserve">           №</w:t>
      </w:r>
      <w:r>
        <w:rPr>
          <w:b/>
          <w:bCs/>
          <w:sz w:val="28"/>
        </w:rPr>
        <w:t>236/42-П</w:t>
      </w: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b/>
          <w:bCs/>
          <w:sz w:val="28"/>
        </w:rPr>
      </w:pP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b/>
          <w:sz w:val="28"/>
        </w:rPr>
      </w:pPr>
    </w:p>
    <w:p w:rsidR="005B5EDE" w:rsidRDefault="004F7101">
      <w:pPr>
        <w:pStyle w:val="ab"/>
        <w:tabs>
          <w:tab w:val="left" w:pos="5529"/>
        </w:tabs>
        <w:ind w:right="4962"/>
      </w:pPr>
      <w:r>
        <w:rPr>
          <w:szCs w:val="28"/>
        </w:rPr>
        <w:t xml:space="preserve">О </w:t>
      </w:r>
      <w:r>
        <w:rPr>
          <w:bCs/>
          <w:szCs w:val="28"/>
        </w:rPr>
        <w:t xml:space="preserve">проведении отбора </w:t>
      </w:r>
      <w:r>
        <w:rPr>
          <w:szCs w:val="28"/>
        </w:rPr>
        <w:t>получателя субсидии на финансовое обеспечение затрат по реализации проекта в сфере туризма</w:t>
      </w:r>
      <w:r>
        <w:rPr>
          <w:bCs/>
          <w:szCs w:val="28"/>
        </w:rPr>
        <w:t xml:space="preserve"> «</w:t>
      </w:r>
      <w:r w:rsidR="00301229">
        <w:rPr>
          <w:bCs/>
          <w:szCs w:val="28"/>
        </w:rPr>
        <w:t>О</w:t>
      </w:r>
      <w:r w:rsidR="00301229">
        <w:t>казание туристско-информационных услуг. Организация работы туристско-информационного центра</w:t>
      </w:r>
      <w:r>
        <w:rPr>
          <w:bCs/>
          <w:szCs w:val="28"/>
        </w:rPr>
        <w:t>»</w:t>
      </w:r>
    </w:p>
    <w:p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1862CA" w:rsidRPr="00301229" w:rsidRDefault="001862CA" w:rsidP="001862CA">
      <w:pPr>
        <w:pStyle w:val="ab"/>
        <w:ind w:firstLine="709"/>
        <w:rPr>
          <w:szCs w:val="28"/>
        </w:rPr>
      </w:pPr>
      <w:r w:rsidRPr="00301229">
        <w:rPr>
          <w:szCs w:val="28"/>
        </w:rPr>
        <w:t xml:space="preserve">В целях развития туризма в городе Нижневартовске, проведения мероприятий по созданию экспозиций (выставок) музеев, организации выездных выставок, направленных на оказание содействия развитию туризма, в 2021 году, в соответствии с постановлением администрации города от </w:t>
      </w:r>
      <w:r w:rsidR="00D65B27" w:rsidRPr="00606784">
        <w:t>26.03.2021 №253</w:t>
      </w:r>
      <w:r w:rsidR="00D65B27">
        <w:t xml:space="preserve">       </w:t>
      </w:r>
      <w:r w:rsidRPr="00301229">
        <w:rPr>
          <w:szCs w:val="28"/>
        </w:rPr>
        <w:t xml:space="preserve"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Нижневартовска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</w:t>
      </w:r>
      <w:r w:rsidR="00E24D8D">
        <w:rPr>
          <w:szCs w:val="28"/>
        </w:rPr>
        <w:br/>
      </w:r>
      <w:r w:rsidRPr="00301229">
        <w:rPr>
          <w:szCs w:val="28"/>
        </w:rPr>
        <w:t>в сфере культуры, физической культуры и спорта, молодежной политики туризма»,</w:t>
      </w:r>
    </w:p>
    <w:p w:rsidR="005B5EDE" w:rsidRPr="00301229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:rsidR="005B5EDE" w:rsidRPr="00301229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 w:rsidRPr="00301229">
        <w:rPr>
          <w:sz w:val="28"/>
          <w:szCs w:val="28"/>
        </w:rPr>
        <w:t>ПРИКАЗЫВАЮ:</w:t>
      </w:r>
    </w:p>
    <w:p w:rsidR="005B5EDE" w:rsidRPr="00301229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:rsidR="005B5EDE" w:rsidRPr="00031C71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sz w:val="28"/>
          <w:szCs w:val="28"/>
        </w:rPr>
      </w:pPr>
      <w:r w:rsidRPr="00301229">
        <w:rPr>
          <w:bCs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031C71" w:rsidRPr="00031C71">
        <w:rPr>
          <w:bCs/>
          <w:sz w:val="28"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301229">
        <w:rPr>
          <w:bCs/>
          <w:sz w:val="28"/>
          <w:szCs w:val="28"/>
        </w:rPr>
        <w:t>» (далее – отбор).</w:t>
      </w:r>
    </w:p>
    <w:p w:rsidR="005B5EDE" w:rsidRPr="00301229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sz w:val="28"/>
          <w:szCs w:val="28"/>
        </w:rPr>
      </w:pPr>
      <w:r w:rsidRPr="00301229">
        <w:rPr>
          <w:bCs/>
          <w:sz w:val="28"/>
          <w:szCs w:val="28"/>
        </w:rPr>
        <w:t>Утвердить:</w:t>
      </w:r>
    </w:p>
    <w:p w:rsidR="005B5EDE" w:rsidRDefault="004F7101">
      <w:pPr>
        <w:pStyle w:val="ab"/>
        <w:ind w:firstLine="709"/>
      </w:pPr>
      <w:r>
        <w:lastRenderedPageBreak/>
        <w:t>2.1. Сроки проведения отбора:</w:t>
      </w:r>
    </w:p>
    <w:p w:rsidR="005B5EDE" w:rsidRPr="00031C71" w:rsidRDefault="004F7101">
      <w:pPr>
        <w:pStyle w:val="ab"/>
        <w:ind w:firstLine="709"/>
        <w:rPr>
          <w:szCs w:val="28"/>
        </w:rPr>
      </w:pPr>
      <w:r w:rsidRPr="0026559C">
        <w:rPr>
          <w:szCs w:val="28"/>
        </w:rPr>
        <w:t>- дата и время начала подачи (приема) заявок участников отбора</w:t>
      </w:r>
      <w:r w:rsidRPr="0026559C">
        <w:t xml:space="preserve"> – 05.04.2021 с </w:t>
      </w:r>
      <w:r w:rsidRPr="00031C71">
        <w:rPr>
          <w:szCs w:val="28"/>
        </w:rPr>
        <w:t>10:00 часов</w:t>
      </w:r>
      <w:r w:rsidR="0026559C" w:rsidRPr="00031C71">
        <w:rPr>
          <w:szCs w:val="28"/>
        </w:rPr>
        <w:t>;</w:t>
      </w:r>
    </w:p>
    <w:p w:rsidR="005B5EDE" w:rsidRPr="00031C71" w:rsidRDefault="004F7101">
      <w:pPr>
        <w:pStyle w:val="ab"/>
        <w:ind w:firstLine="709"/>
        <w:rPr>
          <w:szCs w:val="28"/>
        </w:rPr>
      </w:pPr>
      <w:r w:rsidRPr="00031C71">
        <w:rPr>
          <w:szCs w:val="28"/>
        </w:rPr>
        <w:t>- дата и время окончания подачи (приема) заявок участников отбора – 05.05.2021 в 10:00 часов.</w:t>
      </w:r>
    </w:p>
    <w:p w:rsidR="005B5EDE" w:rsidRPr="00031C71" w:rsidRDefault="004F7101">
      <w:pPr>
        <w:pStyle w:val="ab"/>
        <w:ind w:firstLine="709"/>
        <w:rPr>
          <w:szCs w:val="28"/>
        </w:rPr>
      </w:pPr>
      <w:r w:rsidRPr="00031C71">
        <w:rPr>
          <w:szCs w:val="28"/>
        </w:rPr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CF1C23" w:rsidRPr="00031C71">
        <w:rPr>
          <w:szCs w:val="28"/>
        </w:rPr>
        <w:t>ла Жукова, дом 38А, кабинет №19.</w:t>
      </w:r>
    </w:p>
    <w:p w:rsidR="005B5EDE" w:rsidRPr="00031C71" w:rsidRDefault="004F7101">
      <w:pPr>
        <w:pStyle w:val="ab"/>
        <w:ind w:firstLine="709"/>
        <w:rPr>
          <w:szCs w:val="28"/>
        </w:rPr>
      </w:pPr>
      <w:r w:rsidRPr="00031C71">
        <w:rPr>
          <w:szCs w:val="28"/>
        </w:rPr>
        <w:t xml:space="preserve">2.3. Адрес электронной почты организационного комитета для приема заявок: </w:t>
      </w:r>
      <w:proofErr w:type="spellStart"/>
      <w:r w:rsidRPr="00031C71">
        <w:rPr>
          <w:szCs w:val="28"/>
          <w:lang w:val="en-US"/>
        </w:rPr>
        <w:t>ortsp</w:t>
      </w:r>
      <w:proofErr w:type="spellEnd"/>
      <w:r w:rsidRPr="00031C71">
        <w:rPr>
          <w:szCs w:val="28"/>
        </w:rPr>
        <w:t>@</w:t>
      </w:r>
      <w:r w:rsidRPr="00031C71">
        <w:rPr>
          <w:szCs w:val="28"/>
          <w:lang w:val="en-US"/>
        </w:rPr>
        <w:t>n</w:t>
      </w:r>
      <w:r w:rsidRPr="00031C71">
        <w:rPr>
          <w:szCs w:val="28"/>
        </w:rPr>
        <w:t>-</w:t>
      </w:r>
      <w:proofErr w:type="spellStart"/>
      <w:r w:rsidRPr="00031C71">
        <w:rPr>
          <w:szCs w:val="28"/>
          <w:lang w:val="en-US"/>
        </w:rPr>
        <w:t>vartovsk</w:t>
      </w:r>
      <w:proofErr w:type="spellEnd"/>
      <w:r w:rsidRPr="00031C71">
        <w:rPr>
          <w:szCs w:val="28"/>
        </w:rPr>
        <w:t>.</w:t>
      </w:r>
      <w:proofErr w:type="spellStart"/>
      <w:r w:rsidRPr="00031C71">
        <w:rPr>
          <w:szCs w:val="28"/>
          <w:lang w:val="en-US"/>
        </w:rPr>
        <w:t>ru</w:t>
      </w:r>
      <w:proofErr w:type="spellEnd"/>
      <w:r w:rsidR="00CF1C23" w:rsidRPr="00031C71">
        <w:rPr>
          <w:szCs w:val="28"/>
        </w:rPr>
        <w:t>.</w:t>
      </w:r>
    </w:p>
    <w:p w:rsidR="005B5EDE" w:rsidRPr="00031C71" w:rsidRDefault="004F7101">
      <w:pPr>
        <w:pStyle w:val="ab"/>
        <w:ind w:firstLine="709"/>
        <w:rPr>
          <w:szCs w:val="28"/>
        </w:rPr>
      </w:pPr>
      <w:r w:rsidRPr="00031C71">
        <w:rPr>
          <w:szCs w:val="28"/>
        </w:rPr>
        <w:t>2.4. Режим работы организационного комитета для приема заявок:</w:t>
      </w:r>
    </w:p>
    <w:p w:rsidR="005B5EDE" w:rsidRPr="00031C71" w:rsidRDefault="004F7101">
      <w:pPr>
        <w:pStyle w:val="af0"/>
        <w:spacing w:before="0" w:after="0"/>
        <w:ind w:firstLine="709"/>
        <w:jc w:val="both"/>
        <w:rPr>
          <w:bCs/>
          <w:sz w:val="28"/>
          <w:szCs w:val="28"/>
        </w:rPr>
      </w:pPr>
      <w:r w:rsidRPr="00031C71">
        <w:rPr>
          <w:bCs/>
          <w:sz w:val="28"/>
          <w:szCs w:val="28"/>
        </w:rPr>
        <w:t>понедельник: с 09.00 до 13.00, с 14.00 до 18.00.</w:t>
      </w:r>
    </w:p>
    <w:p w:rsidR="005B5EDE" w:rsidRPr="00031C71" w:rsidRDefault="004F7101">
      <w:pPr>
        <w:pStyle w:val="af0"/>
        <w:spacing w:before="0" w:after="0"/>
        <w:ind w:firstLine="709"/>
        <w:jc w:val="both"/>
        <w:rPr>
          <w:bCs/>
          <w:sz w:val="28"/>
          <w:szCs w:val="28"/>
        </w:rPr>
      </w:pPr>
      <w:r w:rsidRPr="00031C71">
        <w:rPr>
          <w:bCs/>
          <w:sz w:val="28"/>
          <w:szCs w:val="28"/>
        </w:rPr>
        <w:t>вторник – пятница: с 09.00 до 13.00, с 14.00 до 17.00.</w:t>
      </w:r>
    </w:p>
    <w:p w:rsidR="005B5EDE" w:rsidRPr="00031C71" w:rsidRDefault="004F7101">
      <w:pPr>
        <w:pStyle w:val="ab"/>
        <w:ind w:firstLine="709"/>
        <w:rPr>
          <w:bCs/>
          <w:szCs w:val="28"/>
        </w:rPr>
      </w:pPr>
      <w:r w:rsidRPr="00031C71">
        <w:rPr>
          <w:szCs w:val="28"/>
        </w:rPr>
        <w:t xml:space="preserve">2.5. Техническое задание </w:t>
      </w:r>
      <w:r w:rsidRPr="00031C71">
        <w:rPr>
          <w:bCs/>
          <w:szCs w:val="28"/>
        </w:rPr>
        <w:t>на реализацию проекта в сфере туризма «</w:t>
      </w:r>
      <w:r w:rsidR="00031C71" w:rsidRPr="00031C71">
        <w:rPr>
          <w:bCs/>
          <w:szCs w:val="28"/>
        </w:rPr>
        <w:t>О</w:t>
      </w:r>
      <w:r w:rsidR="00031C71" w:rsidRPr="00031C71">
        <w:rPr>
          <w:szCs w:val="28"/>
        </w:rPr>
        <w:t>казание туристско-информационных услуг. Организация работы туристско-информационного центра</w:t>
      </w:r>
      <w:r w:rsidRPr="00031C71">
        <w:rPr>
          <w:bCs/>
          <w:szCs w:val="28"/>
        </w:rPr>
        <w:t>» согласно приложению 1.</w:t>
      </w:r>
    </w:p>
    <w:p w:rsidR="005B5EDE" w:rsidRPr="00031C71" w:rsidRDefault="004F7101">
      <w:pPr>
        <w:pStyle w:val="ab"/>
        <w:ind w:firstLine="709"/>
        <w:rPr>
          <w:bCs/>
          <w:szCs w:val="28"/>
        </w:rPr>
      </w:pPr>
      <w:r w:rsidRPr="00031C71">
        <w:rPr>
          <w:bCs/>
          <w:szCs w:val="28"/>
        </w:rPr>
        <w:t>2.7. Состав организационного комитета согласно приложению 2.</w:t>
      </w:r>
    </w:p>
    <w:p w:rsidR="005B5EDE" w:rsidRPr="00031C71" w:rsidRDefault="004F7101">
      <w:pPr>
        <w:pStyle w:val="ab"/>
        <w:ind w:firstLine="709"/>
        <w:rPr>
          <w:bCs/>
          <w:szCs w:val="28"/>
        </w:rPr>
      </w:pPr>
      <w:r w:rsidRPr="00031C71">
        <w:rPr>
          <w:bCs/>
          <w:szCs w:val="28"/>
        </w:rPr>
        <w:t>2.8. Состав экспертного совета согласно приложению 3.</w:t>
      </w:r>
    </w:p>
    <w:p w:rsidR="005B5ED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031C71">
        <w:rPr>
          <w:sz w:val="28"/>
          <w:szCs w:val="28"/>
        </w:rPr>
        <w:t>Назначить ответственным за проведение отбора начальника управления по социальной политике департамента</w:t>
      </w:r>
      <w:r>
        <w:rPr>
          <w:sz w:val="28"/>
        </w:rPr>
        <w:t xml:space="preserve"> по социальной политике администрации города.</w:t>
      </w:r>
    </w:p>
    <w:p w:rsidR="005B5ED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>Возложить контроль:</w:t>
      </w:r>
    </w:p>
    <w:p w:rsidR="005B5EDE" w:rsidRDefault="004F7101">
      <w:pPr>
        <w:pStyle w:val="ab"/>
        <w:tabs>
          <w:tab w:val="left" w:pos="0"/>
          <w:tab w:val="left" w:pos="426"/>
        </w:tabs>
        <w:ind w:right="-1" w:firstLine="705"/>
      </w:pPr>
      <w:r>
        <w:tab/>
        <w:t>- за проведение отбора и реализацию проекта в сфере туризма «</w:t>
      </w:r>
      <w:r w:rsidR="00031C71" w:rsidRPr="00031C71">
        <w:rPr>
          <w:bCs/>
          <w:szCs w:val="28"/>
        </w:rPr>
        <w:t>Оказание туристско-информационных услуг. Организация работы туристско-информационного центра</w:t>
      </w:r>
      <w:r>
        <w:t>» на начальника управления по социальной политике департамента по социальной политике администрации города;</w:t>
      </w:r>
    </w:p>
    <w:p w:rsidR="005B5EDE" w:rsidRDefault="004F7101">
      <w:pPr>
        <w:pStyle w:val="ab"/>
        <w:tabs>
          <w:tab w:val="left" w:pos="0"/>
          <w:tab w:val="left" w:pos="426"/>
        </w:tabs>
        <w:ind w:right="-1" w:firstLine="705"/>
      </w:pPr>
      <w:r>
        <w:t xml:space="preserve">- </w:t>
      </w:r>
      <w:r>
        <w:rPr>
          <w:szCs w:val="28"/>
        </w:rPr>
        <w:t xml:space="preserve">за представлением получателем субсидии </w:t>
      </w:r>
      <w:r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 и их анализ</w:t>
      </w:r>
      <w:r>
        <w:rPr>
          <w:szCs w:val="28"/>
        </w:rPr>
        <w:t xml:space="preserve">, за сбор и хранение </w:t>
      </w:r>
      <w:r>
        <w:t>документов на начальника управления по социальной политике департамента по социальной политике администрации города;</w:t>
      </w:r>
    </w:p>
    <w:p w:rsidR="005B5EDE" w:rsidRDefault="004F7101">
      <w:pPr>
        <w:pStyle w:val="ab"/>
        <w:tabs>
          <w:tab w:val="left" w:pos="0"/>
          <w:tab w:val="left" w:pos="426"/>
        </w:tabs>
        <w:ind w:right="-1" w:firstLine="705"/>
      </w:pPr>
      <w:r>
        <w:tab/>
        <w:t xml:space="preserve">- </w:t>
      </w:r>
      <w:r>
        <w:rPr>
          <w:szCs w:val="28"/>
        </w:rPr>
        <w:t xml:space="preserve">за представлением получателем субсидии </w:t>
      </w:r>
      <w:r>
        <w:t xml:space="preserve">отчета о расходах, источником финансового обеспечения которых является субсидия, и его анализ, </w:t>
      </w:r>
      <w:r>
        <w:rPr>
          <w:szCs w:val="28"/>
        </w:rPr>
        <w:t xml:space="preserve">за сбор и хранение </w:t>
      </w:r>
      <w:r>
        <w:t xml:space="preserve">документов на начальника отдела финансового и бухгалтерского учета и отчетности </w:t>
      </w:r>
      <w:r w:rsidR="00E24D8D">
        <w:t xml:space="preserve">– главного бухгалтера </w:t>
      </w:r>
      <w:r>
        <w:t>департамента по социальной политике администрации города.</w:t>
      </w:r>
    </w:p>
    <w:p w:rsidR="005B5ED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:rsidR="005B5EDE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города,</w:t>
      </w:r>
    </w:p>
    <w:p w:rsidR="005B5EDE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                                                                  И.О. Воликовская</w:t>
      </w:r>
      <w:r>
        <w:br w:type="page"/>
      </w:r>
    </w:p>
    <w:p w:rsidR="005B5EDE" w:rsidRDefault="004F7101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>
        <w:rPr>
          <w:sz w:val="28"/>
          <w:szCs w:val="28"/>
        </w:rPr>
        <w:t>департамента по социальной политике администрации города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D4800" w:rsidRDefault="00CD4800" w:rsidP="00CD4800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t>от 30.03.2021 №23</w:t>
      </w:r>
      <w:r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>/42-П</w:t>
      </w:r>
    </w:p>
    <w:p w:rsidR="005B5EDE" w:rsidRDefault="005B5EDE">
      <w:pPr>
        <w:jc w:val="both"/>
        <w:rPr>
          <w:color w:val="000000"/>
          <w:sz w:val="28"/>
          <w:szCs w:val="28"/>
          <w:highlight w:val="white"/>
        </w:rPr>
      </w:pPr>
    </w:p>
    <w:p w:rsidR="005B5EDE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:rsidR="005B5EDE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реализацию проекта в </w:t>
      </w:r>
      <w:r w:rsidRPr="001862CA">
        <w:rPr>
          <w:b/>
          <w:sz w:val="28"/>
          <w:szCs w:val="28"/>
        </w:rPr>
        <w:t>сфере туризма «</w:t>
      </w:r>
      <w:r w:rsidR="00031C71" w:rsidRPr="00031C71">
        <w:rPr>
          <w:b/>
          <w:sz w:val="28"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1862CA">
        <w:rPr>
          <w:b/>
          <w:sz w:val="28"/>
          <w:szCs w:val="28"/>
        </w:rPr>
        <w:t>»</w:t>
      </w:r>
    </w:p>
    <w:p w:rsidR="005B5EDE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5B5ED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5B5ED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 на 2019 – 2030 годы» (утверждена постановлением администрации города от 27.08.2018 №1167 (с изменениями)</w:t>
            </w:r>
          </w:p>
        </w:tc>
      </w:tr>
      <w:tr w:rsidR="005B5ED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6213B9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620</w:t>
            </w:r>
            <w:r w:rsidR="001862CA">
              <w:rPr>
                <w:bCs/>
                <w:sz w:val="28"/>
                <w:szCs w:val="28"/>
              </w:rPr>
              <w:t>,00</w:t>
            </w:r>
            <w:r w:rsidR="004F7101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5B5EDE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8A2D83">
            <w:pPr>
              <w:jc w:val="both"/>
              <w:textAlignment w:val="baseline"/>
              <w:outlineLvl w:val="0"/>
            </w:pPr>
            <w:r>
              <w:rPr>
                <w:bCs/>
                <w:kern w:val="2"/>
                <w:sz w:val="28"/>
                <w:szCs w:val="28"/>
              </w:rPr>
              <w:t>и</w:t>
            </w:r>
            <w:r w:rsidR="004F7101">
              <w:rPr>
                <w:bCs/>
                <w:kern w:val="2"/>
                <w:sz w:val="28"/>
                <w:szCs w:val="28"/>
              </w:rPr>
              <w:t>юнь</w:t>
            </w:r>
            <w:r>
              <w:rPr>
                <w:bCs/>
                <w:kern w:val="2"/>
                <w:sz w:val="28"/>
                <w:szCs w:val="28"/>
              </w:rPr>
              <w:t xml:space="preserve"> – декабрь</w:t>
            </w:r>
            <w:r w:rsidR="004F7101">
              <w:rPr>
                <w:bCs/>
                <w:kern w:val="2"/>
                <w:sz w:val="28"/>
                <w:szCs w:val="28"/>
              </w:rPr>
              <w:t xml:space="preserve"> 2021 года</w:t>
            </w:r>
          </w:p>
        </w:tc>
      </w:tr>
    </w:tbl>
    <w:p w:rsidR="005B5EDE" w:rsidRDefault="005B5EDE">
      <w:pPr>
        <w:jc w:val="center"/>
        <w:rPr>
          <w:b/>
          <w:color w:val="000000"/>
          <w:sz w:val="28"/>
        </w:rPr>
      </w:pPr>
    </w:p>
    <w:p w:rsidR="005B5EDE" w:rsidRDefault="004F7101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Основные требования к проекту</w:t>
      </w:r>
    </w:p>
    <w:p w:rsidR="005B5EDE" w:rsidRDefault="005B5EDE">
      <w:pPr>
        <w:jc w:val="center"/>
        <w:rPr>
          <w:b/>
          <w:color w:val="000000"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5B5ED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город Нижневартовск</w:t>
            </w:r>
            <w:r w:rsidR="001862CA">
              <w:rPr>
                <w:bCs/>
                <w:kern w:val="2"/>
                <w:sz w:val="28"/>
                <w:szCs w:val="28"/>
              </w:rPr>
              <w:t>, уличное пространство</w:t>
            </w:r>
          </w:p>
        </w:tc>
      </w:tr>
      <w:tr w:rsidR="005B5ED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C67EDE" w:rsidP="00031C71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и гости города</w:t>
            </w:r>
          </w:p>
        </w:tc>
      </w:tr>
      <w:tr w:rsidR="005B5EDE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2CA" w:rsidRDefault="001862CA" w:rsidP="001862CA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туризма в городе Нижневартовске;</w:t>
            </w:r>
          </w:p>
          <w:p w:rsidR="001862CA" w:rsidRDefault="001862CA" w:rsidP="001862CA">
            <w:pPr>
              <w:jc w:val="both"/>
              <w:textAlignment w:val="baseline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организация </w:t>
            </w:r>
            <w:r w:rsidR="00C67EDE">
              <w:rPr>
                <w:color w:val="000000"/>
                <w:sz w:val="28"/>
                <w:szCs w:val="28"/>
              </w:rPr>
              <w:t>работы туристско-информационного центра</w:t>
            </w:r>
          </w:p>
          <w:p w:rsidR="005B5EDE" w:rsidRDefault="005B5ED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</w:tbl>
    <w:p w:rsidR="005B5EDE" w:rsidRDefault="005B5EDE">
      <w:pPr>
        <w:jc w:val="center"/>
        <w:rPr>
          <w:b/>
          <w:color w:val="000000"/>
          <w:sz w:val="28"/>
        </w:rPr>
      </w:pPr>
    </w:p>
    <w:p w:rsidR="00CF1C23" w:rsidRDefault="00CF1C23">
      <w:pPr>
        <w:jc w:val="center"/>
        <w:rPr>
          <w:b/>
          <w:color w:val="000000"/>
          <w:sz w:val="28"/>
        </w:rPr>
        <w:sectPr w:rsidR="00CF1C23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:rsidR="005B5EDE" w:rsidRDefault="00F641AF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Требования технического задания</w:t>
      </w:r>
      <w:r w:rsidR="00817710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(исходные данные для разработки проекта)</w:t>
      </w:r>
    </w:p>
    <w:p w:rsidR="00817710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:rsidR="005B5EDE" w:rsidRDefault="005B5EDE">
      <w:pPr>
        <w:jc w:val="center"/>
        <w:rPr>
          <w:b/>
          <w:color w:val="000000"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212"/>
        <w:gridCol w:w="3240"/>
        <w:gridCol w:w="3209"/>
        <w:gridCol w:w="4708"/>
      </w:tblGrid>
      <w:tr w:rsidR="00C67EDE" w:rsidTr="0066694A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C23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C23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C23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1C23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C23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C67EDE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2CA" w:rsidRDefault="00C67EDE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информации об 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62CA" w:rsidRDefault="00C67EDE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оказание консультаций жителям и гостям города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Default="001862CA" w:rsidP="00C67ED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C67EDE">
              <w:rPr>
                <w:bCs/>
                <w:kern w:val="2"/>
                <w:sz w:val="28"/>
                <w:szCs w:val="28"/>
              </w:rPr>
              <w:t>консультаций (устных, письменных)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2CA" w:rsidRDefault="00C67EDE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100</w:t>
            </w:r>
          </w:p>
        </w:tc>
      </w:tr>
      <w:tr w:rsidR="00C67EDE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2CA" w:rsidRDefault="00C67EDE" w:rsidP="00C67EDE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Популяризация экскурсий, организаций туристской индустрии, достопримечательностей города Нижневартовска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62CA" w:rsidRDefault="00C67EDE" w:rsidP="00C67EDE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наличие публикации в средствах массовой информации, на официальных сайтах различных организаций, в социальных сетях об </w:t>
            </w:r>
            <w:r>
              <w:rPr>
                <w:color w:val="000000"/>
                <w:sz w:val="28"/>
                <w:szCs w:val="28"/>
              </w:rPr>
              <w:t>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Default="001862CA" w:rsidP="00C67ED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C67EDE">
              <w:rPr>
                <w:bCs/>
                <w:kern w:val="2"/>
                <w:sz w:val="28"/>
                <w:szCs w:val="28"/>
              </w:rPr>
              <w:t>публикаций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2CA" w:rsidRDefault="001862CA" w:rsidP="00C67ED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не менее </w:t>
            </w:r>
            <w:r w:rsidR="00C67EDE">
              <w:rPr>
                <w:bCs/>
                <w:kern w:val="2"/>
                <w:sz w:val="28"/>
                <w:szCs w:val="28"/>
              </w:rPr>
              <w:t>30</w:t>
            </w:r>
          </w:p>
        </w:tc>
      </w:tr>
      <w:tr w:rsidR="00C67EDE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2CA" w:rsidRDefault="009255A5" w:rsidP="001862CA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Распространение турист</w:t>
            </w:r>
            <w:r w:rsidR="006213B9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ко-информационной печатной продукции, сувенирной продукции о городе Нижневартовске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62CA" w:rsidRDefault="00171D53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наличие у жителей и гостей города </w:t>
            </w:r>
            <w:r w:rsidR="006213B9">
              <w:rPr>
                <w:color w:val="000000"/>
                <w:sz w:val="28"/>
                <w:szCs w:val="28"/>
              </w:rPr>
              <w:t>информационной печатной продукции, сувенирной продукции о городе Нижневартовске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Default="001862CA" w:rsidP="009255A5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9255A5">
              <w:rPr>
                <w:bCs/>
                <w:kern w:val="2"/>
                <w:sz w:val="28"/>
                <w:szCs w:val="28"/>
              </w:rPr>
              <w:t>туристско-информационной печатной продукции, сувенирной продукции о городе Нижневартовске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2CA" w:rsidRDefault="009255A5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500 экземпляров</w:t>
            </w:r>
          </w:p>
        </w:tc>
      </w:tr>
      <w:tr w:rsidR="004015AC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4015AC" w:rsidRDefault="004015AC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5AC" w:rsidRDefault="004015AC" w:rsidP="001862CA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мероприятий, направленных на популяризацию экскурсий, организаций туристской индустрии, достопримечательностей города Нижневартовска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15AC" w:rsidRDefault="00171D53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наличие у жителей и гостей города информации об </w:t>
            </w:r>
            <w:r>
              <w:rPr>
                <w:color w:val="000000"/>
                <w:sz w:val="28"/>
                <w:szCs w:val="28"/>
              </w:rPr>
              <w:t>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4015AC" w:rsidRDefault="00171D53" w:rsidP="009255A5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мероприятий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15AC" w:rsidRDefault="00171D53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3-х</w:t>
            </w:r>
          </w:p>
        </w:tc>
      </w:tr>
      <w:tr w:rsidR="009255A5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9255A5" w:rsidRDefault="004015AC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5</w:t>
            </w:r>
            <w:r w:rsidR="009255A5">
              <w:rPr>
                <w:bCs/>
                <w:kern w:val="2"/>
                <w:sz w:val="28"/>
                <w:szCs w:val="28"/>
              </w:rPr>
              <w:t>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55A5" w:rsidRDefault="0066694A" w:rsidP="0066694A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Актуализация информации об экскурсиях, организациях туристской индустрии, достопримечательностях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55A5" w:rsidRDefault="0066694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наличие реестров с актуальной информацией:</w:t>
            </w:r>
          </w:p>
          <w:p w:rsidR="0066694A" w:rsidRDefault="0066694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- реестр экскурсий</w:t>
            </w:r>
          </w:p>
          <w:p w:rsidR="0066694A" w:rsidRDefault="0066694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- реестр гостиниц и иных средств размещения</w:t>
            </w:r>
          </w:p>
          <w:p w:rsidR="0066694A" w:rsidRDefault="0066694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- реестр достопримечательностей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66694A" w:rsidRDefault="0066694A" w:rsidP="0066694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реестров с актуальной информацией:</w:t>
            </w:r>
          </w:p>
          <w:p w:rsidR="0066694A" w:rsidRDefault="0066694A" w:rsidP="0066694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- реестр экскурсий</w:t>
            </w:r>
          </w:p>
          <w:p w:rsidR="0066694A" w:rsidRDefault="0066694A" w:rsidP="0066694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- реестр гостиниц и иных средств размещения</w:t>
            </w:r>
          </w:p>
          <w:p w:rsidR="009255A5" w:rsidRDefault="0066694A" w:rsidP="0066694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- реестр достопримечательностей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55A5" w:rsidRDefault="0066694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 реестра</w:t>
            </w:r>
          </w:p>
        </w:tc>
      </w:tr>
    </w:tbl>
    <w:p w:rsidR="005B5EDE" w:rsidRDefault="005B5EDE" w:rsidP="0066694A">
      <w:pPr>
        <w:pStyle w:val="af4"/>
        <w:ind w:left="0"/>
        <w:rPr>
          <w:sz w:val="28"/>
          <w:szCs w:val="28"/>
        </w:rPr>
      </w:pPr>
    </w:p>
    <w:p w:rsidR="00C21C03" w:rsidRDefault="00C21C03" w:rsidP="00C21C03">
      <w:pPr>
        <w:pStyle w:val="af4"/>
        <w:ind w:left="0"/>
        <w:rPr>
          <w:sz w:val="28"/>
          <w:szCs w:val="28"/>
        </w:rPr>
      </w:pPr>
      <w:r w:rsidRPr="007C1F67">
        <w:rPr>
          <w:sz w:val="28"/>
          <w:szCs w:val="28"/>
        </w:rPr>
        <w:t>Итоговым результатом реализации проекта в сфере туризма «</w:t>
      </w:r>
      <w:r w:rsidR="0066694A" w:rsidRPr="0066694A">
        <w:rPr>
          <w:sz w:val="28"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66694A">
        <w:rPr>
          <w:sz w:val="28"/>
          <w:szCs w:val="28"/>
        </w:rPr>
        <w:t>» является развитие туризма</w:t>
      </w:r>
      <w:r w:rsidRPr="007C1F67">
        <w:rPr>
          <w:bCs/>
          <w:sz w:val="28"/>
          <w:szCs w:val="28"/>
        </w:rPr>
        <w:t xml:space="preserve"> в городе Нижневартовске.</w:t>
      </w:r>
    </w:p>
    <w:p w:rsidR="00FC662B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Sect="00CF1C23">
          <w:pgSz w:w="16838" w:h="11906" w:orient="landscape"/>
          <w:pgMar w:top="1701" w:right="1134" w:bottom="567" w:left="1134" w:header="709" w:footer="709" w:gutter="0"/>
          <w:cols w:space="720"/>
          <w:formProt w:val="0"/>
          <w:titlePg/>
          <w:docGrid w:linePitch="360"/>
        </w:sectPr>
      </w:pPr>
    </w:p>
    <w:p w:rsidR="005B5EDE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:rsidR="005B5EDE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:rsidR="004B24EF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:rsidR="004B24EF" w:rsidRDefault="00566039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работу туристско-информационного центра</w:t>
      </w:r>
      <w:r w:rsidR="004015AC">
        <w:rPr>
          <w:sz w:val="28"/>
          <w:szCs w:val="28"/>
        </w:rPr>
        <w:t xml:space="preserve"> с открытым доступом для посетителей в помещении, находящимся в непосредственной близости</w:t>
      </w:r>
      <w:r w:rsidR="0067334F">
        <w:rPr>
          <w:sz w:val="28"/>
          <w:szCs w:val="28"/>
        </w:rPr>
        <w:br/>
      </w:r>
      <w:r w:rsidR="004015AC">
        <w:rPr>
          <w:sz w:val="28"/>
          <w:szCs w:val="28"/>
        </w:rPr>
        <w:t>к открытым городским пространствам и достопримечательностям (к примеру: набережная реки Оби, площадь Нефтяников, Комсомольский бульвар др.)</w:t>
      </w:r>
      <w:r w:rsidR="0067334F">
        <w:rPr>
          <w:sz w:val="28"/>
          <w:szCs w:val="28"/>
        </w:rPr>
        <w:br/>
      </w:r>
      <w:r>
        <w:rPr>
          <w:sz w:val="28"/>
          <w:szCs w:val="28"/>
        </w:rPr>
        <w:t>в соответствии с графиком работы, включая прием пос</w:t>
      </w:r>
      <w:r w:rsidR="004015AC">
        <w:rPr>
          <w:sz w:val="28"/>
          <w:szCs w:val="28"/>
        </w:rPr>
        <w:t>етителей, ответ</w:t>
      </w:r>
      <w:r w:rsidR="0067334F">
        <w:rPr>
          <w:sz w:val="28"/>
          <w:szCs w:val="28"/>
        </w:rPr>
        <w:t>ы</w:t>
      </w:r>
      <w:r w:rsidR="0067334F">
        <w:rPr>
          <w:sz w:val="28"/>
          <w:szCs w:val="28"/>
        </w:rPr>
        <w:br/>
      </w:r>
      <w:r w:rsidR="004015AC">
        <w:rPr>
          <w:sz w:val="28"/>
          <w:szCs w:val="28"/>
        </w:rPr>
        <w:t>на телефонные звонки, на сообщения электронной почты</w:t>
      </w:r>
      <w:r w:rsidR="004B24EF">
        <w:rPr>
          <w:sz w:val="28"/>
          <w:szCs w:val="28"/>
        </w:rPr>
        <w:t>;</w:t>
      </w:r>
    </w:p>
    <w:p w:rsidR="004B24EF" w:rsidRDefault="004015AC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ведение журнала обращений в туристско-информационный центр</w:t>
      </w:r>
      <w:r w:rsidR="0067334F">
        <w:rPr>
          <w:sz w:val="28"/>
          <w:szCs w:val="28"/>
        </w:rPr>
        <w:br/>
      </w:r>
      <w:r>
        <w:rPr>
          <w:sz w:val="28"/>
          <w:szCs w:val="28"/>
        </w:rPr>
        <w:t>с указанием: фамилии, имени, отчества обратившегося (при наличии</w:t>
      </w:r>
      <w:r w:rsidR="0067334F">
        <w:rPr>
          <w:sz w:val="28"/>
          <w:szCs w:val="28"/>
        </w:rPr>
        <w:br/>
      </w:r>
      <w:r>
        <w:rPr>
          <w:sz w:val="28"/>
          <w:szCs w:val="28"/>
        </w:rPr>
        <w:t>и предоставлении), места проживания, даты и способа обращения, содержания обращения</w:t>
      </w:r>
      <w:r w:rsidR="004B24EF">
        <w:rPr>
          <w:sz w:val="28"/>
          <w:szCs w:val="28"/>
        </w:rPr>
        <w:t>;</w:t>
      </w:r>
    </w:p>
    <w:p w:rsidR="004B24EF" w:rsidRDefault="004015AC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организациями туристской индустрии (музеями, выставочными залами, гостиницами и иными средствами размещения, организациями общественного питания, театрами и др.)</w:t>
      </w:r>
      <w:r w:rsidR="004B24EF">
        <w:rPr>
          <w:sz w:val="28"/>
          <w:szCs w:val="28"/>
        </w:rPr>
        <w:t>;</w:t>
      </w:r>
    </w:p>
    <w:p w:rsidR="00E62A34" w:rsidRDefault="00E62A34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подготовку информационных статей и публикаций об </w:t>
      </w:r>
      <w:r>
        <w:rPr>
          <w:color w:val="000000"/>
          <w:sz w:val="28"/>
          <w:szCs w:val="28"/>
        </w:rPr>
        <w:t>экскурсиях, организациях туристской индустрии, достопримечательностях города Нижневартовска</w:t>
      </w:r>
      <w:r w:rsidR="00833CC1">
        <w:rPr>
          <w:color w:val="000000"/>
          <w:sz w:val="28"/>
          <w:szCs w:val="28"/>
        </w:rPr>
        <w:t>, и обеспечение опубликования</w:t>
      </w:r>
      <w:r w:rsidR="0067334F" w:rsidRPr="0067334F">
        <w:rPr>
          <w:bCs/>
          <w:kern w:val="2"/>
          <w:sz w:val="28"/>
          <w:szCs w:val="28"/>
        </w:rPr>
        <w:t xml:space="preserve"> </w:t>
      </w:r>
      <w:r w:rsidR="0067334F">
        <w:rPr>
          <w:bCs/>
          <w:kern w:val="2"/>
          <w:sz w:val="28"/>
          <w:szCs w:val="28"/>
        </w:rPr>
        <w:t>в средствах массовой информации, на официальных сайтах различных организаций, в социальных сетях</w:t>
      </w:r>
      <w:r>
        <w:rPr>
          <w:color w:val="000000"/>
          <w:sz w:val="28"/>
          <w:szCs w:val="28"/>
        </w:rPr>
        <w:t>;</w:t>
      </w:r>
    </w:p>
    <w:p w:rsidR="00E62A34" w:rsidRPr="00E62A34" w:rsidRDefault="00CF1731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kern w:val="2"/>
          <w:sz w:val="28"/>
          <w:szCs w:val="28"/>
        </w:rPr>
        <w:t>в</w:t>
      </w:r>
      <w:r w:rsidR="00E62A34">
        <w:rPr>
          <w:bCs/>
          <w:kern w:val="2"/>
          <w:sz w:val="28"/>
          <w:szCs w:val="28"/>
        </w:rPr>
        <w:t>едение р</w:t>
      </w:r>
      <w:r w:rsidR="00E62A34" w:rsidRPr="00E62A34">
        <w:rPr>
          <w:color w:val="000000"/>
          <w:sz w:val="28"/>
          <w:szCs w:val="28"/>
        </w:rPr>
        <w:t>еестров</w:t>
      </w:r>
      <w:r w:rsidR="00682CE0">
        <w:rPr>
          <w:color w:val="000000"/>
          <w:sz w:val="28"/>
          <w:szCs w:val="28"/>
        </w:rPr>
        <w:t xml:space="preserve"> и актуализация информации не реже 1 раза в полугодие</w:t>
      </w:r>
      <w:r w:rsidR="00E62A34" w:rsidRPr="00E62A34">
        <w:rPr>
          <w:color w:val="000000"/>
          <w:sz w:val="28"/>
          <w:szCs w:val="28"/>
        </w:rPr>
        <w:t>:</w:t>
      </w:r>
    </w:p>
    <w:p w:rsidR="00E62A34" w:rsidRPr="00E62A34" w:rsidRDefault="00E62A34" w:rsidP="00E62A34">
      <w:pPr>
        <w:pStyle w:val="af4"/>
        <w:suppressAutoHyphens/>
        <w:ind w:left="709"/>
        <w:contextualSpacing/>
        <w:jc w:val="both"/>
        <w:rPr>
          <w:color w:val="000000"/>
          <w:sz w:val="28"/>
          <w:szCs w:val="28"/>
        </w:rPr>
      </w:pPr>
      <w:r w:rsidRPr="00E62A34">
        <w:rPr>
          <w:color w:val="000000"/>
          <w:sz w:val="28"/>
          <w:szCs w:val="28"/>
        </w:rPr>
        <w:t>- реестр экскурсий</w:t>
      </w:r>
      <w:r w:rsidR="00682CE0">
        <w:rPr>
          <w:color w:val="000000"/>
          <w:sz w:val="28"/>
          <w:szCs w:val="28"/>
        </w:rPr>
        <w:t xml:space="preserve">, предлагаемых в </w:t>
      </w:r>
      <w:r w:rsidR="00682CE0">
        <w:rPr>
          <w:sz w:val="28"/>
          <w:szCs w:val="28"/>
        </w:rPr>
        <w:t>городе Нижневартовск</w:t>
      </w:r>
      <w:r w:rsidR="008A2D83">
        <w:rPr>
          <w:sz w:val="28"/>
          <w:szCs w:val="28"/>
        </w:rPr>
        <w:t>е</w:t>
      </w:r>
      <w:r w:rsidR="00682CE0">
        <w:rPr>
          <w:sz w:val="28"/>
          <w:szCs w:val="28"/>
        </w:rPr>
        <w:t>;</w:t>
      </w:r>
    </w:p>
    <w:p w:rsidR="00E62A34" w:rsidRPr="00E62A34" w:rsidRDefault="00E62A34" w:rsidP="00E62A34">
      <w:pPr>
        <w:pStyle w:val="af4"/>
        <w:suppressAutoHyphens/>
        <w:ind w:left="709"/>
        <w:contextualSpacing/>
        <w:jc w:val="both"/>
        <w:rPr>
          <w:color w:val="000000"/>
          <w:sz w:val="28"/>
          <w:szCs w:val="28"/>
        </w:rPr>
      </w:pPr>
      <w:r w:rsidRPr="00E62A34">
        <w:rPr>
          <w:color w:val="000000"/>
          <w:sz w:val="28"/>
          <w:szCs w:val="28"/>
        </w:rPr>
        <w:t>- реестр гостиниц и иных средств размещения</w:t>
      </w:r>
      <w:r w:rsidR="00682CE0">
        <w:rPr>
          <w:color w:val="000000"/>
          <w:sz w:val="28"/>
          <w:szCs w:val="28"/>
        </w:rPr>
        <w:t xml:space="preserve"> </w:t>
      </w:r>
      <w:r w:rsidR="00682CE0">
        <w:rPr>
          <w:sz w:val="28"/>
          <w:szCs w:val="28"/>
        </w:rPr>
        <w:t>города Нижневартовска;</w:t>
      </w:r>
    </w:p>
    <w:p w:rsidR="00682CE0" w:rsidRDefault="00E62A34" w:rsidP="00E62A34">
      <w:pPr>
        <w:pStyle w:val="af4"/>
        <w:suppressAutoHyphens/>
        <w:ind w:left="709"/>
        <w:contextualSpacing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- реестр достопримечательностей</w:t>
      </w:r>
      <w:r w:rsidR="00682CE0">
        <w:rPr>
          <w:sz w:val="28"/>
          <w:szCs w:val="28"/>
        </w:rPr>
        <w:t xml:space="preserve"> города Нижневартовска.</w:t>
      </w:r>
    </w:p>
    <w:p w:rsidR="004B24EF" w:rsidRDefault="00F4314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CF1731">
        <w:rPr>
          <w:color w:val="000000"/>
          <w:sz w:val="28"/>
          <w:szCs w:val="28"/>
        </w:rPr>
        <w:t>аспространение туристско-информационной печатной продукции, сувенирной продукции о городе Нижневартовске</w:t>
      </w:r>
      <w:r w:rsidR="00CF1731">
        <w:rPr>
          <w:sz w:val="28"/>
          <w:szCs w:val="28"/>
        </w:rPr>
        <w:t>, в том числе изготовление турист</w:t>
      </w:r>
      <w:r w:rsidR="0067334F">
        <w:rPr>
          <w:sz w:val="28"/>
          <w:szCs w:val="28"/>
        </w:rPr>
        <w:t>с</w:t>
      </w:r>
      <w:r w:rsidR="00CF1731">
        <w:rPr>
          <w:sz w:val="28"/>
          <w:szCs w:val="28"/>
        </w:rPr>
        <w:t>ко-информационной печатной продукции, сувенирной продукции при необходимости (включая дизайн, работу фотографов, копирайтеров и т.п.</w:t>
      </w:r>
      <w:r w:rsidR="008A2D83">
        <w:rPr>
          <w:sz w:val="28"/>
          <w:szCs w:val="28"/>
        </w:rPr>
        <w:t xml:space="preserve"> (при необходимости</w:t>
      </w:r>
      <w:r w:rsidR="00CF1731">
        <w:rPr>
          <w:sz w:val="28"/>
          <w:szCs w:val="28"/>
        </w:rPr>
        <w:t>)</w:t>
      </w:r>
      <w:r w:rsidR="004B24EF">
        <w:rPr>
          <w:sz w:val="28"/>
          <w:szCs w:val="28"/>
        </w:rPr>
        <w:t>;</w:t>
      </w:r>
    </w:p>
    <w:p w:rsidR="00833CC1" w:rsidRDefault="00833CC1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и проведение мероприятий, направленных </w:t>
      </w:r>
      <w:r w:rsidR="00E24D8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популяризацию экскурсий, организаций туристской индустрии, достопримечательностей города Нижневартовска</w:t>
      </w:r>
      <w:r w:rsidR="00F20524">
        <w:rPr>
          <w:color w:val="000000"/>
          <w:sz w:val="28"/>
          <w:szCs w:val="28"/>
        </w:rPr>
        <w:t xml:space="preserve"> (к примеру: </w:t>
      </w:r>
      <w:r w:rsidR="0067334F">
        <w:rPr>
          <w:color w:val="000000"/>
          <w:sz w:val="28"/>
          <w:szCs w:val="28"/>
        </w:rPr>
        <w:t xml:space="preserve">встреч, выставок, ознакомительных экскурсий, </w:t>
      </w:r>
      <w:proofErr w:type="spellStart"/>
      <w:r w:rsidR="0067334F">
        <w:rPr>
          <w:color w:val="000000"/>
          <w:sz w:val="28"/>
          <w:szCs w:val="28"/>
        </w:rPr>
        <w:t>квестов</w:t>
      </w:r>
      <w:proofErr w:type="spellEnd"/>
      <w:r w:rsidR="0067334F">
        <w:rPr>
          <w:color w:val="000000"/>
          <w:sz w:val="28"/>
          <w:szCs w:val="28"/>
        </w:rPr>
        <w:t xml:space="preserve"> и т.п.);</w:t>
      </w:r>
    </w:p>
    <w:p w:rsidR="004B24EF" w:rsidRDefault="004B24EF" w:rsidP="00E24D8D">
      <w:pPr>
        <w:pStyle w:val="af4"/>
        <w:tabs>
          <w:tab w:val="left" w:pos="993"/>
        </w:tabs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:rsidR="004B24EF" w:rsidRDefault="004B24E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:rsidR="004B24EF" w:rsidRDefault="004B24E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:rsidR="00C21C03" w:rsidRPr="007C1F67" w:rsidRDefault="00C21C03" w:rsidP="00E24D8D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 w:rsidR="00E24D8D">
        <w:rPr>
          <w:bCs/>
          <w:kern w:val="2"/>
          <w:sz w:val="28"/>
          <w:szCs w:val="28"/>
        </w:rPr>
        <w:br/>
      </w:r>
      <w:r w:rsidRPr="007C1F67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:rsidR="00C21C03" w:rsidRPr="007C1F67" w:rsidRDefault="00C21C03" w:rsidP="00C21C03">
      <w:pPr>
        <w:ind w:firstLine="709"/>
        <w:jc w:val="both"/>
        <w:rPr>
          <w:sz w:val="28"/>
          <w:szCs w:val="28"/>
        </w:rPr>
      </w:pPr>
      <w:r w:rsidRPr="007C1F67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</w:t>
      </w:r>
      <w:r w:rsidRPr="007C1F67">
        <w:rPr>
          <w:sz w:val="28"/>
        </w:rPr>
        <w:lastRenderedPageBreak/>
        <w:t xml:space="preserve">(муниципальными) учреждениями, на реализацию проектов в сфере туризма, утвержденному </w:t>
      </w:r>
      <w:r w:rsidRPr="007C1F67">
        <w:rPr>
          <w:sz w:val="28"/>
          <w:szCs w:val="28"/>
        </w:rPr>
        <w:t xml:space="preserve">постановлением администрации </w:t>
      </w:r>
      <w:r w:rsidRPr="00D65B27">
        <w:rPr>
          <w:sz w:val="28"/>
          <w:szCs w:val="28"/>
        </w:rPr>
        <w:t xml:space="preserve">города </w:t>
      </w:r>
      <w:r w:rsidR="00D65B27" w:rsidRPr="00D65B27">
        <w:rPr>
          <w:sz w:val="28"/>
          <w:szCs w:val="28"/>
        </w:rPr>
        <w:t xml:space="preserve">26.03.2021 №253 </w:t>
      </w:r>
      <w:r w:rsidRPr="00D65B27">
        <w:rPr>
          <w:sz w:val="28"/>
          <w:szCs w:val="28"/>
        </w:rPr>
        <w:t xml:space="preserve"> </w:t>
      </w:r>
      <w:r w:rsidR="00D65B27">
        <w:rPr>
          <w:sz w:val="28"/>
          <w:szCs w:val="28"/>
        </w:rPr>
        <w:t xml:space="preserve">           </w:t>
      </w:r>
      <w:r w:rsidRPr="00D65B27">
        <w:rPr>
          <w:sz w:val="28"/>
          <w:szCs w:val="28"/>
        </w:rPr>
        <w:t>«О</w:t>
      </w:r>
      <w:r w:rsidRPr="007C1F67">
        <w:rPr>
          <w:sz w:val="28"/>
          <w:szCs w:val="28"/>
        </w:rPr>
        <w:t xml:space="preserve">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Нижневартовска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</w:t>
      </w:r>
      <w:r w:rsidR="00E24D8D">
        <w:rPr>
          <w:sz w:val="28"/>
          <w:szCs w:val="28"/>
        </w:rPr>
        <w:br/>
      </w:r>
      <w:r w:rsidRPr="007C1F67">
        <w:rPr>
          <w:sz w:val="28"/>
          <w:szCs w:val="28"/>
        </w:rPr>
        <w:t>в сфере культуры, физической культуры и спорта, молодежной политики туризма» (далее – порядок);</w:t>
      </w:r>
    </w:p>
    <w:p w:rsidR="00C21C03" w:rsidRPr="007C1F67" w:rsidRDefault="00C21C03" w:rsidP="00C21C03">
      <w:pPr>
        <w:ind w:firstLine="709"/>
        <w:jc w:val="both"/>
        <w:rPr>
          <w:sz w:val="28"/>
        </w:rPr>
      </w:pPr>
      <w:r w:rsidRPr="007C1F67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источником финансового обеспечения которых является субсидия,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7C1F67"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5B5EDE" w:rsidRDefault="00C21C03" w:rsidP="00C21C03">
      <w:pPr>
        <w:ind w:firstLine="709"/>
        <w:jc w:val="both"/>
        <w:rPr>
          <w:sz w:val="28"/>
        </w:rPr>
      </w:pPr>
      <w:r w:rsidRPr="007C1F67">
        <w:rPr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:rsidR="00FC662B" w:rsidRDefault="00FC662B" w:rsidP="00CF1C23">
      <w:pPr>
        <w:contextualSpacing/>
        <w:jc w:val="both"/>
        <w:rPr>
          <w:sz w:val="28"/>
          <w:szCs w:val="28"/>
        </w:rPr>
        <w:sectPr w:rsidR="00FC662B" w:rsidSect="00FC662B"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:rsidR="005B5EDE" w:rsidRPr="00FC662B" w:rsidRDefault="004F7101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>
        <w:rPr>
          <w:sz w:val="28"/>
          <w:szCs w:val="28"/>
        </w:rPr>
        <w:t xml:space="preserve">департамента по социальной </w:t>
      </w:r>
      <w:r w:rsidRPr="00FC662B">
        <w:rPr>
          <w:sz w:val="28"/>
          <w:szCs w:val="28"/>
        </w:rPr>
        <w:t>политике администрации города</w:t>
      </w:r>
      <w:r w:rsidRPr="00FC662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D4800" w:rsidRDefault="00CD4800" w:rsidP="00CD4800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t>от 30.03.2021 №236/42-П</w:t>
      </w: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bCs/>
          <w:sz w:val="28"/>
          <w:szCs w:val="28"/>
          <w:highlight w:val="white"/>
        </w:rPr>
      </w:pPr>
    </w:p>
    <w:p w:rsidR="005B5EDE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>
        <w:rPr>
          <w:bCs/>
          <w:color w:val="000000"/>
          <w:szCs w:val="28"/>
        </w:rPr>
        <w:t>Состав организационного комитета</w:t>
      </w:r>
    </w:p>
    <w:p w:rsidR="005B5EDE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67334F" w:rsidRPr="00031C71">
        <w:rPr>
          <w:bCs/>
          <w:szCs w:val="28"/>
        </w:rPr>
        <w:t>Оказание туристско-информационных услуг. Организация работы туристско-информационного центра</w:t>
      </w:r>
      <w:r>
        <w:rPr>
          <w:bCs/>
          <w:color w:val="000000"/>
          <w:szCs w:val="28"/>
        </w:rPr>
        <w:t>»</w:t>
      </w:r>
    </w:p>
    <w:p w:rsidR="005B5EDE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p w:rsidR="005B5EDE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5B5EDE">
        <w:trPr>
          <w:trHeight w:val="6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5B5EDE">
        <w:trPr>
          <w:trHeight w:val="9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</w:t>
            </w:r>
          </w:p>
          <w:p w:rsidR="005B5EDE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DE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5B5EDE">
        <w:trPr>
          <w:trHeight w:val="2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5B5EDE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институтами гражданского общества и поддержке общественных инициатив управления по социальной политике департамента по социальной политике администрации города</w:t>
            </w:r>
          </w:p>
          <w:p w:rsidR="005B5EDE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5B5EDE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:rsidR="00FC662B" w:rsidRDefault="00FC662B">
      <w:pPr>
        <w:ind w:left="567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:rsidR="005B5EDE" w:rsidRPr="00FC662B" w:rsidRDefault="004F7101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FC662B">
        <w:rPr>
          <w:sz w:val="28"/>
          <w:szCs w:val="28"/>
        </w:rPr>
        <w:t>департамента по социальной политике администрации города</w:t>
      </w:r>
      <w:r w:rsidRPr="00FC662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D4800" w:rsidRDefault="00CD4800" w:rsidP="00CD4800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t>от 30.03.2021 №236/42-П</w:t>
      </w: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bCs/>
          <w:sz w:val="28"/>
          <w:szCs w:val="28"/>
          <w:highlight w:val="white"/>
        </w:rPr>
      </w:pPr>
      <w:bookmarkStart w:id="0" w:name="_GoBack"/>
      <w:bookmarkEnd w:id="0"/>
    </w:p>
    <w:p w:rsidR="005B5EDE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>
        <w:rPr>
          <w:bCs/>
          <w:color w:val="000000"/>
          <w:szCs w:val="28"/>
        </w:rPr>
        <w:t>Состав экспертного совета</w:t>
      </w:r>
    </w:p>
    <w:p w:rsidR="005B5EDE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67334F" w:rsidRPr="00031C71">
        <w:rPr>
          <w:bCs/>
          <w:szCs w:val="28"/>
        </w:rPr>
        <w:t>Оказание туристско-информационных услуг. Организация работы туристско-информационного центра</w:t>
      </w:r>
      <w:r>
        <w:rPr>
          <w:bCs/>
          <w:color w:val="000000"/>
          <w:szCs w:val="28"/>
        </w:rPr>
        <w:t>»</w:t>
      </w:r>
    </w:p>
    <w:p w:rsidR="00031C71" w:rsidRPr="007C1F67" w:rsidRDefault="00031C71" w:rsidP="00031C71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031C71" w:rsidRPr="007C1F67" w:rsidTr="00834DC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031C71" w:rsidRPr="007C1F67" w:rsidTr="00834DCF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Pr="00B01F68">
              <w:rPr>
                <w:rFonts w:ascii="Times New Roman" w:hAnsi="Times New Roman" w:cs="Times New Roman"/>
                <w:sz w:val="28"/>
                <w:szCs w:val="28"/>
              </w:rPr>
              <w:t xml:space="preserve">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031C71" w:rsidRPr="007C1F67" w:rsidTr="00834DCF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Шихман</w:t>
            </w:r>
            <w:proofErr w:type="spellEnd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«Дворец культуры «Октябрь»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031C71" w:rsidRPr="007C1F6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jc w:val="both"/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города, секретарь экспертного совета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7C1F67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141FCB" w:rsidRPr="007C1F6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AE7BD5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 xml:space="preserve">Кадров </w:t>
            </w:r>
            <w:proofErr w:type="spellStart"/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Фаиль</w:t>
            </w:r>
            <w:proofErr w:type="spellEnd"/>
            <w:r w:rsidRPr="00AE7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Мансурович</w:t>
            </w:r>
            <w:proofErr w:type="spellEnd"/>
          </w:p>
          <w:p w:rsidR="00141FCB" w:rsidRPr="0067334F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 дополнительного образования города Нижневартовска «Центр детского творчества»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141FCB" w:rsidRPr="007C1F6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D65B27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Лисин Анатолий Владимирович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141FCB" w:rsidRPr="007C1F6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141FCB" w:rsidRPr="007C1F6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научн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«Сибирское наследие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141FCB" w:rsidRPr="007C1F6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Молоков</w:t>
            </w:r>
            <w:proofErr w:type="spellEnd"/>
            <w:r w:rsidRPr="00AE7BD5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Викторович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D65B27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67334F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7BD5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141FCB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Чиканцев</w:t>
            </w:r>
            <w:proofErr w:type="spellEnd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7C1F67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:rsidR="00031C71" w:rsidRDefault="00031C71" w:rsidP="00031C71">
      <w:pPr>
        <w:jc w:val="both"/>
      </w:pPr>
    </w:p>
    <w:p w:rsidR="005B5EDE" w:rsidRDefault="005B5EDE" w:rsidP="00031C71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Sect="00FC662B"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CA4" w:rsidRDefault="00EB5CA4">
      <w:r>
        <w:separator/>
      </w:r>
    </w:p>
  </w:endnote>
  <w:endnote w:type="continuationSeparator" w:id="0">
    <w:p w:rsidR="00EB5CA4" w:rsidRDefault="00EB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CA4" w:rsidRDefault="00EB5CA4">
      <w:r>
        <w:separator/>
      </w:r>
    </w:p>
  </w:footnote>
  <w:footnote w:type="continuationSeparator" w:id="0">
    <w:p w:rsidR="00EB5CA4" w:rsidRDefault="00EB5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E" w:rsidRDefault="005B5EDE">
    <w:pPr>
      <w:pStyle w:val="af1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141FCB"/>
    <w:rsid w:val="00171D53"/>
    <w:rsid w:val="001862CA"/>
    <w:rsid w:val="0026559C"/>
    <w:rsid w:val="00301229"/>
    <w:rsid w:val="0038555D"/>
    <w:rsid w:val="00387BF3"/>
    <w:rsid w:val="004015AC"/>
    <w:rsid w:val="00485114"/>
    <w:rsid w:val="004B24EF"/>
    <w:rsid w:val="004F7101"/>
    <w:rsid w:val="00566039"/>
    <w:rsid w:val="005B5EDE"/>
    <w:rsid w:val="005F5717"/>
    <w:rsid w:val="006213B9"/>
    <w:rsid w:val="0066694A"/>
    <w:rsid w:val="0067334F"/>
    <w:rsid w:val="006819C2"/>
    <w:rsid w:val="00682CE0"/>
    <w:rsid w:val="00817710"/>
    <w:rsid w:val="00821B57"/>
    <w:rsid w:val="00833CC1"/>
    <w:rsid w:val="008A2D83"/>
    <w:rsid w:val="009255A5"/>
    <w:rsid w:val="009F4508"/>
    <w:rsid w:val="00BA4504"/>
    <w:rsid w:val="00BB1A8F"/>
    <w:rsid w:val="00C21C03"/>
    <w:rsid w:val="00C67EDE"/>
    <w:rsid w:val="00C70D73"/>
    <w:rsid w:val="00CD4800"/>
    <w:rsid w:val="00CF1731"/>
    <w:rsid w:val="00CF1C23"/>
    <w:rsid w:val="00D65B27"/>
    <w:rsid w:val="00E24D8D"/>
    <w:rsid w:val="00E62A34"/>
    <w:rsid w:val="00EB5CA4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5E33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Останкова Ксения Андреевна</cp:lastModifiedBy>
  <cp:revision>3</cp:revision>
  <cp:lastPrinted>2020-02-11T12:30:00Z</cp:lastPrinted>
  <dcterms:created xsi:type="dcterms:W3CDTF">2021-03-31T06:14:00Z</dcterms:created>
  <dcterms:modified xsi:type="dcterms:W3CDTF">2021-03-31T06:14:00Z</dcterms:modified>
  <dc:language>ru-RU</dc:language>
</cp:coreProperties>
</file>