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left="0" w:right="5386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</w:t>
      </w:r>
      <w:r>
        <w:rPr>
          <w:sz w:val="28"/>
          <w:szCs w:val="28"/>
          <w:highlight w:val="white"/>
        </w:rPr>
        <w:t xml:space="preserve">установлении</w:t>
      </w:r>
      <w:r>
        <w:rPr>
          <w:sz w:val="28"/>
          <w:szCs w:val="28"/>
          <w:highlight w:val="white"/>
        </w:rPr>
        <w:t xml:space="preserve"> тарифов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на услуги, предоставляемые муниципальным </w:t>
      </w:r>
      <w:r>
        <w:rPr>
          <w:sz w:val="28"/>
          <w:szCs w:val="28"/>
          <w:highlight w:val="white"/>
        </w:rPr>
        <w:t xml:space="preserve">автономным </w:t>
      </w:r>
      <w:r>
        <w:rPr>
          <w:sz w:val="28"/>
          <w:szCs w:val="28"/>
          <w:highlight w:val="white"/>
        </w:rPr>
        <w:t xml:space="preserve">дошкольным образовательным учреждением города Нижневартовска детским садом   № 37 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rFonts w:eastAsia="Calibri"/>
          <w:sz w:val="28"/>
          <w:szCs w:val="28"/>
          <w:highlight w:val="white"/>
        </w:rPr>
        <w:t xml:space="preserve">Дружная семейка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highlight w:val="white"/>
        </w:rPr>
      </w:r>
      <w:r/>
    </w:p>
    <w:p>
      <w:pPr>
        <w:pStyle w:val="832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32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832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32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 законом от 06.10.2003 №131-ФЗ</w:t>
      </w:r>
      <w:r>
        <w:rPr>
          <w:sz w:val="28"/>
          <w:szCs w:val="28"/>
          <w:highlight w:val="white"/>
        </w:rPr>
        <w:t xml:space="preserve">                     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rFonts w:eastAsia="Calibri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решением Д</w:t>
      </w:r>
      <w:r>
        <w:rPr>
          <w:rFonts w:eastAsia="Calibri"/>
          <w:sz w:val="28"/>
          <w:szCs w:val="28"/>
          <w:highlight w:val="white"/>
        </w:rPr>
        <w:t xml:space="preserve">умы города </w:t>
      </w:r>
      <w:r>
        <w:rPr>
          <w:rFonts w:eastAsia="Calibri"/>
          <w:sz w:val="28"/>
          <w:szCs w:val="28"/>
          <w:highlight w:val="white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32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32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Установить</w:t>
      </w:r>
      <w:r>
        <w:rPr>
          <w:sz w:val="28"/>
          <w:szCs w:val="28"/>
          <w:highlight w:val="white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  <w:highlight w:val="white"/>
        </w:rPr>
        <w:t xml:space="preserve">муниципальным </w:t>
      </w:r>
      <w:r>
        <w:rPr>
          <w:sz w:val="28"/>
          <w:szCs w:val="28"/>
          <w:highlight w:val="white"/>
        </w:rPr>
        <w:t xml:space="preserve">автономным </w:t>
      </w:r>
      <w:r>
        <w:rPr>
          <w:sz w:val="28"/>
          <w:szCs w:val="28"/>
          <w:highlight w:val="white"/>
        </w:rPr>
        <w:t xml:space="preserve">дошкольным образовательным учреждением </w:t>
      </w:r>
      <w:r>
        <w:rPr>
          <w:sz w:val="28"/>
          <w:szCs w:val="28"/>
          <w:highlight w:val="white"/>
        </w:rPr>
        <w:t xml:space="preserve">города Нижневартовска</w:t>
      </w:r>
      <w:r>
        <w:rPr>
          <w:sz w:val="28"/>
          <w:szCs w:val="28"/>
          <w:highlight w:val="white"/>
        </w:rPr>
        <w:t xml:space="preserve"> детским садом № 37 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rFonts w:eastAsia="Calibri"/>
          <w:sz w:val="28"/>
          <w:szCs w:val="28"/>
          <w:highlight w:val="white"/>
        </w:rPr>
        <w:t xml:space="preserve">Дружная семейка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дополнительным видам деятельности, согласно приложению.</w:t>
      </w:r>
      <w:r>
        <w:rPr>
          <w:highlight w:val="white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white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города О.С. Серебренникову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муниципальным </w:t>
      </w:r>
      <w:r>
        <w:rPr>
          <w:b/>
          <w:bCs/>
          <w:sz w:val="28"/>
          <w:szCs w:val="28"/>
        </w:rPr>
        <w:t xml:space="preserve">автономным </w:t>
      </w:r>
      <w:r>
        <w:rPr>
          <w:b/>
          <w:bCs/>
          <w:sz w:val="28"/>
          <w:szCs w:val="28"/>
        </w:rPr>
        <w:t xml:space="preserve">дошкольным </w:t>
      </w:r>
      <w:r>
        <w:rPr>
          <w:b/>
          <w:bCs/>
          <w:sz w:val="28"/>
          <w:szCs w:val="28"/>
        </w:rPr>
        <w:t xml:space="preserve">образовательным учреждением </w:t>
      </w:r>
      <w:r>
        <w:rPr>
          <w:b/>
          <w:bCs/>
          <w:sz w:val="28"/>
          <w:szCs w:val="28"/>
        </w:rPr>
        <w:t xml:space="preserve">города Нижневартовска </w:t>
      </w:r>
      <w:r>
        <w:rPr>
          <w:b/>
          <w:bCs/>
          <w:sz w:val="28"/>
          <w:szCs w:val="28"/>
          <w14:ligatures w14:val="none"/>
        </w:rPr>
      </w:r>
      <w:r/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детским садом </w:t>
      </w:r>
      <w:r>
        <w:rPr>
          <w:b/>
          <w:bCs/>
          <w:sz w:val="28"/>
          <w:szCs w:val="28"/>
        </w:rPr>
        <w:t xml:space="preserve">№ 37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Дружная семейка</w:t>
      </w:r>
      <w:r>
        <w:rPr>
          <w:b/>
          <w:bCs/>
          <w:sz w:val="28"/>
          <w:szCs w:val="28"/>
        </w:rPr>
        <w:t xml:space="preserve">"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126"/>
        <w:gridCol w:w="1559"/>
        <w:gridCol w:w="1"/>
      </w:tblGrid>
      <w:tr>
        <w:trPr>
          <w:gridAfter w:val="1"/>
          <w:trHeight w:val="852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Продолжительность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32"/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занятий/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32"/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32"/>
              <w:ind w:left="-113" w:right="-113"/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порций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32"/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за 1 занятие/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32"/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порцию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32"/>
              <w:ind w:left="-113" w:right="-113"/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(руб./чел.)</w:t>
            </w: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trHeight w:val="2201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ff0000"/>
              </w:rPr>
            </w:pPr>
            <w:r>
              <w:rPr>
                <w:color w:val="auto"/>
              </w:rPr>
              <w:t xml:space="preserve">1.</w:t>
            </w:r>
            <w:r>
              <w:rPr>
                <w:color w:val="ff0000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в спортивных и физкультурных секциях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(группы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: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"Юные спортсмены";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"Школа мяча"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"Ритмическая гимнастика"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trHeight w:val="1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Оказание услуг по развитию и оздоровлению детей раннего и дошкольного  возраста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(группы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"Соляная комната. Дышим морем";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"Занимательная кинезиология"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color w:val="auto"/>
                <w:highlight w:val="none"/>
              </w:rPr>
            </w:r>
            <w:r>
              <w:rPr>
                <w:highlight w:val="yellow"/>
              </w:rPr>
            </w:r>
            <w:r/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white"/>
                <w14:ligatures w14:val="none"/>
              </w:rPr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  <w14:ligatures w14:val="none"/>
              </w:rPr>
            </w:r>
            <w:r/>
          </w:p>
          <w:p>
            <w:pPr>
              <w:jc w:val="center"/>
              <w:rPr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  <w14:ligatures w14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trHeight w:val="18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развитию вокальных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(группы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-"До-ми-соль";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ind w:left="0" w:firstLine="0"/>
              <w:jc w:val="both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"Веселые нотки"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auto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highlight w:val="white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</w:tc>
      </w:tr>
      <w:tr>
        <w:trPr>
          <w:trHeight w:val="33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развитию художественных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(группы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"Веселый карандаш";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ind w:left="0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"Очумелые ручки"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ind w:left="0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ind w:left="0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Цветные ладошки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ind w:left="0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"Фантазеры"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"Волшебная глина"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auto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развитию логико-математических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(группы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:</w:t>
            </w:r>
            <w:r>
              <w:rPr>
                <w:highlight w:val="whit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"Пифагорки";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"Ментальная арифметика"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auto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6.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развитию интеллектуально-творческих способностей                    у детей: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"Юный астроном"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"Фиолетовая комната"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"Знайка" (по технологии СИРС)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"Робототехника LEGO-VeDo"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"Мульт-студия" (группа 3 человека)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"Лего-конструирование"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"Тико-мастера"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"Трансформеры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yellow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  <w:p>
            <w:pPr>
              <w:jc w:val="center"/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7.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обучению детей плаванию "Дельфиненок"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146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с детьми с применением компьютерной программы "Дыхание. БОС-здоровье"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4 человека)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266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9.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обучению детей игре                   в шахматы "Белая ладья"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10.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укреплению здоровья детей "Здоровячок"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181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профилактике нарушений осанки и плоскостопия у детей "Ступеньки                     к здоровью"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12.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коррекции звукопроизношения у детей, не посещающих группы компенсирующей направленности                        и логопедический пункт автономного учреждения "Учусь говорить правильно"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3 человека)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579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раннему обучению послоговому чтению  "От А до 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</w:t>
            </w:r>
            <w:r>
              <w:rPr>
                <w:color w:val="auto"/>
                <w:highlight w:val="white"/>
              </w:rPr>
              <w:t xml:space="preserve">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151</w:t>
            </w:r>
            <w:r/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14.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развитию танцевальных способностей у детей "Родничок"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15.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обучению детей игре на музыкальных инструментах "Озорной оркестр"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pStyle w:val="832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16.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развитию театральных способностей у детей "Театральная шкатулка"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17.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по развитию познавательно-исследовательских способностей у детей "Юный исследователь"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</w:t>
            </w:r>
            <w:r/>
          </w:p>
        </w:tc>
      </w:tr>
      <w:tr>
        <w:trPr>
          <w:trHeight w:val="9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18.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Оказание услуг по реализации дополнительных программ общеразвивающей направленности "Непоседы"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19.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на основе компьютерных технологий "Компьютерная азбука"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7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20.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Проведение занятий по формированию школьной мотивации  у детей "Готовимся к школе" 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both"/>
              <w:widowControl w:val="off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21.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Проведение занятий в сенсорной комнате "Волшебная комната"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(группа 10 человек)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30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22.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Организация досуговых мероприятий для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Праздник именинника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(индивидуально)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60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3302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23.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Организация группы продленного дня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white"/>
              </w:rPr>
              <w:t xml:space="preserve">60 мин.</w:t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337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24.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 w:val="0"/>
                <w:color w:val="000000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Изготовление и реализация кислородных коктейлей (индивидуально)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auto"/>
                <w:highlight w:val="white"/>
              </w:rPr>
              <w:t xml:space="preserve">1 порция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r>
            <w:r/>
          </w:p>
        </w:tc>
      </w:tr>
    </w:tbl>
    <w:p>
      <w:pPr>
        <w:rPr>
          <w:color w:val="ff0000"/>
        </w:rPr>
      </w:pPr>
      <w:r>
        <w:rPr>
          <w:color w:val="ff000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sz w:val="28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Текст выноски"/>
    <w:basedOn w:val="832"/>
    <w:next w:val="837"/>
    <w:link w:val="838"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rPr>
      <w:rFonts w:ascii="Tahoma" w:hAnsi="Tahoma" w:cs="Tahoma"/>
      <w:sz w:val="16"/>
      <w:szCs w:val="16"/>
    </w:rPr>
  </w:style>
  <w:style w:type="paragraph" w:styleId="839">
    <w:name w:val="Верхний колонтитул"/>
    <w:basedOn w:val="832"/>
    <w:next w:val="839"/>
    <w:link w:val="840"/>
    <w:uiPriority w:val="99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ConsPlusNormal"/>
    <w:next w:val="843"/>
    <w:link w:val="832"/>
    <w:pPr>
      <w:widowControl w:val="off"/>
    </w:pPr>
    <w:rPr>
      <w:sz w:val="24"/>
      <w:szCs w:val="24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16</cp:revision>
  <dcterms:created xsi:type="dcterms:W3CDTF">2025-06-10T05:05:00Z</dcterms:created>
  <dcterms:modified xsi:type="dcterms:W3CDTF">2025-08-07T10:19:18Z</dcterms:modified>
  <cp:version>917504</cp:version>
</cp:coreProperties>
</file>