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jc w:val="center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И</w:t>
      </w:r>
      <w:r>
        <w:rPr>
          <w:b/>
          <w:color w:val="000000"/>
          <w:sz w:val="28"/>
          <w:szCs w:val="28"/>
          <w:lang w:val="ru-RU"/>
        </w:rPr>
        <w:t xml:space="preserve">нформация о </w:t>
      </w:r>
      <w:r>
        <w:rPr>
          <w:b/>
          <w:color w:val="000000"/>
          <w:sz w:val="28"/>
          <w:szCs w:val="28"/>
          <w:lang w:val="ru-RU"/>
        </w:rPr>
        <w:t xml:space="preserve">проведении ведомственного контроля за </w:t>
      </w:r>
      <w:r>
        <w:rPr>
          <w:b/>
          <w:sz w:val="28"/>
          <w:szCs w:val="28"/>
          <w:lang w:val="ru-RU"/>
        </w:rPr>
        <w:t xml:space="preserve">соблюдением трудового законодательства и иных нормативных правовых актов, содержащих нормы трудового права, </w:t>
      </w:r>
      <w:r>
        <w:rPr>
          <w:b/>
          <w:sz w:val="28"/>
          <w:szCs w:val="28"/>
          <w:lang w:val="ru-RU"/>
        </w:rPr>
        <w:t xml:space="preserve">управлением по природопользованию и экологии</w:t>
      </w:r>
      <w:r>
        <w:rPr>
          <w:b/>
          <w:sz w:val="28"/>
          <w:szCs w:val="28"/>
          <w:lang w:val="ru-RU"/>
        </w:rPr>
        <w:t xml:space="preserve"> администрации города </w:t>
      </w:r>
      <w:r>
        <w:rPr>
          <w:b/>
          <w:sz w:val="28"/>
          <w:szCs w:val="28"/>
          <w:lang w:val="ru-RU"/>
        </w:rPr>
        <w:t xml:space="preserve">в</w:t>
      </w:r>
      <w:r>
        <w:rPr>
          <w:b/>
          <w:sz w:val="28"/>
          <w:szCs w:val="28"/>
          <w:lang w:val="ru-RU"/>
        </w:rPr>
        <w:t xml:space="preserve"> 2024 году</w:t>
      </w:r>
      <w:r>
        <w:rPr>
          <w:b/>
          <w:sz w:val="28"/>
          <w:szCs w:val="28"/>
          <w:lang w:val="ru-RU"/>
        </w:rPr>
        <w:br w:type="textWrapping" w:clear="all"/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911"/>
        <w:ind w:firstLine="850"/>
        <w:jc w:val="both"/>
        <w:tabs>
          <w:tab w:val="left" w:pos="709" w:leader="none"/>
          <w:tab w:val="left" w:pos="993" w:leader="none"/>
        </w:tabs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Во исполнение </w:t>
      </w:r>
      <w:r>
        <w:rPr>
          <w:bCs/>
          <w:color w:val="000000"/>
          <w:sz w:val="28"/>
          <w:szCs w:val="28"/>
          <w:lang w:val="ru-RU"/>
        </w:rPr>
        <w:t xml:space="preserve">закон</w:t>
      </w:r>
      <w:r>
        <w:rPr>
          <w:bCs/>
          <w:color w:val="000000"/>
          <w:sz w:val="28"/>
          <w:szCs w:val="28"/>
          <w:lang w:val="ru-RU"/>
        </w:rPr>
        <w:t xml:space="preserve">а</w:t>
      </w:r>
      <w:r>
        <w:rPr>
          <w:bCs/>
          <w:color w:val="000000"/>
          <w:sz w:val="28"/>
          <w:szCs w:val="28"/>
          <w:lang w:val="ru-RU"/>
        </w:rPr>
        <w:t xml:space="preserve"> Ханты-Мансийского автономного округа - Югры от 20.09.2010 №142-оз "О ведомственном контроле за соблюдением трудового законодательства и иных нормативных правовых актов, содержащих нормы трудового права"</w:t>
      </w:r>
      <w:r>
        <w:rPr>
          <w:bCs/>
          <w:color w:val="000000"/>
          <w:sz w:val="28"/>
          <w:szCs w:val="28"/>
          <w:lang w:val="ru-RU"/>
        </w:rPr>
        <w:t xml:space="preserve">,</w:t>
      </w:r>
      <w:r>
        <w:rPr>
          <w:bCs/>
          <w:color w:val="000000"/>
          <w:sz w:val="28"/>
          <w:szCs w:val="28"/>
          <w:lang w:val="ru-RU"/>
        </w:rPr>
        <w:t xml:space="preserve"> распоряжени</w:t>
      </w:r>
      <w:r>
        <w:rPr>
          <w:bCs/>
          <w:color w:val="000000"/>
          <w:sz w:val="28"/>
          <w:szCs w:val="28"/>
          <w:lang w:val="ru-RU"/>
        </w:rPr>
        <w:t xml:space="preserve">я</w:t>
      </w:r>
      <w:r>
        <w:rPr>
          <w:bCs/>
          <w:color w:val="000000"/>
          <w:sz w:val="28"/>
          <w:szCs w:val="28"/>
          <w:lang w:val="ru-RU"/>
        </w:rPr>
        <w:t xml:space="preserve"> администрации города Нижне</w:t>
      </w:r>
      <w:r>
        <w:rPr>
          <w:bCs/>
          <w:color w:val="000000"/>
          <w:sz w:val="28"/>
          <w:szCs w:val="28"/>
          <w:lang w:val="ru-RU"/>
        </w:rPr>
        <w:t xml:space="preserve">вартовска от 18.09.2015 №1552-р "О мерах по повышению эффективности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 бюджетной сферы города Нижневартовска"</w:t>
      </w:r>
      <w:r>
        <w:rPr>
          <w:bCs/>
          <w:color w:val="000000"/>
          <w:sz w:val="28"/>
          <w:szCs w:val="28"/>
          <w:lang w:val="ru-RU"/>
        </w:rPr>
        <w:t xml:space="preserve">, в соответствии с </w:t>
      </w:r>
      <w:r>
        <w:rPr>
          <w:color w:val="000000"/>
          <w:sz w:val="28"/>
          <w:szCs w:val="28"/>
          <w:lang w:val="ru-RU"/>
        </w:rPr>
        <w:t xml:space="preserve">распоряжением администрации</w:t>
      </w:r>
      <w:r>
        <w:rPr>
          <w:color w:val="000000"/>
          <w:sz w:val="28"/>
          <w:szCs w:val="28"/>
          <w:lang w:val="ru-RU"/>
        </w:rPr>
        <w:t xml:space="preserve"> города Нижневартовска </w:t>
      </w:r>
      <w:r>
        <w:rPr>
          <w:color w:val="000000"/>
          <w:sz w:val="28"/>
          <w:szCs w:val="28"/>
          <w:lang w:val="ru-RU"/>
        </w:rPr>
        <w:t xml:space="preserve">от 20.11.2018 №1553-р </w:t>
      </w:r>
      <w:r>
        <w:rPr>
          <w:color w:val="000000"/>
          <w:sz w:val="28"/>
          <w:szCs w:val="28"/>
          <w:lang w:val="ru-RU"/>
        </w:rPr>
        <w:br w:type="textWrapping" w:clear="all"/>
      </w:r>
      <w:r>
        <w:rPr>
          <w:color w:val="000000"/>
          <w:sz w:val="28"/>
          <w:szCs w:val="28"/>
          <w:lang w:val="ru-RU"/>
        </w:rPr>
        <w:t xml:space="preserve">"Об опред</w:t>
      </w:r>
      <w:r>
        <w:rPr>
          <w:color w:val="000000"/>
          <w:sz w:val="28"/>
          <w:szCs w:val="28"/>
          <w:lang w:val="ru-RU"/>
        </w:rPr>
        <w:t xml:space="preserve">елении органов, уполномоченных </w:t>
      </w:r>
      <w:r>
        <w:rPr>
          <w:color w:val="000000"/>
          <w:sz w:val="28"/>
          <w:szCs w:val="28"/>
          <w:lang w:val="ru-RU"/>
        </w:rPr>
        <w:t xml:space="preserve">на осуществление ведомственного контроля за соблюдением трудового законодательства и иных нормативных правовых актов, содержащих нормы трудового права"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распоряжением администрации города от 25.09.2024 №665-р "О плане основных мероприятий администрации города на </w:t>
      </w:r>
      <w:r>
        <w:rPr>
          <w:bCs/>
          <w:color w:val="000000"/>
          <w:sz w:val="28"/>
          <w:szCs w:val="28"/>
        </w:rPr>
        <w:t xml:space="preserve">IV</w:t>
      </w:r>
      <w:r>
        <w:rPr>
          <w:bCs/>
          <w:color w:val="000000"/>
          <w:sz w:val="28"/>
          <w:szCs w:val="28"/>
          <w:lang w:val="ru-RU"/>
        </w:rPr>
        <w:t xml:space="preserve"> квартал 2024 года</w:t>
      </w:r>
      <w:r>
        <w:rPr>
          <w:color w:val="000000"/>
          <w:sz w:val="28"/>
          <w:szCs w:val="28"/>
          <w:lang w:val="ru-RU"/>
        </w:rPr>
        <w:t xml:space="preserve">"</w:t>
      </w:r>
      <w:r>
        <w:rPr>
          <w:iCs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приказом управления по природопользованию и экологии администрации города от 18.11.2024 </w:t>
      </w:r>
      <w:r>
        <w:rPr>
          <w:color w:val="000000"/>
          <w:sz w:val="28"/>
          <w:szCs w:val="28"/>
          <w:lang w:val="ru-RU"/>
        </w:rPr>
        <w:br w:type="textWrapping" w:clear="all"/>
      </w:r>
      <w:r>
        <w:rPr>
          <w:color w:val="000000"/>
          <w:sz w:val="28"/>
          <w:szCs w:val="28"/>
          <w:lang w:val="ru-RU"/>
        </w:rPr>
        <w:t xml:space="preserve">№41/11-П</w:t>
      </w:r>
      <w:r>
        <w:rPr>
          <w:color w:val="000000"/>
          <w:sz w:val="28"/>
          <w:szCs w:val="28"/>
          <w:lang w:val="ru-RU"/>
        </w:rPr>
        <w:t xml:space="preserve"> в период </w:t>
      </w:r>
      <w:r>
        <w:rPr>
          <w:color w:val="000000"/>
          <w:sz w:val="28"/>
          <w:szCs w:val="28"/>
          <w:lang w:val="ru-RU"/>
        </w:rPr>
        <w:t xml:space="preserve">с 20.11.2024 по 17.12.2024 </w:t>
      </w:r>
      <w:r>
        <w:rPr>
          <w:sz w:val="28"/>
          <w:szCs w:val="28"/>
          <w:lang w:val="ru-RU"/>
        </w:rPr>
        <w:t xml:space="preserve">проведена плановая </w:t>
      </w:r>
      <w:r>
        <w:rPr>
          <w:color w:val="000000"/>
          <w:sz w:val="28"/>
          <w:szCs w:val="28"/>
          <w:lang w:val="ru-RU"/>
        </w:rPr>
        <w:t xml:space="preserve">проверка соблюде</w:t>
      </w:r>
      <w:r>
        <w:rPr>
          <w:color w:val="000000"/>
          <w:sz w:val="28"/>
          <w:szCs w:val="28"/>
          <w:lang w:val="ru-RU"/>
        </w:rPr>
        <w:t xml:space="preserve">ния трудового законодательства </w:t>
      </w:r>
      <w:r>
        <w:rPr>
          <w:color w:val="000000"/>
          <w:sz w:val="28"/>
          <w:szCs w:val="28"/>
          <w:lang w:val="ru-RU"/>
        </w:rPr>
        <w:t xml:space="preserve">и иных нормативных правовых актов, сод</w:t>
      </w:r>
      <w:r>
        <w:rPr>
          <w:color w:val="000000"/>
          <w:sz w:val="28"/>
          <w:szCs w:val="28"/>
          <w:lang w:val="ru-RU"/>
        </w:rPr>
        <w:t xml:space="preserve">ержащих нормы трудового права, </w:t>
      </w:r>
      <w:r>
        <w:rPr>
          <w:color w:val="000000"/>
          <w:sz w:val="28"/>
          <w:szCs w:val="28"/>
          <w:lang w:val="ru-RU"/>
        </w:rPr>
        <w:t xml:space="preserve">муниципальным бюджетным учреждением "Управление лесопаркового хозяйства города Нижневартовска"</w:t>
      </w:r>
      <w:r>
        <w:rPr>
          <w:sz w:val="28"/>
          <w:szCs w:val="28"/>
          <w:lang w:val="ru-RU"/>
        </w:rPr>
        <w:t xml:space="preserve">. 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1"/>
        <w:ind w:firstLine="567"/>
        <w:jc w:val="both"/>
        <w:rPr>
          <w:sz w:val="28"/>
          <w:szCs w:val="28"/>
          <w:lang w:val="ru-RU"/>
        </w:rPr>
      </w:pPr>
      <w:r>
        <w:rPr>
          <w:i w:val="0"/>
          <w:iCs w:val="0"/>
          <w:sz w:val="28"/>
          <w:szCs w:val="28"/>
          <w:lang w:val="ru-RU"/>
        </w:rPr>
        <w:t xml:space="preserve">В результате проверки </w:t>
      </w:r>
      <w:r>
        <w:rPr>
          <w:i w:val="0"/>
          <w:iCs w:val="0"/>
          <w:sz w:val="28"/>
          <w:szCs w:val="28"/>
          <w:lang w:val="ru-RU"/>
        </w:rPr>
        <w:t xml:space="preserve">было выявлено</w:t>
      </w:r>
      <w:r>
        <w:rPr>
          <w:i w:val="0"/>
          <w:iCs w:val="0"/>
          <w:sz w:val="28"/>
          <w:szCs w:val="28"/>
          <w:lang w:val="ru-RU"/>
        </w:rPr>
        <w:t xml:space="preserve"> </w:t>
      </w:r>
      <w:r>
        <w:rPr>
          <w:i w:val="0"/>
          <w:iCs w:val="0"/>
          <w:sz w:val="28"/>
          <w:szCs w:val="28"/>
          <w:lang w:val="ru-RU"/>
        </w:rPr>
        <w:t xml:space="preserve">замечание</w:t>
      </w:r>
      <w:r>
        <w:rPr>
          <w:i w:val="0"/>
          <w:iCs w:val="0"/>
          <w:sz w:val="28"/>
          <w:szCs w:val="28"/>
          <w:lang w:val="ru-RU"/>
        </w:rPr>
        <w:t xml:space="preserve"> в части </w:t>
      </w:r>
      <w:r>
        <w:rPr>
          <w:i w:val="0"/>
          <w:iCs w:val="0"/>
          <w:sz w:val="28"/>
          <w:szCs w:val="28"/>
          <w:lang w:val="ru-RU"/>
        </w:rPr>
        <w:t xml:space="preserve">отсутствия </w:t>
      </w:r>
      <w:r>
        <w:rPr>
          <w:i w:val="0"/>
          <w:iCs w:val="0"/>
          <w:sz w:val="28"/>
          <w:szCs w:val="28"/>
          <w:lang w:val="ru-RU"/>
        </w:rPr>
        <w:t xml:space="preserve">утверждения </w:t>
      </w:r>
      <w:r>
        <w:rPr>
          <w:i w:val="0"/>
          <w:iCs w:val="0"/>
          <w:sz w:val="28"/>
          <w:szCs w:val="28"/>
          <w:lang w:val="ru-RU"/>
        </w:rPr>
        <w:t xml:space="preserve">работодателем</w:t>
      </w:r>
      <w:r>
        <w:rPr>
          <w:i w:val="0"/>
          <w:iCs w:val="0"/>
          <w:sz w:val="28"/>
          <w:szCs w:val="28"/>
          <w:lang w:val="ru-RU"/>
        </w:rPr>
        <w:t xml:space="preserve"> </w:t>
      </w:r>
      <w:r>
        <w:rPr>
          <w:i w:val="0"/>
          <w:iCs w:val="0"/>
          <w:sz w:val="28"/>
          <w:szCs w:val="28"/>
          <w:lang w:val="ru-RU"/>
        </w:rPr>
        <w:t xml:space="preserve">форм</w:t>
      </w:r>
      <w:r>
        <w:rPr>
          <w:i w:val="0"/>
          <w:iCs w:val="0"/>
          <w:sz w:val="28"/>
          <w:szCs w:val="28"/>
          <w:lang w:val="ru-RU"/>
        </w:rPr>
        <w:t xml:space="preserve">ы</w:t>
      </w:r>
      <w:r>
        <w:rPr>
          <w:i w:val="0"/>
          <w:iCs w:val="0"/>
          <w:sz w:val="28"/>
          <w:szCs w:val="28"/>
          <w:lang w:val="ru-RU"/>
        </w:rPr>
        <w:t xml:space="preserve"> расчетн</w:t>
      </w:r>
      <w:r>
        <w:rPr>
          <w:i w:val="0"/>
          <w:iCs w:val="0"/>
          <w:sz w:val="28"/>
          <w:szCs w:val="28"/>
          <w:lang w:val="ru-RU"/>
        </w:rPr>
        <w:t xml:space="preserve">ого</w:t>
      </w:r>
      <w:r>
        <w:rPr>
          <w:i w:val="0"/>
          <w:iCs w:val="0"/>
          <w:sz w:val="28"/>
          <w:szCs w:val="28"/>
          <w:lang w:val="ru-RU"/>
        </w:rPr>
        <w:t xml:space="preserve"> листк</w:t>
      </w:r>
      <w:r>
        <w:rPr>
          <w:i w:val="0"/>
          <w:iCs w:val="0"/>
          <w:sz w:val="28"/>
          <w:szCs w:val="28"/>
          <w:lang w:val="ru-RU"/>
        </w:rPr>
        <w:t xml:space="preserve">а</w:t>
      </w:r>
      <w:r>
        <w:rPr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и дополнительных код</w:t>
      </w:r>
      <w:r>
        <w:rPr>
          <w:rFonts w:ascii="Times New Roman" w:hAnsi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ов,</w:t>
      </w:r>
      <w:r>
        <w:rPr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спользуемых при</w:t>
      </w:r>
      <w:r>
        <w:rPr>
          <w:rFonts w:ascii="Times New Roman" w:hAnsi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 заполнении табеля учета рабочего времени</w:t>
      </w:r>
      <w:r>
        <w:rPr>
          <w:i w:val="0"/>
          <w:iCs w:val="0"/>
          <w:sz w:val="28"/>
          <w:szCs w:val="28"/>
          <w:lang w:val="ru-RU"/>
        </w:rPr>
        <w:t xml:space="preserve">, </w:t>
      </w:r>
      <w:r>
        <w:rPr>
          <w:i w:val="0"/>
          <w:iCs w:val="0"/>
          <w:sz w:val="28"/>
          <w:szCs w:val="28"/>
          <w:lang w:val="ru-RU"/>
        </w:rPr>
        <w:t xml:space="preserve">(замечание было устранено в ходе проверки - соответствующие изменения внесены в учетную политику Учреждения</w:t>
      </w:r>
      <w:r>
        <w:rPr>
          <w:i w:val="0"/>
          <w:iCs w:val="0"/>
          <w:sz w:val="28"/>
          <w:szCs w:val="28"/>
          <w:lang w:val="ru-RU"/>
        </w:rPr>
        <w:t xml:space="preserve">) и</w:t>
      </w:r>
      <w:r>
        <w:rPr>
          <w:sz w:val="28"/>
          <w:szCs w:val="28"/>
          <w:lang w:val="ru-RU"/>
        </w:rPr>
        <w:t xml:space="preserve"> недочеты в части </w:t>
      </w:r>
      <w:r>
        <w:rPr>
          <w:sz w:val="28"/>
          <w:szCs w:val="28"/>
          <w:lang w:val="ru-RU"/>
        </w:rPr>
        <w:t xml:space="preserve">оформления </w:t>
      </w:r>
      <w:r>
        <w:rPr>
          <w:sz w:val="30"/>
          <w:szCs w:val="30"/>
          <w:shd w:val="clear" w:color="auto" w:fill="ffffff"/>
          <w:lang w:val="ru-RU"/>
        </w:rPr>
        <w:t xml:space="preserve">приказов </w:t>
      </w:r>
      <w:r>
        <w:rPr>
          <w:sz w:val="30"/>
          <w:szCs w:val="30"/>
          <w:shd w:val="clear" w:color="auto" w:fill="ffffff"/>
          <w:lang w:val="ru-RU"/>
        </w:rPr>
        <w:t xml:space="preserve">Учреждения </w:t>
      </w:r>
      <w:r>
        <w:rPr>
          <w:sz w:val="30"/>
          <w:szCs w:val="30"/>
          <w:shd w:val="clear" w:color="auto" w:fill="ffffff"/>
          <w:lang w:val="ru-RU"/>
        </w:rPr>
        <w:t xml:space="preserve">о предоставлении дня </w:t>
      </w:r>
      <w:r>
        <w:rPr>
          <w:sz w:val="30"/>
          <w:szCs w:val="30"/>
          <w:shd w:val="clear" w:color="auto" w:fill="ffffff"/>
          <w:lang w:val="ru-RU"/>
        </w:rPr>
        <w:t xml:space="preserve">отдыха </w:t>
      </w:r>
      <w:r>
        <w:rPr>
          <w:sz w:val="30"/>
          <w:szCs w:val="30"/>
          <w:shd w:val="clear" w:color="auto" w:fill="ffffff"/>
          <w:lang w:val="ru-RU"/>
        </w:rPr>
        <w:t xml:space="preserve">за ранее отработанный </w:t>
      </w:r>
      <w:r>
        <w:rPr>
          <w:sz w:val="30"/>
          <w:szCs w:val="30"/>
          <w:shd w:val="clear" w:color="auto" w:fill="ffffff"/>
          <w:lang w:val="ru-RU"/>
        </w:rPr>
        <w:t xml:space="preserve">выходной или нерабочий праздничный день,</w:t>
      </w:r>
      <w:r>
        <w:rPr>
          <w:sz w:val="30"/>
          <w:szCs w:val="3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аполнения табеля учетного времени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(отражения фактических затрат рабочего времен</w:t>
      </w:r>
      <w:r>
        <w:rPr>
          <w:rFonts w:ascii="Times New Roman" w:hAnsi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highlight w:val="none"/>
        </w:rPr>
        <w:t xml:space="preserve">, </w:t>
      </w:r>
      <w:r>
        <w:rPr>
          <w:sz w:val="30"/>
          <w:szCs w:val="30"/>
          <w:shd w:val="clear" w:color="auto" w:fill="ffffff"/>
          <w:lang w:val="ru-RU"/>
        </w:rPr>
        <w:br/>
        <w:t xml:space="preserve">а также единичных случаев несоблюдения </w:t>
      </w:r>
      <w:r>
        <w:rPr>
          <w:sz w:val="28"/>
          <w:szCs w:val="28"/>
          <w:shd w:val="clear" w:color="auto" w:fill="ffffff"/>
          <w:lang w:val="ru-RU"/>
        </w:rPr>
        <w:t xml:space="preserve">срока </w:t>
      </w:r>
      <w:r>
        <w:rPr>
          <w:iCs/>
          <w:sz w:val="28"/>
          <w:szCs w:val="28"/>
          <w:shd w:val="clear" w:color="auto" w:fill="ffffff"/>
          <w:lang w:val="ru-RU"/>
        </w:rPr>
        <w:t xml:space="preserve">перечисления </w:t>
      </w:r>
      <w:r>
        <w:rPr>
          <w:sz w:val="28"/>
          <w:szCs w:val="28"/>
          <w:shd w:val="clear" w:color="auto" w:fill="ffffff"/>
          <w:lang w:val="ru-RU"/>
        </w:rPr>
        <w:t xml:space="preserve">отпускных работникам Учреждения, установленного </w:t>
      </w:r>
      <w:r>
        <w:rPr>
          <w:iCs/>
          <w:sz w:val="28"/>
          <w:szCs w:val="28"/>
          <w:lang w:val="ru-RU"/>
        </w:rPr>
        <w:t xml:space="preserve">ст. 136 Трудового Кодекса РФ </w:t>
        <w:br/>
        <w:t xml:space="preserve">(не </w:t>
      </w:r>
      <w:r>
        <w:rPr>
          <w:sz w:val="28"/>
          <w:szCs w:val="28"/>
          <w:lang w:val="ru-RU"/>
        </w:rPr>
        <w:t xml:space="preserve">позднее чем за три дня до начала отпуска</w:t>
      </w:r>
      <w:r>
        <w:rPr>
          <w:iCs/>
          <w:sz w:val="28"/>
          <w:szCs w:val="28"/>
          <w:lang w:val="ru-RU"/>
        </w:rPr>
        <w:t xml:space="preserve">)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1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Директору </w:t>
      </w:r>
      <w:r>
        <w:rPr>
          <w:color w:val="000000"/>
          <w:sz w:val="28"/>
          <w:szCs w:val="28"/>
          <w:lang w:val="ru-RU"/>
        </w:rPr>
        <w:t xml:space="preserve">муниципальн</w:t>
      </w:r>
      <w:r>
        <w:rPr>
          <w:color w:val="000000"/>
          <w:sz w:val="28"/>
          <w:szCs w:val="28"/>
          <w:lang w:val="ru-RU"/>
        </w:rPr>
        <w:t xml:space="preserve">ого</w:t>
      </w:r>
      <w:r>
        <w:rPr>
          <w:color w:val="000000"/>
          <w:sz w:val="28"/>
          <w:szCs w:val="28"/>
          <w:lang w:val="ru-RU"/>
        </w:rPr>
        <w:t xml:space="preserve"> бюджетн</w:t>
      </w:r>
      <w:r>
        <w:rPr>
          <w:color w:val="000000"/>
          <w:sz w:val="28"/>
          <w:szCs w:val="28"/>
          <w:lang w:val="ru-RU"/>
        </w:rPr>
        <w:t xml:space="preserve">ого</w:t>
      </w:r>
      <w:r>
        <w:rPr>
          <w:color w:val="000000"/>
          <w:sz w:val="28"/>
          <w:szCs w:val="28"/>
          <w:lang w:val="ru-RU"/>
        </w:rPr>
        <w:t xml:space="preserve"> учреждени</w:t>
      </w:r>
      <w:r>
        <w:rPr>
          <w:color w:val="000000"/>
          <w:sz w:val="28"/>
          <w:szCs w:val="28"/>
          <w:lang w:val="ru-RU"/>
        </w:rPr>
        <w:t xml:space="preserve">я</w:t>
      </w:r>
      <w:r>
        <w:rPr>
          <w:color w:val="000000"/>
          <w:sz w:val="28"/>
          <w:szCs w:val="28"/>
          <w:lang w:val="ru-RU"/>
        </w:rPr>
        <w:t xml:space="preserve"> "Управление лесопаркового хозяйства города Нижневартовска"</w:t>
      </w:r>
      <w:r>
        <w:rPr>
          <w:color w:val="000000"/>
          <w:sz w:val="28"/>
          <w:szCs w:val="28"/>
          <w:lang w:val="ru-RU"/>
        </w:rPr>
        <w:t xml:space="preserve"> рекомендовано усилить </w:t>
      </w:r>
      <w:r>
        <w:rPr>
          <w:sz w:val="28"/>
          <w:szCs w:val="28"/>
          <w:lang w:val="ru-RU"/>
        </w:rPr>
        <w:t xml:space="preserve">контроль </w:t>
      </w:r>
      <w:r>
        <w:rPr>
          <w:sz w:val="28"/>
          <w:szCs w:val="28"/>
          <w:lang w:val="ru-RU"/>
        </w:rPr>
        <w:t xml:space="preserve">за: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1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- подготовкой </w:t>
      </w:r>
      <w:r>
        <w:rPr>
          <w:sz w:val="28"/>
          <w:szCs w:val="28"/>
          <w:shd w:val="clear" w:color="auto" w:fill="ffffff"/>
          <w:lang w:val="ru-RU"/>
        </w:rPr>
        <w:t xml:space="preserve">приказов о предоставлении дня отдыха за ранее отработанный день</w:t>
      </w:r>
      <w:r>
        <w:rPr>
          <w:sz w:val="30"/>
          <w:szCs w:val="30"/>
          <w:shd w:val="clear" w:color="auto" w:fill="ffffff"/>
          <w:lang w:val="ru-RU"/>
        </w:rPr>
        <w:t xml:space="preserve"> (</w:t>
      </w:r>
      <w:r>
        <w:rPr>
          <w:i/>
          <w:sz w:val="30"/>
          <w:szCs w:val="30"/>
          <w:shd w:val="clear" w:color="auto" w:fill="ffffff"/>
          <w:lang w:val="ru-RU"/>
        </w:rPr>
        <w:t xml:space="preserve">в части </w:t>
      </w:r>
      <w:r>
        <w:rPr>
          <w:i/>
          <w:sz w:val="28"/>
          <w:szCs w:val="28"/>
          <w:shd w:val="clear" w:color="auto" w:fill="ffffff"/>
          <w:lang w:val="ru-RU"/>
        </w:rPr>
        <w:t xml:space="preserve">указания даты ранее отработанного </w:t>
      </w:r>
      <w:r>
        <w:rPr>
          <w:i/>
          <w:sz w:val="30"/>
          <w:szCs w:val="30"/>
          <w:shd w:val="clear" w:color="auto" w:fill="ffffff"/>
          <w:lang w:val="ru-RU"/>
        </w:rPr>
        <w:t xml:space="preserve">выходного или нерабочего праздничного </w:t>
      </w:r>
      <w:r>
        <w:rPr>
          <w:i/>
          <w:sz w:val="28"/>
          <w:szCs w:val="28"/>
          <w:shd w:val="clear" w:color="auto" w:fill="ffffff"/>
          <w:lang w:val="ru-RU"/>
        </w:rPr>
        <w:t xml:space="preserve">дня)</w:t>
      </w:r>
      <w:r>
        <w:rPr>
          <w:sz w:val="28"/>
          <w:szCs w:val="28"/>
          <w:shd w:val="clear" w:color="auto" w:fill="ffffff"/>
          <w:lang w:val="ru-RU"/>
        </w:rPr>
        <w:t xml:space="preserve">;</w:t>
      </w:r>
      <w:r>
        <w:rPr>
          <w:sz w:val="28"/>
          <w:szCs w:val="28"/>
          <w:shd w:val="clear" w:color="auto" w:fill="ffffff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</w:r>
      <w:r>
        <w:rPr>
          <w:sz w:val="28"/>
          <w:szCs w:val="28"/>
          <w:shd w:val="clear" w:color="auto" w:fill="ffffff"/>
          <w:lang w:val="ru-RU"/>
        </w:rPr>
        <w:t xml:space="preserve">- соблюдением срока </w:t>
      </w:r>
      <w:r>
        <w:rPr>
          <w:iCs/>
          <w:sz w:val="28"/>
          <w:szCs w:val="28"/>
          <w:shd w:val="clear" w:color="auto" w:fill="ffffff"/>
          <w:lang w:val="ru-RU"/>
        </w:rPr>
        <w:t xml:space="preserve">перечисления </w:t>
      </w:r>
      <w:r>
        <w:rPr>
          <w:sz w:val="28"/>
          <w:szCs w:val="28"/>
          <w:shd w:val="clear" w:color="auto" w:fill="ffffff"/>
          <w:lang w:val="ru-RU"/>
        </w:rPr>
        <w:t xml:space="preserve">отпускных работникам Учреждения, установленного </w:t>
      </w:r>
      <w:r>
        <w:rPr>
          <w:iCs/>
          <w:sz w:val="28"/>
          <w:szCs w:val="28"/>
          <w:lang w:val="ru-RU"/>
        </w:rPr>
        <w:t xml:space="preserve">ст. 136 ТК РФ</w:t>
      </w:r>
      <w:r>
        <w:rPr>
          <w:i/>
          <w:iCs/>
          <w:sz w:val="28"/>
          <w:szCs w:val="28"/>
          <w:lang w:val="ru-RU"/>
        </w:rPr>
        <w:t xml:space="preserve"> (не </w:t>
      </w:r>
      <w:r>
        <w:rPr>
          <w:i/>
          <w:sz w:val="28"/>
          <w:szCs w:val="28"/>
          <w:lang w:val="ru-RU"/>
        </w:rPr>
        <w:t xml:space="preserve">позднее чем за три дня до начала отпуска</w:t>
      </w:r>
      <w:r>
        <w:rPr>
          <w:i/>
          <w:iCs/>
          <w:sz w:val="28"/>
          <w:szCs w:val="28"/>
          <w:lang w:val="ru-RU"/>
        </w:rPr>
        <w:t xml:space="preserve">)</w:t>
      </w:r>
      <w:r>
        <w:rPr>
          <w:i/>
          <w:sz w:val="28"/>
          <w:szCs w:val="28"/>
          <w:shd w:val="clear" w:color="auto" w:fill="ffffff"/>
          <w:lang w:val="ru-RU"/>
        </w:rPr>
        <w:t xml:space="preserve">;</w:t>
      </w:r>
      <w:r>
        <w:rPr>
          <w:sz w:val="28"/>
          <w:szCs w:val="28"/>
          <w:shd w:val="clear" w:color="auto" w:fill="ffffff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</w:r>
      <w:r>
        <w:rPr>
          <w:i w:val="0"/>
          <w:iCs w:val="0"/>
          <w:sz w:val="28"/>
          <w:szCs w:val="28"/>
          <w:shd w:val="clear" w:color="auto" w:fill="ffffff"/>
          <w:lang w:val="ru-RU"/>
        </w:rPr>
        <w:t xml:space="preserve">-</w:t>
      </w:r>
      <w:r>
        <w:rPr>
          <w:i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аполнением табеля учетного времени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highlight w:val="white"/>
        </w:rPr>
        <w:t xml:space="preserve"> (в части отражения</w:t>
        <w:br/>
        <w:t xml:space="preserve">фактических затрат рабочего времен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highlight w:val="white"/>
        </w:rPr>
        <w:t xml:space="preserve">и</w:t>
      </w:r>
      <w:r>
        <w:rPr>
          <w:i/>
          <w:color w:val="000000" w:themeColor="text1"/>
          <w:sz w:val="28"/>
          <w:szCs w:val="28"/>
          <w:shd w:val="clear" w:color="auto" w:fill="ffffff"/>
          <w:lang w:val="ru-RU"/>
        </w:rPr>
        <w:t xml:space="preserve">). </w:t>
      </w:r>
      <w:r>
        <w:rPr>
          <w:sz w:val="28"/>
          <w:szCs w:val="28"/>
          <w:lang w:val="ru-RU"/>
        </w:rPr>
      </w:r>
      <w:r/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entury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4"/>
      </w:rPr>
      <w:framePr w:wrap="around" w:vAnchor="text" w:hAnchor="margin" w:xAlign="right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2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pStyle w:val="912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9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615"/>
        <w:tabs>
          <w:tab w:val="num" w:pos="13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ind w:left="340" w:hanging="340"/>
        <w:tabs>
          <w:tab w:val="num" w:pos="360" w:leader="none"/>
        </w:tabs>
      </w:pPr>
      <w:rPr>
        <w:rFonts w:ascii="Symbol" w:hAnsi="Symbol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8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0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2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4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8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0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42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4" w:hanging="180"/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8" w:hanging="720"/>
        <w:tabs>
          <w:tab w:val="num" w:pos="1428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2463" w:hanging="1035"/>
        <w:tabs>
          <w:tab w:val="num" w:pos="246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3" w:hanging="1065"/>
        <w:tabs>
          <w:tab w:val="num" w:pos="177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9"/>
  </w:num>
  <w:num w:numId="11">
    <w:abstractNumId w:val="4"/>
  </w:num>
  <w:num w:numId="12">
    <w:abstractNumId w:val="10"/>
  </w:num>
  <w:num w:numId="13">
    <w:abstractNumId w:val="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>
    <w:name w:val="Heading 1"/>
    <w:basedOn w:val="911"/>
    <w:next w:val="911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4">
    <w:name w:val="Heading 1 Char"/>
    <w:link w:val="733"/>
    <w:uiPriority w:val="9"/>
    <w:rPr>
      <w:rFonts w:ascii="Arial" w:hAnsi="Arial" w:eastAsia="Arial" w:cs="Arial"/>
      <w:sz w:val="40"/>
      <w:szCs w:val="40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6">
    <w:name w:val="Heading 2 Char"/>
    <w:link w:val="735"/>
    <w:uiPriority w:val="9"/>
    <w:rPr>
      <w:rFonts w:ascii="Arial" w:hAnsi="Arial" w:eastAsia="Arial" w:cs="Arial"/>
      <w:sz w:val="34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8">
    <w:name w:val="Heading 3 Char"/>
    <w:link w:val="737"/>
    <w:uiPriority w:val="9"/>
    <w:rPr>
      <w:rFonts w:ascii="Arial" w:hAnsi="Arial" w:eastAsia="Arial" w:cs="Arial"/>
      <w:sz w:val="30"/>
      <w:szCs w:val="30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911"/>
    <w:uiPriority w:val="34"/>
    <w:qFormat/>
    <w:pPr>
      <w:contextualSpacing/>
      <w:ind w:left="720"/>
    </w:p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911"/>
    <w:next w:val="911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link w:val="753"/>
    <w:uiPriority w:val="10"/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link w:val="755"/>
    <w:uiPriority w:val="11"/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paragraph" w:styleId="761">
    <w:name w:val="Header"/>
    <w:basedOn w:val="911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Header Char"/>
    <w:link w:val="761"/>
    <w:uiPriority w:val="99"/>
  </w:style>
  <w:style w:type="paragraph" w:styleId="763">
    <w:name w:val="Footer"/>
    <w:basedOn w:val="911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Footer Char"/>
    <w:link w:val="763"/>
    <w:uiPriority w:val="99"/>
  </w:style>
  <w:style w:type="paragraph" w:styleId="765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</w:style>
  <w:style w:type="table" w:styleId="7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next w:val="911"/>
    <w:link w:val="911"/>
    <w:qFormat/>
    <w:rPr>
      <w:lang w:val="en-US" w:eastAsia="ru-RU" w:bidi="ar-SA"/>
    </w:rPr>
  </w:style>
  <w:style w:type="paragraph" w:styleId="912">
    <w:name w:val="Заголовок 1"/>
    <w:basedOn w:val="911"/>
    <w:next w:val="911"/>
    <w:link w:val="911"/>
    <w:qFormat/>
    <w:pPr>
      <w:numPr>
        <w:ilvl w:val="0"/>
        <w:numId w:val="4"/>
      </w:numPr>
      <w:keepNext/>
      <w:outlineLvl w:val="0"/>
    </w:pPr>
    <w:rPr>
      <w:b/>
      <w:bCs/>
    </w:rPr>
  </w:style>
  <w:style w:type="paragraph" w:styleId="913">
    <w:name w:val="Заголовок 2"/>
    <w:basedOn w:val="911"/>
    <w:next w:val="911"/>
    <w:link w:val="911"/>
    <w:qFormat/>
    <w:pPr>
      <w:jc w:val="center"/>
      <w:keepNext/>
      <w:outlineLvl w:val="1"/>
    </w:pPr>
    <w:rPr>
      <w:b/>
      <w:bCs/>
      <w:i/>
      <w:iCs/>
    </w:rPr>
  </w:style>
  <w:style w:type="paragraph" w:styleId="914">
    <w:name w:val="Заголовок 3"/>
    <w:basedOn w:val="911"/>
    <w:next w:val="911"/>
    <w:link w:val="911"/>
    <w:qFormat/>
    <w:pPr>
      <w:jc w:val="center"/>
      <w:keepNext/>
      <w:outlineLvl w:val="2"/>
    </w:pPr>
    <w:rPr>
      <w:b/>
      <w:bCs/>
    </w:rPr>
  </w:style>
  <w:style w:type="character" w:styleId="915">
    <w:name w:val="Основной шрифт абзаца"/>
    <w:next w:val="915"/>
    <w:link w:val="911"/>
    <w:semiHidden/>
  </w:style>
  <w:style w:type="table" w:styleId="916">
    <w:name w:val="Обычная таблица"/>
    <w:next w:val="916"/>
    <w:link w:val="911"/>
    <w:semiHidden/>
    <w:tblPr/>
  </w:style>
  <w:style w:type="numbering" w:styleId="917">
    <w:name w:val="Нет списка"/>
    <w:next w:val="917"/>
    <w:link w:val="911"/>
    <w:semiHidden/>
  </w:style>
  <w:style w:type="paragraph" w:styleId="918">
    <w:name w:val="Основной текст с отступом"/>
    <w:basedOn w:val="911"/>
    <w:next w:val="918"/>
    <w:link w:val="939"/>
    <w:pPr>
      <w:ind w:firstLine="708"/>
      <w:jc w:val="center"/>
    </w:pPr>
    <w:rPr>
      <w:sz w:val="28"/>
      <w:szCs w:val="24"/>
      <w:lang w:val="en-US" w:eastAsia="en-US"/>
    </w:rPr>
  </w:style>
  <w:style w:type="paragraph" w:styleId="919">
    <w:name w:val="Основной текст с отступом 2"/>
    <w:basedOn w:val="911"/>
    <w:next w:val="919"/>
    <w:link w:val="911"/>
    <w:pPr>
      <w:ind w:firstLine="720"/>
      <w:jc w:val="both"/>
      <w:tabs>
        <w:tab w:val="decimal" w:pos="19780" w:leader="none"/>
      </w:tabs>
    </w:pPr>
  </w:style>
  <w:style w:type="paragraph" w:styleId="920">
    <w:name w:val="Основной текст"/>
    <w:basedOn w:val="911"/>
    <w:next w:val="920"/>
    <w:link w:val="940"/>
    <w:pPr>
      <w:jc w:val="both"/>
    </w:pPr>
    <w:rPr>
      <w:sz w:val="28"/>
      <w:szCs w:val="24"/>
      <w:lang w:val="en-US" w:eastAsia="en-US"/>
    </w:rPr>
  </w:style>
  <w:style w:type="paragraph" w:styleId="921">
    <w:name w:val="Основной текст с отступом 3"/>
    <w:basedOn w:val="911"/>
    <w:next w:val="921"/>
    <w:link w:val="911"/>
    <w:pPr>
      <w:ind w:firstLine="510"/>
      <w:jc w:val="both"/>
      <w:tabs>
        <w:tab w:val="decimal" w:pos="19780" w:leader="none"/>
      </w:tabs>
    </w:pPr>
  </w:style>
  <w:style w:type="paragraph" w:styleId="922">
    <w:name w:val="Верхний колонтитул"/>
    <w:basedOn w:val="911"/>
    <w:next w:val="922"/>
    <w:link w:val="928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  <w:lang w:val="en-US" w:eastAsia="en-US"/>
    </w:rPr>
  </w:style>
  <w:style w:type="paragraph" w:styleId="923">
    <w:name w:val="Нижний колонтитул"/>
    <w:basedOn w:val="911"/>
    <w:next w:val="923"/>
    <w:link w:val="911"/>
    <w:pPr>
      <w:tabs>
        <w:tab w:val="center" w:pos="4677" w:leader="none"/>
        <w:tab w:val="right" w:pos="9355" w:leader="none"/>
      </w:tabs>
    </w:pPr>
  </w:style>
  <w:style w:type="character" w:styleId="924">
    <w:name w:val="Номер страницы"/>
    <w:basedOn w:val="915"/>
    <w:next w:val="924"/>
    <w:link w:val="911"/>
  </w:style>
  <w:style w:type="paragraph" w:styleId="925">
    <w:name w:val="Обычный1"/>
    <w:next w:val="925"/>
    <w:link w:val="911"/>
    <w:pPr>
      <w:widowControl w:val="off"/>
    </w:pPr>
    <w:rPr>
      <w:lang w:val="ru-RU" w:eastAsia="ru-RU" w:bidi="ar-SA"/>
    </w:rPr>
  </w:style>
  <w:style w:type="paragraph" w:styleId="926">
    <w:name w:val="Основной текст 2"/>
    <w:basedOn w:val="911"/>
    <w:next w:val="926"/>
    <w:link w:val="931"/>
    <w:pPr>
      <w:jc w:val="center"/>
    </w:pPr>
    <w:rPr>
      <w:b/>
      <w:bCs/>
      <w:sz w:val="28"/>
      <w:szCs w:val="24"/>
      <w:lang w:val="en-US" w:eastAsia="en-US"/>
    </w:rPr>
  </w:style>
  <w:style w:type="paragraph" w:styleId="927">
    <w:name w:val="Текст выноски"/>
    <w:basedOn w:val="911"/>
    <w:next w:val="927"/>
    <w:link w:val="942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28">
    <w:name w:val="Верхний колонтитул Знак"/>
    <w:next w:val="928"/>
    <w:link w:val="922"/>
    <w:uiPriority w:val="99"/>
    <w:rPr>
      <w:sz w:val="28"/>
      <w:szCs w:val="24"/>
    </w:rPr>
  </w:style>
  <w:style w:type="character" w:styleId="929">
    <w:name w:val="Гиперссылка"/>
    <w:next w:val="929"/>
    <w:link w:val="911"/>
    <w:rPr>
      <w:color w:val="0000ff"/>
      <w:u w:val="single"/>
    </w:rPr>
  </w:style>
  <w:style w:type="paragraph" w:styleId="930">
    <w:name w:val="Block Quotation"/>
    <w:basedOn w:val="911"/>
    <w:next w:val="930"/>
    <w:link w:val="911"/>
    <w:pPr>
      <w:ind w:left="-993" w:right="-1050" w:firstLine="567"/>
      <w:jc w:val="both"/>
      <w:widowControl w:val="off"/>
    </w:pPr>
    <w:rPr>
      <w:rFonts w:ascii="Century" w:hAnsi="Century" w:cs="Century"/>
      <w:sz w:val="24"/>
    </w:rPr>
  </w:style>
  <w:style w:type="character" w:styleId="931">
    <w:name w:val="Основной текст 2 Знак"/>
    <w:next w:val="931"/>
    <w:link w:val="926"/>
    <w:rPr>
      <w:b/>
      <w:bCs/>
      <w:sz w:val="28"/>
      <w:szCs w:val="24"/>
    </w:rPr>
  </w:style>
  <w:style w:type="paragraph" w:styleId="932">
    <w:name w:val="Основной текст 3"/>
    <w:basedOn w:val="911"/>
    <w:next w:val="932"/>
    <w:link w:val="933"/>
    <w:rPr>
      <w:sz w:val="28"/>
      <w:lang w:val="en-US" w:eastAsia="en-US"/>
    </w:rPr>
  </w:style>
  <w:style w:type="character" w:styleId="933">
    <w:name w:val="Основной текст 3 Знак"/>
    <w:next w:val="933"/>
    <w:link w:val="932"/>
    <w:rPr>
      <w:sz w:val="28"/>
    </w:rPr>
  </w:style>
  <w:style w:type="character" w:styleId="934">
    <w:name w:val="Выделение"/>
    <w:next w:val="934"/>
    <w:link w:val="911"/>
    <w:qFormat/>
    <w:rPr>
      <w:i/>
      <w:iCs/>
    </w:rPr>
  </w:style>
  <w:style w:type="paragraph" w:styleId="935">
    <w:name w:val="Основной текст с отступом + Times New Roman,14 пт,Первая строка:  0 см"/>
    <w:basedOn w:val="918"/>
    <w:next w:val="935"/>
    <w:link w:val="911"/>
    <w:pPr>
      <w:ind w:left="34" w:firstLine="0"/>
      <w:jc w:val="both"/>
    </w:pPr>
    <w:rPr>
      <w:szCs w:val="28"/>
    </w:rPr>
  </w:style>
  <w:style w:type="paragraph" w:styleId="936">
    <w:name w:val="ConsPlusCell"/>
    <w:next w:val="936"/>
    <w:link w:val="911"/>
    <w:rPr>
      <w:rFonts w:ascii="Arial" w:hAnsi="Arial" w:cs="Arial"/>
      <w:lang w:val="ru-RU" w:eastAsia="ru-RU" w:bidi="ar-SA"/>
    </w:rPr>
  </w:style>
  <w:style w:type="paragraph" w:styleId="937">
    <w:name w:val="Подзаголовок"/>
    <w:basedOn w:val="911"/>
    <w:next w:val="937"/>
    <w:link w:val="938"/>
    <w:qFormat/>
    <w:pPr>
      <w:jc w:val="both"/>
    </w:pPr>
    <w:rPr>
      <w:sz w:val="28"/>
      <w:szCs w:val="24"/>
      <w:lang w:val="en-US" w:eastAsia="en-US"/>
    </w:rPr>
  </w:style>
  <w:style w:type="character" w:styleId="938">
    <w:name w:val="Подзаголовок Знак"/>
    <w:next w:val="938"/>
    <w:link w:val="937"/>
    <w:rPr>
      <w:sz w:val="28"/>
      <w:szCs w:val="24"/>
    </w:rPr>
  </w:style>
  <w:style w:type="character" w:styleId="939">
    <w:name w:val="Основной текст с отступом Знак"/>
    <w:next w:val="939"/>
    <w:link w:val="918"/>
    <w:rPr>
      <w:sz w:val="28"/>
      <w:szCs w:val="24"/>
    </w:rPr>
  </w:style>
  <w:style w:type="character" w:styleId="940">
    <w:name w:val="Основной текст Знак"/>
    <w:next w:val="940"/>
    <w:link w:val="920"/>
    <w:rPr>
      <w:sz w:val="28"/>
      <w:szCs w:val="24"/>
    </w:rPr>
  </w:style>
  <w:style w:type="character" w:styleId="941">
    <w:name w:val="art_tt1"/>
    <w:next w:val="941"/>
    <w:link w:val="911"/>
    <w:rPr>
      <w:b/>
      <w:bCs/>
    </w:rPr>
  </w:style>
  <w:style w:type="character" w:styleId="942">
    <w:name w:val="Текст выноски Знак"/>
    <w:next w:val="942"/>
    <w:link w:val="927"/>
    <w:uiPriority w:val="99"/>
    <w:semiHidden/>
    <w:rPr>
      <w:rFonts w:ascii="Tahoma" w:hAnsi="Tahoma" w:cs="Tahoma"/>
      <w:sz w:val="16"/>
      <w:szCs w:val="16"/>
    </w:rPr>
  </w:style>
  <w:style w:type="paragraph" w:styleId="943">
    <w:name w:val="Обычный (веб)"/>
    <w:basedOn w:val="911"/>
    <w:next w:val="943"/>
    <w:link w:val="911"/>
    <w:uiPriority w:val="99"/>
    <w:unhideWhenUsed/>
    <w:pPr>
      <w:spacing w:before="100" w:beforeAutospacing="1" w:after="100" w:afterAutospacing="1"/>
    </w:pPr>
    <w:rPr>
      <w:sz w:val="24"/>
    </w:rPr>
  </w:style>
  <w:style w:type="character" w:styleId="944">
    <w:name w:val="Знак примечания"/>
    <w:next w:val="944"/>
    <w:link w:val="911"/>
    <w:rPr>
      <w:sz w:val="16"/>
      <w:szCs w:val="16"/>
    </w:rPr>
  </w:style>
  <w:style w:type="paragraph" w:styleId="945">
    <w:name w:val="Текст примечания"/>
    <w:basedOn w:val="911"/>
    <w:next w:val="945"/>
    <w:link w:val="946"/>
    <w:rPr>
      <w:lang w:eastAsia="en-US"/>
    </w:rPr>
  </w:style>
  <w:style w:type="character" w:styleId="946">
    <w:name w:val="Текст примечания Знак"/>
    <w:next w:val="946"/>
    <w:link w:val="945"/>
    <w:rPr>
      <w:lang w:val="en-US"/>
    </w:rPr>
  </w:style>
  <w:style w:type="paragraph" w:styleId="947">
    <w:name w:val="Тема примечания"/>
    <w:basedOn w:val="945"/>
    <w:next w:val="945"/>
    <w:link w:val="948"/>
    <w:rPr>
      <w:b/>
      <w:bCs/>
    </w:rPr>
  </w:style>
  <w:style w:type="character" w:styleId="948">
    <w:name w:val="Тема примечания Знак"/>
    <w:next w:val="948"/>
    <w:link w:val="947"/>
    <w:rPr>
      <w:b/>
      <w:bCs/>
      <w:lang w:val="en-US"/>
    </w:rPr>
  </w:style>
  <w:style w:type="character" w:styleId="949" w:default="1">
    <w:name w:val="Default Paragraph Font"/>
    <w:uiPriority w:val="1"/>
    <w:semiHidden/>
    <w:unhideWhenUsed/>
  </w:style>
  <w:style w:type="numbering" w:styleId="950" w:default="1">
    <w:name w:val="No List"/>
    <w:uiPriority w:val="99"/>
    <w:semiHidden/>
    <w:unhideWhenUsed/>
  </w:style>
  <w:style w:type="table" w:styleId="9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User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revision>16</cp:revision>
  <dcterms:created xsi:type="dcterms:W3CDTF">2021-10-12T10:51:00Z</dcterms:created>
  <dcterms:modified xsi:type="dcterms:W3CDTF">2024-12-23T07:26:00Z</dcterms:modified>
  <cp:version>786432</cp:version>
</cp:coreProperties>
</file>