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F" w:rsidRPr="00CF03BF" w:rsidRDefault="00CF03BF" w:rsidP="00CF03BF">
      <w:pPr>
        <w:tabs>
          <w:tab w:val="left" w:pos="6237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03B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5</w:t>
      </w:r>
    </w:p>
    <w:p w:rsidR="00CF03BF" w:rsidRPr="00CF03BF" w:rsidRDefault="00CF03BF" w:rsidP="00CF03BF">
      <w:pPr>
        <w:tabs>
          <w:tab w:val="left" w:pos="6237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03B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информационному сообщению</w:t>
      </w:r>
    </w:p>
    <w:p w:rsidR="00CF03BF" w:rsidRPr="00CF03BF" w:rsidRDefault="00CF03BF" w:rsidP="00CF03BF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ДОГОВОР № ________</w:t>
      </w:r>
    </w:p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установку и эксплуатацию рекламной конструкции</w:t>
      </w:r>
    </w:p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(Лот №3)</w:t>
      </w:r>
    </w:p>
    <w:p w:rsidR="00CF03BF" w:rsidRPr="00CF03BF" w:rsidRDefault="00CF03BF" w:rsidP="00CF03B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03BF" w:rsidRPr="00CF03BF" w:rsidRDefault="00CF03BF" w:rsidP="00CF03BF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 Нижневартовск</w:t>
      </w: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"____" _______ 201_ года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proofErr w:type="gram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CF03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города от 18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.04.2006 №438-р (с изменениями), именуемая в дальнейшем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«Администрация», с одной стороны и </w:t>
      </w:r>
      <w:r w:rsidRPr="00CF03BF"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t>________________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, в лице ____________________, действующего на основании ______________, именуемое в дальнейшем «Рекламораспространитель»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 другой стороны, заключили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настоящий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договор о нижеследующем:</w:t>
      </w:r>
      <w:proofErr w:type="gramEnd"/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1. Предмет договора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proofErr w:type="gram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Рекламораспространителю</w:t>
      </w:r>
      <w:proofErr w:type="spellEnd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плату право на установку и эксплуатацию рекламной конструкции в виде отдельно стоящего двустороннего рекламного щита со статическим или динамическим заполнением, размещаемой на земельном участке государственной собственности до разграничения государственной собственности на землю,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</w:t>
      </w:r>
      <w:proofErr w:type="gramEnd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Габариты информационного поля: ширина - 6,0 м, высота - 3,0 м, количество сторон - 2.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Адрес: г. Нижневартовск, ул. Индустриальная, 95А, ЗПУ, панель №15 (напротив дома, четная сторона).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 по лоту №3, состоявшегося ________ (протокол </w:t>
      </w:r>
      <w:proofErr w:type="gram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________) (заполняется </w:t>
      </w:r>
      <w:proofErr w:type="gram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proofErr w:type="gramEnd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заключении договора).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2. Цена договора и расчеты сторон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аукциона, 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заполняется при заключении договора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), 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том числе в год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- _______, в месяц -________ (без учета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НДС). 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Ежемесячный платеж перечисляется </w:t>
      </w:r>
      <w:proofErr w:type="spell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Рекламораспространителем</w:t>
      </w:r>
      <w:proofErr w:type="spellEnd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фактического поступления платежа в бюджет города Нижневартовска.</w:t>
      </w:r>
    </w:p>
    <w:p w:rsidR="00CF03BF" w:rsidRPr="00CF03BF" w:rsidRDefault="00CF03BF" w:rsidP="00CF03BF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Налог на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добавленную стоимость (НДС) в размере __________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(заполняется при заключении договора)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в год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(18 %) Рекламораспространитель перечисляет в соответствующий бюджет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самостоятельно, исполняя при этом обязанности налогового агента.</w:t>
      </w:r>
    </w:p>
    <w:p w:rsidR="00CF03BF" w:rsidRPr="00CF03BF" w:rsidRDefault="00CF03BF" w:rsidP="00C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2.2. 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платы по настоящему договору определен по результатам аукциона и в течение срока действия договора, указанного в пункте 11.1. договора, уменьшению не подлежит.</w:t>
      </w:r>
    </w:p>
    <w:p w:rsidR="00CF03BF" w:rsidRPr="00CF03BF" w:rsidRDefault="00CF03BF" w:rsidP="00C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CF03B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Сумма платы, установленная по результатам 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br w:type="page"/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lastRenderedPageBreak/>
        <w:t>3. Права Рекламораспространителя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3.1. Рекламораспространитель имеет право использовать рекламное место в соответствии с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целями и условиями его предоставления.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4. Обязанности Рекламораспространителя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Рекламораспространитель обязан:</w:t>
      </w:r>
    </w:p>
    <w:p w:rsidR="00CF03BF" w:rsidRPr="00CF03BF" w:rsidRDefault="00CF03BF" w:rsidP="00C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Государственным стандартом Российской Федерации ГОСТ </w:t>
      </w:r>
      <w:proofErr w:type="gram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4.3. Восстановить нарушенное благоустройство территории в течение двух дней после завершения работ по установке рекламной конструкции, а в случае повреждения зеленых насаждений в зимний период - восстановить их по наступлению весеннего периода.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Опора рекламной конструкции должна быть защищена вандалоустойчивым материалом нейтрального цвета.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5. Права Администрации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Администрация имеет право: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- о демонтаже рекламной конструкции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6. Обязанности Администрации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Администрация обязана: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6.1. Предоставить места для установки рекламной констукции.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6.2. Осуществлять контроль за установкой и эксплуатацией рекламной констукции.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7. Ответственность сторон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8. Приостановление действия и досрочное расторжение договора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8.1. В случае возникновения необходимости проведения строительных работ в месте размещения рекламной констукции, при условии, что рекламная констукция не может находиться в данном месте, Администрация обязана предупредить Рекламораспространителя о необходимости демонтажа рекламной констукции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9. Рассмотрение споров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9.1.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Все споры и разногласия, возникающие при исполнении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настоящего договора, разрешаются путем переговоров, а при недостижении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согласия - в судебном порядке. Срок рассмотрения претензий - 10 рабочих дней.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lastRenderedPageBreak/>
        <w:t>10. Форс - мажор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10.1. При наступлении обстоятельств, вследствие которых любая из сторон не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в состоянии полностью или частично исполнять обязательства по настоящему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договору (</w:t>
      </w: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форс-мажор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: стихийные бедствия, введение чрезвычайного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положения, ведение военных действий, забастовки, пожары, революции),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стороны не несут ответственности в случае своевременного (не позднее 3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дней) извещения об этом другой стороны.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Несвоевременное уведомление о наступлении форс-мажорных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обстоятельств лишает сторону права ссылаться на них. Наступление и срок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действия форс-мажорных обстоятельств должны быть подтверждены справками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соответствующих государственных органов.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11. Срок действия договора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11.1. 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Срок действия настоящего договора определяется с _______.201_ (даты подписания договора сторонами) по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______.</w:t>
      </w:r>
      <w:r w:rsidRPr="00CF03BF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202_ (на семь лет), а в части оплаты - до полного исполнения сторонами своих обязательств.</w:t>
      </w:r>
    </w:p>
    <w:p w:rsidR="00CF03BF" w:rsidRPr="00CF03BF" w:rsidRDefault="00CF03BF" w:rsidP="00CF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11.2. По окончании </w:t>
      </w:r>
      <w:proofErr w:type="gramStart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срока действия договора обязательства сторон</w:t>
      </w:r>
      <w:proofErr w:type="gramEnd"/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договору прекращаются.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  <w:lang w:eastAsia="ru-RU"/>
        </w:rPr>
        <w:t>12. Особые условия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12.1.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обязан</w:t>
      </w:r>
      <w:proofErr w:type="gram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обеспечить осуществление мероприятий по выносу в натуре границ места размещения рекламной конструкции специализированной организацией.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12.2. </w:t>
      </w:r>
      <w:proofErr w:type="gram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Ввиду произрастания зеленых насаждений на территории размещения рекламной конструкции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Рекламорастпространитель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обязан получить разрешение на снос зеленых насаждений 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</w:t>
      </w:r>
      <w:proofErr w:type="gramEnd"/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12.3.</w:t>
      </w:r>
      <w:r w:rsidRPr="00CF03BF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</w:t>
      </w: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эксплуатация рекламной конструкции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Рекламораспространителем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осуществляется без подключения к сетям уличного освещения.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12.4. В течение срока действия настоящего договора все работы по установке либо демонтажу рекламной конструкции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обязан</w:t>
      </w:r>
      <w:proofErr w:type="gram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производить в присутствии представителя ЗАО «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Тясмин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с предварительным уведомлением за 3 рабочих дня (тел. 67-12-05), при соблюдении охранной зоны электрических сетей уличного освещения.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12.5. Ввиду размещения рекламной конструкции в охранной зоне электрических сетей уличного освещения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обязан</w:t>
      </w:r>
      <w:proofErr w:type="gram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при размещении рекламной конструкции ее фундамент устанавливать на расстоянии не менее 2,0 м от крайнего провода кабельной линии электрических сетей уличного освещения КЛ-0,4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кВ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не менее 3,0 м от опоры уличного освещения;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работы по установке либо демонтажу рекламной конструкции производить вручную, кабель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отшурфить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закрепить;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предоставить в ЗАО «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Тясмин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приказ о назначении лица, ответственного за безопасное производство работ;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в случае изменения зоны производства работ дополнительно согласовать работы с ЗАО «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Тясмин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Ответственность за сохранность сетей уличного освещения, находящихся под установленной рекламной конструкцией, возлагается на </w:t>
      </w:r>
      <w:proofErr w:type="spellStart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Рекламораспространителя</w:t>
      </w:r>
      <w:proofErr w:type="spellEnd"/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12.6. </w:t>
      </w:r>
      <w:r w:rsidRPr="00CF03BF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Настоящий договор составлен на 5 страницах в двух</w:t>
      </w: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экземплярах, имеющих равную юридическую силу (по одному</w:t>
      </w: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CF03BF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для каждой из сторон).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 xml:space="preserve">12.7. </w:t>
      </w:r>
      <w:r w:rsidRPr="00CF03B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Приложение: проект территориального размещения объекта наружной рекламы.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13. Адреса и реквизиты сторон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CF03BF" w:rsidRPr="00CF03BF" w:rsidTr="00F50289">
        <w:trPr>
          <w:trHeight w:val="3171"/>
        </w:trPr>
        <w:tc>
          <w:tcPr>
            <w:tcW w:w="10029" w:type="dxa"/>
          </w:tcPr>
          <w:p w:rsidR="00CF03BF" w:rsidRPr="00CF03BF" w:rsidRDefault="00CF03BF" w:rsidP="00CF03BF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spacing w:after="0" w:line="240" w:lineRule="auto"/>
              <w:ind w:left="62" w:right="-866" w:hanging="2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“Администрация”</w:t>
            </w: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                                                        </w:t>
            </w: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"</w:t>
            </w:r>
            <w:proofErr w:type="spell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Рекламораспространитель</w:t>
            </w:r>
            <w:proofErr w:type="spellEnd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"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Администрация города Нижневартовска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628600 г. Нижневартовск, ул. </w:t>
            </w:r>
            <w:proofErr w:type="gram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Таежная</w:t>
            </w:r>
            <w:proofErr w:type="gramEnd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, 24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тел. 24-16-00; 24-21-90; 24-21-45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ИНН 8603032896 КПП 860301001</w:t>
            </w:r>
          </w:p>
          <w:p w:rsidR="00CF03BF" w:rsidRPr="00CF03BF" w:rsidRDefault="00CF03BF" w:rsidP="00CF03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(администрация города Нижневартовска, </w:t>
            </w:r>
            <w:proofErr w:type="gramEnd"/>
          </w:p>
          <w:p w:rsidR="00CF03BF" w:rsidRPr="00CF03BF" w:rsidRDefault="00CF03BF" w:rsidP="00CF03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л</w:t>
            </w:r>
            <w:proofErr w:type="gramEnd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/с 04873030470)</w:t>
            </w:r>
          </w:p>
          <w:p w:rsidR="00CF03BF" w:rsidRPr="00CF03BF" w:rsidRDefault="00CF03BF" w:rsidP="00CF03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Счет № 40101810900000010001 </w:t>
            </w:r>
          </w:p>
          <w:p w:rsidR="00CF03BF" w:rsidRPr="00CF03BF" w:rsidRDefault="00CF03BF" w:rsidP="00CF03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Банк: РКЦ </w:t>
            </w:r>
            <w:proofErr w:type="gram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Ханты – </w:t>
            </w:r>
            <w:proofErr w:type="spell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Мансийск</w:t>
            </w:r>
            <w:proofErr w:type="spellEnd"/>
            <w:proofErr w:type="gramEnd"/>
          </w:p>
          <w:p w:rsidR="00CF03BF" w:rsidRPr="00CF03BF" w:rsidRDefault="00CF03BF" w:rsidP="00CF03B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г. </w:t>
            </w:r>
            <w:proofErr w:type="gram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Ханты - </w:t>
            </w:r>
            <w:proofErr w:type="spellStart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Мансийск</w:t>
            </w:r>
            <w:proofErr w:type="spellEnd"/>
            <w:proofErr w:type="gramEnd"/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БИК: 047162000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Код ОКТМО: 71875000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КБК: 040 111 09044 04 0290 120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Директор департамента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муниципальной собственности 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 земельных ресурсов</w:t>
            </w:r>
          </w:p>
          <w:p w:rsidR="00CF03BF" w:rsidRPr="00CF03BF" w:rsidRDefault="00CF03BF" w:rsidP="00CF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администрации города</w:t>
            </w:r>
          </w:p>
          <w:p w:rsidR="00CF03BF" w:rsidRPr="00CF03BF" w:rsidRDefault="00CF03BF" w:rsidP="00CF03BF">
            <w:pPr>
              <w:tabs>
                <w:tab w:val="left" w:pos="3284"/>
              </w:tabs>
              <w:spacing w:after="0" w:line="240" w:lineRule="auto"/>
              <w:ind w:right="79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F03BF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_____________________ В.В. Тихонов</w:t>
            </w:r>
          </w:p>
        </w:tc>
      </w:tr>
    </w:tbl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CF03BF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CF03BF">
        <w:rPr>
          <w:rFonts w:ascii="Times New Roman" w:eastAsia="SimSun" w:hAnsi="Times New Roman" w:cs="Times New Roman"/>
          <w:sz w:val="18"/>
          <w:szCs w:val="18"/>
          <w:lang w:eastAsia="zh-CN"/>
        </w:rPr>
        <w:lastRenderedPageBreak/>
        <w:t>Приложение к договору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CF03BF">
        <w:rPr>
          <w:rFonts w:ascii="Times New Roman" w:eastAsia="SimSun" w:hAnsi="Times New Roman" w:cs="Times New Roman"/>
          <w:sz w:val="18"/>
          <w:szCs w:val="18"/>
          <w:lang w:eastAsia="zh-CN"/>
        </w:rPr>
        <w:t>на установку и эксплуатацию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CF03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рекламной конструкции 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CF03BF">
        <w:rPr>
          <w:rFonts w:ascii="Times New Roman" w:eastAsia="SimSun" w:hAnsi="Times New Roman" w:cs="Times New Roman"/>
          <w:sz w:val="18"/>
          <w:szCs w:val="18"/>
          <w:lang w:eastAsia="zh-CN"/>
        </w:rPr>
        <w:t>от _______________ №________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CF03BF">
        <w:rPr>
          <w:rFonts w:ascii="Times New Roman" w:eastAsia="SimSun" w:hAnsi="Times New Roman" w:cs="Times New Roman"/>
          <w:sz w:val="18"/>
          <w:szCs w:val="18"/>
          <w:lang w:eastAsia="zh-CN"/>
        </w:rPr>
        <w:t>(по лоту №3)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F03B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F03B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CF03BF" w:rsidRPr="00CF03BF" w:rsidRDefault="00CF03BF" w:rsidP="00CF03B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F03BF" w:rsidRPr="00CF03BF" w:rsidRDefault="00CF03BF" w:rsidP="00CF03BF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26CBF2" wp14:editId="606B080F">
            <wp:simplePos x="0" y="0"/>
            <wp:positionH relativeFrom="column">
              <wp:posOffset>-482419</wp:posOffset>
            </wp:positionH>
            <wp:positionV relativeFrom="paragraph">
              <wp:posOffset>1434465</wp:posOffset>
            </wp:positionV>
            <wp:extent cx="2857500" cy="16211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11F1D" wp14:editId="62B35215">
            <wp:extent cx="6623050" cy="48463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348" w:type="dxa"/>
        <w:tblInd w:w="-601" w:type="dxa"/>
        <w:tblLook w:val="01E0" w:firstRow="1" w:lastRow="1" w:firstColumn="1" w:lastColumn="1" w:noHBand="0" w:noVBand="0"/>
      </w:tblPr>
      <w:tblGrid>
        <w:gridCol w:w="2269"/>
        <w:gridCol w:w="8079"/>
      </w:tblGrid>
      <w:tr w:rsidR="00CF03BF" w:rsidRPr="00CF03BF" w:rsidTr="00F50289">
        <w:trPr>
          <w:trHeight w:val="794"/>
        </w:trPr>
        <w:tc>
          <w:tcPr>
            <w:tcW w:w="2269" w:type="dxa"/>
          </w:tcPr>
          <w:p w:rsidR="00CF03BF" w:rsidRPr="00CF03BF" w:rsidRDefault="00CF03BF" w:rsidP="00CF03BF">
            <w:pPr>
              <w:rPr>
                <w:b/>
                <w:sz w:val="24"/>
                <w:szCs w:val="24"/>
              </w:rPr>
            </w:pPr>
            <w:r w:rsidRPr="00CF03BF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CF03BF" w:rsidRPr="00CF03BF" w:rsidRDefault="00CF03BF" w:rsidP="00CF03BF">
            <w:pPr>
              <w:rPr>
                <w:b/>
                <w:sz w:val="24"/>
                <w:szCs w:val="24"/>
              </w:rPr>
            </w:pPr>
            <w:r w:rsidRPr="00CF03BF">
              <w:rPr>
                <w:b/>
                <w:sz w:val="24"/>
                <w:szCs w:val="24"/>
              </w:rPr>
              <w:t xml:space="preserve">рекламных </w:t>
            </w:r>
          </w:p>
          <w:p w:rsidR="00CF03BF" w:rsidRPr="00CF03BF" w:rsidRDefault="00CF03BF" w:rsidP="00CF03BF">
            <w:pPr>
              <w:rPr>
                <w:b/>
                <w:caps/>
                <w:sz w:val="24"/>
                <w:szCs w:val="24"/>
              </w:rPr>
            </w:pPr>
            <w:r w:rsidRPr="00CF03BF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CF03BF" w:rsidRPr="00CF03BF" w:rsidRDefault="00CF03BF" w:rsidP="00CF03BF">
            <w:pPr>
              <w:jc w:val="both"/>
              <w:rPr>
                <w:caps/>
                <w:sz w:val="24"/>
                <w:szCs w:val="24"/>
              </w:rPr>
            </w:pPr>
            <w:r w:rsidRPr="00CF03BF">
              <w:rPr>
                <w:sz w:val="24"/>
                <w:szCs w:val="24"/>
              </w:rPr>
              <w:t>г. Нижневартовск, ул. Индустриальная, 95А, ЗПУ, панель №15 (напротив дома, четная сторона)</w:t>
            </w:r>
          </w:p>
        </w:tc>
      </w:tr>
      <w:tr w:rsidR="00CF03BF" w:rsidRPr="00CF03BF" w:rsidTr="00F50289">
        <w:tc>
          <w:tcPr>
            <w:tcW w:w="2269" w:type="dxa"/>
          </w:tcPr>
          <w:p w:rsidR="00CF03BF" w:rsidRPr="00CF03BF" w:rsidRDefault="00CF03BF" w:rsidP="00CF03BF">
            <w:pPr>
              <w:rPr>
                <w:b/>
                <w:sz w:val="24"/>
                <w:szCs w:val="24"/>
              </w:rPr>
            </w:pPr>
            <w:r w:rsidRPr="00CF03BF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CF03BF">
              <w:rPr>
                <w:b/>
                <w:sz w:val="24"/>
                <w:szCs w:val="24"/>
              </w:rPr>
              <w:t>рекламных</w:t>
            </w:r>
            <w:proofErr w:type="gramEnd"/>
            <w:r w:rsidRPr="00CF03BF">
              <w:rPr>
                <w:b/>
                <w:sz w:val="24"/>
                <w:szCs w:val="24"/>
              </w:rPr>
              <w:t xml:space="preserve"> </w:t>
            </w:r>
          </w:p>
          <w:p w:rsidR="00CF03BF" w:rsidRPr="00CF03BF" w:rsidRDefault="00CF03BF" w:rsidP="00CF03BF">
            <w:pPr>
              <w:rPr>
                <w:b/>
                <w:caps/>
                <w:sz w:val="24"/>
                <w:szCs w:val="24"/>
              </w:rPr>
            </w:pPr>
            <w:r w:rsidRPr="00CF03BF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</w:tcPr>
          <w:p w:rsidR="00CF03BF" w:rsidRPr="00CF03BF" w:rsidRDefault="00CF03BF" w:rsidP="00CF03BF">
            <w:pPr>
              <w:jc w:val="both"/>
              <w:rPr>
                <w:caps/>
                <w:sz w:val="24"/>
                <w:szCs w:val="24"/>
              </w:rPr>
            </w:pPr>
            <w:r w:rsidRPr="00CF03BF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</w:t>
      </w:r>
      <w:proofErr w:type="gramStart"/>
      <w:r w:rsidRPr="00CF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точек границ места размещения рекламной конструкции</w:t>
      </w:r>
      <w:proofErr w:type="gramEnd"/>
    </w:p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CF03BF" w:rsidRPr="00CF03BF" w:rsidTr="00F50289">
        <w:trPr>
          <w:trHeight w:val="279"/>
        </w:trPr>
        <w:tc>
          <w:tcPr>
            <w:tcW w:w="798" w:type="dxa"/>
          </w:tcPr>
          <w:p w:rsidR="00CF03BF" w:rsidRPr="00CF03BF" w:rsidRDefault="00CF03BF" w:rsidP="00CF03BF">
            <w:pPr>
              <w:rPr>
                <w:szCs w:val="24"/>
              </w:rPr>
            </w:pPr>
          </w:p>
        </w:tc>
        <w:tc>
          <w:tcPr>
            <w:tcW w:w="2703" w:type="dxa"/>
          </w:tcPr>
          <w:p w:rsidR="00CF03BF" w:rsidRPr="00CF03BF" w:rsidRDefault="00CF03BF" w:rsidP="00CF03BF">
            <w:pPr>
              <w:rPr>
                <w:szCs w:val="24"/>
                <w:lang w:val="en-US"/>
              </w:rPr>
            </w:pPr>
            <w:r w:rsidRPr="00CF03BF">
              <w:rPr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CF03BF" w:rsidRPr="00CF03BF" w:rsidRDefault="00CF03BF" w:rsidP="00CF03BF">
            <w:pPr>
              <w:rPr>
                <w:szCs w:val="24"/>
                <w:lang w:val="en-US"/>
              </w:rPr>
            </w:pPr>
            <w:r w:rsidRPr="00CF03BF">
              <w:rPr>
                <w:szCs w:val="24"/>
                <w:lang w:val="en-US"/>
              </w:rPr>
              <w:t>Y</w:t>
            </w:r>
          </w:p>
        </w:tc>
      </w:tr>
      <w:tr w:rsidR="00CF03BF" w:rsidRPr="00CF03BF" w:rsidTr="00F50289">
        <w:trPr>
          <w:trHeight w:val="295"/>
        </w:trPr>
        <w:tc>
          <w:tcPr>
            <w:tcW w:w="798" w:type="dxa"/>
          </w:tcPr>
          <w:p w:rsidR="00CF03BF" w:rsidRPr="00CF03BF" w:rsidRDefault="00CF03BF" w:rsidP="00CF03BF">
            <w:pPr>
              <w:rPr>
                <w:szCs w:val="24"/>
                <w:lang w:val="en-US"/>
              </w:rPr>
            </w:pPr>
            <w:r w:rsidRPr="00CF03BF">
              <w:rPr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950685.60</w:t>
            </w:r>
          </w:p>
        </w:tc>
        <w:tc>
          <w:tcPr>
            <w:tcW w:w="2520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4417738.24</w:t>
            </w:r>
          </w:p>
        </w:tc>
      </w:tr>
      <w:tr w:rsidR="00CF03BF" w:rsidRPr="00CF03BF" w:rsidTr="00F50289">
        <w:trPr>
          <w:trHeight w:val="279"/>
        </w:trPr>
        <w:tc>
          <w:tcPr>
            <w:tcW w:w="798" w:type="dxa"/>
          </w:tcPr>
          <w:p w:rsidR="00CF03BF" w:rsidRPr="00CF03BF" w:rsidRDefault="00CF03BF" w:rsidP="00CF03BF">
            <w:pPr>
              <w:rPr>
                <w:szCs w:val="24"/>
                <w:lang w:val="en-US"/>
              </w:rPr>
            </w:pPr>
            <w:r w:rsidRPr="00CF03BF">
              <w:rPr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950688.58</w:t>
            </w:r>
          </w:p>
        </w:tc>
        <w:tc>
          <w:tcPr>
            <w:tcW w:w="2520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4417738.49</w:t>
            </w:r>
          </w:p>
        </w:tc>
      </w:tr>
      <w:tr w:rsidR="00CF03BF" w:rsidRPr="00CF03BF" w:rsidTr="00F50289">
        <w:trPr>
          <w:trHeight w:val="279"/>
        </w:trPr>
        <w:tc>
          <w:tcPr>
            <w:tcW w:w="798" w:type="dxa"/>
          </w:tcPr>
          <w:p w:rsidR="00CF03BF" w:rsidRPr="00CF03BF" w:rsidRDefault="00CF03BF" w:rsidP="00CF03BF">
            <w:pPr>
              <w:rPr>
                <w:szCs w:val="24"/>
                <w:lang w:val="en-US"/>
              </w:rPr>
            </w:pPr>
            <w:r w:rsidRPr="00CF03BF">
              <w:rPr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950689.08</w:t>
            </w:r>
          </w:p>
        </w:tc>
        <w:tc>
          <w:tcPr>
            <w:tcW w:w="2520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4417732.52</w:t>
            </w:r>
          </w:p>
        </w:tc>
      </w:tr>
      <w:tr w:rsidR="00CF03BF" w:rsidRPr="00CF03BF" w:rsidTr="00F50289">
        <w:trPr>
          <w:trHeight w:val="279"/>
        </w:trPr>
        <w:tc>
          <w:tcPr>
            <w:tcW w:w="798" w:type="dxa"/>
          </w:tcPr>
          <w:p w:rsidR="00CF03BF" w:rsidRPr="00CF03BF" w:rsidRDefault="00CF03BF" w:rsidP="00CF03BF">
            <w:pPr>
              <w:rPr>
                <w:szCs w:val="24"/>
                <w:lang w:val="en-US"/>
              </w:rPr>
            </w:pPr>
            <w:r w:rsidRPr="00CF03BF">
              <w:rPr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950686.10</w:t>
            </w:r>
          </w:p>
        </w:tc>
        <w:tc>
          <w:tcPr>
            <w:tcW w:w="2520" w:type="dxa"/>
          </w:tcPr>
          <w:p w:rsidR="00CF03BF" w:rsidRPr="00CF03BF" w:rsidRDefault="00CF03BF" w:rsidP="00CF03BF">
            <w:pPr>
              <w:rPr>
                <w:szCs w:val="24"/>
              </w:rPr>
            </w:pPr>
            <w:r w:rsidRPr="00CF03BF">
              <w:rPr>
                <w:szCs w:val="24"/>
              </w:rPr>
              <w:t>4417732.27</w:t>
            </w:r>
          </w:p>
        </w:tc>
      </w:tr>
    </w:tbl>
    <w:p w:rsidR="00CF03BF" w:rsidRPr="00CF03BF" w:rsidRDefault="00CF03BF" w:rsidP="00CF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F03BF" w:rsidRPr="00CF03BF" w:rsidRDefault="00CF03BF" w:rsidP="00C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CF03BF" w:rsidRPr="00CF03BF" w:rsidRDefault="00CF03BF" w:rsidP="00CF03BF">
      <w:pPr>
        <w:tabs>
          <w:tab w:val="left" w:pos="6237"/>
        </w:tabs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45642" w:rsidRDefault="00645642"/>
    <w:sectPr w:rsidR="00645642" w:rsidSect="00CF03BF">
      <w:pgSz w:w="11906" w:h="16838"/>
      <w:pgMar w:top="425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F"/>
    <w:rsid w:val="00645642"/>
    <w:rsid w:val="00C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1</cp:revision>
  <dcterms:created xsi:type="dcterms:W3CDTF">2016-01-22T12:09:00Z</dcterms:created>
  <dcterms:modified xsi:type="dcterms:W3CDTF">2016-01-22T12:19:00Z</dcterms:modified>
</cp:coreProperties>
</file>