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BF" w:rsidRPr="00CF03BF" w:rsidRDefault="00CF03BF" w:rsidP="00CF03BF">
      <w:pPr>
        <w:tabs>
          <w:tab w:val="left" w:pos="6237"/>
        </w:tabs>
        <w:spacing w:after="0" w:line="240" w:lineRule="auto"/>
        <w:ind w:firstLine="708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F03B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Приложение 5</w:t>
      </w:r>
    </w:p>
    <w:p w:rsidR="00CF03BF" w:rsidRPr="00CF03BF" w:rsidRDefault="00CF03BF" w:rsidP="00CF03BF">
      <w:pPr>
        <w:tabs>
          <w:tab w:val="left" w:pos="6237"/>
        </w:tabs>
        <w:spacing w:after="0" w:line="240" w:lineRule="auto"/>
        <w:ind w:firstLine="708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F03B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к информационному сообщению</w:t>
      </w:r>
    </w:p>
    <w:p w:rsidR="00CF03BF" w:rsidRPr="00CF03BF" w:rsidRDefault="00CF03BF" w:rsidP="00CF03BF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03BF" w:rsidRPr="00CF03BF" w:rsidRDefault="00CF03BF" w:rsidP="00CF0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ДОГОВОР № ________</w:t>
      </w:r>
    </w:p>
    <w:p w:rsidR="00CF03BF" w:rsidRPr="00CF03BF" w:rsidRDefault="00CF03BF" w:rsidP="00CF0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 установку и эксплуатацию рекламной конструкции</w:t>
      </w:r>
    </w:p>
    <w:p w:rsidR="00CF03BF" w:rsidRPr="00CF03BF" w:rsidRDefault="00CF03BF" w:rsidP="00CF0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(Лот №3)</w:t>
      </w:r>
    </w:p>
    <w:p w:rsidR="00CF03BF" w:rsidRPr="00CF03BF" w:rsidRDefault="00CF03BF" w:rsidP="00CF03BF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F03BF" w:rsidRPr="00CF03BF" w:rsidRDefault="00CF03BF" w:rsidP="00CF03BF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г. Нижневартовск</w:t>
      </w:r>
      <w:r w:rsidRPr="00CF03B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CF03B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CF03B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CF03B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CF03B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CF03B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CF03B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  <w:t xml:space="preserve">           "____" _______ 201_ года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proofErr w:type="gramStart"/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города Нижневартовска, представляемая департаментом муниципальной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распоряжением Главы </w:t>
      </w:r>
      <w:r w:rsidRPr="00CF03B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города от 18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.04.2006 №438-р (с изменениями), именуемая в дальнейшем 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«Администрация», с одной стороны и </w:t>
      </w:r>
      <w:r w:rsidRPr="00CF03BF"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  <w:t>________________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, в лице ____________________, действующего на основании ______________, именуемое в дальнейшем «Рекламораспространитель»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с другой стороны, заключили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настоящий 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договор о нижеследующем:</w:t>
      </w:r>
      <w:proofErr w:type="gramEnd"/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1. Предмет договора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1.1. </w:t>
      </w:r>
      <w:proofErr w:type="gramStart"/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>Рекламораспространителю</w:t>
      </w:r>
      <w:proofErr w:type="spellEnd"/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плату право на установку и эксплуатацию рекламной конструкции в виде отдельно стоящего двустороннего рекламного щита со статическим или динамическим заполнением, размещаемой на земельном участке государственной собственности до разграничения государственной собственности на землю,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</w:t>
      </w:r>
      <w:proofErr w:type="gramEnd"/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>Габариты информационного поля: ширина - 6,0 м, высота - 3,0 м, количество сторон - 2.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>Адрес: г. Нижневартовск, ул. Индустриальная, 95А, ЗПУ, панель №15 (напротив дома, четная сторона).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1.2. Настоящий договор заключен по результатам открытого аукциона на право заключения договора на установку и эксплуатацию рекламной конструкции по лоту №3, состоявшегося ________ (протокол </w:t>
      </w:r>
      <w:proofErr w:type="gramStart"/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>от</w:t>
      </w:r>
      <w:proofErr w:type="gramEnd"/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________) (заполняется </w:t>
      </w:r>
      <w:proofErr w:type="gramStart"/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</w:t>
      </w:r>
      <w:proofErr w:type="gramEnd"/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заключении договора).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2. Цена договора и расчеты сторон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2.1. Плата за установку и эксплуатацию рекламной конструкции по настоящему договору составляет________(определяется по результатам аукциона, 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>заполняется при заключении договора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), 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>в том числе в год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- _______, в месяц -________ (без учета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НДС). 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Ежемесячный платеж перечисляется </w:t>
      </w:r>
      <w:proofErr w:type="spellStart"/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>Рекламораспространителем</w:t>
      </w:r>
      <w:proofErr w:type="spellEnd"/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фактического поступления платежа в бюджет города Нижневартовска.</w:t>
      </w:r>
    </w:p>
    <w:p w:rsidR="00CF03BF" w:rsidRPr="00CF03BF" w:rsidRDefault="00CF03BF" w:rsidP="00CF03BF">
      <w:pPr>
        <w:spacing w:after="0" w:line="240" w:lineRule="auto"/>
        <w:ind w:right="-19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Налог на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добавленную стоимость (НДС) в размере __________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(заполняется при заключении договора)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в год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(18 %) Рекламораспространитель перечисляет в соответствующий бюджет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самостоятельно, исполняя при этом обязанности налогового агента.</w:t>
      </w:r>
    </w:p>
    <w:p w:rsidR="00CF03BF" w:rsidRPr="00CF03BF" w:rsidRDefault="00CF03BF" w:rsidP="00CF0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2.2. 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Размер платы по настоящему договору определен по результатам аукциона и в течение срока действия договора, указанного в пункте 11.1. договора, уменьшению не подлежит.</w:t>
      </w:r>
    </w:p>
    <w:p w:rsidR="00CF03BF" w:rsidRPr="00CF03BF" w:rsidRDefault="00CF03BF" w:rsidP="00CF0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proofErr w:type="gramStart"/>
      <w:r w:rsidRPr="00CF03B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Сумма платы, установленная по результатам  аукциона, может быть увеличена по соглашению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потребительскими ценами и тарифами  на товары и платные услуги, оказанные населению, и определения индекса потребительских цен.</w:t>
      </w:r>
      <w:proofErr w:type="gramEnd"/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br w:type="page"/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lastRenderedPageBreak/>
        <w:t>3. Права Рекламораспространителя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3.1. Рекламораспространитель имеет право использовать рекламное место в соответствии с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целями и условиями его предоставления.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4. Обязанности Рекламораспространителя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Рекламораспространитель обязан:</w:t>
      </w:r>
    </w:p>
    <w:p w:rsidR="00CF03BF" w:rsidRPr="00CF03BF" w:rsidRDefault="00CF03BF" w:rsidP="00CF0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Государственным стандартом Российской Федерации ГОСТ </w:t>
      </w:r>
      <w:proofErr w:type="gramStart"/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>Р</w:t>
      </w:r>
      <w:proofErr w:type="gramEnd"/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размещения». 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4.3. Восстановить нарушенное благоустройство территории в течение двух дней после завершения работ по установке рекламной конструкции, а в случае повреждения зеленых насаждений в зимний период - восстановить их по наступлению весеннего периода.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Опора рекламной конструкции должна быть защищена вандалоустойчивым материалом нейтрального цвета. 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5. Права Администрации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Администрация имеет право: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- о демонтаже рекламной конструкции 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6. Обязанности Администрации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Администрация обязана: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6.1. Предоставить места для установки рекламной констукции. 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6.2. Осуществлять контроль за установкой и эксплуатацией рекламной констукции.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7. Ответственность сторон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8. Приостановление действия и досрочное расторжение договора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8.1. В случае возникновения необходимости проведения строительных работ в месте размещения рекламной констукции, при условии, что рекламная констукция не может находиться в данном месте, Администрация обязана предупредить Рекламораспространителя о необходимости демонтажа рекламной констукции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9. Рассмотрение споров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9.1. 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Все споры и разногласия, возникающие при исполнении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настоящего договора, разрешаются путем переговоров, а при недостижении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согласия - в судебном порядке. Срок рассмотрения претензий - 10 рабочих дней.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lastRenderedPageBreak/>
        <w:t>10. Форс - мажор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10.1. При наступлении обстоятельств, вследствие которых любая из сторон не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в состоянии полностью или частично исполнять обязательства по настоящему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договору (</w:t>
      </w:r>
      <w:r w:rsidRPr="00CF03BF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форс-мажор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: стихийные бедствия, введение чрезвычайного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положения, ведение военных действий, забастовки, пожары, революции),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стороны не несут ответственности в случае своевременного (не позднее 3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дней) извещения об этом другой стороны.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Несвоевременное уведомление о наступлении форс-мажорных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обстоятельств лишает сторону права ссылаться на них. Наступление и срок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действия форс-мажорных обстоятельств должны быть подтверждены справками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соответствующих государственных органов.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11. Срок действия договора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11.1. 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Срок действия настоящего договора определяется с _______.201_ (даты подписания договора сторонами) по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______.</w:t>
      </w:r>
      <w:r w:rsidRPr="00CF03BF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202_ (на семь лет), а в части оплаты - до полного исполнения сторонами своих обязательств.</w:t>
      </w:r>
    </w:p>
    <w:p w:rsidR="00CF03BF" w:rsidRPr="00CF03BF" w:rsidRDefault="00CF03BF" w:rsidP="00CF0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11.2. По окончании </w:t>
      </w:r>
      <w:proofErr w:type="gramStart"/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>срока действия договора обязательства сторон</w:t>
      </w:r>
      <w:proofErr w:type="gramEnd"/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договору прекращаются.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b/>
          <w:bCs/>
          <w:noProof/>
          <w:color w:val="000000"/>
          <w:sz w:val="25"/>
          <w:szCs w:val="25"/>
          <w:lang w:eastAsia="ru-RU"/>
        </w:rPr>
        <w:t>12. Особые условия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12.1. </w:t>
      </w:r>
      <w:proofErr w:type="spellStart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Рекламораспространитель</w:t>
      </w:r>
      <w:proofErr w:type="spellEnd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обязан</w:t>
      </w:r>
      <w:proofErr w:type="gramEnd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обеспечить осуществление мероприятий по выносу в натуре границ места размещения рекламной конструкции специализированной организацией.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12.2. </w:t>
      </w:r>
      <w:proofErr w:type="gramStart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Ввиду произрастания зеленых насаждений на территории размещения рекламной конструкции </w:t>
      </w:r>
      <w:proofErr w:type="spellStart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Рекламорастпространитель</w:t>
      </w:r>
      <w:proofErr w:type="spellEnd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обязан получить разрешение на снос зеленых насаждений в управлении по природопользованию и экологии администрации города и возместить восстановительную стоимость зеленых насаждений при строительстве и монтаже рекламной конструкции.</w:t>
      </w:r>
      <w:proofErr w:type="gramEnd"/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12.3.</w:t>
      </w:r>
      <w:r w:rsidRPr="00CF03BF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Установка</w:t>
      </w:r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эксплуатация рекламной конструкции </w:t>
      </w:r>
      <w:proofErr w:type="spellStart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Рекламораспространителем</w:t>
      </w:r>
      <w:proofErr w:type="spellEnd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осуществляется без подключения к сетям уличного освещения. 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12.4. В течение срока действия настоящего договора все работы по установке либо демонтажу рекламной конструкции </w:t>
      </w:r>
      <w:proofErr w:type="spellStart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Рекламораспространитель</w:t>
      </w:r>
      <w:proofErr w:type="spellEnd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обязан</w:t>
      </w:r>
      <w:proofErr w:type="gramEnd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производить в присутствии представителя ЗАО «</w:t>
      </w:r>
      <w:proofErr w:type="spellStart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Тясмин</w:t>
      </w:r>
      <w:proofErr w:type="spellEnd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» с предварительным уведомлением за 3 рабочих дня (тел. 67-12-05), при соблюдении охранной зоны электрических сетей уличного освещения.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12.5. Ввиду размещения рекламной конструкции в охранной зоне электрических сетей уличного освещения </w:t>
      </w:r>
      <w:proofErr w:type="spellStart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Рекламораспространитель</w:t>
      </w:r>
      <w:proofErr w:type="spellEnd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обязан</w:t>
      </w:r>
      <w:proofErr w:type="gramEnd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при размещении рекламной конструкции ее фундамент устанавливать на расстоянии не менее 2,0 м от крайнего провода кабельной линии электрических сетей уличного освещения КЛ-0,4 </w:t>
      </w:r>
      <w:proofErr w:type="spellStart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кВ</w:t>
      </w:r>
      <w:proofErr w:type="spellEnd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не менее 3,0 м от опоры уличного освещения;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работы по установке либо демонтажу рекламной конструкции производить вручную, кабель </w:t>
      </w:r>
      <w:proofErr w:type="spellStart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отшурфить</w:t>
      </w:r>
      <w:proofErr w:type="spellEnd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закрепить;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предоставить в ЗАО «</w:t>
      </w:r>
      <w:proofErr w:type="spellStart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Тясмин</w:t>
      </w:r>
      <w:proofErr w:type="spellEnd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» приказ о назначении лица, ответственного за безопасное производство работ;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в случае изменения зоны производства работ дополнительно согласовать работы с ЗАО «</w:t>
      </w:r>
      <w:proofErr w:type="spellStart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Тясмин</w:t>
      </w:r>
      <w:proofErr w:type="spellEnd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».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Ответственность за сохранность сетей уличного освещения, находящихся под установленной рекламной конструкцией, возлагается на </w:t>
      </w:r>
      <w:proofErr w:type="spellStart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Рекламораспространителя</w:t>
      </w:r>
      <w:proofErr w:type="spellEnd"/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12.6. </w:t>
      </w:r>
      <w:r w:rsidRPr="00CF03BF"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t>Настоящий договор составлен на 5 страницах в двух</w:t>
      </w:r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CF03BF"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t>экземплярах, имеющих равную юридическую силу (по одному</w:t>
      </w:r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CF03BF"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t>для каждой из сторон).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t xml:space="preserve">12.7. </w:t>
      </w:r>
      <w:r w:rsidRPr="00CF03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Приложение: проект территориального размещения объекта наружной рекламы.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CF03BF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13. Адреса и реквизиты сторон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CF03BF" w:rsidRPr="00CF03BF" w:rsidTr="00F50289">
        <w:trPr>
          <w:trHeight w:val="3171"/>
        </w:trPr>
        <w:tc>
          <w:tcPr>
            <w:tcW w:w="10029" w:type="dxa"/>
          </w:tcPr>
          <w:p w:rsidR="00CF03BF" w:rsidRPr="00CF03BF" w:rsidRDefault="00CF03BF" w:rsidP="00CF03BF">
            <w:pPr>
              <w:tabs>
                <w:tab w:val="left" w:leader="underscore" w:pos="8980"/>
              </w:tabs>
              <w:autoSpaceDE w:val="0"/>
              <w:autoSpaceDN w:val="0"/>
              <w:adjustRightInd w:val="0"/>
              <w:spacing w:after="0" w:line="240" w:lineRule="auto"/>
              <w:ind w:left="62" w:right="-866" w:hanging="2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ru-RU"/>
              </w:rPr>
            </w:pPr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ru-RU"/>
              </w:rPr>
              <w:t>“Администрация”</w:t>
            </w:r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                                                             </w:t>
            </w:r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ru-RU"/>
              </w:rPr>
              <w:t>"</w:t>
            </w:r>
            <w:proofErr w:type="spellStart"/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ru-RU"/>
              </w:rPr>
              <w:t>Рекламораспространитель</w:t>
            </w:r>
            <w:proofErr w:type="spellEnd"/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ru-RU"/>
              </w:rPr>
              <w:t>"</w:t>
            </w:r>
          </w:p>
          <w:p w:rsidR="00CF03BF" w:rsidRPr="00CF03BF" w:rsidRDefault="00CF03BF" w:rsidP="00CF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Администрация города Нижневартовска</w:t>
            </w:r>
          </w:p>
          <w:p w:rsidR="00CF03BF" w:rsidRPr="00CF03BF" w:rsidRDefault="00CF03BF" w:rsidP="00CF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628600 г. Нижневартовск, ул. </w:t>
            </w:r>
            <w:proofErr w:type="gramStart"/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Таежная</w:t>
            </w:r>
            <w:proofErr w:type="gramEnd"/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, 24</w:t>
            </w:r>
          </w:p>
          <w:p w:rsidR="00CF03BF" w:rsidRPr="00CF03BF" w:rsidRDefault="00CF03BF" w:rsidP="00CF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тел. 24-16-00; 24-21-90; 24-21-45</w:t>
            </w:r>
          </w:p>
          <w:p w:rsidR="00CF03BF" w:rsidRPr="00CF03BF" w:rsidRDefault="00CF03BF" w:rsidP="00CF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ИНН 8603032896 КПП 860301001</w:t>
            </w:r>
          </w:p>
          <w:p w:rsidR="00CF03BF" w:rsidRPr="00CF03BF" w:rsidRDefault="00CF03BF" w:rsidP="00CF03B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proofErr w:type="gramStart"/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(администрация города Нижневартовска, </w:t>
            </w:r>
            <w:proofErr w:type="gramEnd"/>
          </w:p>
          <w:p w:rsidR="00CF03BF" w:rsidRPr="00CF03BF" w:rsidRDefault="00CF03BF" w:rsidP="00CF03B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proofErr w:type="gramStart"/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л</w:t>
            </w:r>
            <w:proofErr w:type="gramEnd"/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/с 04873030470)</w:t>
            </w:r>
          </w:p>
          <w:p w:rsidR="00CF03BF" w:rsidRPr="00CF03BF" w:rsidRDefault="00CF03BF" w:rsidP="00CF03B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Счет № 40101810900000010001 </w:t>
            </w:r>
          </w:p>
          <w:p w:rsidR="00CF03BF" w:rsidRPr="00CF03BF" w:rsidRDefault="00CF03BF" w:rsidP="00CF03B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Банк: РКЦ </w:t>
            </w:r>
            <w:proofErr w:type="gramStart"/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Ханты – </w:t>
            </w:r>
            <w:proofErr w:type="spellStart"/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Мансийск</w:t>
            </w:r>
            <w:proofErr w:type="spellEnd"/>
            <w:proofErr w:type="gramEnd"/>
          </w:p>
          <w:p w:rsidR="00CF03BF" w:rsidRPr="00CF03BF" w:rsidRDefault="00CF03BF" w:rsidP="00CF03B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г. </w:t>
            </w:r>
            <w:proofErr w:type="gramStart"/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Ханты - </w:t>
            </w:r>
            <w:proofErr w:type="spellStart"/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Мансийск</w:t>
            </w:r>
            <w:proofErr w:type="spellEnd"/>
            <w:proofErr w:type="gramEnd"/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:rsidR="00CF03BF" w:rsidRPr="00CF03BF" w:rsidRDefault="00CF03BF" w:rsidP="00CF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БИК: 047162000</w:t>
            </w:r>
          </w:p>
          <w:p w:rsidR="00CF03BF" w:rsidRPr="00CF03BF" w:rsidRDefault="00CF03BF" w:rsidP="00CF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Код ОКТМО: 71875000</w:t>
            </w:r>
          </w:p>
          <w:p w:rsidR="00CF03BF" w:rsidRPr="00CF03BF" w:rsidRDefault="00CF03BF" w:rsidP="00CF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КБК: 040 111 09044 04 0290 120</w:t>
            </w:r>
          </w:p>
          <w:p w:rsidR="00CF03BF" w:rsidRPr="00CF03BF" w:rsidRDefault="00CF03BF" w:rsidP="00CF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CF03BF" w:rsidRPr="00CF03BF" w:rsidRDefault="00CF03BF" w:rsidP="00CF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Директор департамента</w:t>
            </w:r>
          </w:p>
          <w:p w:rsidR="00CF03BF" w:rsidRPr="00CF03BF" w:rsidRDefault="00CF03BF" w:rsidP="00CF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муниципальной собственности </w:t>
            </w:r>
          </w:p>
          <w:p w:rsidR="00CF03BF" w:rsidRPr="00CF03BF" w:rsidRDefault="00CF03BF" w:rsidP="00CF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и земельных ресурсов</w:t>
            </w:r>
          </w:p>
          <w:p w:rsidR="00CF03BF" w:rsidRPr="00CF03BF" w:rsidRDefault="00CF03BF" w:rsidP="00CF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администрации города</w:t>
            </w:r>
          </w:p>
          <w:p w:rsidR="00CF03BF" w:rsidRPr="00CF03BF" w:rsidRDefault="00CF03BF" w:rsidP="00CF03BF">
            <w:pPr>
              <w:tabs>
                <w:tab w:val="left" w:pos="3284"/>
              </w:tabs>
              <w:spacing w:after="0" w:line="240" w:lineRule="auto"/>
              <w:ind w:right="799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CF03B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_____________________ В.В. Тихонов</w:t>
            </w:r>
          </w:p>
        </w:tc>
      </w:tr>
    </w:tbl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CF03BF">
        <w:rPr>
          <w:rFonts w:ascii="Times New Roman CYR" w:eastAsia="SimSun" w:hAnsi="Times New Roman CYR" w:cs="Times New Roman CYR"/>
          <w:sz w:val="26"/>
          <w:szCs w:val="26"/>
          <w:lang w:eastAsia="zh-CN"/>
        </w:rPr>
        <w:br w:type="page"/>
      </w:r>
      <w:r w:rsidRPr="00CF03BF">
        <w:rPr>
          <w:rFonts w:ascii="Times New Roman" w:eastAsia="SimSun" w:hAnsi="Times New Roman" w:cs="Times New Roman"/>
          <w:sz w:val="18"/>
          <w:szCs w:val="18"/>
          <w:lang w:eastAsia="zh-CN"/>
        </w:rPr>
        <w:lastRenderedPageBreak/>
        <w:t>Приложение к договору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CF03BF">
        <w:rPr>
          <w:rFonts w:ascii="Times New Roman" w:eastAsia="SimSun" w:hAnsi="Times New Roman" w:cs="Times New Roman"/>
          <w:sz w:val="18"/>
          <w:szCs w:val="18"/>
          <w:lang w:eastAsia="zh-CN"/>
        </w:rPr>
        <w:t>на установку и эксплуатацию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CF03BF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рекламной конструкции 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CF03BF">
        <w:rPr>
          <w:rFonts w:ascii="Times New Roman" w:eastAsia="SimSun" w:hAnsi="Times New Roman" w:cs="Times New Roman"/>
          <w:sz w:val="18"/>
          <w:szCs w:val="18"/>
          <w:lang w:eastAsia="zh-CN"/>
        </w:rPr>
        <w:t>от _______________ №________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CF03BF">
        <w:rPr>
          <w:rFonts w:ascii="Times New Roman" w:eastAsia="SimSun" w:hAnsi="Times New Roman" w:cs="Times New Roman"/>
          <w:sz w:val="18"/>
          <w:szCs w:val="18"/>
          <w:lang w:eastAsia="zh-CN"/>
        </w:rPr>
        <w:t>(по лоту №3)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CF03B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CF03B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объекта наружной рекламы </w:t>
      </w:r>
    </w:p>
    <w:p w:rsidR="00CF03BF" w:rsidRPr="00CF03BF" w:rsidRDefault="00CF03BF" w:rsidP="00CF03BF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F03BF" w:rsidRPr="00CF03BF" w:rsidRDefault="00CF03BF" w:rsidP="00CF03BF">
      <w:pPr>
        <w:spacing w:after="0" w:line="240" w:lineRule="auto"/>
        <w:ind w:left="-720" w:hanging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26CBF2" wp14:editId="606B080F">
            <wp:simplePos x="0" y="0"/>
            <wp:positionH relativeFrom="column">
              <wp:posOffset>-482419</wp:posOffset>
            </wp:positionH>
            <wp:positionV relativeFrom="paragraph">
              <wp:posOffset>1434465</wp:posOffset>
            </wp:positionV>
            <wp:extent cx="2857500" cy="16211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3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211F1D" wp14:editId="62B35215">
            <wp:extent cx="6623050" cy="484632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48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3BF" w:rsidRPr="00CF03BF" w:rsidRDefault="00CF03BF" w:rsidP="00CF0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Style w:val="a3"/>
        <w:tblW w:w="10348" w:type="dxa"/>
        <w:tblInd w:w="-601" w:type="dxa"/>
        <w:tblLook w:val="01E0" w:firstRow="1" w:lastRow="1" w:firstColumn="1" w:lastColumn="1" w:noHBand="0" w:noVBand="0"/>
      </w:tblPr>
      <w:tblGrid>
        <w:gridCol w:w="2269"/>
        <w:gridCol w:w="8079"/>
      </w:tblGrid>
      <w:tr w:rsidR="00CF03BF" w:rsidRPr="00CF03BF" w:rsidTr="00F50289">
        <w:trPr>
          <w:trHeight w:val="794"/>
        </w:trPr>
        <w:tc>
          <w:tcPr>
            <w:tcW w:w="2269" w:type="dxa"/>
          </w:tcPr>
          <w:p w:rsidR="00CF03BF" w:rsidRPr="00CF03BF" w:rsidRDefault="00CF03BF" w:rsidP="00CF03BF">
            <w:pPr>
              <w:rPr>
                <w:b/>
                <w:sz w:val="24"/>
                <w:szCs w:val="24"/>
              </w:rPr>
            </w:pPr>
            <w:r w:rsidRPr="00CF03BF">
              <w:rPr>
                <w:b/>
                <w:sz w:val="24"/>
                <w:szCs w:val="24"/>
              </w:rPr>
              <w:t xml:space="preserve">Местоположение </w:t>
            </w:r>
          </w:p>
          <w:p w:rsidR="00CF03BF" w:rsidRPr="00CF03BF" w:rsidRDefault="00CF03BF" w:rsidP="00CF03BF">
            <w:pPr>
              <w:rPr>
                <w:b/>
                <w:sz w:val="24"/>
                <w:szCs w:val="24"/>
              </w:rPr>
            </w:pPr>
            <w:r w:rsidRPr="00CF03BF">
              <w:rPr>
                <w:b/>
                <w:sz w:val="24"/>
                <w:szCs w:val="24"/>
              </w:rPr>
              <w:t xml:space="preserve">рекламных </w:t>
            </w:r>
          </w:p>
          <w:p w:rsidR="00CF03BF" w:rsidRPr="00CF03BF" w:rsidRDefault="00CF03BF" w:rsidP="00CF03BF">
            <w:pPr>
              <w:rPr>
                <w:b/>
                <w:caps/>
                <w:sz w:val="24"/>
                <w:szCs w:val="24"/>
              </w:rPr>
            </w:pPr>
            <w:r w:rsidRPr="00CF03BF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8079" w:type="dxa"/>
          </w:tcPr>
          <w:p w:rsidR="00CF03BF" w:rsidRPr="00CF03BF" w:rsidRDefault="00CF03BF" w:rsidP="00CF03BF">
            <w:pPr>
              <w:jc w:val="both"/>
              <w:rPr>
                <w:caps/>
                <w:sz w:val="24"/>
                <w:szCs w:val="24"/>
              </w:rPr>
            </w:pPr>
            <w:r w:rsidRPr="00CF03BF">
              <w:rPr>
                <w:sz w:val="24"/>
                <w:szCs w:val="24"/>
              </w:rPr>
              <w:t>г. Нижневартовск, ул. Индустриальная, 95А, ЗПУ, панель №15 (напротив дома, четная сторона)</w:t>
            </w:r>
          </w:p>
        </w:tc>
      </w:tr>
      <w:tr w:rsidR="00CF03BF" w:rsidRPr="00CF03BF" w:rsidTr="00F50289">
        <w:tc>
          <w:tcPr>
            <w:tcW w:w="2269" w:type="dxa"/>
          </w:tcPr>
          <w:p w:rsidR="00CF03BF" w:rsidRPr="00CF03BF" w:rsidRDefault="00CF03BF" w:rsidP="00CF03BF">
            <w:pPr>
              <w:rPr>
                <w:b/>
                <w:sz w:val="24"/>
                <w:szCs w:val="24"/>
              </w:rPr>
            </w:pPr>
            <w:r w:rsidRPr="00CF03BF">
              <w:rPr>
                <w:b/>
                <w:sz w:val="24"/>
                <w:szCs w:val="24"/>
              </w:rPr>
              <w:t xml:space="preserve">Тип </w:t>
            </w:r>
            <w:proofErr w:type="gramStart"/>
            <w:r w:rsidRPr="00CF03BF">
              <w:rPr>
                <w:b/>
                <w:sz w:val="24"/>
                <w:szCs w:val="24"/>
              </w:rPr>
              <w:t>рекламных</w:t>
            </w:r>
            <w:proofErr w:type="gramEnd"/>
            <w:r w:rsidRPr="00CF03BF">
              <w:rPr>
                <w:b/>
                <w:sz w:val="24"/>
                <w:szCs w:val="24"/>
              </w:rPr>
              <w:t xml:space="preserve"> </w:t>
            </w:r>
          </w:p>
          <w:p w:rsidR="00CF03BF" w:rsidRPr="00CF03BF" w:rsidRDefault="00CF03BF" w:rsidP="00CF03BF">
            <w:pPr>
              <w:rPr>
                <w:b/>
                <w:caps/>
                <w:sz w:val="24"/>
                <w:szCs w:val="24"/>
              </w:rPr>
            </w:pPr>
            <w:r w:rsidRPr="00CF03BF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8079" w:type="dxa"/>
          </w:tcPr>
          <w:p w:rsidR="00CF03BF" w:rsidRPr="00CF03BF" w:rsidRDefault="00CF03BF" w:rsidP="00CF03BF">
            <w:pPr>
              <w:jc w:val="both"/>
              <w:rPr>
                <w:caps/>
                <w:sz w:val="24"/>
                <w:szCs w:val="24"/>
              </w:rPr>
            </w:pPr>
            <w:r w:rsidRPr="00CF03BF">
              <w:rPr>
                <w:sz w:val="24"/>
                <w:szCs w:val="24"/>
              </w:rPr>
              <w:t>отдельно стоящий двусторонний рекламный щит со статическим или динамическим заполнением, с габаритными размерами информационного поля одной стороны - 3,0 м (высота) х 6,0 м (ширина)</w:t>
            </w:r>
          </w:p>
        </w:tc>
      </w:tr>
    </w:tbl>
    <w:p w:rsidR="00CF03BF" w:rsidRPr="00CF03BF" w:rsidRDefault="00CF03BF" w:rsidP="00CF0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3BF" w:rsidRPr="00CF03BF" w:rsidRDefault="00CF03BF" w:rsidP="00CF0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Координаты </w:t>
      </w:r>
      <w:proofErr w:type="gramStart"/>
      <w:r w:rsidRPr="00CF0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точек границ места размещения рекламной конструкции</w:t>
      </w:r>
      <w:proofErr w:type="gramEnd"/>
    </w:p>
    <w:p w:rsidR="00CF03BF" w:rsidRPr="00CF03BF" w:rsidRDefault="00CF03BF" w:rsidP="00CF0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CF03BF" w:rsidRPr="00CF03BF" w:rsidTr="00F50289">
        <w:trPr>
          <w:trHeight w:val="279"/>
        </w:trPr>
        <w:tc>
          <w:tcPr>
            <w:tcW w:w="798" w:type="dxa"/>
          </w:tcPr>
          <w:p w:rsidR="00CF03BF" w:rsidRPr="00CF03BF" w:rsidRDefault="00CF03BF" w:rsidP="00CF03BF">
            <w:pPr>
              <w:rPr>
                <w:szCs w:val="24"/>
              </w:rPr>
            </w:pPr>
          </w:p>
        </w:tc>
        <w:tc>
          <w:tcPr>
            <w:tcW w:w="2703" w:type="dxa"/>
          </w:tcPr>
          <w:p w:rsidR="00CF03BF" w:rsidRPr="00CF03BF" w:rsidRDefault="00CF03BF" w:rsidP="00CF03BF">
            <w:pPr>
              <w:rPr>
                <w:szCs w:val="24"/>
                <w:lang w:val="en-US"/>
              </w:rPr>
            </w:pPr>
            <w:r w:rsidRPr="00CF03BF">
              <w:rPr>
                <w:szCs w:val="24"/>
                <w:lang w:val="en-US"/>
              </w:rPr>
              <w:t>X</w:t>
            </w:r>
          </w:p>
        </w:tc>
        <w:tc>
          <w:tcPr>
            <w:tcW w:w="2520" w:type="dxa"/>
          </w:tcPr>
          <w:p w:rsidR="00CF03BF" w:rsidRPr="00CF03BF" w:rsidRDefault="00CF03BF" w:rsidP="00CF03BF">
            <w:pPr>
              <w:rPr>
                <w:szCs w:val="24"/>
                <w:lang w:val="en-US"/>
              </w:rPr>
            </w:pPr>
            <w:r w:rsidRPr="00CF03BF">
              <w:rPr>
                <w:szCs w:val="24"/>
                <w:lang w:val="en-US"/>
              </w:rPr>
              <w:t>Y</w:t>
            </w:r>
          </w:p>
        </w:tc>
      </w:tr>
      <w:tr w:rsidR="00CF03BF" w:rsidRPr="00CF03BF" w:rsidTr="00F50289">
        <w:trPr>
          <w:trHeight w:val="295"/>
        </w:trPr>
        <w:tc>
          <w:tcPr>
            <w:tcW w:w="798" w:type="dxa"/>
          </w:tcPr>
          <w:p w:rsidR="00CF03BF" w:rsidRPr="00CF03BF" w:rsidRDefault="00CF03BF" w:rsidP="00CF03BF">
            <w:pPr>
              <w:rPr>
                <w:szCs w:val="24"/>
                <w:lang w:val="en-US"/>
              </w:rPr>
            </w:pPr>
            <w:r w:rsidRPr="00CF03BF">
              <w:rPr>
                <w:szCs w:val="24"/>
                <w:lang w:val="en-US"/>
              </w:rPr>
              <w:t>1</w:t>
            </w:r>
          </w:p>
        </w:tc>
        <w:tc>
          <w:tcPr>
            <w:tcW w:w="2703" w:type="dxa"/>
          </w:tcPr>
          <w:p w:rsidR="00CF03BF" w:rsidRPr="00CF03BF" w:rsidRDefault="00CF03BF" w:rsidP="00CF03BF">
            <w:pPr>
              <w:rPr>
                <w:szCs w:val="24"/>
              </w:rPr>
            </w:pPr>
            <w:r w:rsidRPr="00CF03BF">
              <w:rPr>
                <w:szCs w:val="24"/>
              </w:rPr>
              <w:t>950685.60</w:t>
            </w:r>
          </w:p>
        </w:tc>
        <w:tc>
          <w:tcPr>
            <w:tcW w:w="2520" w:type="dxa"/>
          </w:tcPr>
          <w:p w:rsidR="00CF03BF" w:rsidRPr="00CF03BF" w:rsidRDefault="00CF03BF" w:rsidP="00CF03BF">
            <w:pPr>
              <w:rPr>
                <w:szCs w:val="24"/>
              </w:rPr>
            </w:pPr>
            <w:r w:rsidRPr="00CF03BF">
              <w:rPr>
                <w:szCs w:val="24"/>
              </w:rPr>
              <w:t>4417738.24</w:t>
            </w:r>
          </w:p>
        </w:tc>
      </w:tr>
      <w:tr w:rsidR="00CF03BF" w:rsidRPr="00CF03BF" w:rsidTr="00F50289">
        <w:trPr>
          <w:trHeight w:val="279"/>
        </w:trPr>
        <w:tc>
          <w:tcPr>
            <w:tcW w:w="798" w:type="dxa"/>
          </w:tcPr>
          <w:p w:rsidR="00CF03BF" w:rsidRPr="00CF03BF" w:rsidRDefault="00CF03BF" w:rsidP="00CF03BF">
            <w:pPr>
              <w:rPr>
                <w:szCs w:val="24"/>
                <w:lang w:val="en-US"/>
              </w:rPr>
            </w:pPr>
            <w:r w:rsidRPr="00CF03BF">
              <w:rPr>
                <w:szCs w:val="24"/>
                <w:lang w:val="en-US"/>
              </w:rPr>
              <w:t>2</w:t>
            </w:r>
          </w:p>
        </w:tc>
        <w:tc>
          <w:tcPr>
            <w:tcW w:w="2703" w:type="dxa"/>
          </w:tcPr>
          <w:p w:rsidR="00CF03BF" w:rsidRPr="00CF03BF" w:rsidRDefault="00CF03BF" w:rsidP="00CF03BF">
            <w:pPr>
              <w:rPr>
                <w:szCs w:val="24"/>
              </w:rPr>
            </w:pPr>
            <w:r w:rsidRPr="00CF03BF">
              <w:rPr>
                <w:szCs w:val="24"/>
              </w:rPr>
              <w:t>950688.58</w:t>
            </w:r>
          </w:p>
        </w:tc>
        <w:tc>
          <w:tcPr>
            <w:tcW w:w="2520" w:type="dxa"/>
          </w:tcPr>
          <w:p w:rsidR="00CF03BF" w:rsidRPr="00CF03BF" w:rsidRDefault="00CF03BF" w:rsidP="00CF03BF">
            <w:pPr>
              <w:rPr>
                <w:szCs w:val="24"/>
              </w:rPr>
            </w:pPr>
            <w:r w:rsidRPr="00CF03BF">
              <w:rPr>
                <w:szCs w:val="24"/>
              </w:rPr>
              <w:t>4417738.49</w:t>
            </w:r>
          </w:p>
        </w:tc>
      </w:tr>
      <w:tr w:rsidR="00CF03BF" w:rsidRPr="00CF03BF" w:rsidTr="00F50289">
        <w:trPr>
          <w:trHeight w:val="279"/>
        </w:trPr>
        <w:tc>
          <w:tcPr>
            <w:tcW w:w="798" w:type="dxa"/>
          </w:tcPr>
          <w:p w:rsidR="00CF03BF" w:rsidRPr="00CF03BF" w:rsidRDefault="00CF03BF" w:rsidP="00CF03BF">
            <w:pPr>
              <w:rPr>
                <w:szCs w:val="24"/>
                <w:lang w:val="en-US"/>
              </w:rPr>
            </w:pPr>
            <w:r w:rsidRPr="00CF03BF">
              <w:rPr>
                <w:szCs w:val="24"/>
                <w:lang w:val="en-US"/>
              </w:rPr>
              <w:t>3</w:t>
            </w:r>
          </w:p>
        </w:tc>
        <w:tc>
          <w:tcPr>
            <w:tcW w:w="2703" w:type="dxa"/>
          </w:tcPr>
          <w:p w:rsidR="00CF03BF" w:rsidRPr="00CF03BF" w:rsidRDefault="00CF03BF" w:rsidP="00CF03BF">
            <w:pPr>
              <w:rPr>
                <w:szCs w:val="24"/>
              </w:rPr>
            </w:pPr>
            <w:r w:rsidRPr="00CF03BF">
              <w:rPr>
                <w:szCs w:val="24"/>
              </w:rPr>
              <w:t>950689.08</w:t>
            </w:r>
          </w:p>
        </w:tc>
        <w:tc>
          <w:tcPr>
            <w:tcW w:w="2520" w:type="dxa"/>
          </w:tcPr>
          <w:p w:rsidR="00CF03BF" w:rsidRPr="00CF03BF" w:rsidRDefault="00CF03BF" w:rsidP="00CF03BF">
            <w:pPr>
              <w:rPr>
                <w:szCs w:val="24"/>
              </w:rPr>
            </w:pPr>
            <w:r w:rsidRPr="00CF03BF">
              <w:rPr>
                <w:szCs w:val="24"/>
              </w:rPr>
              <w:t>4417732.52</w:t>
            </w:r>
          </w:p>
        </w:tc>
      </w:tr>
      <w:tr w:rsidR="00CF03BF" w:rsidRPr="00CF03BF" w:rsidTr="00F50289">
        <w:trPr>
          <w:trHeight w:val="279"/>
        </w:trPr>
        <w:tc>
          <w:tcPr>
            <w:tcW w:w="798" w:type="dxa"/>
          </w:tcPr>
          <w:p w:rsidR="00CF03BF" w:rsidRPr="00CF03BF" w:rsidRDefault="00CF03BF" w:rsidP="00CF03BF">
            <w:pPr>
              <w:rPr>
                <w:szCs w:val="24"/>
                <w:lang w:val="en-US"/>
              </w:rPr>
            </w:pPr>
            <w:r w:rsidRPr="00CF03BF">
              <w:rPr>
                <w:szCs w:val="24"/>
                <w:lang w:val="en-US"/>
              </w:rPr>
              <w:t>4</w:t>
            </w:r>
          </w:p>
        </w:tc>
        <w:tc>
          <w:tcPr>
            <w:tcW w:w="2703" w:type="dxa"/>
          </w:tcPr>
          <w:p w:rsidR="00CF03BF" w:rsidRPr="00CF03BF" w:rsidRDefault="00CF03BF" w:rsidP="00CF03BF">
            <w:pPr>
              <w:rPr>
                <w:szCs w:val="24"/>
              </w:rPr>
            </w:pPr>
            <w:r w:rsidRPr="00CF03BF">
              <w:rPr>
                <w:szCs w:val="24"/>
              </w:rPr>
              <w:t>950686.10</w:t>
            </w:r>
          </w:p>
        </w:tc>
        <w:tc>
          <w:tcPr>
            <w:tcW w:w="2520" w:type="dxa"/>
          </w:tcPr>
          <w:p w:rsidR="00CF03BF" w:rsidRPr="00CF03BF" w:rsidRDefault="00CF03BF" w:rsidP="00CF03BF">
            <w:pPr>
              <w:rPr>
                <w:szCs w:val="24"/>
              </w:rPr>
            </w:pPr>
            <w:r w:rsidRPr="00CF03BF">
              <w:rPr>
                <w:szCs w:val="24"/>
              </w:rPr>
              <w:t>4417732.27</w:t>
            </w:r>
          </w:p>
        </w:tc>
      </w:tr>
    </w:tbl>
    <w:p w:rsidR="00CF03BF" w:rsidRPr="00CF03BF" w:rsidRDefault="00CF03BF" w:rsidP="00CF0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B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CF03BF" w:rsidRPr="00CF03BF" w:rsidRDefault="00CF03BF" w:rsidP="00CF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CF03BF" w:rsidRPr="00CF03BF" w:rsidRDefault="00CF03BF" w:rsidP="00CF03BF">
      <w:pPr>
        <w:tabs>
          <w:tab w:val="left" w:pos="6237"/>
        </w:tabs>
        <w:spacing w:after="0" w:line="240" w:lineRule="auto"/>
        <w:ind w:firstLine="708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645642" w:rsidRDefault="00645642"/>
    <w:sectPr w:rsidR="00645642" w:rsidSect="00CF03BF">
      <w:pgSz w:w="11906" w:h="16838"/>
      <w:pgMar w:top="425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BF"/>
    <w:rsid w:val="00645642"/>
    <w:rsid w:val="00CF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Дарья Александровна</dc:creator>
  <cp:lastModifiedBy>Канищева Дарья Александровна</cp:lastModifiedBy>
  <cp:revision>1</cp:revision>
  <dcterms:created xsi:type="dcterms:W3CDTF">2016-01-22T12:09:00Z</dcterms:created>
  <dcterms:modified xsi:type="dcterms:W3CDTF">2016-01-22T12:19:00Z</dcterms:modified>
</cp:coreProperties>
</file>