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A9B" w:rsidRPr="00284E0F" w:rsidRDefault="00495515" w:rsidP="00EF0A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29.06.2021</w:t>
      </w:r>
    </w:p>
    <w:p w:rsidR="00EF0A9B" w:rsidRPr="00E03AFA" w:rsidRDefault="00EF0A9B" w:rsidP="00E03A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AF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B77EC" w:rsidRDefault="00EF0A9B" w:rsidP="001B77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AFA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95179F">
        <w:rPr>
          <w:rFonts w:ascii="Times New Roman" w:hAnsi="Times New Roman" w:cs="Times New Roman"/>
          <w:b/>
          <w:sz w:val="28"/>
          <w:szCs w:val="28"/>
        </w:rPr>
        <w:t>постановления</w:t>
      </w:r>
      <w:r w:rsidR="001B77EC">
        <w:rPr>
          <w:rFonts w:ascii="Times New Roman" w:hAnsi="Times New Roman" w:cs="Times New Roman"/>
          <w:b/>
          <w:sz w:val="28"/>
          <w:szCs w:val="28"/>
        </w:rPr>
        <w:t xml:space="preserve"> администрации города </w:t>
      </w:r>
    </w:p>
    <w:p w:rsidR="0095179F" w:rsidRPr="0095179F" w:rsidRDefault="0095179F" w:rsidP="00613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133B7" w:rsidRPr="006133B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133B7">
        <w:rPr>
          <w:rFonts w:ascii="Times New Roman" w:hAnsi="Times New Roman" w:cs="Times New Roman"/>
          <w:b/>
          <w:sz w:val="28"/>
          <w:szCs w:val="28"/>
        </w:rPr>
        <w:t xml:space="preserve">типовых </w:t>
      </w:r>
      <w:r w:rsidR="006133B7" w:rsidRPr="006133B7">
        <w:rPr>
          <w:rFonts w:ascii="Times New Roman" w:hAnsi="Times New Roman" w:cs="Times New Roman"/>
          <w:b/>
          <w:sz w:val="28"/>
          <w:szCs w:val="28"/>
        </w:rPr>
        <w:t>форм</w:t>
      </w:r>
      <w:r w:rsidR="006133B7">
        <w:rPr>
          <w:rFonts w:ascii="Times New Roman" w:hAnsi="Times New Roman" w:cs="Times New Roman"/>
          <w:b/>
          <w:sz w:val="28"/>
          <w:szCs w:val="28"/>
        </w:rPr>
        <w:t>ах</w:t>
      </w:r>
      <w:r w:rsidR="006133B7" w:rsidRPr="006133B7">
        <w:rPr>
          <w:rFonts w:ascii="Times New Roman" w:hAnsi="Times New Roman" w:cs="Times New Roman"/>
          <w:b/>
          <w:sz w:val="28"/>
          <w:szCs w:val="28"/>
        </w:rPr>
        <w:t xml:space="preserve"> документов, используемых при осуществлении муниципального контроля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A35F1" w:rsidRPr="004A35F1" w:rsidRDefault="004A35F1" w:rsidP="00951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959" w:rsidRPr="00495515" w:rsidRDefault="0095179F" w:rsidP="006133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>С 1 июля 2021 года вступа</w:t>
      </w:r>
      <w:r w:rsidR="00495515"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в силу </w:t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</w:t>
      </w:r>
      <w:r w:rsidR="00495515"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от 31.07.2020 №248-ФЗ «О государственном контроле (надзоре) и муниципальном к</w:t>
      </w:r>
      <w:r w:rsidR="00495515"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онтроле в Российской Федерации» (далее </w:t>
      </w:r>
      <w:r w:rsidR="0049551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95515"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Федеральный закон №248-ФЗ)</w:t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95515" w:rsidRPr="00495515" w:rsidRDefault="00495515" w:rsidP="006133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5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соответствии с частью 2 статьи 21 Федерального закона №248-ФЗ </w:t>
      </w:r>
      <w:bookmarkStart w:id="0" w:name="p342"/>
      <w:bookmarkEnd w:id="0"/>
      <w:r w:rsidRPr="004955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</w:t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иповые </w:t>
      </w:r>
      <w:hyperlink r:id="rId5" w:history="1">
        <w:r w:rsidRPr="0049551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формы</w:t>
        </w:r>
      </w:hyperlink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используемы</w:t>
      </w:r>
      <w:r w:rsidR="006133B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контрольным (надзорным) органом,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 В настоящее время такие формы утверждены Приказом Минэкономразвития России от 31.03.2021 №151 "О типовых формах документов, используемых контрольным (надзорным) органом" и включают типовые формы решений о проведении контрольных мероприятий, актов контрольных мероприятий </w:t>
      </w:r>
      <w:proofErr w:type="gramStart"/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>и  типовую</w:t>
      </w:r>
      <w:proofErr w:type="gramEnd"/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форму предостережения.</w:t>
      </w:r>
    </w:p>
    <w:p w:rsidR="00495515" w:rsidRDefault="00495515" w:rsidP="006133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тем, при реализации контр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ольных функций Федеральным законом №248-ФЗ предусмотрена необходимость оформления контрольным органом документов, типовые формы которых не установлены вышеуказанным </w:t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Минэкономразвития России от 31.03.2021 №151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частности:</w:t>
      </w:r>
    </w:p>
    <w:p w:rsidR="00495515" w:rsidRDefault="00495515" w:rsidP="006133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пунктом 1 части 2 статьи 90 Федерального закона №248-ФЗ предусмотрена выдача предписания об устранении выявленных нарушений, в</w:t>
      </w:r>
      <w:r w:rsidRPr="00495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случае выявления при проведении контрольного (надзорного) мероприятия нарушений обязательных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требований контролируемым лицом;</w:t>
      </w:r>
    </w:p>
    <w:p w:rsidR="00460939" w:rsidRDefault="00495515" w:rsidP="006133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609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10 статьи 65 Федерального закона №248-Фз  в </w:t>
      </w:r>
      <w:r w:rsidR="00460939" w:rsidRPr="004609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(надзорного) мероприятия, </w:t>
      </w:r>
      <w:r w:rsidR="004609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предусмотрено составление </w:t>
      </w:r>
      <w:r w:rsidR="00460939" w:rsidRPr="00460939">
        <w:rPr>
          <w:rFonts w:ascii="Times New Roman" w:hAnsi="Times New Roman" w:cs="Times New Roman"/>
          <w:color w:val="000000" w:themeColor="text1"/>
          <w:sz w:val="28"/>
          <w:szCs w:val="28"/>
        </w:rPr>
        <w:t>акт</w:t>
      </w:r>
      <w:r w:rsidR="0046093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60939" w:rsidRPr="004609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невозможности проведения контрольного (надзорного) мероприятия</w:t>
      </w:r>
      <w:r w:rsidR="0046093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60939" w:rsidRPr="00460939" w:rsidRDefault="00460939" w:rsidP="006133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пунктом 5 статьи 29 </w:t>
      </w:r>
      <w:r w:rsidR="006133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№248-ФЗ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установлено право должностного лица контрольного органа </w:t>
      </w:r>
      <w:r w:rsidRPr="00460939">
        <w:rPr>
          <w:rFonts w:ascii="Times New Roman" w:hAnsi="Times New Roman" w:cs="Times New Roman"/>
          <w:color w:val="000000" w:themeColor="text1"/>
          <w:sz w:val="28"/>
          <w:szCs w:val="28"/>
        </w:rPr>
        <w:t>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</w:t>
      </w:r>
      <w:bookmarkStart w:id="1" w:name="_GoBack"/>
      <w:bookmarkEnd w:id="1"/>
      <w:r w:rsidRPr="004609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овести опрос должностных лиц и (или) работников контролируемого лица, ограничения доступа в помещения, </w:t>
      </w:r>
      <w:r w:rsidRPr="0046093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воспрепятствования иным мерам по осуществлению контрольного (надзорного) мероприятия;</w:t>
      </w:r>
    </w:p>
    <w:p w:rsidR="00460939" w:rsidRDefault="006133B7" w:rsidP="006133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частью 3 статьи 76 Федерального закона №248-ФЗ установлена необходимость оформления протокола осмотра при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  контрольного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действия по осмотру, аналогичные нормы предусмотрены в части составления протоколов досмотра (часть 3 статьи 77) , протокола опроса (часть 2 статьи 78)  и протокола инструментального обследования (</w:t>
      </w:r>
      <w:r w:rsidRPr="006133B7">
        <w:rPr>
          <w:rFonts w:ascii="Times New Roman" w:hAnsi="Times New Roman" w:cs="Times New Roman"/>
          <w:color w:val="000000" w:themeColor="text1"/>
          <w:sz w:val="28"/>
          <w:szCs w:val="28"/>
        </w:rPr>
        <w:t>часть 4 статьи 82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6133B7" w:rsidRPr="006133B7" w:rsidRDefault="006133B7" w:rsidP="006133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33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части 3 статьи 21 Федерального закона №248-ФЗ контрольный орган вправе утверждать формы документов, используемых им при осуществлении муниципального контроля, не утвержденные в порядке, установленном </w:t>
      </w:r>
      <w:hyperlink r:id="rId6" w:history="1">
        <w:r w:rsidRPr="006133B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2</w:t>
        </w:r>
      </w:hyperlink>
      <w:r w:rsidRPr="006133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указанной статьи.</w:t>
      </w:r>
    </w:p>
    <w:p w:rsidR="006133B7" w:rsidRPr="00B55F7F" w:rsidRDefault="006133B7" w:rsidP="006133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5F7F">
        <w:rPr>
          <w:rFonts w:ascii="Times New Roman" w:hAnsi="Times New Roman" w:cs="Times New Roman"/>
          <w:color w:val="000000" w:themeColor="text1"/>
          <w:sz w:val="28"/>
          <w:szCs w:val="28"/>
        </w:rPr>
        <w:t>Учитывая изложенное, разработан проект муниципального нормативного правового акта «</w:t>
      </w:r>
      <w:r w:rsidR="00B55F7F" w:rsidRPr="00B55F7F">
        <w:rPr>
          <w:rFonts w:ascii="Times New Roman" w:hAnsi="Times New Roman" w:cs="Times New Roman"/>
          <w:color w:val="000000" w:themeColor="text1"/>
          <w:sz w:val="28"/>
          <w:szCs w:val="28"/>
        </w:rPr>
        <w:t>О типовых формах документов, используемых при осуществлении муниципального контроля</w:t>
      </w:r>
      <w:r w:rsidRPr="00B55F7F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6133B7" w:rsidRPr="006133B7" w:rsidRDefault="006133B7" w:rsidP="006133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179F" w:rsidRPr="0095179F" w:rsidRDefault="0095179F" w:rsidP="0095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179F" w:rsidRPr="0095179F" w:rsidRDefault="0095179F" w:rsidP="0095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79F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95179F" w:rsidRPr="0095179F" w:rsidRDefault="0095179F" w:rsidP="0095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79F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B66ABA">
        <w:rPr>
          <w:rFonts w:ascii="Times New Roman" w:hAnsi="Times New Roman" w:cs="Times New Roman"/>
          <w:sz w:val="28"/>
          <w:szCs w:val="28"/>
        </w:rPr>
        <w:tab/>
      </w:r>
      <w:r w:rsidR="00B66ABA">
        <w:rPr>
          <w:rFonts w:ascii="Times New Roman" w:hAnsi="Times New Roman" w:cs="Times New Roman"/>
          <w:sz w:val="28"/>
          <w:szCs w:val="28"/>
        </w:rPr>
        <w:tab/>
      </w:r>
      <w:r w:rsidR="00B66ABA">
        <w:rPr>
          <w:rFonts w:ascii="Times New Roman" w:hAnsi="Times New Roman" w:cs="Times New Roman"/>
          <w:sz w:val="28"/>
          <w:szCs w:val="28"/>
        </w:rPr>
        <w:tab/>
      </w:r>
      <w:r w:rsidR="00B66ABA">
        <w:rPr>
          <w:rFonts w:ascii="Times New Roman" w:hAnsi="Times New Roman" w:cs="Times New Roman"/>
          <w:sz w:val="28"/>
          <w:szCs w:val="28"/>
        </w:rPr>
        <w:tab/>
      </w:r>
      <w:r w:rsidR="00B66ABA">
        <w:rPr>
          <w:rFonts w:ascii="Times New Roman" w:hAnsi="Times New Roman" w:cs="Times New Roman"/>
          <w:sz w:val="28"/>
          <w:szCs w:val="28"/>
        </w:rPr>
        <w:tab/>
      </w:r>
      <w:r w:rsidR="00B66ABA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95179F">
        <w:rPr>
          <w:rFonts w:ascii="Times New Roman" w:hAnsi="Times New Roman" w:cs="Times New Roman"/>
          <w:sz w:val="28"/>
          <w:szCs w:val="28"/>
        </w:rPr>
        <w:t>Н.С. Жукова</w:t>
      </w:r>
    </w:p>
    <w:p w:rsidR="0095179F" w:rsidRPr="0095179F" w:rsidRDefault="0095179F" w:rsidP="0095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179F" w:rsidRPr="0095179F" w:rsidRDefault="0095179F" w:rsidP="0095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A9B" w:rsidRDefault="00EF0A9B" w:rsidP="00EF0A9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B66ABA" w:rsidRDefault="00B66ABA" w:rsidP="00EF0A9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B66ABA" w:rsidRDefault="00B66ABA" w:rsidP="00EF0A9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B66ABA" w:rsidRDefault="00B66ABA" w:rsidP="00EF0A9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B66ABA" w:rsidRDefault="00B66ABA" w:rsidP="00EF0A9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B66ABA" w:rsidRDefault="00B66ABA" w:rsidP="00EF0A9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B66ABA" w:rsidRDefault="00B66ABA" w:rsidP="00EF0A9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F0A9B" w:rsidRDefault="00EF0A9B" w:rsidP="00EF0A9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E75B8">
        <w:rPr>
          <w:rFonts w:ascii="Times New Roman" w:hAnsi="Times New Roman" w:cs="Times New Roman"/>
          <w:sz w:val="16"/>
          <w:szCs w:val="16"/>
        </w:rPr>
        <w:t>Исполнитель:</w:t>
      </w:r>
    </w:p>
    <w:p w:rsidR="00EF0A9B" w:rsidRDefault="00EF0A9B" w:rsidP="00EF0A9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Жукова Наталья Сергеевна</w:t>
      </w:r>
    </w:p>
    <w:p w:rsidR="0096346B" w:rsidRDefault="00E03AFA" w:rsidP="00A636E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Тел.: (3466) 29 12 32</w:t>
      </w:r>
    </w:p>
    <w:p w:rsidR="00CC016F" w:rsidRDefault="00CC016F" w:rsidP="00A636E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CC016F" w:rsidSect="009938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9B"/>
    <w:rsid w:val="0006727D"/>
    <w:rsid w:val="000A5627"/>
    <w:rsid w:val="001B77EC"/>
    <w:rsid w:val="00205968"/>
    <w:rsid w:val="003B0B4C"/>
    <w:rsid w:val="00460939"/>
    <w:rsid w:val="00495515"/>
    <w:rsid w:val="004A35F1"/>
    <w:rsid w:val="004E3E4B"/>
    <w:rsid w:val="006133B7"/>
    <w:rsid w:val="00686ACA"/>
    <w:rsid w:val="00886959"/>
    <w:rsid w:val="008B4B1E"/>
    <w:rsid w:val="008D27A3"/>
    <w:rsid w:val="00907E44"/>
    <w:rsid w:val="0095179F"/>
    <w:rsid w:val="0096346B"/>
    <w:rsid w:val="00A636E5"/>
    <w:rsid w:val="00B55F7F"/>
    <w:rsid w:val="00B66ABA"/>
    <w:rsid w:val="00BD335E"/>
    <w:rsid w:val="00C651FF"/>
    <w:rsid w:val="00C86721"/>
    <w:rsid w:val="00CC016F"/>
    <w:rsid w:val="00CF4B03"/>
    <w:rsid w:val="00D740EA"/>
    <w:rsid w:val="00E03AFA"/>
    <w:rsid w:val="00ED65E3"/>
    <w:rsid w:val="00EF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92E4"/>
  <w15:docId w15:val="{DCE32CF8-8483-4FBF-99DC-32ABE607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A9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F0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03AF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03AFA"/>
    <w:rPr>
      <w:rFonts w:ascii="Consolas" w:hAnsi="Consolas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F4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4B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82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7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0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nd=9D7F556EEAF3459DC4BC552332DCEDD2&amp;req=doc&amp;base=LAW&amp;n=386954&amp;dst=100227&amp;fld=134&amp;date=29.06.2021" TargetMode="External"/><Relationship Id="rId5" Type="http://schemas.openxmlformats.org/officeDocument/2006/relationships/hyperlink" Target="https://login.consultant.ru/link/?rnd=9D7F556EEAF3459DC4BC552332DCEDD2&amp;req=doc&amp;base=LAW&amp;n=385661&amp;dst=100006&amp;fld=134&amp;REFFIELD=134&amp;REFDST=100227&amp;REFDOC=386954&amp;REFBASE=LAW&amp;stat=refcode%3D16610%3Bdstident%3D100006%3Bindex%3D342&amp;date=29.06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8FE9F-E4AC-4266-BB80-42B8507A4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 Наталья Сергеевна</dc:creator>
  <cp:lastModifiedBy>Жукова Наталья Сергеевна</cp:lastModifiedBy>
  <cp:revision>3</cp:revision>
  <cp:lastPrinted>2021-06-29T07:43:00Z</cp:lastPrinted>
  <dcterms:created xsi:type="dcterms:W3CDTF">2021-06-29T07:37:00Z</dcterms:created>
  <dcterms:modified xsi:type="dcterms:W3CDTF">2021-06-29T11:08:00Z</dcterms:modified>
</cp:coreProperties>
</file>