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51" w:rsidRDefault="00944219" w:rsidP="00387151">
      <w:pPr>
        <w:ind w:right="5102"/>
        <w:jc w:val="both"/>
        <w:rPr>
          <w:sz w:val="24"/>
          <w:szCs w:val="24"/>
        </w:rPr>
      </w:pPr>
      <w:bookmarkStart w:id="0" w:name="_GoBack"/>
      <w:bookmarkEnd w:id="0"/>
      <w:r w:rsidRPr="00944219">
        <w:rPr>
          <w:szCs w:val="24"/>
        </w:rPr>
        <w:t>от 06.10.2015 №1799</w:t>
      </w:r>
    </w:p>
    <w:p w:rsidR="00387151" w:rsidRDefault="00387151" w:rsidP="00387151">
      <w:pPr>
        <w:ind w:right="5102"/>
        <w:jc w:val="both"/>
        <w:rPr>
          <w:sz w:val="24"/>
          <w:szCs w:val="24"/>
        </w:rPr>
      </w:pPr>
    </w:p>
    <w:p w:rsidR="00FB2B19" w:rsidRPr="00387151" w:rsidRDefault="00FB2B19" w:rsidP="00387151">
      <w:pPr>
        <w:ind w:right="5102"/>
        <w:jc w:val="both"/>
        <w:rPr>
          <w:sz w:val="24"/>
          <w:szCs w:val="24"/>
        </w:rPr>
      </w:pPr>
      <w:r w:rsidRPr="00387151">
        <w:rPr>
          <w:sz w:val="24"/>
          <w:szCs w:val="24"/>
        </w:rPr>
        <w:t>О внесении изменений в постановление</w:t>
      </w:r>
      <w:r w:rsidR="00387151" w:rsidRPr="00387151">
        <w:rPr>
          <w:sz w:val="24"/>
          <w:szCs w:val="24"/>
        </w:rPr>
        <w:t xml:space="preserve"> </w:t>
      </w:r>
      <w:r w:rsidR="00387151">
        <w:rPr>
          <w:sz w:val="24"/>
          <w:szCs w:val="24"/>
        </w:rPr>
        <w:t xml:space="preserve">        </w:t>
      </w:r>
      <w:r w:rsidRPr="00387151">
        <w:rPr>
          <w:sz w:val="24"/>
          <w:szCs w:val="24"/>
        </w:rPr>
        <w:t xml:space="preserve">администрации города от 26.09.2011 №1117 </w:t>
      </w:r>
      <w:r w:rsidR="00387151" w:rsidRPr="00387151">
        <w:rPr>
          <w:sz w:val="24"/>
          <w:szCs w:val="24"/>
        </w:rPr>
        <w:t>"</w:t>
      </w:r>
      <w:r w:rsidRPr="00387151">
        <w:rPr>
          <w:sz w:val="24"/>
          <w:szCs w:val="24"/>
        </w:rPr>
        <w:t>Об Антитеррористической комиссии гор</w:t>
      </w:r>
      <w:r w:rsidRPr="00387151">
        <w:rPr>
          <w:sz w:val="24"/>
          <w:szCs w:val="24"/>
        </w:rPr>
        <w:t>о</w:t>
      </w:r>
      <w:r w:rsidRPr="00387151">
        <w:rPr>
          <w:sz w:val="24"/>
          <w:szCs w:val="24"/>
        </w:rPr>
        <w:t>да Нижневартовска</w:t>
      </w:r>
      <w:r w:rsidR="00387151" w:rsidRPr="00387151">
        <w:rPr>
          <w:sz w:val="24"/>
          <w:szCs w:val="24"/>
        </w:rPr>
        <w:t>"</w:t>
      </w:r>
      <w:r w:rsidRPr="00387151">
        <w:rPr>
          <w:sz w:val="24"/>
          <w:szCs w:val="24"/>
        </w:rPr>
        <w:t xml:space="preserve"> (с изменениями </w:t>
      </w:r>
      <w:r w:rsidR="00387151">
        <w:rPr>
          <w:sz w:val="24"/>
          <w:szCs w:val="24"/>
        </w:rPr>
        <w:t xml:space="preserve">              </w:t>
      </w:r>
      <w:r w:rsidRPr="00387151">
        <w:rPr>
          <w:sz w:val="24"/>
          <w:szCs w:val="24"/>
        </w:rPr>
        <w:t>от 01.03.2012 №241, 04.07.2012 №813, 29.03.2013 №576, 15.08.2013 №1701, 14.02.2014 №282)</w:t>
      </w:r>
    </w:p>
    <w:p w:rsidR="00720251" w:rsidRDefault="00720251" w:rsidP="00387151">
      <w:pPr>
        <w:jc w:val="both"/>
      </w:pPr>
    </w:p>
    <w:p w:rsidR="00387151" w:rsidRPr="00387151" w:rsidRDefault="00387151" w:rsidP="00387151">
      <w:pPr>
        <w:jc w:val="both"/>
      </w:pPr>
    </w:p>
    <w:p w:rsidR="00624531" w:rsidRDefault="00391C3C" w:rsidP="00387151">
      <w:pPr>
        <w:ind w:firstLine="709"/>
        <w:jc w:val="both"/>
      </w:pPr>
      <w:r w:rsidRPr="00387151">
        <w:t>В целях совершенствования мер, направленных на профилактику терр</w:t>
      </w:r>
      <w:r w:rsidRPr="00387151">
        <w:t>о</w:t>
      </w:r>
      <w:r w:rsidRPr="00387151">
        <w:t>ризма,</w:t>
      </w:r>
      <w:r w:rsidR="00FB2B19" w:rsidRPr="00387151">
        <w:t xml:space="preserve"> координации деятельности по</w:t>
      </w:r>
      <w:r w:rsidR="0067720E" w:rsidRPr="00387151">
        <w:t xml:space="preserve"> минимизации и (или) ликвидации после</w:t>
      </w:r>
      <w:r w:rsidR="0067720E" w:rsidRPr="00387151">
        <w:t>д</w:t>
      </w:r>
      <w:r w:rsidR="0067720E" w:rsidRPr="00387151">
        <w:t>ствий его проявлений</w:t>
      </w:r>
      <w:r w:rsidR="00FB2B19" w:rsidRPr="00387151">
        <w:t xml:space="preserve">, </w:t>
      </w:r>
      <w:r w:rsidR="0067720E" w:rsidRPr="00387151">
        <w:t>антитеррористической защищенности</w:t>
      </w:r>
      <w:r w:rsidR="00FB2B19" w:rsidRPr="00387151">
        <w:t xml:space="preserve"> критически </w:t>
      </w:r>
      <w:r w:rsidR="00387151">
        <w:t xml:space="preserve">           </w:t>
      </w:r>
      <w:r w:rsidR="00FB2B19" w:rsidRPr="00387151">
        <w:t xml:space="preserve">важных объектов на территории </w:t>
      </w:r>
      <w:r w:rsidR="00701B0C" w:rsidRPr="00387151">
        <w:t>города Нижневартовска</w:t>
      </w:r>
      <w:r w:rsidR="00FB2B19" w:rsidRPr="00387151">
        <w:t>, обеспечения взаим</w:t>
      </w:r>
      <w:r w:rsidR="00FB2B19" w:rsidRPr="00387151">
        <w:t>о</w:t>
      </w:r>
      <w:r w:rsidR="00FB2B19" w:rsidRPr="00387151">
        <w:t xml:space="preserve">действия органов местного самоуправления, структурных подразделений </w:t>
      </w:r>
      <w:r w:rsidR="00387151">
        <w:t xml:space="preserve">        </w:t>
      </w:r>
      <w:r w:rsidR="00FB2B19" w:rsidRPr="00387151">
        <w:t>территориальных органов федеральных органов исполнительной власти, прав</w:t>
      </w:r>
      <w:r w:rsidR="00FB2B19" w:rsidRPr="00387151">
        <w:t>о</w:t>
      </w:r>
      <w:r w:rsidR="00FB2B19" w:rsidRPr="00387151">
        <w:t xml:space="preserve">охранительных органов, других заинтересованных организаций в вопросах </w:t>
      </w:r>
      <w:r w:rsidR="00387151">
        <w:t xml:space="preserve">          </w:t>
      </w:r>
      <w:r w:rsidR="00FB2B19" w:rsidRPr="00387151">
        <w:t>по предупреждению, выявлению</w:t>
      </w:r>
      <w:r w:rsidR="00387151" w:rsidRPr="00387151">
        <w:t xml:space="preserve"> </w:t>
      </w:r>
      <w:r w:rsidR="00FB2B19" w:rsidRPr="00387151">
        <w:t>и пресечению террористических актов</w:t>
      </w:r>
      <w:r w:rsidR="0056671F" w:rsidRPr="00387151">
        <w:t>,</w:t>
      </w:r>
      <w:r w:rsidR="00FB2B19" w:rsidRPr="00387151">
        <w:t xml:space="preserve"> рук</w:t>
      </w:r>
      <w:r w:rsidR="00FB2B19" w:rsidRPr="00387151">
        <w:t>о</w:t>
      </w:r>
      <w:r w:rsidR="00FB2B19" w:rsidRPr="00387151">
        <w:t xml:space="preserve">водствуясь поручениями Антитеррористической комиссии Ханты-Мансийского автономного округа </w:t>
      </w:r>
      <w:r w:rsidR="005B5E0E" w:rsidRPr="00387151">
        <w:t>–</w:t>
      </w:r>
      <w:r w:rsidR="00FB2B19" w:rsidRPr="00387151">
        <w:t xml:space="preserve"> Югры</w:t>
      </w:r>
      <w:r w:rsidR="005B5E0E" w:rsidRPr="00387151">
        <w:t xml:space="preserve"> от 03.06.2015 №ЕЛ-323дсп</w:t>
      </w:r>
      <w:r w:rsidR="00FB2B19" w:rsidRPr="00387151">
        <w:t xml:space="preserve">, постановлением </w:t>
      </w:r>
      <w:r w:rsidR="00387151">
        <w:t xml:space="preserve">              </w:t>
      </w:r>
      <w:r w:rsidR="00FB2B19" w:rsidRPr="00387151">
        <w:t>Губернатора Ханты-Мансийского автономного округа – Югры от 17.11.2010 №217</w:t>
      </w:r>
      <w:r w:rsidR="0056671F" w:rsidRPr="00387151">
        <w:t xml:space="preserve"> </w:t>
      </w:r>
      <w:r w:rsidR="00387151" w:rsidRPr="00387151">
        <w:t>"</w:t>
      </w:r>
      <w:r w:rsidR="00FB2B19" w:rsidRPr="00387151">
        <w:t>Об Антитеррористической комиссии Ханты-Мансийского автономного округа – Югры</w:t>
      </w:r>
      <w:r w:rsidR="00387151" w:rsidRPr="00387151">
        <w:t>"</w:t>
      </w:r>
      <w:r w:rsidR="0056671F" w:rsidRPr="00387151">
        <w:t>, в</w:t>
      </w:r>
      <w:r w:rsidR="00624531" w:rsidRPr="00387151">
        <w:t>нести изменения в постановлени</w:t>
      </w:r>
      <w:r w:rsidR="0056671F" w:rsidRPr="00387151">
        <w:t>е</w:t>
      </w:r>
      <w:r w:rsidR="00624531" w:rsidRPr="00387151">
        <w:t xml:space="preserve"> администрации города</w:t>
      </w:r>
      <w:r w:rsidR="00387151" w:rsidRPr="00387151">
        <w:t xml:space="preserve"> </w:t>
      </w:r>
      <w:r w:rsidR="00387151">
        <w:t xml:space="preserve">             </w:t>
      </w:r>
      <w:r w:rsidR="00624531" w:rsidRPr="00387151">
        <w:t>от 26.09.2011 №1117</w:t>
      </w:r>
      <w:r w:rsidR="0056671F" w:rsidRPr="00387151">
        <w:t xml:space="preserve"> </w:t>
      </w:r>
      <w:r w:rsidR="00387151" w:rsidRPr="00387151">
        <w:t>"</w:t>
      </w:r>
      <w:r w:rsidR="0056671F" w:rsidRPr="00387151">
        <w:t>Об Антитеррористической комиссии города Нижнева</w:t>
      </w:r>
      <w:r w:rsidR="0056671F" w:rsidRPr="00387151">
        <w:t>р</w:t>
      </w:r>
      <w:r w:rsidR="0056671F" w:rsidRPr="00387151">
        <w:t>товска</w:t>
      </w:r>
      <w:r w:rsidR="00387151" w:rsidRPr="00387151">
        <w:t>"</w:t>
      </w:r>
      <w:r w:rsidR="0056671F" w:rsidRPr="00387151">
        <w:t xml:space="preserve"> </w:t>
      </w:r>
      <w:r w:rsidR="00624531" w:rsidRPr="00387151">
        <w:t>(с изменениями от 01.03.2012 №241, 04.07.2012 №813, 29.03.2013 №576, 15.08.2013 №1701, 14.02.2014 №282)</w:t>
      </w:r>
      <w:r w:rsidR="001C6A6B" w:rsidRPr="00387151">
        <w:t>:</w:t>
      </w:r>
    </w:p>
    <w:p w:rsidR="00B75967" w:rsidRPr="00387151" w:rsidRDefault="00B75967" w:rsidP="00387151">
      <w:pPr>
        <w:ind w:firstLine="709"/>
        <w:jc w:val="both"/>
      </w:pPr>
    </w:p>
    <w:p w:rsidR="00CD0507" w:rsidRPr="00387151" w:rsidRDefault="0056671F" w:rsidP="00387151">
      <w:pPr>
        <w:ind w:firstLine="709"/>
        <w:jc w:val="both"/>
      </w:pPr>
      <w:r w:rsidRPr="00387151">
        <w:t>- пункт 1 дополнить абзац</w:t>
      </w:r>
      <w:r w:rsidR="00CD0507" w:rsidRPr="00387151">
        <w:t>а</w:t>
      </w:r>
      <w:r w:rsidRPr="00387151">
        <w:t>м</w:t>
      </w:r>
      <w:r w:rsidR="00CD0507" w:rsidRPr="00387151">
        <w:t>и</w:t>
      </w:r>
      <w:r w:rsidRPr="00387151">
        <w:t xml:space="preserve"> следующего содержания: </w:t>
      </w:r>
    </w:p>
    <w:p w:rsidR="0056671F" w:rsidRPr="00387151" w:rsidRDefault="00387151" w:rsidP="00387151">
      <w:pPr>
        <w:ind w:firstLine="709"/>
        <w:jc w:val="both"/>
      </w:pPr>
      <w:r w:rsidRPr="00387151">
        <w:t>"</w:t>
      </w:r>
      <w:r w:rsidR="001C35F5" w:rsidRPr="00387151">
        <w:t>- перечень постоянно действующих рабочих групп Антитеррористич</w:t>
      </w:r>
      <w:r w:rsidR="001C35F5" w:rsidRPr="00387151">
        <w:t>е</w:t>
      </w:r>
      <w:r w:rsidR="001C35F5" w:rsidRPr="00387151">
        <w:t>ской комиссии города Нижневартовска</w:t>
      </w:r>
      <w:r w:rsidR="00B75967">
        <w:t xml:space="preserve"> и их состав</w:t>
      </w:r>
      <w:r w:rsidR="001C35F5" w:rsidRPr="00387151">
        <w:t xml:space="preserve"> согласно приложению 3</w:t>
      </w:r>
      <w:r w:rsidR="00CD0507" w:rsidRPr="00387151">
        <w:t>;</w:t>
      </w:r>
    </w:p>
    <w:p w:rsidR="00CD0507" w:rsidRDefault="00CD0507" w:rsidP="00387151">
      <w:pPr>
        <w:ind w:firstLine="709"/>
        <w:jc w:val="both"/>
      </w:pPr>
      <w:r w:rsidRPr="00387151">
        <w:t>- Положение о постоянно действующих рабочих группах Антитеррор</w:t>
      </w:r>
      <w:r w:rsidRPr="00387151">
        <w:t>и</w:t>
      </w:r>
      <w:r w:rsidRPr="00387151">
        <w:t>стической комиссии города Нижневартовска согласно приложению 4.</w:t>
      </w:r>
      <w:r w:rsidR="00387151" w:rsidRPr="00387151">
        <w:t>"</w:t>
      </w:r>
      <w:r w:rsidRPr="00387151">
        <w:t>;</w:t>
      </w:r>
    </w:p>
    <w:p w:rsidR="00B75967" w:rsidRPr="00387151" w:rsidRDefault="00B75967" w:rsidP="00387151">
      <w:pPr>
        <w:ind w:firstLine="709"/>
        <w:jc w:val="both"/>
      </w:pPr>
    </w:p>
    <w:p w:rsidR="00CD0507" w:rsidRPr="00387151" w:rsidRDefault="001C6A6B" w:rsidP="00387151">
      <w:pPr>
        <w:ind w:firstLine="709"/>
        <w:jc w:val="both"/>
      </w:pPr>
      <w:r w:rsidRPr="00387151">
        <w:t>- пункт</w:t>
      </w:r>
      <w:r w:rsidR="00CD0507" w:rsidRPr="00387151">
        <w:t>ы</w:t>
      </w:r>
      <w:r w:rsidRPr="00387151">
        <w:t xml:space="preserve"> 3.3</w:t>
      </w:r>
      <w:r w:rsidR="00CD0507" w:rsidRPr="00387151">
        <w:t>, 4.10 приложения 1 изложить в следующей редакции:</w:t>
      </w:r>
    </w:p>
    <w:p w:rsidR="001C6A6B" w:rsidRPr="00387151" w:rsidRDefault="00387151" w:rsidP="00387151">
      <w:pPr>
        <w:ind w:firstLine="709"/>
        <w:jc w:val="both"/>
      </w:pPr>
      <w:r w:rsidRPr="00387151">
        <w:t>"</w:t>
      </w:r>
      <w:r w:rsidR="00CD0507" w:rsidRPr="00387151">
        <w:t xml:space="preserve">3.3. </w:t>
      </w:r>
      <w:r w:rsidR="0087333A" w:rsidRPr="00387151">
        <w:t>К</w:t>
      </w:r>
      <w:r w:rsidR="001C6A6B" w:rsidRPr="00387151">
        <w:t xml:space="preserve">оординировать деятельность </w:t>
      </w:r>
      <w:r w:rsidR="00F839AB" w:rsidRPr="00387151">
        <w:t>постоянно действующих рабочих групп Комиссии</w:t>
      </w:r>
      <w:r w:rsidR="000C59ED" w:rsidRPr="00387151">
        <w:t>, созданных</w:t>
      </w:r>
      <w:r w:rsidR="00F839AB" w:rsidRPr="00387151">
        <w:t xml:space="preserve"> </w:t>
      </w:r>
      <w:r w:rsidR="000C59ED" w:rsidRPr="00387151">
        <w:t xml:space="preserve">для </w:t>
      </w:r>
      <w:r w:rsidR="00F839AB" w:rsidRPr="00387151">
        <w:t>изучения вопросов, касающихся профилактики терроризма</w:t>
      </w:r>
      <w:r w:rsidR="002C074D" w:rsidRPr="00387151">
        <w:t xml:space="preserve"> </w:t>
      </w:r>
      <w:r w:rsidR="000C59ED" w:rsidRPr="00387151">
        <w:t xml:space="preserve">в отраслевых сферах, в целях </w:t>
      </w:r>
      <w:r w:rsidR="00F839AB" w:rsidRPr="00387151">
        <w:t>подготовки проектов соответству</w:t>
      </w:r>
      <w:r w:rsidR="00F839AB" w:rsidRPr="00387151">
        <w:t>ю</w:t>
      </w:r>
      <w:r w:rsidR="00F839AB" w:rsidRPr="00387151">
        <w:t>щих решений Комиссии</w:t>
      </w:r>
      <w:r w:rsidR="000C59ED" w:rsidRPr="00387151">
        <w:t xml:space="preserve">, </w:t>
      </w:r>
      <w:r w:rsidR="00325AEF" w:rsidRPr="00387151">
        <w:t xml:space="preserve">а также для реализации </w:t>
      </w:r>
      <w:r w:rsidR="000C59ED" w:rsidRPr="00387151">
        <w:t>их исполнения</w:t>
      </w:r>
      <w:r w:rsidR="00DE0A4C" w:rsidRPr="00387151">
        <w:t>.</w:t>
      </w:r>
      <w:r w:rsidRPr="00387151">
        <w:t>"</w:t>
      </w:r>
      <w:r w:rsidR="0020499B" w:rsidRPr="00387151">
        <w:t>;</w:t>
      </w:r>
    </w:p>
    <w:p w:rsidR="0020499B" w:rsidRDefault="00387151" w:rsidP="00387151">
      <w:pPr>
        <w:ind w:firstLine="709"/>
        <w:jc w:val="both"/>
      </w:pPr>
      <w:r w:rsidRPr="00387151">
        <w:t>"</w:t>
      </w:r>
      <w:r w:rsidR="00CD0507" w:rsidRPr="00387151">
        <w:t xml:space="preserve">4.10. </w:t>
      </w:r>
      <w:r w:rsidR="0020499B" w:rsidRPr="00387151">
        <w:t xml:space="preserve">Материально-техническое обеспечение деятельности Комиссии осуществляет </w:t>
      </w:r>
      <w:r>
        <w:t>м</w:t>
      </w:r>
      <w:r w:rsidR="0056671F" w:rsidRPr="00387151">
        <w:t xml:space="preserve">униципальное казенное учреждение </w:t>
      </w:r>
      <w:r w:rsidRPr="00387151">
        <w:t>"</w:t>
      </w:r>
      <w:r w:rsidR="0020499B" w:rsidRPr="00387151">
        <w:t>Управление материально-технического обеспечения деятельности органов местного самоуправления</w:t>
      </w:r>
      <w:r>
        <w:t xml:space="preserve">              </w:t>
      </w:r>
      <w:r w:rsidR="0020499B" w:rsidRPr="00387151">
        <w:t xml:space="preserve"> города Нижневартовска</w:t>
      </w:r>
      <w:r w:rsidR="00B75967">
        <w:t>"</w:t>
      </w:r>
      <w:r w:rsidR="0020499B" w:rsidRPr="00387151">
        <w:t>.</w:t>
      </w:r>
      <w:r w:rsidRPr="00387151">
        <w:t>"</w:t>
      </w:r>
      <w:r w:rsidR="00CD0507" w:rsidRPr="00387151">
        <w:t>;</w:t>
      </w:r>
    </w:p>
    <w:p w:rsidR="00B75967" w:rsidRPr="00387151" w:rsidRDefault="00B75967" w:rsidP="00387151">
      <w:pPr>
        <w:ind w:firstLine="709"/>
        <w:jc w:val="both"/>
      </w:pPr>
    </w:p>
    <w:p w:rsidR="001C6A6B" w:rsidRPr="00387151" w:rsidRDefault="00CD0507" w:rsidP="00387151">
      <w:pPr>
        <w:ind w:firstLine="709"/>
        <w:jc w:val="both"/>
      </w:pPr>
      <w:r w:rsidRPr="00387151">
        <w:t xml:space="preserve">- дополнить </w:t>
      </w:r>
      <w:r w:rsidR="00B75967">
        <w:t xml:space="preserve">постановление </w:t>
      </w:r>
      <w:r w:rsidRPr="00387151">
        <w:t>приложениями 3, 4, изложив их в редакции согласно приложениям 1, 2 к настоящему постановлению.</w:t>
      </w:r>
    </w:p>
    <w:p w:rsidR="009819A4" w:rsidRPr="00387151" w:rsidRDefault="009819A4" w:rsidP="00387151">
      <w:pPr>
        <w:jc w:val="both"/>
      </w:pPr>
    </w:p>
    <w:p w:rsidR="00D33698" w:rsidRPr="00387151" w:rsidRDefault="00D33698" w:rsidP="00387151">
      <w:pPr>
        <w:jc w:val="both"/>
      </w:pPr>
    </w:p>
    <w:p w:rsidR="00D33698" w:rsidRPr="00387151" w:rsidRDefault="00D33698" w:rsidP="00387151">
      <w:pPr>
        <w:jc w:val="both"/>
      </w:pPr>
    </w:p>
    <w:p w:rsidR="006879A0" w:rsidRPr="00387151" w:rsidRDefault="006879A0" w:rsidP="00387151">
      <w:pPr>
        <w:jc w:val="both"/>
      </w:pPr>
      <w:r w:rsidRPr="00387151">
        <w:t>Исполняющий обязанности</w:t>
      </w:r>
    </w:p>
    <w:p w:rsidR="00720251" w:rsidRPr="00387151" w:rsidRDefault="006879A0" w:rsidP="00387151">
      <w:pPr>
        <w:jc w:val="both"/>
      </w:pPr>
      <w:r w:rsidRPr="00387151">
        <w:t xml:space="preserve">главы </w:t>
      </w:r>
      <w:r w:rsidR="00D33698" w:rsidRPr="00387151">
        <w:t>администрации города</w:t>
      </w:r>
      <w:r w:rsidR="00387151" w:rsidRPr="00387151">
        <w:t xml:space="preserve"> </w:t>
      </w:r>
      <w:r w:rsidR="00387151">
        <w:t xml:space="preserve">                                                                 </w:t>
      </w:r>
      <w:r w:rsidRPr="00387151">
        <w:t>С</w:t>
      </w:r>
      <w:r w:rsidR="00D33698" w:rsidRPr="00387151">
        <w:t xml:space="preserve">.А. </w:t>
      </w:r>
      <w:r w:rsidRPr="00387151">
        <w:t>Левкин</w:t>
      </w:r>
    </w:p>
    <w:p w:rsidR="00F73AF3" w:rsidRPr="00387151" w:rsidRDefault="00F73AF3" w:rsidP="00387151">
      <w:pPr>
        <w:jc w:val="both"/>
      </w:pPr>
      <w:r w:rsidRPr="00387151">
        <w:br w:type="page"/>
      </w:r>
    </w:p>
    <w:p w:rsidR="00420EC7" w:rsidRPr="00387151" w:rsidRDefault="00C51254" w:rsidP="00387151">
      <w:pPr>
        <w:ind w:firstLine="5670"/>
        <w:jc w:val="both"/>
      </w:pPr>
      <w:r w:rsidRPr="00387151">
        <w:lastRenderedPageBreak/>
        <w:t>Приложение 1</w:t>
      </w:r>
      <w:r w:rsidR="00420EC7" w:rsidRPr="00387151">
        <w:t xml:space="preserve"> к </w:t>
      </w:r>
      <w:r w:rsidRPr="00387151">
        <w:t>постановлению</w:t>
      </w:r>
    </w:p>
    <w:p w:rsidR="00420EC7" w:rsidRPr="00387151" w:rsidRDefault="00420EC7" w:rsidP="00387151">
      <w:pPr>
        <w:ind w:firstLine="5670"/>
        <w:jc w:val="both"/>
      </w:pPr>
      <w:r w:rsidRPr="00387151">
        <w:t>администрации города</w:t>
      </w:r>
    </w:p>
    <w:p w:rsidR="00420EC7" w:rsidRPr="00387151" w:rsidRDefault="00944219" w:rsidP="00387151">
      <w:pPr>
        <w:ind w:firstLine="5670"/>
        <w:jc w:val="both"/>
      </w:pPr>
      <w:r w:rsidRPr="00944219">
        <w:t>от 06.10.2015 №1799</w:t>
      </w:r>
    </w:p>
    <w:p w:rsidR="00895188" w:rsidRPr="00387151" w:rsidRDefault="00895188" w:rsidP="00387151">
      <w:pPr>
        <w:jc w:val="center"/>
        <w:rPr>
          <w:b/>
        </w:rPr>
      </w:pPr>
    </w:p>
    <w:p w:rsidR="00895188" w:rsidRPr="00387151" w:rsidRDefault="00895188" w:rsidP="00387151">
      <w:pPr>
        <w:jc w:val="center"/>
        <w:rPr>
          <w:b/>
        </w:rPr>
      </w:pPr>
    </w:p>
    <w:p w:rsidR="00895188" w:rsidRPr="00387151" w:rsidRDefault="00895188" w:rsidP="00387151">
      <w:pPr>
        <w:jc w:val="center"/>
        <w:rPr>
          <w:b/>
        </w:rPr>
      </w:pPr>
      <w:r w:rsidRPr="00387151">
        <w:rPr>
          <w:b/>
        </w:rPr>
        <w:t>Перечень</w:t>
      </w:r>
    </w:p>
    <w:p w:rsidR="00387151" w:rsidRDefault="00895188" w:rsidP="00387151">
      <w:pPr>
        <w:jc w:val="center"/>
        <w:rPr>
          <w:b/>
        </w:rPr>
      </w:pPr>
      <w:r w:rsidRPr="00387151">
        <w:rPr>
          <w:b/>
        </w:rPr>
        <w:t>постоянно действующих рабочих групп</w:t>
      </w:r>
      <w:r w:rsidR="00387151">
        <w:rPr>
          <w:b/>
        </w:rPr>
        <w:t xml:space="preserve"> Антитеррористической комиссии</w:t>
      </w:r>
    </w:p>
    <w:p w:rsidR="00895188" w:rsidRPr="00387151" w:rsidRDefault="00895188" w:rsidP="00387151">
      <w:pPr>
        <w:jc w:val="center"/>
        <w:rPr>
          <w:b/>
        </w:rPr>
      </w:pPr>
      <w:r w:rsidRPr="00387151">
        <w:rPr>
          <w:b/>
        </w:rPr>
        <w:t>города</w:t>
      </w:r>
      <w:r w:rsidR="00387151">
        <w:rPr>
          <w:b/>
        </w:rPr>
        <w:t xml:space="preserve"> </w:t>
      </w:r>
      <w:r w:rsidRPr="00387151">
        <w:rPr>
          <w:b/>
        </w:rPr>
        <w:t>Нижневартовска и их состав</w:t>
      </w:r>
    </w:p>
    <w:p w:rsidR="00895188" w:rsidRDefault="00895188" w:rsidP="00387151">
      <w:pPr>
        <w:jc w:val="center"/>
        <w:rPr>
          <w:b/>
        </w:rPr>
      </w:pPr>
    </w:p>
    <w:p w:rsidR="00387151" w:rsidRDefault="00387151" w:rsidP="00387151">
      <w:pPr>
        <w:jc w:val="center"/>
        <w:rPr>
          <w:b/>
        </w:rPr>
      </w:pPr>
    </w:p>
    <w:p w:rsidR="00387151" w:rsidRDefault="00387151" w:rsidP="00387151">
      <w:pPr>
        <w:jc w:val="center"/>
        <w:rPr>
          <w:b/>
        </w:rPr>
      </w:pPr>
      <w:r w:rsidRPr="00387151">
        <w:rPr>
          <w:b/>
        </w:rPr>
        <w:t xml:space="preserve">1. По информационному сопровождению </w:t>
      </w:r>
    </w:p>
    <w:p w:rsidR="003838FD" w:rsidRDefault="00387151" w:rsidP="003838FD">
      <w:pPr>
        <w:ind w:left="-108" w:right="-108"/>
        <w:jc w:val="center"/>
        <w:rPr>
          <w:b/>
        </w:rPr>
      </w:pPr>
      <w:r w:rsidRPr="00387151">
        <w:rPr>
          <w:b/>
        </w:rPr>
        <w:t xml:space="preserve">антитеррористической деятельности и информационному противодействию </w:t>
      </w:r>
    </w:p>
    <w:p w:rsidR="00387151" w:rsidRPr="00387151" w:rsidRDefault="00387151" w:rsidP="00387151">
      <w:pPr>
        <w:jc w:val="center"/>
        <w:rPr>
          <w:b/>
        </w:rPr>
      </w:pPr>
      <w:r w:rsidRPr="00387151">
        <w:rPr>
          <w:b/>
        </w:rPr>
        <w:t>распространения идеологии терроризма</w:t>
      </w:r>
    </w:p>
    <w:p w:rsidR="00387151" w:rsidRDefault="00387151" w:rsidP="00387151">
      <w:pPr>
        <w:jc w:val="center"/>
        <w:rPr>
          <w:b/>
        </w:rPr>
      </w:pPr>
    </w:p>
    <w:p w:rsidR="00387151" w:rsidRPr="00387151" w:rsidRDefault="00387151" w:rsidP="00387151">
      <w:pPr>
        <w:jc w:val="center"/>
        <w:rPr>
          <w:b/>
        </w:rPr>
      </w:pPr>
      <w:r w:rsidRPr="00387151">
        <w:rPr>
          <w:b/>
        </w:rPr>
        <w:t>СОСТАВ</w:t>
      </w:r>
    </w:p>
    <w:p w:rsidR="00387151" w:rsidRPr="00387151" w:rsidRDefault="00387151" w:rsidP="00387151">
      <w:pPr>
        <w:jc w:val="center"/>
        <w:rPr>
          <w:b/>
        </w:rPr>
      </w:pPr>
      <w:r w:rsidRPr="00387151">
        <w:rPr>
          <w:b/>
        </w:rPr>
        <w:t>постоянно действующей рабочей группы</w:t>
      </w:r>
    </w:p>
    <w:p w:rsidR="00387151" w:rsidRPr="00387151" w:rsidRDefault="00387151" w:rsidP="00387151">
      <w:pPr>
        <w:jc w:val="center"/>
        <w:rPr>
          <w:b/>
        </w:rPr>
      </w:pPr>
    </w:p>
    <w:tbl>
      <w:tblPr>
        <w:tblStyle w:val="a4"/>
        <w:tblW w:w="9764" w:type="dxa"/>
        <w:jc w:val="center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95188" w:rsidRPr="00387151" w:rsidTr="00BA4F65">
        <w:trPr>
          <w:trHeight w:val="557"/>
          <w:jc w:val="center"/>
        </w:trPr>
        <w:tc>
          <w:tcPr>
            <w:tcW w:w="9764" w:type="dxa"/>
          </w:tcPr>
          <w:p w:rsidR="00895188" w:rsidRPr="00387151" w:rsidRDefault="00895188" w:rsidP="00387151">
            <w:pPr>
              <w:jc w:val="both"/>
            </w:pPr>
            <w:r w:rsidRPr="00387151">
              <w:br w:type="page"/>
            </w:r>
            <w:r w:rsidR="008F1AA2" w:rsidRPr="00387151">
              <w:t>Начальник пресс-службы администрации города</w:t>
            </w:r>
            <w:r w:rsidR="00420EC7" w:rsidRPr="00387151">
              <w:t>, руководитель рабочей гру</w:t>
            </w:r>
            <w:r w:rsidR="00420EC7" w:rsidRPr="00387151">
              <w:t>п</w:t>
            </w:r>
            <w:r w:rsidR="00387151">
              <w:t>пы</w:t>
            </w:r>
          </w:p>
          <w:p w:rsidR="00420EC7" w:rsidRPr="00387151" w:rsidRDefault="00420EC7" w:rsidP="00387151">
            <w:pPr>
              <w:jc w:val="both"/>
            </w:pPr>
          </w:p>
          <w:p w:rsidR="00420EC7" w:rsidRPr="00387151" w:rsidRDefault="008F1AA2" w:rsidP="00387151">
            <w:pPr>
              <w:jc w:val="both"/>
            </w:pPr>
            <w:r w:rsidRPr="00387151">
              <w:t>Специалист отдела по вопросам общественной безопасности</w:t>
            </w:r>
            <w:r w:rsidR="000B295B" w:rsidRPr="00387151">
              <w:t xml:space="preserve"> администрации города</w:t>
            </w:r>
            <w:r w:rsidR="00420EC7" w:rsidRPr="00387151">
              <w:t>, заместит</w:t>
            </w:r>
            <w:r w:rsidR="00C51254" w:rsidRPr="00387151">
              <w:t>ель руководителя рабочей группы</w:t>
            </w:r>
          </w:p>
          <w:p w:rsidR="00420EC7" w:rsidRPr="00387151" w:rsidRDefault="00420EC7" w:rsidP="00387151">
            <w:pPr>
              <w:jc w:val="both"/>
            </w:pPr>
          </w:p>
          <w:p w:rsidR="008F1AA2" w:rsidRPr="00387151" w:rsidRDefault="008F1AA2" w:rsidP="00387151">
            <w:pPr>
              <w:jc w:val="both"/>
            </w:pPr>
            <w:r w:rsidRPr="00387151">
              <w:t>Главный специалист пресс-службы администрации г</w:t>
            </w:r>
            <w:r w:rsidR="00C51254" w:rsidRPr="00387151">
              <w:t>орода, секретарь рабочей группы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Директор муниципального унитарного предприятия города Нижневартовска – редакции газеты "Варта"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Директор муниципального унитарного предприятия муниципального образ</w:t>
            </w:r>
            <w:r w:rsidRPr="00387151">
              <w:t>о</w:t>
            </w:r>
            <w:r w:rsidRPr="00387151">
              <w:t xml:space="preserve">вания город Нижневартовск "Телерадиокомпания "Самотлор" </w:t>
            </w:r>
          </w:p>
          <w:p w:rsid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Заместитель директора департамента образования администрации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Заместитель начальника управления культуры администрации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Заместитель начальника управления по социальной и молодежной политике администрации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Заместитель начальника управления по физической культуре и спорту админ</w:t>
            </w:r>
            <w:r w:rsidRPr="00387151">
              <w:t>и</w:t>
            </w:r>
            <w:r w:rsidRPr="00387151">
              <w:t>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Начальник отдела информационных систем управления по информационным ресурсам администрации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lastRenderedPageBreak/>
              <w:t>Специалист департамента жилищно-коммунального хозяйства администрации города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>Специалист муниципального казенного учреждения города Нижневартовска "Управление по делам гражданской обороны и чрезвычайным ситуациям"</w:t>
            </w:r>
          </w:p>
          <w:p w:rsidR="00387151" w:rsidRPr="00387151" w:rsidRDefault="00387151" w:rsidP="00387151">
            <w:pPr>
              <w:jc w:val="both"/>
            </w:pPr>
          </w:p>
          <w:p w:rsidR="00387151" w:rsidRDefault="00387151" w:rsidP="00387151">
            <w:pPr>
              <w:jc w:val="both"/>
            </w:pPr>
            <w:r w:rsidRPr="00387151">
              <w:t xml:space="preserve">Старший оперуполномоченный отделения по линии терроризма, экстремизма, незаконного оборота оружия и выявления преступлений среди иностранцев отдела уголовного розыска Управления Министерства внутренних дел </w:t>
            </w:r>
            <w:r>
              <w:t xml:space="preserve">                 </w:t>
            </w:r>
            <w:r w:rsidR="000B295B">
              <w:t xml:space="preserve">Российской Федерации </w:t>
            </w:r>
            <w:r w:rsidRPr="00387151">
              <w:t>по городу Нижневартовску (по согласованию)</w:t>
            </w:r>
          </w:p>
          <w:p w:rsidR="00387151" w:rsidRPr="00387151" w:rsidRDefault="00387151" w:rsidP="00387151">
            <w:pPr>
              <w:jc w:val="both"/>
            </w:pPr>
          </w:p>
          <w:p w:rsidR="00AD66EA" w:rsidRPr="00387151" w:rsidRDefault="00387151" w:rsidP="000B295B">
            <w:pPr>
              <w:jc w:val="both"/>
            </w:pPr>
            <w:r w:rsidRPr="00387151">
              <w:t xml:space="preserve">Старший специалист группы по связям со средствами массовой информации Управления Министерства внутренних дел </w:t>
            </w:r>
            <w:r w:rsidR="000B295B">
              <w:t>Российской Федерации</w:t>
            </w:r>
            <w:r w:rsidR="000B295B" w:rsidRPr="00387151">
              <w:t xml:space="preserve"> </w:t>
            </w:r>
            <w:r w:rsidRPr="00387151">
              <w:t>по городу Нижневартовску</w:t>
            </w:r>
            <w:r>
              <w:t xml:space="preserve"> </w:t>
            </w:r>
            <w:r w:rsidRPr="00387151">
              <w:t>(по согласованию)</w:t>
            </w:r>
          </w:p>
        </w:tc>
      </w:tr>
    </w:tbl>
    <w:p w:rsidR="00701B0C" w:rsidRPr="00387151" w:rsidRDefault="00895188" w:rsidP="00387151">
      <w:pPr>
        <w:jc w:val="both"/>
      </w:pPr>
      <w:r w:rsidRPr="00387151">
        <w:lastRenderedPageBreak/>
        <w:br w:type="page"/>
      </w:r>
    </w:p>
    <w:p w:rsidR="003838FD" w:rsidRDefault="00701B0C" w:rsidP="00387151">
      <w:pPr>
        <w:jc w:val="center"/>
        <w:rPr>
          <w:b/>
        </w:rPr>
      </w:pPr>
      <w:r w:rsidRPr="00387151">
        <w:rPr>
          <w:b/>
        </w:rPr>
        <w:lastRenderedPageBreak/>
        <w:t xml:space="preserve">2. </w:t>
      </w:r>
      <w:r w:rsidR="002F278D" w:rsidRPr="00387151">
        <w:rPr>
          <w:b/>
        </w:rPr>
        <w:t xml:space="preserve">По профилактике террористических угроз, </w:t>
      </w:r>
    </w:p>
    <w:p w:rsidR="003838FD" w:rsidRDefault="003838FD" w:rsidP="00387151">
      <w:pPr>
        <w:jc w:val="center"/>
        <w:rPr>
          <w:b/>
        </w:rPr>
      </w:pPr>
      <w:r>
        <w:rPr>
          <w:b/>
        </w:rPr>
        <w:t>минимизации их последствий</w:t>
      </w:r>
    </w:p>
    <w:p w:rsidR="003838FD" w:rsidRDefault="002F278D" w:rsidP="00387151">
      <w:pPr>
        <w:jc w:val="center"/>
        <w:rPr>
          <w:b/>
        </w:rPr>
      </w:pPr>
      <w:r w:rsidRPr="00387151">
        <w:rPr>
          <w:b/>
        </w:rPr>
        <w:t xml:space="preserve">и обеспечению антитеррористической защищенности </w:t>
      </w:r>
      <w:r w:rsidR="00C00352" w:rsidRPr="00387151">
        <w:rPr>
          <w:b/>
        </w:rPr>
        <w:t>объектов</w:t>
      </w:r>
    </w:p>
    <w:p w:rsidR="003838FD" w:rsidRDefault="00C00352" w:rsidP="00387151">
      <w:pPr>
        <w:jc w:val="center"/>
        <w:rPr>
          <w:b/>
        </w:rPr>
      </w:pPr>
      <w:r w:rsidRPr="00387151">
        <w:rPr>
          <w:b/>
        </w:rPr>
        <w:t xml:space="preserve">социальной сферы с </w:t>
      </w:r>
      <w:r w:rsidR="002F278D" w:rsidRPr="00387151">
        <w:rPr>
          <w:b/>
        </w:rPr>
        <w:t>массов</w:t>
      </w:r>
      <w:r w:rsidRPr="00387151">
        <w:rPr>
          <w:b/>
        </w:rPr>
        <w:t>ым пребыванием</w:t>
      </w:r>
      <w:r w:rsidR="002F278D" w:rsidRPr="00387151">
        <w:rPr>
          <w:b/>
        </w:rPr>
        <w:t xml:space="preserve"> людей</w:t>
      </w:r>
    </w:p>
    <w:p w:rsidR="00701B0C" w:rsidRPr="00387151" w:rsidRDefault="002F278D" w:rsidP="00387151">
      <w:pPr>
        <w:jc w:val="center"/>
        <w:rPr>
          <w:b/>
        </w:rPr>
      </w:pPr>
      <w:r w:rsidRPr="00387151">
        <w:rPr>
          <w:b/>
        </w:rPr>
        <w:t xml:space="preserve">(образования, </w:t>
      </w:r>
      <w:r w:rsidR="00C00352" w:rsidRPr="00387151">
        <w:rPr>
          <w:b/>
        </w:rPr>
        <w:t xml:space="preserve">спорта, культуры, искусства и </w:t>
      </w:r>
      <w:r w:rsidRPr="00387151">
        <w:rPr>
          <w:b/>
        </w:rPr>
        <w:t>здравоо</w:t>
      </w:r>
      <w:r w:rsidR="00C00352" w:rsidRPr="00387151">
        <w:rPr>
          <w:b/>
        </w:rPr>
        <w:t>хранения</w:t>
      </w:r>
      <w:r w:rsidRPr="00387151">
        <w:rPr>
          <w:b/>
        </w:rPr>
        <w:t>)</w:t>
      </w:r>
    </w:p>
    <w:p w:rsidR="003838FD" w:rsidRDefault="003838FD" w:rsidP="00387151">
      <w:pPr>
        <w:jc w:val="center"/>
        <w:rPr>
          <w:b/>
        </w:rPr>
      </w:pPr>
    </w:p>
    <w:p w:rsidR="00701B0C" w:rsidRPr="00387151" w:rsidRDefault="00701B0C" w:rsidP="00387151">
      <w:pPr>
        <w:jc w:val="center"/>
        <w:rPr>
          <w:b/>
        </w:rPr>
      </w:pPr>
      <w:r w:rsidRPr="00387151">
        <w:rPr>
          <w:b/>
        </w:rPr>
        <w:t>СОСТАВ</w:t>
      </w:r>
    </w:p>
    <w:p w:rsidR="00701B0C" w:rsidRPr="00387151" w:rsidRDefault="00701B0C" w:rsidP="00387151">
      <w:pPr>
        <w:jc w:val="center"/>
        <w:rPr>
          <w:b/>
        </w:rPr>
      </w:pPr>
      <w:r w:rsidRPr="00387151">
        <w:rPr>
          <w:b/>
        </w:rPr>
        <w:t>постоянно действующей рабочей группы</w:t>
      </w:r>
    </w:p>
    <w:p w:rsidR="003838FD" w:rsidRPr="00387151" w:rsidRDefault="003838FD" w:rsidP="00387151">
      <w:pPr>
        <w:jc w:val="center"/>
        <w:rPr>
          <w:b/>
        </w:rPr>
      </w:pPr>
    </w:p>
    <w:p w:rsidR="00701B0C" w:rsidRPr="00387151" w:rsidRDefault="002F278D" w:rsidP="00387151">
      <w:pPr>
        <w:jc w:val="both"/>
      </w:pPr>
      <w:r w:rsidRPr="00387151">
        <w:t>Заместитель главы администрации города по социальной и молодежной пол</w:t>
      </w:r>
      <w:r w:rsidRPr="00387151">
        <w:t>и</w:t>
      </w:r>
      <w:r w:rsidRPr="00387151">
        <w:t>тике</w:t>
      </w:r>
      <w:r w:rsidR="006A3192" w:rsidRPr="00387151">
        <w:t>, руководитель рабочей группы</w:t>
      </w:r>
    </w:p>
    <w:p w:rsidR="00701B0C" w:rsidRPr="00387151" w:rsidRDefault="00701B0C" w:rsidP="00387151">
      <w:pPr>
        <w:jc w:val="both"/>
      </w:pPr>
    </w:p>
    <w:p w:rsidR="00701B0C" w:rsidRPr="00387151" w:rsidRDefault="00E33EB4" w:rsidP="00387151">
      <w:pPr>
        <w:jc w:val="both"/>
      </w:pPr>
      <w:r w:rsidRPr="00387151">
        <w:t>Директор</w:t>
      </w:r>
      <w:r w:rsidR="00247FC0" w:rsidRPr="00387151">
        <w:t xml:space="preserve"> департамента образования администрации города</w:t>
      </w:r>
      <w:r w:rsidR="00701B0C" w:rsidRPr="00387151">
        <w:t>, заместит</w:t>
      </w:r>
      <w:r w:rsidR="006A3192" w:rsidRPr="00387151">
        <w:t>ель рук</w:t>
      </w:r>
      <w:r w:rsidR="006A3192" w:rsidRPr="00387151">
        <w:t>о</w:t>
      </w:r>
      <w:r w:rsidR="006A3192" w:rsidRPr="00387151">
        <w:t>водителя рабочей группы</w:t>
      </w:r>
    </w:p>
    <w:p w:rsidR="00701B0C" w:rsidRPr="00387151" w:rsidRDefault="00701B0C" w:rsidP="00387151">
      <w:pPr>
        <w:jc w:val="both"/>
      </w:pPr>
    </w:p>
    <w:p w:rsidR="008F1AA2" w:rsidRPr="00387151" w:rsidRDefault="00873086" w:rsidP="00387151">
      <w:pPr>
        <w:jc w:val="both"/>
      </w:pPr>
      <w:r w:rsidRPr="00387151">
        <w:t>Специалист департамента образования администрации города</w:t>
      </w:r>
      <w:r w:rsidR="008F1AA2" w:rsidRPr="00387151">
        <w:t>,</w:t>
      </w:r>
      <w:r w:rsidR="006A3192" w:rsidRPr="00387151">
        <w:t xml:space="preserve"> секретарь раб</w:t>
      </w:r>
      <w:r w:rsidR="006A3192" w:rsidRPr="00387151">
        <w:t>о</w:t>
      </w:r>
      <w:r w:rsidR="006A3192" w:rsidRPr="00387151">
        <w:t>чей группы</w:t>
      </w:r>
    </w:p>
    <w:p w:rsidR="008F1AA2" w:rsidRPr="00387151" w:rsidRDefault="008F1AA2" w:rsidP="00387151">
      <w:pPr>
        <w:jc w:val="both"/>
      </w:pPr>
    </w:p>
    <w:p w:rsidR="003838FD" w:rsidRDefault="003838FD" w:rsidP="00387151">
      <w:pPr>
        <w:jc w:val="both"/>
      </w:pPr>
      <w:r w:rsidRPr="00387151">
        <w:t xml:space="preserve">Заместитель главного врача </w:t>
      </w:r>
      <w:r>
        <w:t>б</w:t>
      </w:r>
      <w:r w:rsidRPr="00387151">
        <w:t>юджетного учреждения Ханты-Мансийского</w:t>
      </w:r>
      <w:r>
        <w:t xml:space="preserve">           </w:t>
      </w:r>
      <w:r w:rsidRPr="00387151">
        <w:t xml:space="preserve"> автономного округа – Югры "Нижневартовская окружная больница №2" </w:t>
      </w:r>
      <w:r>
        <w:t xml:space="preserve">                </w:t>
      </w:r>
      <w:r w:rsidRPr="00387151">
        <w:t>по медицинской части для работы по гражданской обороне и мобилизационной работе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 xml:space="preserve">Заместитель начальника отдела надзорной деятельности (по </w:t>
      </w:r>
      <w:r w:rsidR="000B295B">
        <w:t xml:space="preserve">г. </w:t>
      </w:r>
      <w:r w:rsidRPr="00387151">
        <w:t>Нижневарто</w:t>
      </w:r>
      <w:r w:rsidRPr="00387151">
        <w:t>в</w:t>
      </w:r>
      <w:r w:rsidRPr="00387151">
        <w:t xml:space="preserve">ску)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</w:t>
      </w:r>
      <w:r w:rsidR="000B295B">
        <w:t xml:space="preserve">    </w:t>
      </w:r>
      <w:r w:rsidRPr="00387151">
        <w:t>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начальника управления культуры администрации города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начальника управления по социальной и молодежной политике администрации города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начальника управления по физической культуре и спорту админ</w:t>
      </w:r>
      <w:r w:rsidRPr="00387151">
        <w:t>и</w:t>
      </w:r>
      <w:r w:rsidRPr="00387151">
        <w:t>страции города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Представитель отдела вневедомственной охраны по г. Нижневартовску – фил</w:t>
      </w:r>
      <w:r w:rsidRPr="00387151">
        <w:t>и</w:t>
      </w:r>
      <w:r w:rsidRPr="00387151">
        <w:t>ала Федерального государственного казенного учреждения ФГКУ Управления вневедомственной охраны Управления Министерства внутренних дел России по Ханты-Мансийскому автономному округу – Югре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Представитель отдела лицензионно-разрешительной работы Управления</w:t>
      </w:r>
      <w:r>
        <w:t xml:space="preserve">        </w:t>
      </w:r>
      <w:r w:rsidRPr="00387151">
        <w:t xml:space="preserve"> Министерства внутренних дел </w:t>
      </w:r>
      <w:r w:rsidR="000B295B">
        <w:t>Российской Федерации</w:t>
      </w:r>
      <w:r w:rsidR="000B295B" w:rsidRPr="00387151">
        <w:t xml:space="preserve"> </w:t>
      </w:r>
      <w:r w:rsidRPr="00387151">
        <w:t>по городу Нижневарто</w:t>
      </w:r>
      <w:r w:rsidRPr="00387151">
        <w:t>в</w:t>
      </w:r>
      <w:r w:rsidRPr="00387151">
        <w:t>ску (по согласованию)</w:t>
      </w:r>
    </w:p>
    <w:p w:rsidR="003838FD" w:rsidRDefault="003838FD" w:rsidP="00387151">
      <w:pPr>
        <w:jc w:val="both"/>
      </w:pPr>
      <w:r w:rsidRPr="00387151">
        <w:lastRenderedPageBreak/>
        <w:t>Специалист муниципального казенного учреждения города Нижневартовска "Управление по делам гражданской обороны и чрезвычайным ситуациям"</w:t>
      </w:r>
    </w:p>
    <w:p w:rsidR="003838FD" w:rsidRPr="00387151" w:rsidRDefault="003838FD" w:rsidP="00387151">
      <w:pPr>
        <w:jc w:val="both"/>
      </w:pPr>
    </w:p>
    <w:p w:rsidR="003838FD" w:rsidRPr="00387151" w:rsidRDefault="003838FD" w:rsidP="00387151">
      <w:pPr>
        <w:jc w:val="both"/>
      </w:pPr>
      <w:r w:rsidRPr="00387151">
        <w:t xml:space="preserve">Специалист </w:t>
      </w:r>
      <w:r>
        <w:t>У</w:t>
      </w:r>
      <w:r w:rsidRPr="00387151">
        <w:t>правления социальной защиты населения по г</w:t>
      </w:r>
      <w:r w:rsidR="000B295B">
        <w:t>.</w:t>
      </w:r>
      <w:r w:rsidRPr="00387151">
        <w:t xml:space="preserve"> Нижневартовску </w:t>
      </w:r>
      <w:r w:rsidR="000B295B">
        <w:t xml:space="preserve"> </w:t>
      </w:r>
      <w:r w:rsidRPr="00387151">
        <w:t>и Нижневартовскому району Департамента социального развития</w:t>
      </w:r>
      <w:r>
        <w:t xml:space="preserve"> </w:t>
      </w:r>
      <w:r w:rsidRPr="00387151">
        <w:t>Ханты-Мансийского автономного округа – Югры (по согласованию)</w:t>
      </w:r>
    </w:p>
    <w:p w:rsidR="003838FD" w:rsidRDefault="003838FD" w:rsidP="00387151">
      <w:pPr>
        <w:jc w:val="both"/>
      </w:pPr>
      <w:r>
        <w:br w:type="page"/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lastRenderedPageBreak/>
        <w:t xml:space="preserve">3. По профилактике террористических угроз, </w:t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минимизации их последствий </w:t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и обеспечению антитеррористической защищенности объектов энергетики, </w:t>
      </w: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жилищно-коммунального хозяйства и транспорта</w:t>
      </w:r>
    </w:p>
    <w:p w:rsidR="00701B0C" w:rsidRDefault="00701B0C" w:rsidP="003838FD">
      <w:pPr>
        <w:jc w:val="center"/>
        <w:rPr>
          <w:b/>
        </w:rPr>
      </w:pPr>
    </w:p>
    <w:p w:rsidR="003838FD" w:rsidRDefault="003838F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СОСТАВ</w:t>
      </w: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постоянно действующей рабочей группы</w:t>
      </w:r>
    </w:p>
    <w:p w:rsidR="002F278D" w:rsidRDefault="002F278D" w:rsidP="003838FD">
      <w:pPr>
        <w:jc w:val="center"/>
        <w:rPr>
          <w:b/>
        </w:rPr>
      </w:pPr>
    </w:p>
    <w:p w:rsidR="003838FD" w:rsidRDefault="003838FD" w:rsidP="003838FD">
      <w:pPr>
        <w:jc w:val="center"/>
        <w:rPr>
          <w:b/>
        </w:rPr>
      </w:pPr>
    </w:p>
    <w:p w:rsidR="002F278D" w:rsidRPr="00387151" w:rsidRDefault="002F278D" w:rsidP="00387151">
      <w:pPr>
        <w:jc w:val="both"/>
      </w:pPr>
      <w:r w:rsidRPr="00387151">
        <w:t>Заместитель главы администрации города, директор департамента жилищно-коммунального хозяйства</w:t>
      </w:r>
      <w:r w:rsidR="00DF3B37" w:rsidRPr="00387151">
        <w:t>, руководитель рабочей группы</w:t>
      </w:r>
    </w:p>
    <w:p w:rsidR="002F278D" w:rsidRPr="00387151" w:rsidRDefault="002F278D" w:rsidP="00387151">
      <w:pPr>
        <w:jc w:val="both"/>
      </w:pPr>
    </w:p>
    <w:p w:rsidR="002F278D" w:rsidRPr="00387151" w:rsidRDefault="001A5287" w:rsidP="00387151">
      <w:pPr>
        <w:jc w:val="both"/>
      </w:pPr>
      <w:r w:rsidRPr="00387151">
        <w:t xml:space="preserve">Директор </w:t>
      </w:r>
      <w:r w:rsidR="00F224E1" w:rsidRPr="00387151">
        <w:t xml:space="preserve">муниципального казенного учреждения </w:t>
      </w:r>
      <w:r w:rsidRPr="00387151">
        <w:t xml:space="preserve">города Нижневартовска </w:t>
      </w:r>
      <w:r w:rsidR="00387151" w:rsidRPr="00387151">
        <w:t>"</w:t>
      </w:r>
      <w:r w:rsidRPr="00387151">
        <w:t>Управление по делам гражданской обороны и чрезвычайным ситуациям</w:t>
      </w:r>
      <w:r w:rsidR="00387151" w:rsidRPr="00387151">
        <w:t>"</w:t>
      </w:r>
      <w:r w:rsidR="002F278D" w:rsidRPr="00387151">
        <w:t xml:space="preserve">, </w:t>
      </w:r>
      <w:r w:rsidR="003838FD">
        <w:t xml:space="preserve">          </w:t>
      </w:r>
      <w:r w:rsidR="002F278D" w:rsidRPr="00387151">
        <w:t>заместитель руководителя рабочей группы</w:t>
      </w:r>
    </w:p>
    <w:p w:rsidR="00803A2E" w:rsidRPr="00387151" w:rsidRDefault="00803A2E" w:rsidP="00387151">
      <w:pPr>
        <w:jc w:val="both"/>
      </w:pPr>
    </w:p>
    <w:p w:rsidR="002F278D" w:rsidRPr="00387151" w:rsidRDefault="002F278D" w:rsidP="00387151">
      <w:pPr>
        <w:jc w:val="both"/>
      </w:pPr>
      <w:r w:rsidRPr="00387151">
        <w:t xml:space="preserve">Главный специалист </w:t>
      </w:r>
      <w:r w:rsidR="00BA4F65" w:rsidRPr="00387151">
        <w:t>департамента жилищно-коммунального хозяйства</w:t>
      </w:r>
      <w:r w:rsidRPr="00387151">
        <w:t xml:space="preserve"> адм</w:t>
      </w:r>
      <w:r w:rsidRPr="00387151">
        <w:t>и</w:t>
      </w:r>
      <w:r w:rsidRPr="00387151">
        <w:t>нистрации г</w:t>
      </w:r>
      <w:r w:rsidR="00DF3B37" w:rsidRPr="00387151">
        <w:t>орода, секретарь рабочей группы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Генеральный директор открытого акционерного общества "Городские электр</w:t>
      </w:r>
      <w:r w:rsidRPr="00387151">
        <w:t>и</w:t>
      </w:r>
      <w:r w:rsidRPr="00387151">
        <w:t>ческие сети"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директора муниципального унитарного предприятия города Ни</w:t>
      </w:r>
      <w:r w:rsidRPr="00387151">
        <w:t>ж</w:t>
      </w:r>
      <w:r w:rsidRPr="00387151">
        <w:t>невартовска "Горводоканал" по общим вопросам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директора муниципального унитарного предприятия города Ни</w:t>
      </w:r>
      <w:r w:rsidRPr="00387151">
        <w:t>ж</w:t>
      </w:r>
      <w:r w:rsidRPr="00387151">
        <w:t xml:space="preserve">невартовска "Теплоснабжение" по общим вопросам 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директора открытого акционерного общества "Управляющая ко</w:t>
      </w:r>
      <w:r w:rsidRPr="00387151">
        <w:t>м</w:t>
      </w:r>
      <w:r w:rsidRPr="00387151">
        <w:t>пания №1"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директора открытого акционерного общества "Управляющая ко</w:t>
      </w:r>
      <w:r w:rsidRPr="00387151">
        <w:t>м</w:t>
      </w:r>
      <w:r w:rsidRPr="00387151">
        <w:t>пания №2" по общим вопросам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Инженер по гражданской обороне и чрезвычайным ситуациям муниципального унитарного предприятия города Нижневартовска "Производственный ремон</w:t>
      </w:r>
      <w:r w:rsidRPr="00387151">
        <w:t>т</w:t>
      </w:r>
      <w:r w:rsidRPr="00387151">
        <w:t>но-эксплуатационный трест №3"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Начальник железнодорожного вокзала станции Нижневартовск (по согласов</w:t>
      </w:r>
      <w:r w:rsidRPr="00387151">
        <w:t>а</w:t>
      </w:r>
      <w:r w:rsidRPr="00387151">
        <w:t>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 xml:space="preserve">Начальник отдела транспорта и связи </w:t>
      </w:r>
      <w:r>
        <w:t>д</w:t>
      </w:r>
      <w:r w:rsidRPr="00387151">
        <w:t xml:space="preserve">епартамента жилищно-коммунального хозяйства администрации города 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lastRenderedPageBreak/>
        <w:t>Начальник службы авиационной безопасности открытого акционерного общ</w:t>
      </w:r>
      <w:r w:rsidRPr="00387151">
        <w:t>е</w:t>
      </w:r>
      <w:r w:rsidRPr="00387151">
        <w:t>ства "Нижневартовскавиа" (по согласованию)</w:t>
      </w:r>
    </w:p>
    <w:p w:rsidR="003838FD" w:rsidRPr="00387151" w:rsidRDefault="003838FD" w:rsidP="00387151">
      <w:pPr>
        <w:jc w:val="both"/>
      </w:pPr>
    </w:p>
    <w:p w:rsidR="003838FD" w:rsidRPr="00387151" w:rsidRDefault="003838FD" w:rsidP="00387151">
      <w:pPr>
        <w:jc w:val="both"/>
      </w:pPr>
      <w:r w:rsidRPr="00387151">
        <w:t>Руководитель службы охраны труда муниципального унитарного предприятия города Нижневартовска "Горводоканал"</w:t>
      </w:r>
    </w:p>
    <w:p w:rsidR="002C074D" w:rsidRPr="00387151" w:rsidRDefault="002C074D" w:rsidP="00387151">
      <w:pPr>
        <w:jc w:val="both"/>
      </w:pPr>
      <w:r w:rsidRPr="00387151">
        <w:br w:type="page"/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lastRenderedPageBreak/>
        <w:t>4. По профилактике террористических угроз,</w:t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минимизации их последствий </w:t>
      </w:r>
    </w:p>
    <w:p w:rsidR="003838FD" w:rsidRDefault="002F278D" w:rsidP="003838FD">
      <w:pPr>
        <w:jc w:val="center"/>
        <w:rPr>
          <w:b/>
        </w:rPr>
      </w:pPr>
      <w:r w:rsidRPr="003838FD">
        <w:rPr>
          <w:b/>
        </w:rPr>
        <w:t>и обеспечению антитеррористической защищенности объектов</w:t>
      </w: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топливно-энергетического комплекса</w:t>
      </w:r>
    </w:p>
    <w:p w:rsidR="002F278D" w:rsidRDefault="002F278D" w:rsidP="003838FD">
      <w:pPr>
        <w:jc w:val="center"/>
        <w:rPr>
          <w:b/>
        </w:rPr>
      </w:pPr>
    </w:p>
    <w:p w:rsidR="003838FD" w:rsidRPr="003838FD" w:rsidRDefault="003838F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СОСТАВ</w:t>
      </w: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постоянно действующей рабочей группы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7151" w:rsidRDefault="00ED285F" w:rsidP="00387151">
      <w:pPr>
        <w:jc w:val="both"/>
      </w:pPr>
      <w:r w:rsidRPr="00387151">
        <w:rPr>
          <w:rFonts w:eastAsia="Calibri"/>
        </w:rPr>
        <w:t>Первый заместитель главы администрации города</w:t>
      </w:r>
      <w:r w:rsidR="00D32402" w:rsidRPr="00387151">
        <w:t>, руководитель рабочей гру</w:t>
      </w:r>
      <w:r w:rsidR="00D32402" w:rsidRPr="00387151">
        <w:t>п</w:t>
      </w:r>
      <w:r w:rsidR="00D32402" w:rsidRPr="00387151">
        <w:t>пы</w:t>
      </w:r>
    </w:p>
    <w:p w:rsidR="000C3581" w:rsidRPr="00387151" w:rsidRDefault="000C3581" w:rsidP="00387151">
      <w:pPr>
        <w:jc w:val="both"/>
      </w:pPr>
    </w:p>
    <w:p w:rsidR="000C3581" w:rsidRPr="00387151" w:rsidRDefault="000C3581" w:rsidP="00387151">
      <w:pPr>
        <w:jc w:val="both"/>
      </w:pPr>
      <w:r w:rsidRPr="00387151">
        <w:t xml:space="preserve">Заместитель директора </w:t>
      </w:r>
      <w:hyperlink r:id="rId8" w:history="1">
        <w:r w:rsidR="003838FD" w:rsidRPr="003838FD">
          <w:t>м</w:t>
        </w:r>
        <w:r w:rsidR="00D32402" w:rsidRPr="003838FD">
          <w:rPr>
            <w:rStyle w:val="a5"/>
            <w:color w:val="auto"/>
            <w:u w:val="none"/>
          </w:rPr>
          <w:t xml:space="preserve">униципального казенного учреждения </w:t>
        </w:r>
        <w:r w:rsidRPr="003838FD">
          <w:rPr>
            <w:rStyle w:val="a5"/>
            <w:color w:val="auto"/>
            <w:u w:val="none"/>
          </w:rPr>
          <w:t>города Нижн</w:t>
        </w:r>
        <w:r w:rsidRPr="003838FD">
          <w:rPr>
            <w:rStyle w:val="a5"/>
            <w:color w:val="auto"/>
            <w:u w:val="none"/>
          </w:rPr>
          <w:t>е</w:t>
        </w:r>
        <w:r w:rsidRPr="003838FD">
          <w:rPr>
            <w:rStyle w:val="a5"/>
            <w:color w:val="auto"/>
            <w:u w:val="none"/>
          </w:rPr>
          <w:t xml:space="preserve">вартовска </w:t>
        </w:r>
        <w:r w:rsidR="00387151" w:rsidRPr="003838FD">
          <w:rPr>
            <w:rStyle w:val="a5"/>
            <w:color w:val="auto"/>
            <w:u w:val="none"/>
          </w:rPr>
          <w:t>"</w:t>
        </w:r>
        <w:r w:rsidRPr="003838FD">
          <w:rPr>
            <w:rStyle w:val="a5"/>
            <w:color w:val="auto"/>
            <w:u w:val="none"/>
          </w:rPr>
          <w:t>Управление по делам гражданской обороны и чрезвычайным ситу</w:t>
        </w:r>
        <w:r w:rsidRPr="003838FD">
          <w:rPr>
            <w:rStyle w:val="a5"/>
            <w:color w:val="auto"/>
            <w:u w:val="none"/>
          </w:rPr>
          <w:t>а</w:t>
        </w:r>
        <w:r w:rsidRPr="003838FD">
          <w:rPr>
            <w:rStyle w:val="a5"/>
            <w:color w:val="auto"/>
            <w:u w:val="none"/>
          </w:rPr>
          <w:t>циям</w:t>
        </w:r>
        <w:r w:rsidR="00387151" w:rsidRPr="003838FD">
          <w:rPr>
            <w:rStyle w:val="a5"/>
            <w:color w:val="auto"/>
            <w:u w:val="none"/>
          </w:rPr>
          <w:t>"</w:t>
        </w:r>
      </w:hyperlink>
      <w:r w:rsidRPr="003838FD">
        <w:t>, заместитель руководител</w:t>
      </w:r>
      <w:r w:rsidRPr="00387151">
        <w:t>я рабочей группы</w:t>
      </w:r>
    </w:p>
    <w:p w:rsidR="000C3581" w:rsidRPr="00387151" w:rsidRDefault="000C3581" w:rsidP="00387151">
      <w:pPr>
        <w:jc w:val="both"/>
      </w:pPr>
    </w:p>
    <w:p w:rsidR="000C3581" w:rsidRPr="00387151" w:rsidRDefault="000C3581" w:rsidP="00387151">
      <w:pPr>
        <w:jc w:val="both"/>
      </w:pPr>
      <w:r w:rsidRPr="00387151">
        <w:t xml:space="preserve">Специалист муниципального казенного учреждения города Нижневартовска </w:t>
      </w:r>
      <w:r w:rsidR="00387151" w:rsidRPr="00387151">
        <w:t>"</w:t>
      </w:r>
      <w:r w:rsidRPr="00387151">
        <w:t>Управление по делам гражданской обороны</w:t>
      </w:r>
      <w:r w:rsidR="00387151" w:rsidRPr="00387151">
        <w:t xml:space="preserve"> </w:t>
      </w:r>
      <w:r w:rsidRPr="00387151">
        <w:t>и чрезвычайным ситуациям</w:t>
      </w:r>
      <w:r w:rsidR="00387151" w:rsidRPr="00387151">
        <w:t>"</w:t>
      </w:r>
      <w:r w:rsidR="00D32402" w:rsidRPr="00387151">
        <w:t>,</w:t>
      </w:r>
      <w:r w:rsidR="003838FD">
        <w:t xml:space="preserve"> </w:t>
      </w:r>
      <w:r w:rsidRPr="00387151">
        <w:t xml:space="preserve"> секретарь рабочей группы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 xml:space="preserve">Директор по безопасности акционерного общества "СибурТюменьГаз" </w:t>
      </w:r>
      <w:r>
        <w:t xml:space="preserve">          </w:t>
      </w:r>
      <w:r w:rsidRPr="00387151">
        <w:t>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Заместитель генерального директора общества с ограниченной ответственн</w:t>
      </w:r>
      <w:r w:rsidRPr="00387151">
        <w:t>о</w:t>
      </w:r>
      <w:r w:rsidRPr="00387151">
        <w:t>стью "Нижневартовское нефтеперерабатывающее объединение" по экономич</w:t>
      </w:r>
      <w:r w:rsidRPr="00387151">
        <w:t>е</w:t>
      </w:r>
      <w:r w:rsidRPr="00387151">
        <w:t>ской безопасности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Начальник отдела организации охраны Управления экономической безопасн</w:t>
      </w:r>
      <w:r w:rsidRPr="00387151">
        <w:t>о</w:t>
      </w:r>
      <w:r w:rsidRPr="00387151">
        <w:t>сти открытого акционерного общества "Самотлорнефтегаз" (по согласованию)</w:t>
      </w:r>
    </w:p>
    <w:p w:rsidR="003838FD" w:rsidRPr="00387151" w:rsidRDefault="003838FD" w:rsidP="00387151">
      <w:pPr>
        <w:jc w:val="both"/>
      </w:pPr>
    </w:p>
    <w:p w:rsidR="003838FD" w:rsidRDefault="003838FD" w:rsidP="00387151">
      <w:pPr>
        <w:jc w:val="both"/>
      </w:pPr>
      <w:r w:rsidRPr="00387151">
        <w:t>Начальник службы безопасности общества с ограниченной ответственностью "Транснефть-Охрана" (по согласованию)</w:t>
      </w:r>
    </w:p>
    <w:p w:rsidR="003838FD" w:rsidRPr="00387151" w:rsidRDefault="003838FD" w:rsidP="00387151">
      <w:pPr>
        <w:jc w:val="both"/>
      </w:pPr>
    </w:p>
    <w:p w:rsidR="003838FD" w:rsidRPr="00387151" w:rsidRDefault="003838FD" w:rsidP="00387151">
      <w:pPr>
        <w:jc w:val="both"/>
      </w:pPr>
      <w:r w:rsidRPr="00387151">
        <w:t xml:space="preserve">Руководитель направления "Безопасность" </w:t>
      </w:r>
      <w:r w:rsidR="00A25F8B" w:rsidRPr="00387151">
        <w:t>общества с ограниченной отве</w:t>
      </w:r>
      <w:r w:rsidR="00A25F8B" w:rsidRPr="00387151">
        <w:t>т</w:t>
      </w:r>
      <w:r w:rsidR="00A25F8B" w:rsidRPr="00387151">
        <w:t xml:space="preserve">ственностью </w:t>
      </w:r>
      <w:r w:rsidRPr="00387151">
        <w:t>"Нижневартовский газоперерабатывающий комплекс" (по согл</w:t>
      </w:r>
      <w:r w:rsidRPr="00387151">
        <w:t>а</w:t>
      </w:r>
      <w:r w:rsidRPr="00387151">
        <w:t>сованию)</w:t>
      </w:r>
    </w:p>
    <w:p w:rsidR="003838FD" w:rsidRDefault="003838FD" w:rsidP="00387151">
      <w:pPr>
        <w:jc w:val="both"/>
        <w:rPr>
          <w:highlight w:val="yellow"/>
        </w:rPr>
      </w:pPr>
      <w:r>
        <w:rPr>
          <w:highlight w:val="yellow"/>
        </w:rPr>
        <w:br w:type="page"/>
      </w:r>
    </w:p>
    <w:p w:rsidR="00720251" w:rsidRPr="00387151" w:rsidRDefault="00FB2B19" w:rsidP="003838FD">
      <w:pPr>
        <w:ind w:firstLine="5670"/>
        <w:jc w:val="both"/>
      </w:pPr>
      <w:r w:rsidRPr="00387151">
        <w:lastRenderedPageBreak/>
        <w:t xml:space="preserve">Приложение </w:t>
      </w:r>
      <w:r w:rsidR="00A81EE9" w:rsidRPr="00387151">
        <w:t>2</w:t>
      </w:r>
      <w:r w:rsidR="00720251" w:rsidRPr="00387151">
        <w:t xml:space="preserve"> к </w:t>
      </w:r>
      <w:r w:rsidR="00A81EE9" w:rsidRPr="00387151">
        <w:t>постановлению</w:t>
      </w:r>
    </w:p>
    <w:p w:rsidR="00720251" w:rsidRPr="00387151" w:rsidRDefault="00720251" w:rsidP="003838FD">
      <w:pPr>
        <w:ind w:firstLine="5670"/>
        <w:jc w:val="both"/>
      </w:pPr>
      <w:r w:rsidRPr="00387151">
        <w:t>администрации города</w:t>
      </w:r>
    </w:p>
    <w:p w:rsidR="00720251" w:rsidRPr="00387151" w:rsidRDefault="00944219" w:rsidP="003838FD">
      <w:pPr>
        <w:ind w:firstLine="5670"/>
        <w:jc w:val="both"/>
      </w:pPr>
      <w:r w:rsidRPr="00944219">
        <w:t>от 06.10.2015 №1799</w:t>
      </w:r>
    </w:p>
    <w:p w:rsidR="00895188" w:rsidRPr="003838FD" w:rsidRDefault="00895188" w:rsidP="003838FD">
      <w:pPr>
        <w:jc w:val="center"/>
        <w:rPr>
          <w:b/>
        </w:rPr>
      </w:pPr>
    </w:p>
    <w:p w:rsidR="00895188" w:rsidRPr="003838FD" w:rsidRDefault="00895188" w:rsidP="003838FD">
      <w:pPr>
        <w:jc w:val="center"/>
        <w:rPr>
          <w:b/>
        </w:rPr>
      </w:pPr>
    </w:p>
    <w:p w:rsidR="00895188" w:rsidRPr="003838FD" w:rsidRDefault="00895188" w:rsidP="003838FD">
      <w:pPr>
        <w:jc w:val="center"/>
        <w:rPr>
          <w:b/>
        </w:rPr>
      </w:pPr>
      <w:r w:rsidRPr="003838FD">
        <w:rPr>
          <w:b/>
        </w:rPr>
        <w:t>Положение</w:t>
      </w:r>
    </w:p>
    <w:p w:rsidR="00895188" w:rsidRPr="003838FD" w:rsidRDefault="00895188" w:rsidP="003838FD">
      <w:pPr>
        <w:jc w:val="center"/>
        <w:rPr>
          <w:b/>
        </w:rPr>
      </w:pPr>
      <w:r w:rsidRPr="003838FD">
        <w:rPr>
          <w:b/>
        </w:rPr>
        <w:t>о постоянно действующих рабочих группах</w:t>
      </w:r>
    </w:p>
    <w:p w:rsidR="00895188" w:rsidRPr="003838FD" w:rsidRDefault="00895188" w:rsidP="003838FD">
      <w:pPr>
        <w:jc w:val="center"/>
        <w:rPr>
          <w:b/>
        </w:rPr>
      </w:pPr>
      <w:r w:rsidRPr="003838FD">
        <w:rPr>
          <w:b/>
        </w:rPr>
        <w:t xml:space="preserve">Антитеррористической комиссии </w:t>
      </w:r>
      <w:r w:rsidR="00720251" w:rsidRPr="003838FD">
        <w:rPr>
          <w:b/>
        </w:rPr>
        <w:t>города Нижневартовска</w:t>
      </w:r>
    </w:p>
    <w:p w:rsidR="002F278D" w:rsidRPr="003838FD" w:rsidRDefault="002F278D" w:rsidP="003838FD">
      <w:pPr>
        <w:jc w:val="center"/>
        <w:rPr>
          <w:b/>
        </w:rPr>
      </w:pPr>
    </w:p>
    <w:p w:rsidR="003838FD" w:rsidRPr="003838FD" w:rsidRDefault="003838F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>I. Общие положения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7151" w:rsidRDefault="002F278D" w:rsidP="003838FD">
      <w:pPr>
        <w:ind w:firstLine="709"/>
        <w:jc w:val="both"/>
      </w:pPr>
      <w:r w:rsidRPr="00387151">
        <w:t xml:space="preserve">1.1. Постоянно действующие рабочие группы Антитеррористической </w:t>
      </w:r>
      <w:r w:rsidR="003838FD">
        <w:t xml:space="preserve"> </w:t>
      </w:r>
      <w:r w:rsidRPr="00387151">
        <w:t xml:space="preserve">комиссии города Нижневартовска (далее – </w:t>
      </w:r>
      <w:r w:rsidR="000C3581" w:rsidRPr="00387151">
        <w:t>ПДРГ АТК</w:t>
      </w:r>
      <w:r w:rsidRPr="00387151">
        <w:t xml:space="preserve">) являются основными рабочими органами </w:t>
      </w:r>
      <w:r w:rsidR="00A81EE9" w:rsidRPr="00387151">
        <w:t>Антитеррористической комиссии города Нижневартовска (далее – АТК)</w:t>
      </w:r>
      <w:r w:rsidRPr="00387151">
        <w:t xml:space="preserve">, создаются в целях координации деятельности по профилактике терроризма, минимизации и </w:t>
      </w:r>
      <w:r w:rsidR="0020499B" w:rsidRPr="00387151">
        <w:t xml:space="preserve">(или) </w:t>
      </w:r>
      <w:r w:rsidRPr="00387151">
        <w:t xml:space="preserve">ликвидации последствий его проявлений </w:t>
      </w:r>
      <w:r w:rsidR="003838FD">
        <w:t xml:space="preserve">         </w:t>
      </w:r>
      <w:r w:rsidRPr="00387151">
        <w:t xml:space="preserve">в отраслевых сферах, организации исполнения решений АТК. 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1.2. </w:t>
      </w:r>
      <w:r w:rsidR="000C3581" w:rsidRPr="00387151">
        <w:t xml:space="preserve">ПДРГ АТК </w:t>
      </w:r>
      <w:r w:rsidRPr="00387151">
        <w:t xml:space="preserve">в своей деятельности руководствуется Конституцией </w:t>
      </w:r>
      <w:r w:rsidR="003838FD">
        <w:t xml:space="preserve">       </w:t>
      </w:r>
      <w:r w:rsidRPr="00387151">
        <w:t>Российской Федерации, федеральными конституционными законами, фед</w:t>
      </w:r>
      <w:r w:rsidRPr="00387151">
        <w:t>е</w:t>
      </w:r>
      <w:r w:rsidRPr="00387151">
        <w:t>ральными законами, указами и распоряжениями Президента Российской Фед</w:t>
      </w:r>
      <w:r w:rsidRPr="00387151">
        <w:t>е</w:t>
      </w:r>
      <w:r w:rsidRPr="00387151">
        <w:t>рации, постановлениями и распоряжениями Правительства Российской Фед</w:t>
      </w:r>
      <w:r w:rsidRPr="00387151">
        <w:t>е</w:t>
      </w:r>
      <w:r w:rsidRPr="00387151">
        <w:t xml:space="preserve">рации, </w:t>
      </w:r>
      <w:r w:rsidR="00F33163" w:rsidRPr="00387151">
        <w:t>законами Ханты-Мансийского автономного округа – Югры</w:t>
      </w:r>
      <w:r w:rsidR="00387151" w:rsidRPr="00387151">
        <w:t xml:space="preserve"> </w:t>
      </w:r>
      <w:r w:rsidR="00F33163" w:rsidRPr="00387151">
        <w:t xml:space="preserve">и </w:t>
      </w:r>
      <w:r w:rsidRPr="00387151">
        <w:t xml:space="preserve">иными правовыми актами Российской Федерации </w:t>
      </w:r>
      <w:r w:rsidR="00F33163" w:rsidRPr="00387151">
        <w:t xml:space="preserve">и Ханты-Мансийского автономного округа – Югры </w:t>
      </w:r>
      <w:r w:rsidRPr="00387151">
        <w:t xml:space="preserve">в области антитеррористической деятельности, решениями </w:t>
      </w:r>
      <w:r w:rsidR="0067720E" w:rsidRPr="00387151">
        <w:t xml:space="preserve">Национального антитеррористического комитета, </w:t>
      </w:r>
      <w:r w:rsidRPr="00387151">
        <w:t xml:space="preserve">Антитеррористической </w:t>
      </w:r>
      <w:r w:rsidR="003838FD">
        <w:t xml:space="preserve">             </w:t>
      </w:r>
      <w:r w:rsidRPr="00387151">
        <w:t>комиссии Ханты-Мансийского автон</w:t>
      </w:r>
      <w:r w:rsidR="00DB103C" w:rsidRPr="00387151">
        <w:t>омного округа – Югры, АТК</w:t>
      </w:r>
      <w:r w:rsidRPr="00387151">
        <w:t xml:space="preserve">, а также </w:t>
      </w:r>
      <w:r w:rsidR="0067720E" w:rsidRPr="00387151">
        <w:t xml:space="preserve">настоящим </w:t>
      </w:r>
      <w:r w:rsidRPr="00387151">
        <w:t>Положением.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II. Основные задачи </w:t>
      </w:r>
      <w:r w:rsidR="000C3581" w:rsidRPr="003838FD">
        <w:rPr>
          <w:b/>
        </w:rPr>
        <w:t>ПДРГ АТК</w:t>
      </w:r>
    </w:p>
    <w:p w:rsidR="000C3581" w:rsidRPr="003838FD" w:rsidRDefault="000C3581" w:rsidP="003838FD">
      <w:pPr>
        <w:jc w:val="center"/>
        <w:rPr>
          <w:b/>
        </w:rPr>
      </w:pPr>
    </w:p>
    <w:p w:rsidR="002F278D" w:rsidRPr="00387151" w:rsidRDefault="002F278D" w:rsidP="003838FD">
      <w:pPr>
        <w:ind w:firstLine="709"/>
        <w:jc w:val="both"/>
      </w:pPr>
      <w:r w:rsidRPr="00387151">
        <w:t xml:space="preserve">Основными задачами </w:t>
      </w:r>
      <w:r w:rsidR="000C3581" w:rsidRPr="00387151">
        <w:t xml:space="preserve">ПДРГ АТК </w:t>
      </w:r>
      <w:r w:rsidRPr="00387151">
        <w:t>являются:</w:t>
      </w:r>
    </w:p>
    <w:p w:rsidR="002F278D" w:rsidRPr="00387151" w:rsidRDefault="002F278D" w:rsidP="003838FD">
      <w:pPr>
        <w:ind w:firstLine="709"/>
        <w:jc w:val="both"/>
      </w:pPr>
      <w:r w:rsidRPr="00387151">
        <w:t>2.1. Оценка состояния дел по профилактике и противодействию терр</w:t>
      </w:r>
      <w:r w:rsidRPr="00387151">
        <w:t>о</w:t>
      </w:r>
      <w:r w:rsidRPr="00387151">
        <w:t xml:space="preserve">ризму по направлениям деятельности АТК на территории </w:t>
      </w:r>
      <w:r w:rsidR="00DB103C" w:rsidRPr="00387151">
        <w:t>города</w:t>
      </w:r>
      <w:r w:rsidRPr="00387151">
        <w:t>, антитеррор</w:t>
      </w:r>
      <w:r w:rsidRPr="00387151">
        <w:t>и</w:t>
      </w:r>
      <w:r w:rsidRPr="00387151">
        <w:t xml:space="preserve">стической защищенности курируемых объектов. Информирование АТК </w:t>
      </w:r>
      <w:r w:rsidR="003838FD">
        <w:t xml:space="preserve">             </w:t>
      </w:r>
      <w:r w:rsidRPr="00387151">
        <w:t>об изменениях в оперативной обстановке</w:t>
      </w:r>
      <w:r w:rsidR="00387151" w:rsidRPr="00387151">
        <w:t xml:space="preserve"> </w:t>
      </w:r>
      <w:r w:rsidRPr="00387151">
        <w:t>и необходимости принятия профила</w:t>
      </w:r>
      <w:r w:rsidRPr="00387151">
        <w:t>к</w:t>
      </w:r>
      <w:r w:rsidRPr="00387151">
        <w:t>тических мер противодействия терроризму, минимизации и (или) ликвидации последствий его проявлений.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2.2. Подготовка предложений </w:t>
      </w:r>
      <w:r w:rsidR="00F33163" w:rsidRPr="00387151">
        <w:t xml:space="preserve">АТК </w:t>
      </w:r>
      <w:r w:rsidRPr="00387151">
        <w:t>по совершенствованию системы мер, направленных на предупреждение террористической деятельности, определ</w:t>
      </w:r>
      <w:r w:rsidRPr="00387151">
        <w:t>е</w:t>
      </w:r>
      <w:r w:rsidRPr="00387151">
        <w:t>ние порядка взаимодействия с органами власти, правоохранительными орган</w:t>
      </w:r>
      <w:r w:rsidRPr="00387151">
        <w:t>а</w:t>
      </w:r>
      <w:r w:rsidRPr="00387151">
        <w:t>ми, органами, специально уполномоченными</w:t>
      </w:r>
      <w:r w:rsidR="00387151" w:rsidRPr="00387151">
        <w:t xml:space="preserve"> </w:t>
      </w:r>
      <w:r w:rsidRPr="00387151">
        <w:t>на решение задач в области защ</w:t>
      </w:r>
      <w:r w:rsidRPr="00387151">
        <w:t>и</w:t>
      </w:r>
      <w:r w:rsidRPr="00387151">
        <w:t>ты населения и территорий</w:t>
      </w:r>
      <w:r w:rsidR="00387151" w:rsidRPr="00387151">
        <w:t xml:space="preserve"> </w:t>
      </w:r>
      <w:r w:rsidRPr="00387151">
        <w:t>от чрезвычайных ситуаций, другими силами и сре</w:t>
      </w:r>
      <w:r w:rsidRPr="00387151">
        <w:t>д</w:t>
      </w:r>
      <w:r w:rsidRPr="00387151">
        <w:t xml:space="preserve">ствами, которые задействованы в профилактике терроризма, минимизации </w:t>
      </w:r>
      <w:r w:rsidR="003838FD">
        <w:t xml:space="preserve">           </w:t>
      </w:r>
      <w:r w:rsidRPr="00387151">
        <w:t>и ликвидации последствий его проявлений.</w:t>
      </w:r>
    </w:p>
    <w:p w:rsidR="002F278D" w:rsidRPr="00387151" w:rsidRDefault="002F278D" w:rsidP="003838FD">
      <w:pPr>
        <w:ind w:firstLine="709"/>
        <w:jc w:val="both"/>
      </w:pPr>
      <w:r w:rsidRPr="00387151">
        <w:lastRenderedPageBreak/>
        <w:t>2.3. Анализ информации о состоянии и тенденциях террористических угроз в курируемых сферах деятельности, а также подготовка предложений</w:t>
      </w:r>
      <w:r w:rsidR="003838FD">
        <w:t xml:space="preserve">           </w:t>
      </w:r>
      <w:r w:rsidR="00387151" w:rsidRPr="00387151">
        <w:t xml:space="preserve"> </w:t>
      </w:r>
      <w:r w:rsidR="00F33163" w:rsidRPr="00387151">
        <w:t xml:space="preserve">в АТК </w:t>
      </w:r>
      <w:r w:rsidRPr="00387151">
        <w:t>по минимизации и локализации этих угроз.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2.4. Подготовка материалов на заседания АТК по вопросам, относящимся к компетенции </w:t>
      </w:r>
      <w:r w:rsidR="000C3581" w:rsidRPr="00387151">
        <w:t>ПДРГ АТК</w:t>
      </w:r>
      <w:r w:rsidRPr="00387151">
        <w:t>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2.5. Участие в разработке предложений для </w:t>
      </w:r>
      <w:r w:rsidR="00DB103C" w:rsidRPr="00387151">
        <w:t xml:space="preserve">проектов муниципальных программ </w:t>
      </w:r>
      <w:r w:rsidRPr="00387151">
        <w:t xml:space="preserve">и представление указанных предложений в </w:t>
      </w:r>
      <w:r w:rsidR="00DB103C" w:rsidRPr="00387151">
        <w:t>АТК</w:t>
      </w:r>
      <w:r w:rsidRPr="00387151">
        <w:t>.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III. Функции </w:t>
      </w:r>
      <w:r w:rsidR="000C3581" w:rsidRPr="003838FD">
        <w:rPr>
          <w:b/>
        </w:rPr>
        <w:t>ПДРГ АТК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7151" w:rsidRDefault="002F278D" w:rsidP="003838FD">
      <w:pPr>
        <w:ind w:firstLine="709"/>
        <w:jc w:val="both"/>
      </w:pPr>
      <w:r w:rsidRPr="00387151">
        <w:t xml:space="preserve">Для решения поставленных задач </w:t>
      </w:r>
      <w:r w:rsidR="00EB282D" w:rsidRPr="00387151">
        <w:t xml:space="preserve">ПДРГ АТК </w:t>
      </w:r>
      <w:r w:rsidRPr="00387151">
        <w:t>осуществляет следующие функции:</w:t>
      </w:r>
    </w:p>
    <w:p w:rsidR="002F278D" w:rsidRPr="00387151" w:rsidRDefault="002F278D" w:rsidP="003838FD">
      <w:pPr>
        <w:ind w:firstLine="709"/>
        <w:jc w:val="both"/>
      </w:pPr>
      <w:r w:rsidRPr="00387151">
        <w:t>3.1. Выделяет проблемные вопросы в поставленных задачах</w:t>
      </w:r>
      <w:r w:rsidR="00387151" w:rsidRPr="00387151">
        <w:t xml:space="preserve"> </w:t>
      </w:r>
      <w:r w:rsidRPr="00387151">
        <w:t>и определяет пути их решения на муниципальном уровне</w:t>
      </w:r>
      <w:r w:rsidR="00387151" w:rsidRPr="00387151">
        <w:t xml:space="preserve"> </w:t>
      </w:r>
      <w:r w:rsidRPr="00387151">
        <w:t>и на потенциальных объектах</w:t>
      </w:r>
      <w:r w:rsidR="003838FD">
        <w:t xml:space="preserve">          </w:t>
      </w:r>
      <w:r w:rsidRPr="00387151">
        <w:t xml:space="preserve"> террористических посягательств. </w:t>
      </w:r>
    </w:p>
    <w:p w:rsidR="002F278D" w:rsidRPr="00387151" w:rsidRDefault="002F278D" w:rsidP="003838FD">
      <w:pPr>
        <w:ind w:firstLine="709"/>
        <w:jc w:val="both"/>
      </w:pPr>
      <w:r w:rsidRPr="00387151">
        <w:t>3.2. Проводит сбор и обобщение информации по выполнению требований обеспечения антитеррористической безопасности, профилактике терроризма</w:t>
      </w:r>
      <w:r w:rsidR="003838FD">
        <w:t xml:space="preserve">            </w:t>
      </w:r>
      <w:r w:rsidRPr="00387151">
        <w:t xml:space="preserve"> и пропагандистского противодействия проявлению терроризма по своему направлению деятельности.</w:t>
      </w:r>
    </w:p>
    <w:p w:rsidR="0053105C" w:rsidRPr="00387151" w:rsidRDefault="002F278D" w:rsidP="003838FD">
      <w:pPr>
        <w:ind w:firstLine="709"/>
        <w:jc w:val="both"/>
      </w:pPr>
      <w:r w:rsidRPr="00387151">
        <w:t xml:space="preserve">3.3. Разрабатывает </w:t>
      </w:r>
      <w:r w:rsidR="00DE0A4C" w:rsidRPr="00387151">
        <w:t xml:space="preserve">проект </w:t>
      </w:r>
      <w:r w:rsidRPr="00387151">
        <w:t>план</w:t>
      </w:r>
      <w:r w:rsidR="00DE0A4C" w:rsidRPr="00387151">
        <w:t>а</w:t>
      </w:r>
      <w:r w:rsidRPr="00387151">
        <w:t xml:space="preserve"> работы </w:t>
      </w:r>
      <w:r w:rsidR="00EB282D" w:rsidRPr="00387151">
        <w:t xml:space="preserve">ПДРГ АТК </w:t>
      </w:r>
      <w:r w:rsidRPr="00387151">
        <w:t>на год</w:t>
      </w:r>
      <w:r w:rsidR="0053105C" w:rsidRPr="00387151">
        <w:t xml:space="preserve">. 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3.4. </w:t>
      </w:r>
      <w:r w:rsidR="00637B08" w:rsidRPr="00387151">
        <w:t xml:space="preserve">В пределах </w:t>
      </w:r>
      <w:r w:rsidR="00A81EE9" w:rsidRPr="00387151">
        <w:t xml:space="preserve">своей </w:t>
      </w:r>
      <w:r w:rsidR="00637B08" w:rsidRPr="00387151">
        <w:t>компетенции запрашива</w:t>
      </w:r>
      <w:r w:rsidR="00A81EE9" w:rsidRPr="00387151">
        <w:t>е</w:t>
      </w:r>
      <w:r w:rsidR="00637B08" w:rsidRPr="00387151">
        <w:t xml:space="preserve">т </w:t>
      </w:r>
      <w:r w:rsidR="0087333A" w:rsidRPr="00387151">
        <w:t>о</w:t>
      </w:r>
      <w:r w:rsidR="00637B08" w:rsidRPr="00387151">
        <w:t>т</w:t>
      </w:r>
      <w:r w:rsidRPr="00387151">
        <w:t xml:space="preserve"> территориальных </w:t>
      </w:r>
      <w:r w:rsidR="003838FD">
        <w:t xml:space="preserve">          </w:t>
      </w:r>
      <w:r w:rsidRPr="00387151">
        <w:t>органов федеральных органов исполнительной власти, органов местного сам</w:t>
      </w:r>
      <w:r w:rsidRPr="00387151">
        <w:t>о</w:t>
      </w:r>
      <w:r w:rsidRPr="00387151">
        <w:t>управления, организа</w:t>
      </w:r>
      <w:r w:rsidR="0053105C" w:rsidRPr="00387151">
        <w:t xml:space="preserve">ций, общественных объединений </w:t>
      </w:r>
      <w:r w:rsidR="0087333A" w:rsidRPr="00387151">
        <w:t xml:space="preserve">информацию, </w:t>
      </w:r>
      <w:r w:rsidRPr="00387151">
        <w:t>аналит</w:t>
      </w:r>
      <w:r w:rsidRPr="00387151">
        <w:t>и</w:t>
      </w:r>
      <w:r w:rsidRPr="00387151">
        <w:t>ческие</w:t>
      </w:r>
      <w:r w:rsidR="007C54C2" w:rsidRPr="00387151">
        <w:t xml:space="preserve"> </w:t>
      </w:r>
      <w:r w:rsidRPr="00387151">
        <w:t>и справочные матери</w:t>
      </w:r>
      <w:r w:rsidR="0087333A" w:rsidRPr="00387151">
        <w:t>алы.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3.5. Разрабатывает предложения о мерах по предупреждению возможных террористических актов, </w:t>
      </w:r>
      <w:r w:rsidR="00637B08" w:rsidRPr="00387151">
        <w:t>по минимизации и (или) ликвидации последствий проявления терроризма</w:t>
      </w:r>
      <w:r w:rsidRPr="00387151">
        <w:t xml:space="preserve">, выносит их на рассмотрение </w:t>
      </w:r>
      <w:r w:rsidR="007C54C2" w:rsidRPr="00387151">
        <w:t>АТК</w:t>
      </w:r>
      <w:r w:rsidRPr="00387151">
        <w:t>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3.6. По </w:t>
      </w:r>
      <w:r w:rsidR="004038E6" w:rsidRPr="00387151">
        <w:t>запросам а</w:t>
      </w:r>
      <w:r w:rsidRPr="00387151">
        <w:t xml:space="preserve">ппарата </w:t>
      </w:r>
      <w:r w:rsidR="007C54C2" w:rsidRPr="00387151">
        <w:t xml:space="preserve">АТК </w:t>
      </w:r>
      <w:r w:rsidRPr="00387151">
        <w:t>представляет аналитическую и справо</w:t>
      </w:r>
      <w:r w:rsidRPr="00387151">
        <w:t>ч</w:t>
      </w:r>
      <w:r w:rsidRPr="00387151">
        <w:t>ную информацию.</w:t>
      </w:r>
    </w:p>
    <w:p w:rsidR="002F278D" w:rsidRPr="00387151" w:rsidRDefault="002F278D" w:rsidP="003838FD">
      <w:pPr>
        <w:ind w:firstLine="709"/>
        <w:jc w:val="both"/>
      </w:pPr>
      <w:r w:rsidRPr="00387151">
        <w:t>3.7. О</w:t>
      </w:r>
      <w:r w:rsidR="00CF59C9" w:rsidRPr="00387151">
        <w:t>казывает консультационную помощь в ра</w:t>
      </w:r>
      <w:r w:rsidRPr="00387151">
        <w:t>зработк</w:t>
      </w:r>
      <w:r w:rsidR="00CF59C9" w:rsidRPr="00387151">
        <w:t>е</w:t>
      </w:r>
      <w:r w:rsidRPr="00387151">
        <w:t xml:space="preserve"> </w:t>
      </w:r>
      <w:r w:rsidR="00A81EE9" w:rsidRPr="00387151">
        <w:t xml:space="preserve">паспортов </w:t>
      </w:r>
      <w:r w:rsidRPr="00387151">
        <w:t>ант</w:t>
      </w:r>
      <w:r w:rsidRPr="00387151">
        <w:t>и</w:t>
      </w:r>
      <w:r w:rsidRPr="00387151">
        <w:t xml:space="preserve">террористической защищенности </w:t>
      </w:r>
      <w:r w:rsidR="00391C3C" w:rsidRPr="00387151">
        <w:t>объектов, включенных</w:t>
      </w:r>
      <w:r w:rsidR="00CF59C9" w:rsidRPr="00387151">
        <w:t xml:space="preserve"> </w:t>
      </w:r>
      <w:r w:rsidR="00391C3C" w:rsidRPr="00387151">
        <w:t xml:space="preserve">в Реестр объектов возможных террористических посягательств, расположенных на территории города Нижневартовска Ханты-Мансийского автономного округа </w:t>
      </w:r>
      <w:r w:rsidR="003838FD">
        <w:t>–</w:t>
      </w:r>
      <w:r w:rsidR="00391C3C" w:rsidRPr="00387151">
        <w:t xml:space="preserve"> Югры</w:t>
      </w:r>
      <w:r w:rsidR="003838FD">
        <w:t>,</w:t>
      </w:r>
      <w:r w:rsidR="0067720E" w:rsidRPr="00387151">
        <w:t xml:space="preserve"> </w:t>
      </w:r>
      <w:r w:rsidR="003838FD">
        <w:t xml:space="preserve">           </w:t>
      </w:r>
      <w:r w:rsidRPr="00387151">
        <w:t xml:space="preserve">по курируемым направлениям деятельности. </w:t>
      </w:r>
    </w:p>
    <w:p w:rsidR="002F278D" w:rsidRPr="00387151" w:rsidRDefault="00B15737" w:rsidP="003838FD">
      <w:pPr>
        <w:ind w:firstLine="709"/>
        <w:jc w:val="both"/>
      </w:pPr>
      <w:r w:rsidRPr="00387151">
        <w:t>3.</w:t>
      </w:r>
      <w:r w:rsidR="00A81EE9" w:rsidRPr="00387151">
        <w:t>8</w:t>
      </w:r>
      <w:r w:rsidR="002F278D" w:rsidRPr="00387151">
        <w:t>. Выполняет поручения председателя АТК по вопросам, входящим</w:t>
      </w:r>
      <w:r w:rsidR="003838FD">
        <w:t xml:space="preserve">            </w:t>
      </w:r>
      <w:r w:rsidR="002F278D" w:rsidRPr="00387151">
        <w:t xml:space="preserve"> в компетенцию </w:t>
      </w:r>
      <w:r w:rsidR="00DD5388" w:rsidRPr="00387151">
        <w:t>АТК</w:t>
      </w:r>
      <w:r w:rsidR="002F278D" w:rsidRPr="00387151">
        <w:t>.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IV. Организация деятельности </w:t>
      </w:r>
      <w:r w:rsidR="00EB282D" w:rsidRPr="003838FD">
        <w:rPr>
          <w:b/>
        </w:rPr>
        <w:t>ПДРГ АТК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7151" w:rsidRDefault="002F278D" w:rsidP="003838FD">
      <w:pPr>
        <w:ind w:firstLine="709"/>
        <w:jc w:val="both"/>
      </w:pPr>
      <w:r w:rsidRPr="00387151">
        <w:t xml:space="preserve">4.1. </w:t>
      </w:r>
      <w:r w:rsidR="00EB282D" w:rsidRPr="00387151">
        <w:t xml:space="preserve">ПДРГ АТК </w:t>
      </w:r>
      <w:r w:rsidRPr="00387151">
        <w:t>осуществляет свою деятельность в соответствии</w:t>
      </w:r>
      <w:r w:rsidR="00387151" w:rsidRPr="00387151">
        <w:t xml:space="preserve"> </w:t>
      </w:r>
      <w:r w:rsidRPr="00387151">
        <w:t xml:space="preserve">с планом работы, утвержденным председателем </w:t>
      </w:r>
      <w:r w:rsidR="00DD5388" w:rsidRPr="00387151">
        <w:t>АТК</w:t>
      </w:r>
      <w:r w:rsidRPr="00387151">
        <w:t>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4.2. Заседания </w:t>
      </w:r>
      <w:r w:rsidR="00EB282D" w:rsidRPr="00387151">
        <w:t xml:space="preserve">ПДРГ АТК </w:t>
      </w:r>
      <w:r w:rsidRPr="00387151">
        <w:t>проводятся не реже одного раза в квартал.</w:t>
      </w:r>
      <w:r w:rsidR="003838FD">
        <w:t xml:space="preserve">            </w:t>
      </w:r>
      <w:r w:rsidR="00387151" w:rsidRPr="00387151">
        <w:t xml:space="preserve"> </w:t>
      </w:r>
      <w:r w:rsidRPr="00387151">
        <w:t xml:space="preserve">В случае необходимости по решению председателя </w:t>
      </w:r>
      <w:r w:rsidR="00DD5388" w:rsidRPr="00387151">
        <w:t xml:space="preserve">АТК </w:t>
      </w:r>
      <w:r w:rsidRPr="00387151">
        <w:t xml:space="preserve">либо руководителя </w:t>
      </w:r>
      <w:r w:rsidR="00EB282D" w:rsidRPr="00387151">
        <w:t xml:space="preserve">ПДРГ АТК </w:t>
      </w:r>
      <w:r w:rsidRPr="00387151">
        <w:t>могут проводиться внеочередные заседания.</w:t>
      </w:r>
    </w:p>
    <w:p w:rsidR="002F278D" w:rsidRPr="00387151" w:rsidRDefault="002F278D" w:rsidP="003838FD">
      <w:pPr>
        <w:ind w:firstLine="709"/>
        <w:jc w:val="both"/>
      </w:pPr>
      <w:r w:rsidRPr="00387151">
        <w:lastRenderedPageBreak/>
        <w:t xml:space="preserve">4.3. Заседания </w:t>
      </w:r>
      <w:r w:rsidR="00EB282D" w:rsidRPr="00387151">
        <w:t xml:space="preserve">ПДРГ АТК </w:t>
      </w:r>
      <w:r w:rsidRPr="00387151">
        <w:t>оформляются протоколами. Протокол</w:t>
      </w:r>
      <w:r w:rsidR="00387151" w:rsidRPr="00387151">
        <w:t xml:space="preserve"> </w:t>
      </w:r>
      <w:r w:rsidRPr="00387151">
        <w:t>в пят</w:t>
      </w:r>
      <w:r w:rsidRPr="00387151">
        <w:t>и</w:t>
      </w:r>
      <w:r w:rsidRPr="00387151">
        <w:t xml:space="preserve">дневный срок после даты проведения заседания готовится секретарем </w:t>
      </w:r>
      <w:r w:rsidR="00EB282D" w:rsidRPr="00387151">
        <w:t>ПДРГ АТК</w:t>
      </w:r>
      <w:r w:rsidRPr="00387151">
        <w:t xml:space="preserve">, подписывается руководителем </w:t>
      </w:r>
      <w:r w:rsidR="00EB282D" w:rsidRPr="00387151">
        <w:t xml:space="preserve">ПДРГ АТК </w:t>
      </w:r>
      <w:r w:rsidRPr="00387151">
        <w:t xml:space="preserve">и секретарем </w:t>
      </w:r>
      <w:r w:rsidR="00EB282D" w:rsidRPr="00387151">
        <w:t>ПДРГ АТК</w:t>
      </w:r>
      <w:r w:rsidRPr="00387151">
        <w:t xml:space="preserve">, </w:t>
      </w:r>
      <w:r w:rsidR="003838FD">
        <w:t xml:space="preserve">          </w:t>
      </w:r>
      <w:r w:rsidRPr="00387151">
        <w:t xml:space="preserve">доводится до </w:t>
      </w:r>
      <w:r w:rsidR="004038E6" w:rsidRPr="00387151">
        <w:t>а</w:t>
      </w:r>
      <w:r w:rsidRPr="00387151">
        <w:t xml:space="preserve">ппарата </w:t>
      </w:r>
      <w:r w:rsidR="00DD5388" w:rsidRPr="00387151">
        <w:t>АТК</w:t>
      </w:r>
      <w:r w:rsidRPr="00387151">
        <w:t xml:space="preserve">. 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4.4. Руководитель </w:t>
      </w:r>
      <w:r w:rsidR="00EB282D" w:rsidRPr="00387151">
        <w:t>ПДРГ АТК</w:t>
      </w:r>
      <w:r w:rsidRPr="00387151">
        <w:t>: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организует и контролирует деятельность </w:t>
      </w:r>
      <w:r w:rsidR="00EB282D" w:rsidRPr="00387151">
        <w:t>ПДРГ АТК</w:t>
      </w:r>
      <w:r w:rsidR="002F278D" w:rsidRPr="00387151">
        <w:t>, распределяет</w:t>
      </w:r>
      <w:r w:rsidR="003838FD">
        <w:t xml:space="preserve">              </w:t>
      </w:r>
      <w:r w:rsidR="002F278D" w:rsidRPr="00387151">
        <w:t xml:space="preserve"> обязанности между ее членами;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проводит заседания </w:t>
      </w:r>
      <w:r w:rsidR="00EB282D" w:rsidRPr="00387151">
        <w:t>ПДРГ АТК</w:t>
      </w:r>
      <w:r w:rsidR="002F278D" w:rsidRPr="00387151">
        <w:t>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по поручению председателя </w:t>
      </w:r>
      <w:r w:rsidR="004038E6" w:rsidRPr="00387151">
        <w:t xml:space="preserve">АТК </w:t>
      </w:r>
      <w:r w:rsidR="002F278D" w:rsidRPr="00387151">
        <w:t xml:space="preserve">докладывает о деятельности </w:t>
      </w:r>
      <w:r w:rsidR="00EB282D" w:rsidRPr="00387151">
        <w:t xml:space="preserve">ПДРГ АТК </w:t>
      </w:r>
      <w:r w:rsidR="002F278D" w:rsidRPr="00387151">
        <w:t xml:space="preserve">и ее результатах на заседаниях </w:t>
      </w:r>
      <w:r w:rsidR="004038E6" w:rsidRPr="00387151">
        <w:t>АТК</w:t>
      </w:r>
      <w:r w:rsidRPr="00387151">
        <w:t>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4038E6" w:rsidRPr="00387151">
        <w:t>представляет в а</w:t>
      </w:r>
      <w:r w:rsidR="002F278D" w:rsidRPr="00387151">
        <w:t xml:space="preserve">ппарат </w:t>
      </w:r>
      <w:r w:rsidR="004038E6" w:rsidRPr="00387151">
        <w:t xml:space="preserve">АТК </w:t>
      </w:r>
      <w:r w:rsidR="002F278D" w:rsidRPr="00387151">
        <w:t xml:space="preserve">документы (материалы), подготовленные </w:t>
      </w:r>
      <w:r w:rsidR="00EB282D" w:rsidRPr="00387151">
        <w:t>ПДРГ АТК</w:t>
      </w:r>
      <w:r w:rsidR="002F278D" w:rsidRPr="00387151">
        <w:t>, а также отчет о результатах ее деятельности.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4.5. Отчет о результатах деятельности </w:t>
      </w:r>
      <w:r w:rsidR="00EB282D" w:rsidRPr="00387151">
        <w:t xml:space="preserve">ПДРГ АТК </w:t>
      </w:r>
      <w:r w:rsidRPr="00387151">
        <w:t>представляется че</w:t>
      </w:r>
      <w:r w:rsidR="004038E6" w:rsidRPr="00387151">
        <w:t>рез а</w:t>
      </w:r>
      <w:r w:rsidRPr="00387151">
        <w:t xml:space="preserve">ппарат </w:t>
      </w:r>
      <w:r w:rsidR="004038E6" w:rsidRPr="00387151">
        <w:t xml:space="preserve">АТК </w:t>
      </w:r>
      <w:r w:rsidRPr="00387151">
        <w:t>2 раза в год: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по итогам </w:t>
      </w:r>
      <w:r w:rsidR="00AD66EA" w:rsidRPr="00387151">
        <w:t>работы в первом полугодии – до 20 мая</w:t>
      </w:r>
      <w:r w:rsidR="002F278D" w:rsidRPr="00387151">
        <w:t>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AD66EA" w:rsidRPr="00387151">
        <w:t>по итогам работы за год – до</w:t>
      </w:r>
      <w:r w:rsidR="002F278D" w:rsidRPr="00387151">
        <w:t xml:space="preserve"> 10 ноября.</w:t>
      </w:r>
    </w:p>
    <w:p w:rsidR="002F278D" w:rsidRPr="00387151" w:rsidRDefault="002F278D" w:rsidP="003838FD">
      <w:pPr>
        <w:ind w:firstLine="709"/>
        <w:jc w:val="both"/>
      </w:pPr>
      <w:r w:rsidRPr="00387151">
        <w:t>4.</w:t>
      </w:r>
      <w:r w:rsidR="00A81EE9" w:rsidRPr="00387151">
        <w:t>6</w:t>
      </w:r>
      <w:r w:rsidRPr="00387151">
        <w:t xml:space="preserve">. Члены </w:t>
      </w:r>
      <w:r w:rsidR="00EB282D" w:rsidRPr="00387151">
        <w:t>ПДРГ АТК</w:t>
      </w:r>
      <w:r w:rsidRPr="00387151">
        <w:t>: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персонально участвуют в деятельности </w:t>
      </w:r>
      <w:r w:rsidR="00EB282D" w:rsidRPr="00387151">
        <w:t>ПДРГ АТК</w:t>
      </w:r>
      <w:r w:rsidR="002F278D" w:rsidRPr="00387151">
        <w:t>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исполняют обязанности, возложенные на них руководителем </w:t>
      </w:r>
      <w:r w:rsidR="00EB282D" w:rsidRPr="00387151">
        <w:t>ПДРГ АТК</w:t>
      </w:r>
      <w:r w:rsidR="002F278D" w:rsidRPr="00387151">
        <w:t>;</w:t>
      </w:r>
    </w:p>
    <w:p w:rsidR="002F278D" w:rsidRPr="00387151" w:rsidRDefault="00A81EE9" w:rsidP="003838FD">
      <w:pPr>
        <w:ind w:firstLine="709"/>
        <w:jc w:val="both"/>
      </w:pPr>
      <w:r w:rsidRPr="00387151">
        <w:t xml:space="preserve">- </w:t>
      </w:r>
      <w:r w:rsidR="002F278D" w:rsidRPr="00387151">
        <w:t xml:space="preserve">отчитываются перед руководителем </w:t>
      </w:r>
      <w:r w:rsidR="00EB282D" w:rsidRPr="00387151">
        <w:t xml:space="preserve">ПДРГ АТК </w:t>
      </w:r>
      <w:r w:rsidR="002F278D" w:rsidRPr="00387151">
        <w:t>о ходе и результатах своей деятельности.</w:t>
      </w:r>
    </w:p>
    <w:p w:rsidR="00EB282D" w:rsidRPr="003838FD" w:rsidRDefault="00EB282D" w:rsidP="003838FD">
      <w:pPr>
        <w:jc w:val="center"/>
        <w:rPr>
          <w:b/>
        </w:rPr>
      </w:pPr>
    </w:p>
    <w:p w:rsidR="002F278D" w:rsidRPr="003838FD" w:rsidRDefault="002F278D" w:rsidP="003838FD">
      <w:pPr>
        <w:jc w:val="center"/>
        <w:rPr>
          <w:b/>
        </w:rPr>
      </w:pPr>
      <w:r w:rsidRPr="003838FD">
        <w:rPr>
          <w:b/>
        </w:rPr>
        <w:t xml:space="preserve">V. Права </w:t>
      </w:r>
      <w:r w:rsidR="00EB282D" w:rsidRPr="003838FD">
        <w:rPr>
          <w:b/>
        </w:rPr>
        <w:t>ПДРГ АТК</w:t>
      </w:r>
    </w:p>
    <w:p w:rsidR="002F278D" w:rsidRPr="003838FD" w:rsidRDefault="002F278D" w:rsidP="003838FD">
      <w:pPr>
        <w:jc w:val="center"/>
        <w:rPr>
          <w:b/>
        </w:rPr>
      </w:pPr>
    </w:p>
    <w:p w:rsidR="002F278D" w:rsidRPr="00387151" w:rsidRDefault="002F278D" w:rsidP="003838FD">
      <w:pPr>
        <w:ind w:firstLine="709"/>
        <w:jc w:val="both"/>
      </w:pPr>
      <w:r w:rsidRPr="00387151">
        <w:t xml:space="preserve">Для осуществления своей деятельности </w:t>
      </w:r>
      <w:r w:rsidR="00EB282D" w:rsidRPr="00387151">
        <w:t xml:space="preserve">ПДРГ АТК </w:t>
      </w:r>
      <w:r w:rsidRPr="00387151">
        <w:t>имеет право:</w:t>
      </w:r>
    </w:p>
    <w:p w:rsidR="002F278D" w:rsidRPr="00387151" w:rsidRDefault="002F278D" w:rsidP="003838FD">
      <w:pPr>
        <w:ind w:firstLine="709"/>
        <w:jc w:val="both"/>
      </w:pPr>
      <w:r w:rsidRPr="00387151">
        <w:t>5.1. Запрашивать необходимые материалы и информацию в рамках своей компетенции.</w:t>
      </w:r>
    </w:p>
    <w:p w:rsidR="002F278D" w:rsidRPr="00387151" w:rsidRDefault="002F278D" w:rsidP="003838FD">
      <w:pPr>
        <w:ind w:firstLine="709"/>
        <w:jc w:val="both"/>
      </w:pPr>
      <w:r w:rsidRPr="00387151">
        <w:t>5.2. Обеспечивать взаимодействие территориальных органов федерал</w:t>
      </w:r>
      <w:r w:rsidRPr="00387151">
        <w:t>ь</w:t>
      </w:r>
      <w:r w:rsidRPr="00387151">
        <w:t>ных органов исполнительной власти, органов местного самоуправления, орг</w:t>
      </w:r>
      <w:r w:rsidRPr="00387151">
        <w:t>а</w:t>
      </w:r>
      <w:r w:rsidRPr="00387151">
        <w:t>низаций по выполнению требований обеспечения антитеррористической защ</w:t>
      </w:r>
      <w:r w:rsidRPr="00387151">
        <w:t>и</w:t>
      </w:r>
      <w:r w:rsidRPr="00387151">
        <w:t>щенности, профилактик</w:t>
      </w:r>
      <w:r w:rsidR="004D2490" w:rsidRPr="00387151">
        <w:t>е</w:t>
      </w:r>
      <w:r w:rsidRPr="00387151">
        <w:t xml:space="preserve"> терроризма, минимизации и ликвидации последствий его проявлений в сфере своей деятельности. </w:t>
      </w:r>
    </w:p>
    <w:p w:rsidR="002F278D" w:rsidRPr="00387151" w:rsidRDefault="004038E6" w:rsidP="003838FD">
      <w:pPr>
        <w:ind w:firstLine="709"/>
        <w:jc w:val="both"/>
      </w:pPr>
      <w:r w:rsidRPr="00387151">
        <w:t>5.3. Информировать (через а</w:t>
      </w:r>
      <w:r w:rsidR="002F278D" w:rsidRPr="00387151">
        <w:t xml:space="preserve">ппарат </w:t>
      </w:r>
      <w:r w:rsidRPr="00387151">
        <w:t>АТК</w:t>
      </w:r>
      <w:r w:rsidR="002F278D" w:rsidRPr="00387151">
        <w:t xml:space="preserve">) о выявленных недостатках </w:t>
      </w:r>
      <w:r w:rsidR="003838FD">
        <w:t xml:space="preserve">             </w:t>
      </w:r>
      <w:r w:rsidR="002F278D" w:rsidRPr="00387151">
        <w:t>и проблемных вопросах руководителей территориальных органов федеральных органов исполнительной власти, органов местного самоуправления, организ</w:t>
      </w:r>
      <w:r w:rsidR="002F278D" w:rsidRPr="00387151">
        <w:t>а</w:t>
      </w:r>
      <w:r w:rsidR="002F278D" w:rsidRPr="00387151">
        <w:t>ций и общественных объединений, контролирующих и надзорных органов.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5.4. </w:t>
      </w:r>
      <w:r w:rsidR="00D763B0" w:rsidRPr="00387151">
        <w:t>Вносить предложения в</w:t>
      </w:r>
      <w:r w:rsidRPr="00387151">
        <w:t xml:space="preserve"> пределах своей компе</w:t>
      </w:r>
      <w:r w:rsidR="004038E6" w:rsidRPr="00387151">
        <w:t>тенции</w:t>
      </w:r>
      <w:r w:rsidR="00D763B0" w:rsidRPr="00387151">
        <w:t>, направленные на выполнение стоящих задач в сфере профилактики терроризма, минимизации и ликвидации последствий его проявлений, на рассмотрение АТК.</w:t>
      </w:r>
    </w:p>
    <w:p w:rsidR="002F278D" w:rsidRPr="00387151" w:rsidRDefault="002F278D" w:rsidP="003838FD">
      <w:pPr>
        <w:ind w:firstLine="709"/>
        <w:jc w:val="both"/>
      </w:pPr>
      <w:r w:rsidRPr="00387151">
        <w:t xml:space="preserve">5.5. Привлекать должностных лиц и специалистов территориальных </w:t>
      </w:r>
      <w:r w:rsidR="003838FD">
        <w:t xml:space="preserve">                </w:t>
      </w:r>
      <w:r w:rsidRPr="00387151">
        <w:t xml:space="preserve">органов федеральных органов исполнительной власти, органов местного </w:t>
      </w:r>
      <w:r w:rsidR="003838FD">
        <w:t xml:space="preserve">                  </w:t>
      </w:r>
      <w:r w:rsidRPr="00387151">
        <w:t xml:space="preserve">самоуправления и организаций (по согласованию) для участия в </w:t>
      </w:r>
      <w:r w:rsidR="00AD66EA" w:rsidRPr="00387151">
        <w:t xml:space="preserve">ПДРГ АТК </w:t>
      </w:r>
      <w:r w:rsidR="003838FD">
        <w:t xml:space="preserve">                 </w:t>
      </w:r>
      <w:r w:rsidR="00AD66EA" w:rsidRPr="00387151">
        <w:t>по вопросам ее деятельности</w:t>
      </w:r>
      <w:r w:rsidRPr="00387151">
        <w:t>.</w:t>
      </w:r>
    </w:p>
    <w:p w:rsidR="001E5A2B" w:rsidRPr="00387151" w:rsidRDefault="001E5A2B" w:rsidP="00387151">
      <w:pPr>
        <w:jc w:val="both"/>
      </w:pPr>
    </w:p>
    <w:sectPr w:rsidR="001E5A2B" w:rsidRPr="00387151" w:rsidSect="0038715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94" w:rsidRDefault="00FB7794" w:rsidP="00387151">
      <w:r>
        <w:separator/>
      </w:r>
    </w:p>
  </w:endnote>
  <w:endnote w:type="continuationSeparator" w:id="0">
    <w:p w:rsidR="00FB7794" w:rsidRDefault="00FB7794" w:rsidP="0038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94" w:rsidRDefault="00FB7794" w:rsidP="00387151">
      <w:r>
        <w:separator/>
      </w:r>
    </w:p>
  </w:footnote>
  <w:footnote w:type="continuationSeparator" w:id="0">
    <w:p w:rsidR="00FB7794" w:rsidRDefault="00FB7794" w:rsidP="0038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7239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7151" w:rsidRPr="00387151" w:rsidRDefault="00387151">
        <w:pPr>
          <w:pStyle w:val="ac"/>
          <w:jc w:val="center"/>
          <w:rPr>
            <w:sz w:val="24"/>
            <w:szCs w:val="24"/>
          </w:rPr>
        </w:pPr>
        <w:r w:rsidRPr="00387151">
          <w:rPr>
            <w:sz w:val="24"/>
            <w:szCs w:val="24"/>
          </w:rPr>
          <w:fldChar w:fldCharType="begin"/>
        </w:r>
        <w:r w:rsidRPr="00387151">
          <w:rPr>
            <w:sz w:val="24"/>
            <w:szCs w:val="24"/>
          </w:rPr>
          <w:instrText>PAGE   \* MERGEFORMAT</w:instrText>
        </w:r>
        <w:r w:rsidRPr="00387151">
          <w:rPr>
            <w:sz w:val="24"/>
            <w:szCs w:val="24"/>
          </w:rPr>
          <w:fldChar w:fldCharType="separate"/>
        </w:r>
        <w:r w:rsidR="005A2F2A">
          <w:rPr>
            <w:noProof/>
            <w:sz w:val="24"/>
            <w:szCs w:val="24"/>
          </w:rPr>
          <w:t>2</w:t>
        </w:r>
        <w:r w:rsidRPr="0038715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5F2"/>
    <w:multiLevelType w:val="hybridMultilevel"/>
    <w:tmpl w:val="4C303D34"/>
    <w:lvl w:ilvl="0" w:tplc="8022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">
    <w:nsid w:val="4FDC02F1"/>
    <w:multiLevelType w:val="hybridMultilevel"/>
    <w:tmpl w:val="3B98A1EC"/>
    <w:lvl w:ilvl="0" w:tplc="95C0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403AF9"/>
    <w:multiLevelType w:val="hybridMultilevel"/>
    <w:tmpl w:val="5F06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6915"/>
    <w:multiLevelType w:val="hybridMultilevel"/>
    <w:tmpl w:val="A7448068"/>
    <w:lvl w:ilvl="0" w:tplc="9CD2BA62">
      <w:start w:val="1"/>
      <w:numFmt w:val="decimal"/>
      <w:lvlText w:val="%1."/>
      <w:lvlJc w:val="left"/>
      <w:pPr>
        <w:ind w:left="39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5CD7779F"/>
    <w:multiLevelType w:val="hybridMultilevel"/>
    <w:tmpl w:val="BB566260"/>
    <w:lvl w:ilvl="0" w:tplc="B5A4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BC4FDC"/>
    <w:multiLevelType w:val="hybridMultilevel"/>
    <w:tmpl w:val="2AF2F27E"/>
    <w:lvl w:ilvl="0" w:tplc="8CA61F8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6875137D"/>
    <w:multiLevelType w:val="hybridMultilevel"/>
    <w:tmpl w:val="2AF2F27E"/>
    <w:lvl w:ilvl="0" w:tplc="8CA61F8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730606B1"/>
    <w:multiLevelType w:val="hybridMultilevel"/>
    <w:tmpl w:val="2AF2F27E"/>
    <w:lvl w:ilvl="0" w:tplc="8CA61F8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2"/>
    <w:rsid w:val="000455F8"/>
    <w:rsid w:val="00053A37"/>
    <w:rsid w:val="000B295B"/>
    <w:rsid w:val="000C3581"/>
    <w:rsid w:val="000C59ED"/>
    <w:rsid w:val="000F5E82"/>
    <w:rsid w:val="001253CB"/>
    <w:rsid w:val="001332B8"/>
    <w:rsid w:val="001A5287"/>
    <w:rsid w:val="001C35F5"/>
    <w:rsid w:val="001C6A6B"/>
    <w:rsid w:val="001D40F6"/>
    <w:rsid w:val="001E491E"/>
    <w:rsid w:val="001E5A2B"/>
    <w:rsid w:val="0020499B"/>
    <w:rsid w:val="00217890"/>
    <w:rsid w:val="00223F9E"/>
    <w:rsid w:val="00247FC0"/>
    <w:rsid w:val="00260A1C"/>
    <w:rsid w:val="00291786"/>
    <w:rsid w:val="002C074D"/>
    <w:rsid w:val="002E5030"/>
    <w:rsid w:val="002F278D"/>
    <w:rsid w:val="003228C0"/>
    <w:rsid w:val="0032340B"/>
    <w:rsid w:val="00325AEF"/>
    <w:rsid w:val="00343C33"/>
    <w:rsid w:val="003838FD"/>
    <w:rsid w:val="00387151"/>
    <w:rsid w:val="00391C3C"/>
    <w:rsid w:val="004038E6"/>
    <w:rsid w:val="00420EC7"/>
    <w:rsid w:val="004D2490"/>
    <w:rsid w:val="005133A9"/>
    <w:rsid w:val="0053105C"/>
    <w:rsid w:val="0055719B"/>
    <w:rsid w:val="0056671F"/>
    <w:rsid w:val="00570E98"/>
    <w:rsid w:val="005A2F2A"/>
    <w:rsid w:val="005B5E0E"/>
    <w:rsid w:val="00624531"/>
    <w:rsid w:val="00637B08"/>
    <w:rsid w:val="0067720E"/>
    <w:rsid w:val="006879A0"/>
    <w:rsid w:val="006A3192"/>
    <w:rsid w:val="006D105F"/>
    <w:rsid w:val="00701B0C"/>
    <w:rsid w:val="00720251"/>
    <w:rsid w:val="00746731"/>
    <w:rsid w:val="00776C83"/>
    <w:rsid w:val="007C54C2"/>
    <w:rsid w:val="00803A2E"/>
    <w:rsid w:val="00815F14"/>
    <w:rsid w:val="008340D3"/>
    <w:rsid w:val="00857FC1"/>
    <w:rsid w:val="00873086"/>
    <w:rsid w:val="0087333A"/>
    <w:rsid w:val="008828C5"/>
    <w:rsid w:val="00895188"/>
    <w:rsid w:val="008E7CA3"/>
    <w:rsid w:val="008F1691"/>
    <w:rsid w:val="008F1AA2"/>
    <w:rsid w:val="00944219"/>
    <w:rsid w:val="009819A4"/>
    <w:rsid w:val="009C0EC9"/>
    <w:rsid w:val="00A16A99"/>
    <w:rsid w:val="00A25DC2"/>
    <w:rsid w:val="00A25F8B"/>
    <w:rsid w:val="00A619A2"/>
    <w:rsid w:val="00A81EE9"/>
    <w:rsid w:val="00A933F4"/>
    <w:rsid w:val="00AB7C9A"/>
    <w:rsid w:val="00AD66EA"/>
    <w:rsid w:val="00B15737"/>
    <w:rsid w:val="00B75967"/>
    <w:rsid w:val="00BA4F65"/>
    <w:rsid w:val="00BB05F8"/>
    <w:rsid w:val="00C00352"/>
    <w:rsid w:val="00C02345"/>
    <w:rsid w:val="00C21807"/>
    <w:rsid w:val="00C2493E"/>
    <w:rsid w:val="00C51254"/>
    <w:rsid w:val="00CD0507"/>
    <w:rsid w:val="00CF59C9"/>
    <w:rsid w:val="00D32402"/>
    <w:rsid w:val="00D33698"/>
    <w:rsid w:val="00D64443"/>
    <w:rsid w:val="00D763B0"/>
    <w:rsid w:val="00D93DEC"/>
    <w:rsid w:val="00DB103C"/>
    <w:rsid w:val="00DC266C"/>
    <w:rsid w:val="00DD5388"/>
    <w:rsid w:val="00DE0A4C"/>
    <w:rsid w:val="00DF3B37"/>
    <w:rsid w:val="00E33EB4"/>
    <w:rsid w:val="00EB282D"/>
    <w:rsid w:val="00EC0CB2"/>
    <w:rsid w:val="00ED285F"/>
    <w:rsid w:val="00EF664E"/>
    <w:rsid w:val="00F141E8"/>
    <w:rsid w:val="00F224E1"/>
    <w:rsid w:val="00F33163"/>
    <w:rsid w:val="00F6353E"/>
    <w:rsid w:val="00F73AF3"/>
    <w:rsid w:val="00F769C1"/>
    <w:rsid w:val="00F776C7"/>
    <w:rsid w:val="00F839AB"/>
    <w:rsid w:val="00FB2B19"/>
    <w:rsid w:val="00FB7794"/>
    <w:rsid w:val="00FC6D99"/>
    <w:rsid w:val="00FE0E6A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89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8951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qFormat/>
    <w:rsid w:val="008951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89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FB2B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2B19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styleId="a6">
    <w:name w:val="Strong"/>
    <w:uiPriority w:val="22"/>
    <w:qFormat/>
    <w:rsid w:val="00FB2B19"/>
    <w:rPr>
      <w:b/>
      <w:bCs/>
    </w:rPr>
  </w:style>
  <w:style w:type="paragraph" w:styleId="a7">
    <w:name w:val="Normal (Web)"/>
    <w:aliases w:val=" Знак Знак,Знак Знак"/>
    <w:basedOn w:val="a"/>
    <w:link w:val="a8"/>
    <w:unhideWhenUsed/>
    <w:qFormat/>
    <w:rsid w:val="00D3369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8">
    <w:name w:val="Обычный (веб) Знак"/>
    <w:aliases w:val=" Знак Знак Знак,Знак Знак Знак"/>
    <w:link w:val="a7"/>
    <w:rsid w:val="00D336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F769C1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77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0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871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71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871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71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89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895188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qFormat/>
    <w:rsid w:val="008951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89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FB2B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2B19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styleId="a6">
    <w:name w:val="Strong"/>
    <w:uiPriority w:val="22"/>
    <w:qFormat/>
    <w:rsid w:val="00FB2B19"/>
    <w:rPr>
      <w:b/>
      <w:bCs/>
    </w:rPr>
  </w:style>
  <w:style w:type="paragraph" w:styleId="a7">
    <w:name w:val="Normal (Web)"/>
    <w:aliases w:val=" Знак Знак,Знак Знак"/>
    <w:basedOn w:val="a"/>
    <w:link w:val="a8"/>
    <w:unhideWhenUsed/>
    <w:qFormat/>
    <w:rsid w:val="00D3369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8">
    <w:name w:val="Обычный (веб) Знак"/>
    <w:aliases w:val=" Знак Знак Знак,Знак Знак Знак"/>
    <w:link w:val="a7"/>
    <w:rsid w:val="00D336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F769C1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77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0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871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71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871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71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site/phone_dir/goto.asp?section=3&amp;parent=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Кузнецов Богдан Евгеньевич</cp:lastModifiedBy>
  <cp:revision>2</cp:revision>
  <cp:lastPrinted>2015-10-06T06:50:00Z</cp:lastPrinted>
  <dcterms:created xsi:type="dcterms:W3CDTF">2015-10-07T04:47:00Z</dcterms:created>
  <dcterms:modified xsi:type="dcterms:W3CDTF">2015-10-07T04:47:00Z</dcterms:modified>
</cp:coreProperties>
</file>