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B19" w:rsidRDefault="000B5DC1">
      <w:pPr>
        <w:shd w:val="clear" w:color="auto" w:fill="FFFFFF"/>
        <w:ind w:left="576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A01B19" w:rsidRDefault="000B5DC1">
      <w:pPr>
        <w:shd w:val="clear" w:color="auto" w:fill="FFFFFF"/>
        <w:ind w:left="57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Думы </w:t>
      </w:r>
    </w:p>
    <w:p w:rsidR="00A01B19" w:rsidRDefault="000B5DC1">
      <w:pPr>
        <w:shd w:val="clear" w:color="auto" w:fill="FFFFFF"/>
        <w:ind w:left="57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Нижневартовска </w:t>
      </w:r>
    </w:p>
    <w:p w:rsidR="00A01B19" w:rsidRDefault="000B5DC1">
      <w:pPr>
        <w:shd w:val="clear" w:color="auto" w:fill="FFFFFF"/>
        <w:ind w:left="576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от__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___.2025   № _____</w:t>
      </w:r>
    </w:p>
    <w:p w:rsidR="00A01B19" w:rsidRDefault="00A01B19">
      <w:pPr>
        <w:ind w:firstLine="709"/>
        <w:jc w:val="center"/>
        <w:rPr>
          <w:bCs/>
          <w:sz w:val="28"/>
          <w:szCs w:val="28"/>
        </w:rPr>
      </w:pPr>
    </w:p>
    <w:p w:rsidR="00A01B19" w:rsidRDefault="000B5DC1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Поло</w:t>
      </w:r>
      <w:bookmarkStart w:id="0" w:name="_GoBack"/>
      <w:bookmarkEnd w:id="0"/>
      <w:r>
        <w:rPr>
          <w:bCs/>
          <w:sz w:val="28"/>
          <w:szCs w:val="28"/>
        </w:rPr>
        <w:t>жение</w:t>
      </w:r>
    </w:p>
    <w:p w:rsidR="00A01B19" w:rsidRDefault="000B5DC1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муниципальном земельном контроле</w:t>
      </w:r>
    </w:p>
    <w:p w:rsidR="00A01B19" w:rsidRDefault="00A01B19">
      <w:pPr>
        <w:ind w:firstLine="709"/>
        <w:rPr>
          <w:bCs/>
          <w:sz w:val="28"/>
          <w:szCs w:val="28"/>
        </w:rPr>
      </w:pPr>
    </w:p>
    <w:p w:rsidR="00A01B19" w:rsidRDefault="000B5DC1">
      <w:pPr>
        <w:pStyle w:val="a3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A01B19" w:rsidRDefault="00A01B19">
      <w:pPr>
        <w:pStyle w:val="ConsPlusNormal"/>
        <w:ind w:firstLine="709"/>
        <w:jc w:val="both"/>
      </w:pPr>
    </w:p>
    <w:p w:rsidR="00A01B19" w:rsidRDefault="000B5DC1">
      <w:pPr>
        <w:ind w:firstLine="709"/>
        <w:jc w:val="both"/>
        <w:rPr>
          <w:i/>
          <w:iCs/>
          <w:sz w:val="24"/>
          <w:szCs w:val="24"/>
        </w:rPr>
      </w:pPr>
      <w:r>
        <w:rPr>
          <w:sz w:val="28"/>
          <w:szCs w:val="28"/>
        </w:rPr>
        <w:tab/>
        <w:t xml:space="preserve">1.1. Положение о муниципальном земельном контроле </w:t>
      </w:r>
      <w:r>
        <w:rPr>
          <w:sz w:val="28"/>
          <w:szCs w:val="28"/>
        </w:rPr>
        <w:br/>
        <w:t>(далее – Положение) устанавливает порядок организации и осуществления муниципального земельного контроля в границах территории города Нижневартовска (далее – муниципальный контроль).</w:t>
      </w:r>
    </w:p>
    <w:p w:rsidR="00A01B19" w:rsidRDefault="000B5D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 К отношениям, связанным с осуществлением муниципального контроля, организацией и проведением профилактических мероприятий </w:t>
      </w:r>
      <w:r>
        <w:rPr>
          <w:rFonts w:ascii="Times New Roman" w:hAnsi="Times New Roman" w:cs="Times New Roman"/>
          <w:sz w:val="28"/>
          <w:szCs w:val="28"/>
        </w:rPr>
        <w:br/>
        <w:t xml:space="preserve">и контрольных мероприятий в отношении объектов контроля, применяются положения Федерального закона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31.07.2020 </w:t>
      </w:r>
      <w:r>
        <w:rPr>
          <w:rFonts w:ascii="Times New Roman" w:hAnsi="Times New Roman" w:cs="Times New Roman"/>
          <w:sz w:val="28"/>
          <w:szCs w:val="28"/>
        </w:rPr>
        <w:t>№248-ФЗ «О государственном контроле (надзоре) и муниципальном контроле в Российской Федерации» (далее – Федеральный закон №248-ФЗ).</w:t>
      </w:r>
    </w:p>
    <w:p w:rsidR="00A01B19" w:rsidRDefault="000B5D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 Муниципальный контроль осуществляет управление муниципального контроля администрации города Нижневартовска (далее – контрольный орган).</w:t>
      </w:r>
    </w:p>
    <w:p w:rsidR="00A01B19" w:rsidRDefault="000B5D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 Объектами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(далее – объект контроля) являются:</w:t>
      </w:r>
    </w:p>
    <w:p w:rsidR="00A01B19" w:rsidRDefault="000B5D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1) деятельность, действия (бездействие) граждан и организаций, </w:t>
      </w:r>
      <w:r>
        <w:rPr>
          <w:rFonts w:ascii="Times New Roman" w:hAnsi="Times New Roman" w:cs="Times New Roman"/>
          <w:sz w:val="28"/>
          <w:szCs w:val="28"/>
        </w:rPr>
        <w:br/>
        <w:t>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:rsidR="00A01B19" w:rsidRDefault="000B5D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A01B19" w:rsidRDefault="000B5D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предметы, материалы, транспортные средства,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компоненты природной среды, природные и природно-антропогенные объекты, не находящиеся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во владении и (или) пользовании граждан или организаций, к которым предъявляются обязательные требования (далее – производственные объекты).</w:t>
      </w:r>
    </w:p>
    <w:p w:rsidR="00A01B19" w:rsidRDefault="000B5D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 xml:space="preserve">Контрольный орган обеспечивает учет объектов контроля </w:t>
      </w:r>
      <w:r>
        <w:rPr>
          <w:rFonts w:ascii="Times New Roman" w:hAnsi="Times New Roman" w:cs="Times New Roman"/>
          <w:sz w:val="28"/>
          <w:szCs w:val="28"/>
        </w:rPr>
        <w:br/>
        <w:t>в рамках осуществления муниципального контроля посредством ведения журнала учета объектов контроля в электронном виде.</w:t>
      </w:r>
    </w:p>
    <w:p w:rsidR="00A01B19" w:rsidRDefault="000B5DC1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сборе, обработке, анализе и учете сведений об объектах контроля для целей их учета контрольный орган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общедоступную </w:t>
      </w:r>
      <w:r>
        <w:rPr>
          <w:rFonts w:ascii="Times New Roman" w:hAnsi="Times New Roman" w:cs="Times New Roman"/>
          <w:sz w:val="28"/>
          <w:szCs w:val="28"/>
        </w:rPr>
        <w:t>информацию.</w:t>
      </w:r>
    </w:p>
    <w:p w:rsidR="00A01B19" w:rsidRDefault="000B5D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1.6. Предметом муниципального контроля является соблюдение юридическими лицами, индивидуальными предпринимателями, гражданами обязательных требований к использованию и охране земель </w:t>
      </w:r>
      <w:r>
        <w:rPr>
          <w:rFonts w:ascii="Times New Roman" w:hAnsi="Times New Roman" w:cs="Times New Roman"/>
          <w:sz w:val="28"/>
          <w:szCs w:val="28"/>
        </w:rPr>
        <w:br/>
        <w:t>в отношении объектов земельных отношений, за нарушение которых законодательством предусмотрена административная ответственность, а также исполнение решений, принимаемых по результатам контрольных мероприятий.</w:t>
      </w:r>
    </w:p>
    <w:p w:rsidR="00A01B19" w:rsidRDefault="000B5D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1.7. Муниципальный контроль осуществляется посредством проведения:</w:t>
      </w:r>
    </w:p>
    <w:p w:rsidR="00A01B19" w:rsidRDefault="000B5D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профилактических мероприятий;</w:t>
      </w:r>
    </w:p>
    <w:p w:rsidR="00A01B19" w:rsidRDefault="000B5D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контрольных мероприятий со взаимодействием с контролируемым лицом;</w:t>
      </w:r>
    </w:p>
    <w:p w:rsidR="00A01B19" w:rsidRDefault="000B5D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контрольных мероприятий без взаимодействия с контролируемым лицом. </w:t>
      </w:r>
    </w:p>
    <w:p w:rsidR="00A01B19" w:rsidRDefault="000B5DC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 Муниципальный контроль осуществляют следующие должностные лица: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A01B19" w:rsidRDefault="000B5D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руководитель контрольного органа;</w:t>
      </w:r>
    </w:p>
    <w:p w:rsidR="00A01B19" w:rsidRDefault="000B5D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  <w:t>2) должностное лицо контрольного органа, в должностные обязанности которого в соответствии с должностной инструкцией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входит осуществление полномочий по муниципальному контролю, в том числе проведение профилактических мероприятий и контрольных мероприятий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(далее – должностное лицо).</w:t>
      </w:r>
    </w:p>
    <w:p w:rsidR="00A01B19" w:rsidRDefault="000B5D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>1.9. </w:t>
      </w:r>
      <w:r>
        <w:rPr>
          <w:rFonts w:ascii="Times New Roman" w:hAnsi="Times New Roman" w:cs="Times New Roman"/>
          <w:sz w:val="28"/>
          <w:szCs w:val="28"/>
        </w:rPr>
        <w:t>Принятие решений о проведении контрольных мероприятий осуществляет руководитель контрольного органа. На время отсутствия руководителя контрольного органа, принятие решений о проведении контрольных мероприятий осуществляет исполняющий обязанности руководителя контрольного органа.</w:t>
      </w:r>
    </w:p>
    <w:p w:rsidR="00A01B19" w:rsidRDefault="000B5DC1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 В целях, связанных с осуществлением муниципального контроля, контрольный орган получает на безвозмездной основе документы и (или) сведения от иных органов либо подведомственных таким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</w:t>
      </w:r>
      <w:r>
        <w:rPr>
          <w:sz w:val="28"/>
          <w:szCs w:val="28"/>
        </w:rPr>
        <w:br/>
        <w:t xml:space="preserve">в электронной форме. </w:t>
      </w:r>
    </w:p>
    <w:p w:rsidR="00A01B19" w:rsidRDefault="000B5DC1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 Передача в рамках межведомственного информационного взаимодействия документов и (или) сведений, раскрытие информации, </w:t>
      </w:r>
      <w:r>
        <w:rPr>
          <w:sz w:val="28"/>
          <w:szCs w:val="28"/>
        </w:rPr>
        <w:br/>
        <w:t xml:space="preserve">в том числе ознакомление с такими документами и (или) сведениями </w:t>
      </w:r>
      <w:r>
        <w:rPr>
          <w:sz w:val="28"/>
          <w:szCs w:val="28"/>
        </w:rPr>
        <w:br/>
        <w:t xml:space="preserve">в случаях, предусмотренных </w:t>
      </w:r>
      <w:hyperlink r:id="rId8" w:anchor="64U0IK" w:tooltip="https://docs.cntd.ru/document/565415215#64U0IK" w:history="1">
        <w:r>
          <w:rPr>
            <w:rStyle w:val="-"/>
            <w:rFonts w:eastAsia="Arial"/>
            <w:color w:val="auto"/>
            <w:sz w:val="28"/>
            <w:szCs w:val="28"/>
            <w:u w:val="none"/>
          </w:rPr>
          <w:t xml:space="preserve">Федеральным законом </w:t>
        </w:r>
      </w:hyperlink>
      <w:r>
        <w:rPr>
          <w:sz w:val="28"/>
          <w:szCs w:val="28"/>
        </w:rPr>
        <w:t xml:space="preserve">№248-ФЗ, осуществляются с учетом требований законодательства Российской Федерации </w:t>
      </w:r>
      <w:r>
        <w:rPr>
          <w:sz w:val="28"/>
          <w:szCs w:val="28"/>
        </w:rPr>
        <w:br/>
        <w:t xml:space="preserve">о государственной и иной охраняемой законом тайне. </w:t>
      </w:r>
    </w:p>
    <w:p w:rsidR="00A01B19" w:rsidRDefault="00A01B19">
      <w:pPr>
        <w:pStyle w:val="a3"/>
        <w:ind w:left="0" w:firstLine="709"/>
        <w:jc w:val="both"/>
        <w:rPr>
          <w:sz w:val="28"/>
          <w:szCs w:val="28"/>
        </w:rPr>
      </w:pPr>
    </w:p>
    <w:p w:rsidR="00A01B19" w:rsidRDefault="000B5DC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:rsidR="00A01B19" w:rsidRDefault="00A01B1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Муниципальный контроль осуществляется на основе управления рисками причинения вреда (ущерба) охраняемым законом ценностям, определяющего выбор профилактических мероприятий и контрольных </w:t>
      </w:r>
      <w:r>
        <w:rPr>
          <w:sz w:val="28"/>
          <w:szCs w:val="28"/>
        </w:rPr>
        <w:lastRenderedPageBreak/>
        <w:t>мероприятий, их содержание (в том числе объем проверяемых обязательных требований), интенсивность и результаты.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  <w:t>2.2. 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(далее – индикаторы риска) осуществляются контрольным органом в соответствии с главой 5 Федерального закона №248-ФЗ.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  <w:t>2.3. Объекты контроля подлежат отнесению к категориям среднего, умеренного и низкого риска</w:t>
      </w:r>
      <w:r>
        <w:rPr>
          <w:i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 соответствии с критериями отнесения объектов контроля к категориям риска </w:t>
      </w:r>
      <w:r w:rsidRPr="000B5DC1">
        <w:rPr>
          <w:color w:val="000000" w:themeColor="text1"/>
          <w:sz w:val="28"/>
          <w:szCs w:val="28"/>
        </w:rPr>
        <w:t>(далее – критерии риска),</w:t>
      </w:r>
      <w:r w:rsidRPr="000B5DC1">
        <w:rPr>
          <w:sz w:val="28"/>
          <w:szCs w:val="28"/>
        </w:rPr>
        <w:t xml:space="preserve"> указанными                               </w:t>
      </w:r>
      <w:r>
        <w:rPr>
          <w:sz w:val="28"/>
          <w:szCs w:val="28"/>
          <w:highlight w:val="white"/>
        </w:rPr>
        <w:t xml:space="preserve">в приложении к </w:t>
      </w:r>
      <w:r w:rsidR="008612D4">
        <w:rPr>
          <w:sz w:val="28"/>
          <w:szCs w:val="28"/>
          <w:highlight w:val="white"/>
        </w:rPr>
        <w:t xml:space="preserve">настоящему </w:t>
      </w:r>
      <w:r>
        <w:rPr>
          <w:sz w:val="28"/>
          <w:szCs w:val="28"/>
          <w:highlight w:val="white"/>
        </w:rPr>
        <w:t>Положению.</w:t>
      </w:r>
    </w:p>
    <w:p w:rsidR="00A01B19" w:rsidRDefault="000B5DC1">
      <w:pPr>
        <w:ind w:firstLine="709"/>
        <w:jc w:val="both"/>
        <w:rPr>
          <w:rFonts w:eastAsia="Droid Sans Fallback" w:cs="Droid Sans Devanagari"/>
          <w:sz w:val="28"/>
          <w:szCs w:val="28"/>
          <w:highlight w:val="white"/>
        </w:rPr>
      </w:pPr>
      <w:r>
        <w:rPr>
          <w:rFonts w:eastAsia="Droid Sans Fallback" w:cs="Droid Sans Devanagari"/>
          <w:color w:val="000000" w:themeColor="text1"/>
          <w:sz w:val="28"/>
          <w:szCs w:val="28"/>
          <w:highlight w:val="white"/>
        </w:rPr>
        <w:t>2.4. При от</w:t>
      </w:r>
      <w:r>
        <w:rPr>
          <w:rFonts w:eastAsia="Droid Sans Fallback" w:cs="Droid Sans Devanagari"/>
          <w:sz w:val="28"/>
          <w:szCs w:val="28"/>
          <w:highlight w:val="white"/>
        </w:rPr>
        <w:t>несении объектов контроля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 из любых источников, обеспечивающих                                    их достоверность.</w:t>
      </w:r>
    </w:p>
    <w:p w:rsidR="00A01B19" w:rsidRDefault="000B5DC1">
      <w:pPr>
        <w:ind w:firstLine="709"/>
        <w:jc w:val="both"/>
        <w:rPr>
          <w:rFonts w:eastAsia="Droid Sans Fallback" w:cs="Droid Sans Devanagari"/>
          <w:sz w:val="28"/>
          <w:szCs w:val="28"/>
        </w:rPr>
      </w:pPr>
      <w:r>
        <w:rPr>
          <w:rFonts w:eastAsia="Droid Sans Fallback" w:cs="Droid Sans Devanagari"/>
          <w:sz w:val="28"/>
          <w:szCs w:val="28"/>
        </w:rPr>
        <w:t xml:space="preserve">2.5 Отнесение объектов контроля к категориям риска и изменение присвоенных объектам контроля категорий риска осуществляются решениями </w:t>
      </w:r>
      <w:r w:rsidRPr="000B5DC1">
        <w:rPr>
          <w:rFonts w:eastAsia="Droid Sans Fallback" w:cs="Droid Sans Devanagari"/>
          <w:sz w:val="28"/>
          <w:szCs w:val="28"/>
        </w:rPr>
        <w:t>контрольного органа.</w:t>
      </w:r>
      <w:r>
        <w:rPr>
          <w:rFonts w:eastAsia="Droid Sans Fallback" w:cs="Droid Sans Devanagari"/>
          <w:sz w:val="28"/>
          <w:szCs w:val="28"/>
        </w:rPr>
        <w:t xml:space="preserve"> Решение об отнесении объектов контроля к категориям риска при</w:t>
      </w:r>
      <w:r w:rsidR="006A611E">
        <w:rPr>
          <w:rFonts w:eastAsia="Droid Sans Fallback" w:cs="Droid Sans Devanagari"/>
          <w:sz w:val="28"/>
          <w:szCs w:val="28"/>
        </w:rPr>
        <w:t>нимае</w:t>
      </w:r>
      <w:r>
        <w:rPr>
          <w:rFonts w:eastAsia="Droid Sans Fallback" w:cs="Droid Sans Devanagari"/>
          <w:sz w:val="28"/>
          <w:szCs w:val="28"/>
        </w:rPr>
        <w:t xml:space="preserve">тся путем подписания </w:t>
      </w:r>
      <w:r w:rsidRPr="000B5DC1">
        <w:rPr>
          <w:rFonts w:eastAsia="Droid Sans Fallback" w:cs="Droid Sans Devanagari"/>
          <w:sz w:val="28"/>
          <w:szCs w:val="28"/>
        </w:rPr>
        <w:t>соответствующих данных</w:t>
      </w:r>
      <w:r w:rsidRPr="000B5DC1">
        <w:rPr>
          <w:rFonts w:eastAsia="Droid Sans Fallback" w:cs="Droid Sans Devanagari"/>
          <w:color w:val="FF0000"/>
          <w:sz w:val="28"/>
          <w:szCs w:val="28"/>
        </w:rPr>
        <w:t xml:space="preserve"> </w:t>
      </w:r>
      <w:r w:rsidRPr="000B5DC1">
        <w:rPr>
          <w:rFonts w:eastAsia="Droid Sans Fallback" w:cs="Droid Sans Devanagari"/>
          <w:color w:val="000000" w:themeColor="text1"/>
          <w:sz w:val="28"/>
          <w:szCs w:val="28"/>
        </w:rPr>
        <w:t>в</w:t>
      </w:r>
      <w:r>
        <w:rPr>
          <w:rFonts w:eastAsia="Droid Sans Fallback" w:cs="Droid Sans Devanagari"/>
          <w:color w:val="000000" w:themeColor="text1"/>
          <w:sz w:val="28"/>
          <w:szCs w:val="28"/>
        </w:rPr>
        <w:t xml:space="preserve"> Едином реестре видов федерального государственного контроля (надзора), регионального государственного контроля (надзора), муниципального контроля </w:t>
      </w:r>
      <w:r>
        <w:rPr>
          <w:rFonts w:eastAsia="Droid Sans Fallback" w:cs="Droid Sans Devanagari"/>
          <w:sz w:val="28"/>
          <w:szCs w:val="28"/>
        </w:rPr>
        <w:t>в порядке, определенном Правительством Российской Федерации.</w:t>
      </w:r>
    </w:p>
    <w:p w:rsidR="00A01B19" w:rsidRDefault="000B5DC1">
      <w:pPr>
        <w:ind w:firstLine="709"/>
        <w:jc w:val="both"/>
        <w:rPr>
          <w:rFonts w:eastAsia="Droid Sans Fallback" w:cs="Droid Sans Devanagari"/>
          <w:sz w:val="28"/>
          <w:szCs w:val="28"/>
          <w:highlight w:val="white"/>
        </w:rPr>
      </w:pPr>
      <w:r>
        <w:rPr>
          <w:rFonts w:eastAsia="Droid Sans Fallback" w:cs="Droid Sans Devanagari"/>
          <w:sz w:val="28"/>
          <w:szCs w:val="28"/>
        </w:rPr>
        <w:t>При отсутствии решения об отнесении объектов контроля</w:t>
      </w:r>
      <w:r>
        <w:rPr>
          <w:rFonts w:eastAsia="Droid Sans Fallback" w:cs="Droid Sans Devanagari"/>
          <w:sz w:val="28"/>
          <w:szCs w:val="28"/>
          <w:highlight w:val="white"/>
        </w:rPr>
        <w:t xml:space="preserve"> к определенным категориям риска такие объекты считаются отнесенными к категории низкого риска.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 целях оценки риска причинения вреда (ущерба) охраняемым законом ценностям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 (далее – индикаторы риска). Индикатором риска является соответствие или отклонение от параметров объекта контроля, которые сами по себе не являются нарушениями обязательных требований, </w:t>
      </w:r>
      <w:r>
        <w:rPr>
          <w:sz w:val="28"/>
          <w:szCs w:val="28"/>
        </w:rPr>
        <w:br/>
        <w:t>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индикаторов риска по муниципальному контролю разрабатывается контрольным органом и утверждается решением Думы города Нижневартовска.</w:t>
      </w:r>
    </w:p>
    <w:p w:rsidR="00A01B19" w:rsidRDefault="000B5DC1">
      <w:pPr>
        <w:widowControl w:val="0"/>
        <w:ind w:firstLine="709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2.7. Контрольным органом обеспечивается организация постоянного мониторинга (сбора, обработки, анализа и учета) сведений, используемых </w:t>
      </w:r>
      <w:r w:rsidR="0012620D">
        <w:rPr>
          <w:sz w:val="28"/>
          <w:szCs w:val="28"/>
        </w:rPr>
        <w:br/>
      </w:r>
      <w:r>
        <w:rPr>
          <w:sz w:val="28"/>
          <w:szCs w:val="28"/>
        </w:rPr>
        <w:t>для оценки и управления рисками причинения вреда (ущерба).</w:t>
      </w:r>
    </w:p>
    <w:p w:rsidR="00A01B19" w:rsidRPr="000B5DC1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 В случае поступления в контрольный орган сведений о соответствии объекта контроля критериям риска иной категории риска либо об изменении критериев риска контрольный орган в течение пяти рабочих дней </w:t>
      </w:r>
      <w:r w:rsidR="0012620D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со дня поступления указанных сведений принимает решение об изменении категории </w:t>
      </w:r>
      <w:r w:rsidRPr="000B5DC1">
        <w:rPr>
          <w:sz w:val="28"/>
          <w:szCs w:val="28"/>
        </w:rPr>
        <w:t>риска указанного объекта контроля.</w:t>
      </w:r>
    </w:p>
    <w:p w:rsidR="00A01B19" w:rsidRPr="000B5DC1" w:rsidRDefault="000B5DC1" w:rsidP="000B5DC1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0B5DC1">
        <w:rPr>
          <w:sz w:val="28"/>
          <w:szCs w:val="28"/>
        </w:rPr>
        <w:t>2.9. </w:t>
      </w:r>
      <w:r w:rsidRPr="000B5DC1">
        <w:rPr>
          <w:iCs/>
          <w:color w:val="000000"/>
          <w:sz w:val="28"/>
          <w:szCs w:val="28"/>
        </w:rPr>
        <w:t xml:space="preserve">Контролируемое лицо, в том числе с использованием </w:t>
      </w:r>
      <w:r w:rsidRPr="000B5DC1">
        <w:rPr>
          <w:iCs/>
          <w:sz w:val="28"/>
          <w:szCs w:val="28"/>
        </w:rPr>
        <w:t xml:space="preserve">федеральной государственной информационной системы «Единый портал государственных </w:t>
      </w:r>
      <w:r w:rsidR="0012620D">
        <w:rPr>
          <w:iCs/>
          <w:sz w:val="28"/>
          <w:szCs w:val="28"/>
        </w:rPr>
        <w:br/>
      </w:r>
      <w:r w:rsidRPr="000B5DC1">
        <w:rPr>
          <w:iCs/>
          <w:sz w:val="28"/>
          <w:szCs w:val="28"/>
        </w:rPr>
        <w:t xml:space="preserve">и муниципальных услуг (функций)» (далее – единый портал государственных </w:t>
      </w:r>
      <w:r w:rsidR="0012620D">
        <w:rPr>
          <w:iCs/>
          <w:sz w:val="28"/>
          <w:szCs w:val="28"/>
        </w:rPr>
        <w:br/>
      </w:r>
      <w:r w:rsidRPr="000B5DC1">
        <w:rPr>
          <w:iCs/>
          <w:sz w:val="28"/>
          <w:szCs w:val="28"/>
        </w:rPr>
        <w:t>и муниципальных услуг (функций)</w:t>
      </w:r>
      <w:r w:rsidRPr="000B5DC1">
        <w:rPr>
          <w:iCs/>
          <w:color w:val="000000"/>
          <w:sz w:val="28"/>
          <w:szCs w:val="28"/>
        </w:rPr>
        <w:t>, вправе подать в контрольный орган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 По запросу контролируемого лица контрольный орган </w:t>
      </w:r>
      <w:r w:rsidR="0012620D">
        <w:rPr>
          <w:sz w:val="28"/>
          <w:szCs w:val="28"/>
        </w:rPr>
        <w:br/>
      </w:r>
      <w:r>
        <w:rPr>
          <w:sz w:val="28"/>
          <w:szCs w:val="28"/>
        </w:rPr>
        <w:t xml:space="preserve">в установленном порядке предоставляет информацию о присвоенной категории риска, а также сведения, на основании которых принято решение об отнесении </w:t>
      </w:r>
      <w:r w:rsidR="0012620D">
        <w:rPr>
          <w:sz w:val="28"/>
          <w:szCs w:val="28"/>
        </w:rPr>
        <w:br/>
      </w:r>
      <w:r>
        <w:rPr>
          <w:sz w:val="28"/>
          <w:szCs w:val="28"/>
        </w:rPr>
        <w:t>к категории риска.</w:t>
      </w:r>
    </w:p>
    <w:p w:rsidR="00A01B19" w:rsidRDefault="00A01B19">
      <w:pPr>
        <w:widowControl w:val="0"/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A01B19" w:rsidRDefault="000B5DC1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 Профилактика рисков причинения вреда (ущерба) охраняемым законом ценностям</w:t>
      </w:r>
    </w:p>
    <w:p w:rsidR="00A01B19" w:rsidRDefault="00A01B19">
      <w:pPr>
        <w:widowControl w:val="0"/>
        <w:ind w:firstLine="709"/>
        <w:jc w:val="center"/>
        <w:rPr>
          <w:b/>
          <w:sz w:val="22"/>
          <w:szCs w:val="28"/>
        </w:rPr>
      </w:pPr>
    </w:p>
    <w:p w:rsidR="00A01B19" w:rsidRDefault="000B5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3.1. </w:t>
      </w:r>
      <w:r w:rsidR="00AE46A3" w:rsidRPr="00AE46A3">
        <w:rPr>
          <w:sz w:val="28"/>
          <w:szCs w:val="28"/>
        </w:rPr>
        <w:t>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– Программа профилактики), утвержденной                         в порядке, установленном Правительством Российской Федерации.</w:t>
      </w:r>
    </w:p>
    <w:p w:rsidR="00A01B19" w:rsidRDefault="000B5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Профилактические мероприятия проводятся контрольным органом </w:t>
      </w:r>
      <w:r>
        <w:rPr>
          <w:sz w:val="28"/>
          <w:szCs w:val="28"/>
        </w:rPr>
        <w:br/>
        <w:t xml:space="preserve">в целях стимулирования добросовестного соблюдения обязательных требований всеми контролируемыми лицами и направлены на устранение условий, причин </w:t>
      </w:r>
      <w:r>
        <w:rPr>
          <w:sz w:val="28"/>
          <w:szCs w:val="28"/>
        </w:rPr>
        <w:br/>
        <w:t>и факторов, способных привести к нарушениям обязательных требований и (или) причинения вреда (ущерба) охраняемым законом ценностям, а также являются приоритетным по отношению к проведению контрольных мероприятий.</w:t>
      </w:r>
    </w:p>
    <w:p w:rsidR="00A01B19" w:rsidRDefault="000B5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Контрольный орган вправе проводить профилактические мероприятия, не предусмотренные Программой профилактики.</w:t>
      </w:r>
    </w:p>
    <w:p w:rsidR="00A01B19" w:rsidRDefault="000B5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 Контрольный орган в рамках осуществления муниципального контроля проводит следующие профилактические мероприятия: </w:t>
      </w:r>
    </w:p>
    <w:p w:rsidR="00A01B19" w:rsidRDefault="000B5DC1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1) информирование;</w:t>
      </w:r>
    </w:p>
    <w:p w:rsidR="00A01B19" w:rsidRDefault="000B5DC1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2) объявление предостережения;</w:t>
      </w:r>
    </w:p>
    <w:p w:rsidR="00A01B19" w:rsidRDefault="000B5DC1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3) консультирование;</w:t>
      </w:r>
    </w:p>
    <w:p w:rsidR="00A01B19" w:rsidRDefault="000B5DC1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4) профилактический визит.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Информирование осуществляется должностными лицами посредством размещения сведений, предусмотренных частью 3 статьи 46 Федерального закона №248-ФЗ, на официальном сайте органов местного самоуправления города Нижневартовска, в средствах массовой информации, через единый портал государственных и муниципальных услуг (функций) и в иных формах. Размещенные сведения поддерживаются контрольным органом в актуальном состоянии.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 Предостережение о недопустимости нарушения обязательных требований (далее – предостережение) контрольный орган объявляет </w:t>
      </w:r>
      <w:r>
        <w:rPr>
          <w:sz w:val="28"/>
          <w:szCs w:val="28"/>
        </w:rPr>
        <w:lastRenderedPageBreak/>
        <w:t>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br/>
        <w:t>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</w:r>
      <w:r>
        <w:rPr>
          <w:sz w:val="28"/>
          <w:szCs w:val="28"/>
        </w:rPr>
        <w:t xml:space="preserve"> и предлагает принять меры по обеспечению соблюдения обязательных требований.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статьей 49 Федерального закона №248-ФЗ. 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</w:t>
      </w:r>
      <w:r>
        <w:rPr>
          <w:sz w:val="28"/>
          <w:szCs w:val="28"/>
        </w:rPr>
        <w:br/>
        <w:t>и использует соответствующие данные для проведения иных профилактических мероприятий и контрольных мероприятий.</w:t>
      </w:r>
    </w:p>
    <w:p w:rsidR="00A01B19" w:rsidRDefault="000B5DC1">
      <w:pPr>
        <w:pStyle w:val="afc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</w:rPr>
        <w:t xml:space="preserve">Контролируемое лицо в </w:t>
      </w:r>
      <w:r w:rsidR="006A611E">
        <w:rPr>
          <w:bCs/>
          <w:sz w:val="28"/>
        </w:rPr>
        <w:t>течение</w:t>
      </w:r>
      <w:r>
        <w:rPr>
          <w:bCs/>
          <w:sz w:val="28"/>
        </w:rPr>
        <w:t xml:space="preserve"> 20 рабочих дней со дня получения предостережения о недопустимости нарушения обязательных требований вправе подать в контрольный орган возражение в произвольной форме в отношении указанного предостережения</w:t>
      </w:r>
      <w:r>
        <w:rPr>
          <w:bCs/>
          <w:sz w:val="28"/>
          <w:szCs w:val="28"/>
        </w:rPr>
        <w:t>, включив в него следующую информацию:</w:t>
      </w:r>
      <w:r>
        <w:rPr>
          <w:sz w:val="28"/>
          <w:szCs w:val="28"/>
        </w:rPr>
        <w:t xml:space="preserve">     </w:t>
      </w:r>
      <w:r>
        <w:rPr>
          <w:sz w:val="28"/>
        </w:rPr>
        <w:t xml:space="preserve"> </w:t>
      </w:r>
    </w:p>
    <w:p w:rsidR="00A01B19" w:rsidRDefault="000B5D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возражение по доверенности;</w:t>
      </w:r>
    </w:p>
    <w:p w:rsidR="00A01B19" w:rsidRDefault="000B5D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дату и номер полученного предостережения;</w:t>
      </w:r>
    </w:p>
    <w:p w:rsidR="00A01B19" w:rsidRDefault="000B5DC1">
      <w:pPr>
        <w:widowControl w:val="0"/>
        <w:ind w:firstLine="709"/>
        <w:jc w:val="both"/>
      </w:pPr>
      <w:r>
        <w:rPr>
          <w:sz w:val="28"/>
          <w:szCs w:val="28"/>
        </w:rPr>
        <w:t xml:space="preserve">обоснование позиции, возражения в отношении указанных </w:t>
      </w:r>
      <w:r>
        <w:rPr>
          <w:sz w:val="28"/>
          <w:szCs w:val="28"/>
        </w:rPr>
        <w:br/>
        <w:t>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A01B19" w:rsidRDefault="000B5DC1">
      <w:pPr>
        <w:widowControl w:val="0"/>
        <w:ind w:firstLine="709"/>
        <w:jc w:val="both"/>
      </w:pPr>
      <w:r>
        <w:rPr>
          <w:sz w:val="28"/>
          <w:szCs w:val="28"/>
        </w:rPr>
        <w:t>дату направления возражения.</w:t>
      </w:r>
    </w:p>
    <w:p w:rsidR="00A01B19" w:rsidRDefault="000B5D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Возражение направляет контролируемое лицо в контрольный орган, находящийся по адресу: 628624, Ханты-Мансийский автономный округ - Югра, город Нижневартовск, улица Ханты-Мансийская, 35, одним из следующих способов:</w:t>
      </w:r>
    </w:p>
    <w:p w:rsidR="00A01B19" w:rsidRDefault="000B5D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лично, обратившись в контрольный орган;</w:t>
      </w:r>
    </w:p>
    <w:p w:rsidR="00A01B19" w:rsidRDefault="000B5D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почтовой связью; 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электронном виде на указанный в предостережении адрес электронной почты; </w:t>
      </w:r>
    </w:p>
    <w:p w:rsidR="00A01B19" w:rsidRDefault="000B5DC1">
      <w:pPr>
        <w:widowControl w:val="0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через </w:t>
      </w:r>
      <w:r>
        <w:rPr>
          <w:iCs/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Возражение контрольный орган рассматривает не позднее 30 календарных дней с даты его получения, по итогам которого принимает одно из указанных решений:</w:t>
      </w:r>
    </w:p>
    <w:p w:rsidR="00A01B19" w:rsidRDefault="000B5DC1">
      <w:pPr>
        <w:widowControl w:val="0"/>
        <w:ind w:firstLine="709"/>
        <w:jc w:val="both"/>
        <w:rPr>
          <w:highlight w:val="white"/>
        </w:rPr>
      </w:pPr>
      <w:r>
        <w:rPr>
          <w:sz w:val="28"/>
          <w:szCs w:val="28"/>
        </w:rPr>
        <w:t xml:space="preserve">- в случае признания доводов контролируемого лица </w:t>
      </w:r>
      <w:r w:rsidR="0012620D">
        <w:rPr>
          <w:sz w:val="28"/>
          <w:szCs w:val="28"/>
        </w:rPr>
        <w:br/>
      </w:r>
      <w:r>
        <w:rPr>
          <w:sz w:val="28"/>
          <w:szCs w:val="28"/>
        </w:rPr>
        <w:t>состоятельными – об уд</w:t>
      </w:r>
      <w:r>
        <w:rPr>
          <w:sz w:val="28"/>
          <w:szCs w:val="28"/>
          <w:highlight w:val="white"/>
        </w:rPr>
        <w:t>овлетворении возражения и отмене предос</w:t>
      </w:r>
      <w:r w:rsidR="0012620D">
        <w:rPr>
          <w:sz w:val="28"/>
          <w:szCs w:val="28"/>
          <w:highlight w:val="white"/>
        </w:rPr>
        <w:t xml:space="preserve">тережения, </w:t>
      </w:r>
      <w:r w:rsidR="0012620D">
        <w:rPr>
          <w:sz w:val="28"/>
          <w:szCs w:val="28"/>
          <w:highlight w:val="white"/>
        </w:rPr>
        <w:br/>
        <w:t xml:space="preserve">о чем уведомляет его </w:t>
      </w:r>
      <w:r>
        <w:rPr>
          <w:sz w:val="28"/>
          <w:szCs w:val="28"/>
          <w:highlight w:val="white"/>
        </w:rPr>
        <w:t>в срок не позднее 7 рабочих дней с даты принятия такого решения;</w:t>
      </w:r>
    </w:p>
    <w:p w:rsidR="00A01B19" w:rsidRDefault="000B5DC1">
      <w:pPr>
        <w:widowControl w:val="0"/>
        <w:ind w:firstLine="709"/>
        <w:jc w:val="both"/>
        <w:rPr>
          <w:sz w:val="24"/>
          <w:szCs w:val="24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- в случае признания доводов контролируемого лица </w:t>
      </w:r>
      <w:r w:rsidR="0012620D"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>несостоятельными – об оставлении возражения без удовлетворен</w:t>
      </w:r>
      <w:r w:rsidR="0012620D">
        <w:rPr>
          <w:sz w:val="28"/>
          <w:szCs w:val="28"/>
          <w:highlight w:val="white"/>
        </w:rPr>
        <w:t>ия, о чем уведомляет его в срок</w:t>
      </w:r>
      <w:r>
        <w:rPr>
          <w:sz w:val="28"/>
          <w:szCs w:val="28"/>
          <w:highlight w:val="white"/>
        </w:rPr>
        <w:t xml:space="preserve"> не позднее 7 рабочих дней с даты принятия такого решения.</w:t>
      </w:r>
    </w:p>
    <w:p w:rsidR="00A01B19" w:rsidRDefault="000B5D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случае признания предст</w:t>
      </w:r>
      <w:r>
        <w:rPr>
          <w:rFonts w:ascii="Times New Roman" w:hAnsi="Times New Roman" w:cs="Times New Roman"/>
          <w:sz w:val="28"/>
          <w:szCs w:val="28"/>
        </w:rPr>
        <w:t xml:space="preserve">авленных контролируемым лицом </w:t>
      </w:r>
      <w:r>
        <w:rPr>
          <w:rFonts w:ascii="Times New Roman" w:hAnsi="Times New Roman" w:cs="Times New Roman"/>
          <w:sz w:val="28"/>
          <w:szCs w:val="28"/>
        </w:rPr>
        <w:br/>
        <w:t>в возражениях доводов должностное лицо отменяет предостережение                           с внесением информации в журнал учета выдачи предостережений.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 Консультирование контролируемых лиц и их представителей осуществляется должностным лицом по обращениям контролируемых лиц </w:t>
      </w:r>
      <w:r>
        <w:rPr>
          <w:sz w:val="28"/>
          <w:szCs w:val="28"/>
        </w:rPr>
        <w:br/>
        <w:t xml:space="preserve">и их представителей по вопросам, связанным с организацией </w:t>
      </w:r>
      <w:r>
        <w:rPr>
          <w:sz w:val="28"/>
          <w:szCs w:val="28"/>
        </w:rPr>
        <w:br/>
        <w:t>и осуществлением муниципального контроля.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Консультирование осуществляется без взимания платы.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Консультирование может осуществляться должностным лицом </w:t>
      </w:r>
      <w:r>
        <w:rPr>
          <w:sz w:val="28"/>
          <w:szCs w:val="28"/>
        </w:rPr>
        <w:br/>
        <w:t xml:space="preserve">контрольного органа по телефону, посредством видео-конференц-связи, </w:t>
      </w:r>
      <w:r w:rsidR="0012620D">
        <w:rPr>
          <w:sz w:val="28"/>
          <w:szCs w:val="28"/>
        </w:rPr>
        <w:br/>
      </w:r>
      <w:r>
        <w:rPr>
          <w:sz w:val="28"/>
          <w:szCs w:val="28"/>
        </w:rPr>
        <w:t>на личном приеме, либо в ходе проведения профилактических мероприятий, контрольных мероприятий.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Время консультирования не должно превышать 15 минут.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Личный прием граждан проводится руководителем контрольного органа или лицом, исполняющим его обязанности. 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Информация о месте личного приема, а также об установленных </w:t>
      </w:r>
      <w:r w:rsidR="0012620D">
        <w:rPr>
          <w:sz w:val="28"/>
          <w:szCs w:val="28"/>
        </w:rPr>
        <w:br/>
      </w:r>
      <w:r>
        <w:rPr>
          <w:sz w:val="28"/>
          <w:szCs w:val="28"/>
        </w:rPr>
        <w:t>для личного приема днях и часах размещается на официальном сайте органов местного самоуправления города Нижневартовска.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</w:t>
      </w:r>
      <w:r w:rsidR="00AE46A3">
        <w:rPr>
          <w:sz w:val="28"/>
          <w:szCs w:val="28"/>
        </w:rPr>
        <w:t xml:space="preserve">ьным законом от 02.05.2006 </w:t>
      </w:r>
      <w:r>
        <w:rPr>
          <w:sz w:val="28"/>
          <w:szCs w:val="28"/>
        </w:rPr>
        <w:br/>
        <w:t>№59-ФЗ «О порядке рассмотрения обращений граждан Российской Федерации».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осуществлении консультирования должностное лицо обязано соблюдать конфиденциальность информации, доступ к которой ограничен </w:t>
      </w:r>
      <w:r>
        <w:rPr>
          <w:sz w:val="28"/>
          <w:szCs w:val="28"/>
        </w:rPr>
        <w:br/>
        <w:t>в соответствии с законодательством Российской Федерации.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консультирования не может предоставляться информация, содержащая оценку конкретного </w:t>
      </w:r>
      <w:r>
        <w:rPr>
          <w:sz w:val="28"/>
          <w:szCs w:val="28"/>
          <w:highlight w:val="white"/>
        </w:rPr>
        <w:t xml:space="preserve">контрольного мероприятия, решений </w:t>
      </w:r>
      <w:r>
        <w:rPr>
          <w:sz w:val="28"/>
          <w:szCs w:val="28"/>
          <w:highlight w:val="white"/>
        </w:rPr>
        <w:br/>
        <w:t xml:space="preserve">и (или) действий должностных лиц, иных участников контрольного мероприятия, а также результаты проведенных в рамках контрольного мероприятия </w:t>
      </w:r>
      <w:r>
        <w:rPr>
          <w:sz w:val="28"/>
          <w:szCs w:val="28"/>
        </w:rPr>
        <w:t>экспертизы, испытаний.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Информация, ставшая известной должностному ли</w:t>
      </w:r>
      <w:r w:rsidR="0012620D">
        <w:rPr>
          <w:sz w:val="28"/>
          <w:szCs w:val="28"/>
        </w:rPr>
        <w:t xml:space="preserve">цу </w:t>
      </w:r>
      <w:r>
        <w:rPr>
          <w:sz w:val="28"/>
          <w:szCs w:val="28"/>
        </w:rPr>
        <w:t xml:space="preserve">в ходе консультирования, не может использоваться контрольным органом </w:t>
      </w:r>
      <w:r>
        <w:rPr>
          <w:sz w:val="28"/>
          <w:szCs w:val="28"/>
        </w:rPr>
        <w:br/>
        <w:t>в целях оценки контролируемого лица по вопросам соблюдения обязательных требований.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случае, поступления однотипных обращений контролируемых лиц </w:t>
      </w:r>
      <w:r w:rsidR="0012620D">
        <w:rPr>
          <w:sz w:val="28"/>
          <w:szCs w:val="28"/>
        </w:rPr>
        <w:br/>
      </w:r>
      <w:r>
        <w:rPr>
          <w:sz w:val="28"/>
          <w:szCs w:val="28"/>
        </w:rPr>
        <w:t xml:space="preserve">и их представителей, консультирование по таким обращениям осуществляется посредством размещения на официальном сайте органов местного </w:t>
      </w:r>
      <w:r>
        <w:rPr>
          <w:sz w:val="28"/>
          <w:szCs w:val="28"/>
        </w:rPr>
        <w:lastRenderedPageBreak/>
        <w:t>самоуправления города Нижневартовска письменного разъяснения, подписанного уполномоченным должностным лицом.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3.7. Профилактический визит проводится должностным лицом </w:t>
      </w:r>
      <w:r>
        <w:rPr>
          <w:sz w:val="28"/>
          <w:szCs w:val="28"/>
        </w:rPr>
        <w:br/>
        <w:t>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A01B19" w:rsidRDefault="000B5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</w:t>
      </w:r>
      <w:r>
        <w:rPr>
          <w:sz w:val="28"/>
          <w:szCs w:val="28"/>
        </w:rPr>
        <w:br/>
        <w:t>к принадлежащим ему объектам контроля, а должностное лицо осуществляет ознакомление с объектом контроля, сбор сведений, необходимых для оценки уровня соблюдения контролируемым лицом обязательных требований.</w:t>
      </w:r>
    </w:p>
    <w:p w:rsidR="00A01B19" w:rsidRDefault="000B5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Профилактический визит по инициативе контрольного органа (обязательный профилактический визит) проводится в порядке, определённом статьей 52.1 Федерального закона №248-ФЗ в случаях, предусмотренных пунктами 3, 4 части 1 статьи 52.1 Федерального закона №248-ФЗ, а также в иных случаях, установленных постановлениями Правительства Российской Федерации.</w:t>
      </w:r>
    </w:p>
    <w:p w:rsidR="00A01B19" w:rsidRDefault="000B5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№248-ФЗ.</w:t>
      </w:r>
    </w:p>
    <w:p w:rsidR="00A01B19" w:rsidRDefault="00A01B19">
      <w:pPr>
        <w:widowControl w:val="0"/>
        <w:ind w:firstLine="709"/>
        <w:jc w:val="center"/>
        <w:rPr>
          <w:sz w:val="28"/>
          <w:szCs w:val="28"/>
        </w:rPr>
      </w:pPr>
    </w:p>
    <w:p w:rsidR="00A01B19" w:rsidRDefault="000B5DC1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 Осуществление муниципального контроля </w:t>
      </w:r>
    </w:p>
    <w:p w:rsidR="00A01B19" w:rsidRDefault="00A01B19">
      <w:pPr>
        <w:widowControl w:val="0"/>
        <w:ind w:firstLine="709"/>
        <w:jc w:val="center"/>
        <w:rPr>
          <w:b/>
          <w:bCs/>
          <w:sz w:val="28"/>
          <w:szCs w:val="28"/>
        </w:rPr>
      </w:pPr>
    </w:p>
    <w:p w:rsidR="00A01B19" w:rsidRDefault="000B5DC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Муниципальный контроль осуществляется путем проведения контрольных мероприятий со взаимодействием с контролируемым лицом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контрольных мероприятий без взаимодействия с контролируемым лицом. </w:t>
      </w:r>
    </w:p>
    <w:p w:rsidR="00A01B19" w:rsidRDefault="000B5D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без проведения плановых контрольных мероприятий. </w:t>
      </w:r>
    </w:p>
    <w:p w:rsidR="00A01B19" w:rsidRDefault="000B5DC1">
      <w:pPr>
        <w:widowControl w:val="0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ab/>
        <w:t xml:space="preserve">4.3. Муниципальный контроль со взаимодействием с контролируемым лицом осуществляется при проведении следующих контрольных мероприятий: 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инспекционный визит;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2) рейдовый осмотр;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документарная проверка;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выездная проверка.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 Для проведения контрольного мероприятия,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№248-ФЗ.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 Инспекционный визит проводится в порядке и в сроки, установленные статьей 70 Федерального закона №248-ФЗ.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инспекционного визита могут совершаться следующие контрольные действия: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осмотр;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опрос;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получение письменных объяснений;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4) инструментальное обследование;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5) истребование документов, которые в соответствии </w:t>
      </w:r>
      <w:r>
        <w:rPr>
          <w:sz w:val="28"/>
          <w:szCs w:val="28"/>
        </w:rPr>
        <w:br/>
        <w:t>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Внеплановый инспекционный визит может проводиться только </w:t>
      </w:r>
      <w:r>
        <w:rPr>
          <w:sz w:val="28"/>
          <w:szCs w:val="28"/>
        </w:rPr>
        <w:br/>
        <w:t>по согласованию с органами прокуратуры, за исключением случаев, установленных частью 7 статьи 70 Федерального закона №248-ФЗ.</w:t>
      </w:r>
      <w:r>
        <w:rPr>
          <w:sz w:val="28"/>
          <w:szCs w:val="28"/>
        </w:rPr>
        <w:tab/>
        <w:t>4.6. Рейдовый осмотр проводится в порядке и в сроки, установленные статьей 71 Федерального закона №248-ФЗ.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рейдового осмотра могут совершаться следующие контрольные действия: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осмотр;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досмотр;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опрос;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получение письменных объяснений;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5) истребование документов;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6) инструментальное обследование;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7) экспертиза.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sz w:val="28"/>
          <w:szCs w:val="28"/>
        </w:rPr>
        <w:t xml:space="preserve">Рейдовый осмотр может проводиться только по согласованию </w:t>
      </w:r>
      <w:r>
        <w:rPr>
          <w:sz w:val="28"/>
          <w:szCs w:val="28"/>
        </w:rPr>
        <w:br/>
        <w:t xml:space="preserve">с органами прокуратуры, за исключением случаев, установленных частью </w:t>
      </w:r>
      <w:r>
        <w:rPr>
          <w:sz w:val="28"/>
          <w:szCs w:val="28"/>
        </w:rPr>
        <w:br/>
        <w:t>12 статьи 71 Федерального закона №248-ФЗ.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4.7. Документарная проверка проводится в порядке и в сроки, установленные статьей 72 Федерального закона №248-ФЗ.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документарной проверки могут совершаться следующие контрольные действия: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получение письменных объяснений;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истребование документов;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3) экспертиза.</w:t>
      </w:r>
    </w:p>
    <w:p w:rsidR="00A01B19" w:rsidRDefault="000B5DC1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Внеплановая документарная проверка может проводиться только </w:t>
      </w:r>
      <w:r>
        <w:rPr>
          <w:sz w:val="28"/>
          <w:szCs w:val="28"/>
        </w:rPr>
        <w:br/>
        <w:t>по согласованию с органами прокуратуры, за исключением случаев, установленных частью 9 статьи 72 Федерального закона №248-ФЗ.</w:t>
      </w:r>
    </w:p>
    <w:p w:rsidR="00A01B19" w:rsidRDefault="000B5DC1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4.8. </w:t>
      </w:r>
      <w:r>
        <w:rPr>
          <w:sz w:val="28"/>
          <w:szCs w:val="28"/>
        </w:rPr>
        <w:t>Выездная проверка проводится в порядке и в сроки, установленные статьей 73 Федерального закона №248-ФЗ.</w:t>
      </w:r>
    </w:p>
    <w:p w:rsidR="00A01B19" w:rsidRDefault="000B5DC1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В ходе выездной проверки могут совершаться следующие контрольные действия:</w:t>
      </w:r>
    </w:p>
    <w:p w:rsidR="00A01B19" w:rsidRDefault="000B5DC1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1) осмотр;</w:t>
      </w:r>
    </w:p>
    <w:p w:rsidR="00A01B19" w:rsidRDefault="000B5DC1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2) досмотр;</w:t>
      </w:r>
    </w:p>
    <w:p w:rsidR="00A01B19" w:rsidRDefault="000B5DC1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3) опрос;</w:t>
      </w:r>
    </w:p>
    <w:p w:rsidR="00A01B19" w:rsidRDefault="000B5DC1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4) получение письменных объяснений;</w:t>
      </w:r>
    </w:p>
    <w:p w:rsidR="00A01B19" w:rsidRDefault="000B5DC1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5) истребование документов;</w:t>
      </w:r>
    </w:p>
    <w:p w:rsidR="00A01B19" w:rsidRDefault="000B5DC1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6) инструментальное обследование;</w:t>
      </w:r>
    </w:p>
    <w:p w:rsidR="00A01B19" w:rsidRDefault="000B5DC1">
      <w:pPr>
        <w:ind w:firstLine="709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7) экспертиза.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Внеплановая выездная проверка может проводиться только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по согласованию с органами прокуратуры, за исключением случаев, установленных частью 5 статьи 73 Федерального закона №248-ФЗ.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 Инспекционный визит, выездная проверка, рейдовый осмотр могут проводиться с использованием средств дистанционного взаимодействия, </w:t>
      </w:r>
      <w:r>
        <w:rPr>
          <w:sz w:val="28"/>
          <w:szCs w:val="28"/>
        </w:rPr>
        <w:br/>
        <w:t>в том числе посредством видео-конференц-связи, а также с использованием мобильного приложения «Инспектор».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4.10. Без взаимодействия с контролируемым лицом проводятся следующие контрольные мероприятия (далее - контрольные мероприятия </w:t>
      </w:r>
      <w:r>
        <w:rPr>
          <w:sz w:val="28"/>
          <w:szCs w:val="28"/>
        </w:rPr>
        <w:br/>
        <w:t xml:space="preserve">без взаимодействия): 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наблюдение за соблюдением обязательных требований (мониторинг безопасности); 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выездное обследование. 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мероприятия без взаимодействия проводятся должностными лицами на основании заданий руководителя контрольного органа (исполняющего обязанности руководителя контрольного органа).</w:t>
      </w:r>
    </w:p>
    <w:p w:rsidR="00A01B19" w:rsidRDefault="000B5DC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4.11. Контрольные мероприятия могут проводиться путем совершения должностным лицом и лицами, привлекаемыми к проведению контрольного мероприятия, контрольных действий в порядке, определенном Федеральным законом №248-ФЗ.</w:t>
      </w:r>
    </w:p>
    <w:p w:rsidR="00A01B19" w:rsidRDefault="000B5DC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4.12. Наблюдение за соблюдением обязательных требований (мониторинг безопасности) проводится без взаимодействия с контролируемым лицом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порядке, установленном статьей 74 Федерального закона №248-ФЗ.</w:t>
      </w:r>
    </w:p>
    <w:p w:rsidR="00A01B19" w:rsidRDefault="000B5DC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выявления при проведении наблюдения за соблюдением обязательных требований (мониторинга безопасности) нарушений обязательных требований контролируемым лицом в соответствии с частью 4 статьи 72 Земельного кодекса Российской Федерации контрольным органом может быть принято решение о выдаче предписания об устранении выявленных нарушений в порядке, предусмотренном пунктом 1 части 2 статьи 90 Федерального закона №248-ФЗ.</w:t>
      </w:r>
    </w:p>
    <w:p w:rsidR="00A01B19" w:rsidRDefault="000B5DC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4.13. Выездное обследование проводится в порядке, установленном статьей 75 Федерального закона №248-ФЗ. </w:t>
      </w:r>
    </w:p>
    <w:p w:rsidR="00A01B19" w:rsidRDefault="000B5DC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ходе выездного обследования на общедоступных (открытых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для посещения неограниченным кругом лиц) производственных объектах могут совершаться следующие контрольные действия:</w:t>
      </w:r>
    </w:p>
    <w:p w:rsidR="00A01B19" w:rsidRDefault="000B5DC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1) осмотр;</w:t>
      </w:r>
    </w:p>
    <w:p w:rsidR="00A01B19" w:rsidRDefault="000B5DC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инструментальное обследование;</w:t>
      </w:r>
    </w:p>
    <w:p w:rsidR="00A01B19" w:rsidRDefault="000B5DC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экспертиза.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4.14. При проведении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 xml:space="preserve"> в рамках осуществления муниципального контроля должностное лицо:</w:t>
      </w:r>
    </w:p>
    <w:p w:rsidR="00A01B19" w:rsidRDefault="000B5DC1">
      <w:pPr>
        <w:widowControl w:val="0"/>
        <w:ind w:firstLine="709"/>
        <w:jc w:val="both"/>
      </w:pPr>
      <w:r>
        <w:rPr>
          <w:sz w:val="28"/>
          <w:szCs w:val="28"/>
        </w:rPr>
        <w:tab/>
        <w:t>совершает действия, предусмотренные частью 2 статьи 29 Федерального закона №248-ФЗ;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>
        <w:rPr>
          <w:sz w:val="28"/>
          <w:szCs w:val="28"/>
          <w:highlight w:val="white"/>
        </w:rPr>
        <w:t xml:space="preserve">. </w:t>
      </w:r>
    </w:p>
    <w:p w:rsidR="00A01B19" w:rsidRDefault="000B5DC1">
      <w:pPr>
        <w:widowControl w:val="0"/>
        <w:ind w:firstLine="709"/>
        <w:jc w:val="both"/>
      </w:pPr>
      <w:r>
        <w:rPr>
          <w:sz w:val="28"/>
          <w:szCs w:val="28"/>
        </w:rPr>
        <w:t xml:space="preserve">4.15. В целях фиксации доказательств нарушений обязательных </w:t>
      </w:r>
      <w:r>
        <w:rPr>
          <w:sz w:val="28"/>
          <w:szCs w:val="28"/>
        </w:rPr>
        <w:lastRenderedPageBreak/>
        <w:t xml:space="preserve">требований могут быть использованы любые имеющиеся в распоряжении технические средства фотосъемки, аудио- и видеозаписи, в том числе </w:t>
      </w:r>
      <w:r>
        <w:rPr>
          <w:sz w:val="28"/>
          <w:szCs w:val="28"/>
        </w:rPr>
        <w:br/>
        <w:t xml:space="preserve">с использованием мобильного приложения «Инспектор». </w:t>
      </w:r>
      <w:r>
        <w:rPr>
          <w:sz w:val="28"/>
          <w:szCs w:val="28"/>
        </w:rPr>
        <w:br/>
        <w:t xml:space="preserve">Решение о необходимости использования собственных технических средств, </w:t>
      </w:r>
      <w:r>
        <w:rPr>
          <w:sz w:val="28"/>
          <w:szCs w:val="28"/>
        </w:rPr>
        <w:br/>
        <w:t xml:space="preserve">в том числе электронных вычислительных машин и электронных носителей информации, копировальных аппаратов, сканеров, телефонов </w:t>
      </w:r>
      <w:r>
        <w:rPr>
          <w:sz w:val="28"/>
          <w:szCs w:val="28"/>
        </w:rPr>
        <w:br/>
        <w:t xml:space="preserve">(в том числе сотовой связи), средств аудио- и видеозаписи, фотоаппаратов, необходимых для проведения контрольных мероприятий, фотосъемки, </w:t>
      </w:r>
      <w:r>
        <w:rPr>
          <w:sz w:val="28"/>
          <w:szCs w:val="28"/>
        </w:rPr>
        <w:br/>
        <w:t>аудио- и видеозаписи, иных способов фиксации доказательств нарушений обязательных требований при осуществлении контрольных мероприятий принимается должностными лицами самостоятельно.</w:t>
      </w:r>
    </w:p>
    <w:p w:rsidR="00A01B19" w:rsidRDefault="000B5DC1">
      <w:pPr>
        <w:widowControl w:val="0"/>
        <w:ind w:firstLine="709"/>
        <w:jc w:val="both"/>
      </w:pPr>
      <w:r>
        <w:rPr>
          <w:sz w:val="28"/>
          <w:szCs w:val="28"/>
        </w:rPr>
        <w:t xml:space="preserve">Информация о проведении фотосъемки, аудио- и видеозаписи </w:t>
      </w:r>
      <w:r>
        <w:rPr>
          <w:sz w:val="28"/>
          <w:szCs w:val="28"/>
        </w:rPr>
        <w:br/>
        <w:t>и использованных для этих целей технических средствах отражается в акте контрольного мероприятия.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проведения фотосъемки, аудио- и видеозаписи являются приложением к акту. Использование фотосъемки и видеозаписи </w:t>
      </w:r>
      <w:r>
        <w:rPr>
          <w:sz w:val="28"/>
          <w:szCs w:val="28"/>
        </w:rPr>
        <w:br/>
        <w:t xml:space="preserve">для фиксации доказательств нарушений обязательных требований осуществляется с учетом требований законодательства Российской Федерации </w:t>
      </w:r>
      <w:r>
        <w:rPr>
          <w:sz w:val="28"/>
          <w:szCs w:val="28"/>
        </w:rPr>
        <w:br/>
        <w:t>о защите государственной тайны.</w:t>
      </w:r>
    </w:p>
    <w:p w:rsidR="00A01B19" w:rsidRDefault="000B5DC1">
      <w:pPr>
        <w:pStyle w:val="a3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4.16. Контрольный орган в соответствии со статьей 34 Федерального закона №248-ФЗ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контрольным органам, в том числе при применении технических средств. </w:t>
      </w:r>
    </w:p>
    <w:p w:rsidR="00A01B19" w:rsidRDefault="000B5DC1">
      <w:pPr>
        <w:pStyle w:val="a3"/>
        <w:tabs>
          <w:tab w:val="left" w:pos="1134"/>
        </w:tabs>
        <w:ind w:left="0" w:firstLine="709"/>
        <w:jc w:val="both"/>
      </w:pPr>
      <w:r>
        <w:rPr>
          <w:rFonts w:eastAsia="Calibri"/>
          <w:sz w:val="28"/>
          <w:szCs w:val="28"/>
        </w:rPr>
        <w:t xml:space="preserve">4.17. Случаями, при наступлении которых индивидуальный предприниматель, гражданин, являющиеся контролируемыми лицами, вправе </w:t>
      </w:r>
      <w:r w:rsidR="0012620D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в соответствии с частью 8 статьи 31 Федерального закона №248-ФЗ, представить в контрольный орган информацию о невозможности присутствия при проведении контрольного мероприятия являются:</w:t>
      </w:r>
    </w:p>
    <w:p w:rsidR="00A01B19" w:rsidRDefault="000B5DC1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 нахождение на стационарном лечении в медицинском учреждении;</w:t>
      </w:r>
    </w:p>
    <w:p w:rsidR="00A01B19" w:rsidRDefault="000B5DC1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- нахождение за пределами Российской Федерации;</w:t>
      </w:r>
    </w:p>
    <w:p w:rsidR="00A01B19" w:rsidRDefault="000B5DC1">
      <w:pPr>
        <w:pStyle w:val="a3"/>
        <w:tabs>
          <w:tab w:val="left" w:pos="1134"/>
        </w:tabs>
        <w:ind w:left="0" w:firstLine="709"/>
        <w:jc w:val="both"/>
      </w:pPr>
      <w:r>
        <w:rPr>
          <w:rFonts w:eastAsia="Calibri"/>
          <w:sz w:val="28"/>
          <w:szCs w:val="28"/>
        </w:rPr>
        <w:t>- административный арест;</w:t>
      </w:r>
    </w:p>
    <w:p w:rsidR="00A01B19" w:rsidRDefault="000B5DC1">
      <w:pPr>
        <w:pStyle w:val="a3"/>
        <w:tabs>
          <w:tab w:val="left" w:pos="1134"/>
        </w:tabs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избрание в отношении контролируемого лица меры пресечения в виде подписки о невыезде и надлежащем поведении, запрете определенных действий, заключения под стражу, домашнего ареста;</w:t>
      </w:r>
    </w:p>
    <w:p w:rsidR="00A01B19" w:rsidRDefault="000B5DC1">
      <w:pPr>
        <w:pStyle w:val="a3"/>
        <w:tabs>
          <w:tab w:val="left" w:pos="1134"/>
        </w:tabs>
        <w:ind w:left="0" w:firstLine="709"/>
        <w:jc w:val="both"/>
      </w:pPr>
      <w:r>
        <w:rPr>
          <w:rFonts w:eastAsia="Calibri"/>
          <w:sz w:val="28"/>
          <w:szCs w:val="28"/>
        </w:rPr>
        <w:t xml:space="preserve">- наступление </w:t>
      </w:r>
      <w:r>
        <w:rPr>
          <w:rFonts w:eastAsia="Calibri"/>
          <w:iCs/>
          <w:sz w:val="28"/>
          <w:szCs w:val="28"/>
        </w:rPr>
        <w:t>обстоятельств непреодолимой силы, препятствующих присутствию контролируемого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A01B19" w:rsidRDefault="000B5DC1">
      <w:pPr>
        <w:ind w:firstLine="709"/>
        <w:jc w:val="both"/>
      </w:pPr>
      <w:r>
        <w:rPr>
          <w:rFonts w:eastAsia="Calibri"/>
          <w:sz w:val="28"/>
          <w:szCs w:val="28"/>
        </w:rPr>
        <w:t xml:space="preserve">Информация </w:t>
      </w:r>
      <w:r>
        <w:rPr>
          <w:rFonts w:eastAsia="Calibri"/>
          <w:iCs/>
          <w:sz w:val="28"/>
          <w:szCs w:val="28"/>
        </w:rPr>
        <w:t xml:space="preserve">контролируемого </w:t>
      </w:r>
      <w:r>
        <w:rPr>
          <w:rFonts w:eastAsia="Calibri"/>
          <w:sz w:val="28"/>
          <w:szCs w:val="28"/>
        </w:rPr>
        <w:t>лица должна содержать:</w:t>
      </w:r>
    </w:p>
    <w:p w:rsidR="00A01B19" w:rsidRDefault="000B5DC1">
      <w:pPr>
        <w:pStyle w:val="a3"/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описание обстоятельств, </w:t>
      </w:r>
      <w:r>
        <w:rPr>
          <w:rFonts w:eastAsia="Calibri"/>
          <w:iCs/>
          <w:sz w:val="28"/>
          <w:szCs w:val="28"/>
        </w:rPr>
        <w:t>препятствующих присутствию контролируемого лица при проведении контрольного мероприятия</w:t>
      </w:r>
      <w:r>
        <w:rPr>
          <w:rFonts w:eastAsia="Calibri"/>
          <w:sz w:val="28"/>
          <w:szCs w:val="28"/>
        </w:rPr>
        <w:t>;</w:t>
      </w:r>
    </w:p>
    <w:p w:rsidR="00A01B19" w:rsidRDefault="000B5DC1">
      <w:pPr>
        <w:pStyle w:val="a3"/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б)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A01B19" w:rsidRDefault="000B5DC1">
      <w:pPr>
        <w:ind w:firstLine="709"/>
        <w:jc w:val="both"/>
      </w:pPr>
      <w:r>
        <w:rPr>
          <w:rFonts w:eastAsia="Calibri"/>
          <w:sz w:val="28"/>
          <w:szCs w:val="28"/>
        </w:rP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A01B19" w:rsidRDefault="00A01B19">
      <w:pPr>
        <w:widowControl w:val="0"/>
        <w:ind w:firstLine="709"/>
        <w:jc w:val="center"/>
        <w:rPr>
          <w:b/>
          <w:bCs/>
          <w:sz w:val="28"/>
          <w:szCs w:val="28"/>
        </w:rPr>
      </w:pPr>
    </w:p>
    <w:p w:rsidR="00A01B19" w:rsidRDefault="000B5DC1">
      <w:pPr>
        <w:widowControl w:val="0"/>
        <w:ind w:firstLine="709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5. Результаты контрольного мероприятия</w:t>
      </w:r>
    </w:p>
    <w:p w:rsidR="00A01B19" w:rsidRDefault="00A01B19">
      <w:pPr>
        <w:widowControl w:val="0"/>
        <w:ind w:firstLine="709"/>
        <w:jc w:val="center"/>
        <w:rPr>
          <w:i/>
          <w:sz w:val="28"/>
          <w:szCs w:val="28"/>
        </w:rPr>
      </w:pPr>
    </w:p>
    <w:p w:rsidR="00A01B19" w:rsidRDefault="000B5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№248-ФЗ.</w:t>
      </w:r>
    </w:p>
    <w:p w:rsidR="00A01B19" w:rsidRDefault="000B5DC1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  <w:t>5.2. </w:t>
      </w:r>
      <w:r>
        <w:rPr>
          <w:rFonts w:eastAsia="Calibri"/>
          <w:sz w:val="28"/>
          <w:szCs w:val="28"/>
        </w:rPr>
        <w:t xml:space="preserve">По окончании проведения контрольного мероприятия, предусматривающего взаимодействие с контролируемым лицом, а </w:t>
      </w:r>
      <w:r w:rsidR="003B4277">
        <w:rPr>
          <w:rFonts w:eastAsia="Calibri"/>
          <w:sz w:val="28"/>
          <w:szCs w:val="28"/>
        </w:rPr>
        <w:t xml:space="preserve">также </w:t>
      </w:r>
      <w:r w:rsidR="003B4277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в случаях, установленных Федеральным законом №248-ФЗ, по окончании обязательного профилактического визита или контрольного мероприятия без взаимодействия, составляется акт контрольного мероприятия (далее – акт).</w:t>
      </w:r>
    </w:p>
    <w:p w:rsidR="00A01B19" w:rsidRDefault="000B5D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</w:t>
      </w:r>
      <w:r>
        <w:rPr>
          <w:rFonts w:eastAsia="Calibri"/>
          <w:sz w:val="28"/>
          <w:szCs w:val="28"/>
        </w:rPr>
        <w:br/>
        <w:t>и его структурной единицей оно установлено.</w:t>
      </w:r>
    </w:p>
    <w:p w:rsidR="00A01B19" w:rsidRDefault="000B5DC1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случае устранения выявленного нарушения до окончания проведения контрольного мероприятия, </w:t>
      </w:r>
      <w:r>
        <w:rPr>
          <w:sz w:val="28"/>
          <w:szCs w:val="28"/>
        </w:rPr>
        <w:t xml:space="preserve">предусматривающего взаимодействие </w:t>
      </w:r>
      <w:r>
        <w:rPr>
          <w:sz w:val="28"/>
          <w:szCs w:val="28"/>
        </w:rPr>
        <w:br/>
        <w:t xml:space="preserve">с контролируемым лицом, </w:t>
      </w:r>
      <w:r>
        <w:rPr>
          <w:rFonts w:eastAsia="Calibri"/>
          <w:sz w:val="28"/>
          <w:szCs w:val="28"/>
        </w:rPr>
        <w:t xml:space="preserve">в акте указывается факт его устранения. </w:t>
      </w:r>
    </w:p>
    <w:p w:rsidR="00A01B19" w:rsidRDefault="000B5DC1">
      <w:pPr>
        <w:ind w:firstLine="709"/>
        <w:jc w:val="both"/>
        <w:rPr>
          <w:strike/>
          <w:sz w:val="28"/>
          <w:szCs w:val="28"/>
        </w:rPr>
      </w:pPr>
      <w:r>
        <w:rPr>
          <w:rFonts w:eastAsia="Calibri"/>
          <w:sz w:val="28"/>
          <w:szCs w:val="28"/>
        </w:rPr>
        <w:t>Документы, иные материалы, являющиеся доказательствами нарушения обязательных требований, приобщаются к акту.</w:t>
      </w:r>
    </w:p>
    <w:p w:rsidR="00A01B19" w:rsidRDefault="000B5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 составляется в сроки, определенные частью 3 статьи 87 Федерального закона №248-ФЗ.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5.3. 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</w:t>
      </w:r>
      <w:r>
        <w:rPr>
          <w:sz w:val="28"/>
          <w:szCs w:val="28"/>
        </w:rPr>
        <w:br/>
        <w:t>(далее – ЕРКНМ) непосредственно после его оформления.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5.4. В случае проведения контрольных мероприятий </w:t>
      </w:r>
      <w:r>
        <w:rPr>
          <w:sz w:val="28"/>
          <w:szCs w:val="28"/>
        </w:rPr>
        <w:br/>
        <w:t xml:space="preserve">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</w:t>
      </w:r>
      <w:r>
        <w:rPr>
          <w:sz w:val="28"/>
          <w:szCs w:val="28"/>
        </w:rPr>
        <w:br/>
        <w:t xml:space="preserve">его проведения невозможно по причине совершения контрольных действий, предусмотренных пунктами 7, 9 части 1 статьи 65 Федерального закона </w:t>
      </w:r>
      <w:r>
        <w:rPr>
          <w:sz w:val="28"/>
          <w:szCs w:val="28"/>
        </w:rPr>
        <w:br/>
        <w:t xml:space="preserve">№248-ФЗ, или в иных случаях,  контрольный орган направляет </w:t>
      </w:r>
      <w:r>
        <w:rPr>
          <w:sz w:val="28"/>
          <w:szCs w:val="28"/>
        </w:rPr>
        <w:br/>
        <w:t>акт контролируемому лицу в порядке, установленном статьей 21 Федерального закона №248-ФЗ.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5.5. В случае невозможности составления акта на месте проведения контрольного мероприятия в день окончания проведения такого мероприятия </w:t>
      </w:r>
      <w:r>
        <w:rPr>
          <w:sz w:val="28"/>
          <w:szCs w:val="28"/>
        </w:rPr>
        <w:br/>
        <w:t xml:space="preserve">в соответствии с частью 3 статьи 87 Федерального закона №248-ФЗ контролируемое лицо не подписывает акт и считается получившим акт в случае </w:t>
      </w:r>
      <w:r>
        <w:rPr>
          <w:sz w:val="28"/>
          <w:szCs w:val="28"/>
        </w:rPr>
        <w:lastRenderedPageBreak/>
        <w:t>его размещения в ЕРКНМ и получения уведомления об этом в порядке, предусмотренном пунктом 2 части 5 статьи 21 Федерального закона №248-ФЗ.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№248-ФЗ.</w:t>
      </w:r>
    </w:p>
    <w:p w:rsidR="00A01B19" w:rsidRDefault="000B5DC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 По результатам проведения контрольных мероприятий публичная оценка уровня соблюдения обязательных требований не присваивается.</w:t>
      </w:r>
    </w:p>
    <w:p w:rsidR="00A01B19" w:rsidRDefault="00A01B19">
      <w:pPr>
        <w:widowControl w:val="0"/>
        <w:ind w:firstLine="709"/>
        <w:jc w:val="both"/>
        <w:rPr>
          <w:sz w:val="28"/>
          <w:szCs w:val="28"/>
        </w:rPr>
      </w:pPr>
    </w:p>
    <w:p w:rsidR="00A01B19" w:rsidRDefault="000B5DC1">
      <w:pPr>
        <w:widowControl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6. Обжалование решений контрольного органа, действий (бездействия) его должностных лиц</w:t>
      </w:r>
    </w:p>
    <w:p w:rsidR="00A01B19" w:rsidRDefault="00A01B19">
      <w:pPr>
        <w:widowControl w:val="0"/>
        <w:ind w:firstLine="709"/>
        <w:jc w:val="center"/>
        <w:rPr>
          <w:b/>
          <w:sz w:val="28"/>
          <w:szCs w:val="28"/>
        </w:rPr>
      </w:pPr>
    </w:p>
    <w:p w:rsidR="00A01B19" w:rsidRDefault="000B5DC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6.1. Правом на обжалование решений контрольного органа, действий (бездействия) его должностных лиц обладает контролируемое </w:t>
      </w:r>
      <w:proofErr w:type="gramStart"/>
      <w:r>
        <w:rPr>
          <w:color w:val="000000" w:themeColor="text1"/>
          <w:sz w:val="28"/>
          <w:szCs w:val="28"/>
        </w:rPr>
        <w:t xml:space="preserve">лицо,   </w:t>
      </w:r>
      <w:proofErr w:type="gramEnd"/>
      <w:r>
        <w:rPr>
          <w:color w:val="000000" w:themeColor="text1"/>
          <w:sz w:val="28"/>
          <w:szCs w:val="28"/>
        </w:rPr>
        <w:t xml:space="preserve">                                       в отношении которого приняты решения или совершены действия (бездействие), указанные в части 4 статьи 40 Федерального закона №248-ФЗ.</w:t>
      </w:r>
    </w:p>
    <w:p w:rsidR="00A01B19" w:rsidRDefault="000B5D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Судебное обжалование решений контрольного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A01B19" w:rsidRDefault="000B5D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6.3. Досудебное обжалование решений контрольного органа, действий (бездействия) его должностных лиц осуществляется в соответствии с главой 9 Федерального закона №248-ФЗ.</w:t>
      </w:r>
    </w:p>
    <w:p w:rsidR="00A01B19" w:rsidRDefault="000B5D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 Жалобу контролируемое лицо подает в соответствии со статьями 40, 41 Федерального закона №248-ФЗ.</w:t>
      </w:r>
    </w:p>
    <w:p w:rsidR="00A01B19" w:rsidRDefault="000B5DC1">
      <w:pPr>
        <w:ind w:firstLine="709"/>
        <w:jc w:val="both"/>
      </w:pPr>
      <w:r>
        <w:rPr>
          <w:sz w:val="28"/>
          <w:szCs w:val="28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</w:t>
      </w:r>
      <w:r w:rsidR="0012620D">
        <w:rPr>
          <w:sz w:val="28"/>
          <w:szCs w:val="28"/>
        </w:rPr>
        <w:br/>
      </w:r>
      <w:r>
        <w:rPr>
          <w:sz w:val="28"/>
          <w:szCs w:val="28"/>
        </w:rPr>
        <w:t xml:space="preserve">и муниципальных услуг </w:t>
      </w:r>
      <w:r>
        <w:rPr>
          <w:sz w:val="28"/>
          <w:szCs w:val="28"/>
          <w:highlight w:val="white"/>
        </w:rPr>
        <w:t>(функций) непосредственно в контрольный орган</w:t>
      </w:r>
      <w:r>
        <w:rPr>
          <w:sz w:val="28"/>
          <w:szCs w:val="28"/>
        </w:rPr>
        <w:t>, находящийся по адресу: 628624, Ханты-Мансийский автономный округ - Югра, город Нижневартовск, улица Ханты-Мансийская, 35,</w:t>
      </w:r>
      <w:r>
        <w:rPr>
          <w:sz w:val="28"/>
          <w:szCs w:val="28"/>
          <w:highlight w:val="white"/>
        </w:rPr>
        <w:t xml:space="preserve"> одним </w:t>
      </w:r>
      <w:r>
        <w:rPr>
          <w:sz w:val="28"/>
          <w:szCs w:val="28"/>
        </w:rPr>
        <w:t>из следующих способов:</w:t>
      </w:r>
    </w:p>
    <w:p w:rsidR="00A01B19" w:rsidRDefault="000B5D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лично, обратившись в контрольный орган;</w:t>
      </w:r>
    </w:p>
    <w:p w:rsidR="00A01B19" w:rsidRDefault="000B5DC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почтовой связью</w:t>
      </w:r>
      <w:r w:rsidR="00AE46A3">
        <w:rPr>
          <w:sz w:val="28"/>
          <w:szCs w:val="28"/>
        </w:rPr>
        <w:t>.</w:t>
      </w:r>
    </w:p>
    <w:p w:rsidR="00A01B19" w:rsidRDefault="000B5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:rsidR="00A01B19" w:rsidRDefault="000B5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6.6. Жалобу на решение контрольного органа, действия (бездействие) его должностных лиц рассматривает руководитель контрольного органа, исполняющий обязанности руководителя контрольного органа.</w:t>
      </w:r>
    </w:p>
    <w:p w:rsidR="00A01B19" w:rsidRDefault="000B5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Жалоба на действия (бездействие) руководителя контрольного органа рассматривается заместителем главы города, курирующим контрольный орган.</w:t>
      </w:r>
    </w:p>
    <w:p w:rsidR="00A01B19" w:rsidRDefault="000B5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6.7. Жалоба рассматривается в порядке и в сроки, предусмотренные статьей 43 Федерального закона №248-ФЗ.</w:t>
      </w:r>
    </w:p>
    <w:p w:rsidR="00A01B19" w:rsidRDefault="00A01B19">
      <w:pPr>
        <w:ind w:firstLine="709"/>
        <w:jc w:val="both"/>
        <w:rPr>
          <w:sz w:val="28"/>
          <w:szCs w:val="28"/>
        </w:rPr>
      </w:pPr>
    </w:p>
    <w:p w:rsidR="00A01B19" w:rsidRDefault="000B5DC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7. Заключительные положения</w:t>
      </w:r>
    </w:p>
    <w:p w:rsidR="00A01B19" w:rsidRDefault="00A01B19">
      <w:pPr>
        <w:ind w:firstLine="709"/>
        <w:jc w:val="both"/>
        <w:rPr>
          <w:sz w:val="28"/>
          <w:szCs w:val="28"/>
        </w:rPr>
      </w:pPr>
    </w:p>
    <w:p w:rsidR="00A01B19" w:rsidRDefault="000B5D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До 31 декабря 2025 года информирование контролируемого лица </w:t>
      </w:r>
      <w:r>
        <w:rPr>
          <w:sz w:val="28"/>
          <w:szCs w:val="28"/>
        </w:rPr>
        <w:br/>
        <w:t xml:space="preserve">о совершаемых должностными лицами контрольного органа и иными уполномоченными лицами действиях и принимаемых решениях, направление документов и сведений контролируемому лицу контрольным органом </w:t>
      </w:r>
      <w:r>
        <w:rPr>
          <w:sz w:val="28"/>
          <w:szCs w:val="28"/>
        </w:rPr>
        <w:br/>
        <w:t xml:space="preserve">в соответствии со статьей 21 Федерального закона №248-ФЗ могут осуществляться в том числе на бумажном носителе с использованием почтовой связи в случае невозможности информирования контролируемого лица </w:t>
      </w:r>
      <w:r>
        <w:rPr>
          <w:sz w:val="28"/>
          <w:szCs w:val="28"/>
        </w:rPr>
        <w:br/>
        <w:t>в электронной форме либо по запросу контролируемого лица. Контрольный орган в срок, не превышающий десяти рабочих дней со дня поступления такого запроса, направляет контролируемому лицу указанные документы и (или) сведения.</w:t>
      </w:r>
    </w:p>
    <w:p w:rsidR="00A01B19" w:rsidRDefault="00A01B19">
      <w:pPr>
        <w:ind w:firstLine="709"/>
        <w:jc w:val="both"/>
        <w:rPr>
          <w:sz w:val="28"/>
          <w:szCs w:val="28"/>
        </w:rPr>
      </w:pPr>
    </w:p>
    <w:p w:rsidR="00A01B19" w:rsidRDefault="00A01B19">
      <w:pPr>
        <w:ind w:firstLine="709"/>
        <w:jc w:val="both"/>
        <w:rPr>
          <w:sz w:val="28"/>
          <w:szCs w:val="28"/>
        </w:rPr>
      </w:pPr>
    </w:p>
    <w:p w:rsidR="00A01B19" w:rsidRDefault="00A01B19">
      <w:pPr>
        <w:ind w:firstLine="709"/>
        <w:jc w:val="both"/>
        <w:rPr>
          <w:sz w:val="28"/>
          <w:szCs w:val="28"/>
        </w:rPr>
      </w:pPr>
    </w:p>
    <w:p w:rsidR="00A01B19" w:rsidRDefault="00A01B19">
      <w:pPr>
        <w:ind w:firstLine="709"/>
        <w:jc w:val="both"/>
        <w:rPr>
          <w:sz w:val="28"/>
          <w:szCs w:val="28"/>
        </w:rPr>
        <w:sectPr w:rsidR="00A01B19" w:rsidSect="00AC3D14">
          <w:headerReference w:type="default" r:id="rId9"/>
          <w:headerReference w:type="first" r:id="rId10"/>
          <w:pgSz w:w="11906" w:h="16838"/>
          <w:pgMar w:top="1134" w:right="567" w:bottom="1134" w:left="1701" w:header="720" w:footer="720" w:gutter="0"/>
          <w:pgNumType w:start="3"/>
          <w:cols w:space="720"/>
          <w:titlePg/>
          <w:docGrid w:linePitch="360"/>
        </w:sectPr>
      </w:pPr>
    </w:p>
    <w:p w:rsidR="00A01B19" w:rsidRDefault="000B5DC1">
      <w:pPr>
        <w:ind w:firstLine="709"/>
        <w:jc w:val="right"/>
        <w:outlineLvl w:val="1"/>
        <w:rPr>
          <w:rFonts w:ascii="TimesNewRoman" w:eastAsia="TimesNewRoman" w:hAnsi="TimesNewRoman" w:cs="TimesNewRoman"/>
          <w:sz w:val="24"/>
          <w:szCs w:val="20"/>
          <w:highlight w:val="white"/>
          <w:lang w:eastAsia="zh-CN"/>
        </w:rPr>
      </w:pPr>
      <w:r>
        <w:rPr>
          <w:rFonts w:eastAsia="TimesNewRoman"/>
          <w:sz w:val="28"/>
          <w:szCs w:val="28"/>
          <w:highlight w:val="white"/>
          <w:lang w:eastAsia="zh-CN"/>
        </w:rPr>
        <w:lastRenderedPageBreak/>
        <w:t xml:space="preserve">Приложение </w:t>
      </w:r>
    </w:p>
    <w:p w:rsidR="00A01B19" w:rsidRDefault="000B5DC1">
      <w:pPr>
        <w:ind w:firstLine="709"/>
        <w:jc w:val="right"/>
        <w:rPr>
          <w:rFonts w:eastAsia="TimesNewRoman"/>
          <w:sz w:val="28"/>
          <w:szCs w:val="28"/>
          <w:lang w:eastAsia="zh-CN"/>
        </w:rPr>
      </w:pPr>
      <w:r>
        <w:rPr>
          <w:rFonts w:eastAsia="TimesNewRoman"/>
          <w:sz w:val="28"/>
          <w:szCs w:val="28"/>
          <w:lang w:eastAsia="zh-CN"/>
        </w:rPr>
        <w:t xml:space="preserve">к Положению о муниципальном </w:t>
      </w:r>
    </w:p>
    <w:p w:rsidR="00A01B19" w:rsidRDefault="000B5DC1">
      <w:pPr>
        <w:ind w:firstLine="709"/>
        <w:jc w:val="right"/>
        <w:rPr>
          <w:rFonts w:ascii="TimesNewRoman" w:eastAsia="TimesNewRoman" w:hAnsi="TimesNewRoman" w:cs="TimesNewRoman"/>
          <w:sz w:val="24"/>
          <w:szCs w:val="20"/>
          <w:lang w:eastAsia="zh-CN"/>
        </w:rPr>
      </w:pPr>
      <w:r>
        <w:rPr>
          <w:rFonts w:eastAsia="TimesNewRoman"/>
          <w:sz w:val="28"/>
          <w:szCs w:val="28"/>
          <w:lang w:eastAsia="zh-CN"/>
        </w:rPr>
        <w:t>земельном контроле</w:t>
      </w:r>
    </w:p>
    <w:p w:rsidR="00A01B19" w:rsidRDefault="00A01B19">
      <w:pPr>
        <w:widowControl w:val="0"/>
        <w:ind w:firstLine="709"/>
        <w:jc w:val="center"/>
        <w:rPr>
          <w:rFonts w:ascii="Arial" w:eastAsia="Droid Sans Fallback" w:hAnsi="Arial" w:cs="Arial"/>
          <w:b/>
          <w:bCs/>
          <w:sz w:val="24"/>
          <w:szCs w:val="24"/>
        </w:rPr>
      </w:pPr>
    </w:p>
    <w:p w:rsidR="00A01B19" w:rsidRPr="000B5DC1" w:rsidRDefault="00A01B19">
      <w:pPr>
        <w:widowControl w:val="0"/>
        <w:ind w:firstLine="709"/>
        <w:jc w:val="center"/>
        <w:rPr>
          <w:rFonts w:ascii="Arial" w:eastAsia="Droid Sans Fallback" w:hAnsi="Arial" w:cs="Arial"/>
          <w:b/>
          <w:bCs/>
          <w:sz w:val="24"/>
          <w:szCs w:val="24"/>
        </w:rPr>
      </w:pPr>
    </w:p>
    <w:p w:rsidR="00A01B19" w:rsidRPr="000B5DC1" w:rsidRDefault="00A01B19">
      <w:pPr>
        <w:widowControl w:val="0"/>
        <w:ind w:firstLine="709"/>
        <w:jc w:val="center"/>
        <w:rPr>
          <w:rFonts w:ascii="Arial" w:eastAsia="Droid Sans Fallback" w:hAnsi="Arial" w:cs="Arial"/>
          <w:b/>
          <w:bCs/>
          <w:sz w:val="24"/>
          <w:szCs w:val="24"/>
        </w:rPr>
      </w:pPr>
    </w:p>
    <w:p w:rsidR="00A01B19" w:rsidRPr="000B5DC1" w:rsidRDefault="000B5DC1">
      <w:pPr>
        <w:widowControl w:val="0"/>
        <w:ind w:left="3600" w:firstLine="720"/>
        <w:rPr>
          <w:rFonts w:eastAsia="Droid Sans Fallback"/>
          <w:b/>
          <w:bCs/>
          <w:sz w:val="28"/>
          <w:szCs w:val="28"/>
        </w:rPr>
      </w:pPr>
      <w:r w:rsidRPr="000B5DC1">
        <w:rPr>
          <w:rFonts w:eastAsia="Droid Sans Fallback"/>
          <w:b/>
          <w:bCs/>
          <w:sz w:val="28"/>
          <w:szCs w:val="28"/>
        </w:rPr>
        <w:t>КРИТЕРИИ</w:t>
      </w:r>
    </w:p>
    <w:p w:rsidR="00A01B19" w:rsidRPr="000B5DC1" w:rsidRDefault="000B5DC1">
      <w:pPr>
        <w:widowControl w:val="0"/>
        <w:ind w:firstLine="709"/>
        <w:jc w:val="center"/>
        <w:rPr>
          <w:rFonts w:eastAsia="Droid Sans Fallback" w:cs="Droid Sans Devanagari"/>
          <w:b/>
          <w:bCs/>
          <w:sz w:val="28"/>
          <w:szCs w:val="28"/>
        </w:rPr>
      </w:pPr>
      <w:r w:rsidRPr="000B5DC1">
        <w:rPr>
          <w:rFonts w:eastAsia="Droid Sans Fallback" w:cs="Droid Sans Devanagari"/>
          <w:b/>
          <w:sz w:val="28"/>
          <w:szCs w:val="28"/>
        </w:rPr>
        <w:t xml:space="preserve">ОТНЕСЕНИЯ ОБЪЕКТОВ КОНТРОЛЯ К ОПРЕДЕЛЕННОЙ КАТЕГОРИИ РИСКА </w:t>
      </w:r>
    </w:p>
    <w:p w:rsidR="00A01B19" w:rsidRPr="000B5DC1" w:rsidRDefault="00A01B19">
      <w:pPr>
        <w:widowControl w:val="0"/>
        <w:ind w:firstLine="709"/>
        <w:jc w:val="both"/>
        <w:rPr>
          <w:rFonts w:eastAsia="Droid Sans Fallback" w:cs="Droid Sans Devanagari"/>
          <w:sz w:val="24"/>
          <w:szCs w:val="24"/>
        </w:rPr>
      </w:pPr>
    </w:p>
    <w:p w:rsidR="00A01B19" w:rsidRPr="000B5DC1" w:rsidRDefault="000B5DC1">
      <w:pPr>
        <w:widowControl w:val="0"/>
        <w:ind w:firstLine="709"/>
        <w:jc w:val="both"/>
        <w:rPr>
          <w:rFonts w:eastAsia="Droid Sans Fallback" w:cs="Droid Sans Devanagari"/>
          <w:sz w:val="28"/>
          <w:szCs w:val="28"/>
        </w:rPr>
      </w:pPr>
      <w:r w:rsidRPr="000B5DC1">
        <w:rPr>
          <w:rFonts w:eastAsia="Droid Sans Fallback" w:cs="Droid Sans Devanagari"/>
          <w:sz w:val="28"/>
          <w:szCs w:val="28"/>
        </w:rPr>
        <w:t>1. 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земельного контроля подлежат отнесению к категориям среднего, умеренного и низкого риска.</w:t>
      </w:r>
    </w:p>
    <w:p w:rsidR="00A01B19" w:rsidRPr="000B5DC1" w:rsidRDefault="000B5DC1">
      <w:pPr>
        <w:ind w:firstLine="709"/>
        <w:jc w:val="both"/>
        <w:rPr>
          <w:sz w:val="28"/>
          <w:szCs w:val="28"/>
        </w:rPr>
      </w:pPr>
      <w:r w:rsidRPr="000B5DC1">
        <w:rPr>
          <w:rFonts w:eastAsia="Droid Sans Fallback" w:cs="Droid Sans Devanagari"/>
          <w:sz w:val="28"/>
          <w:szCs w:val="28"/>
        </w:rPr>
        <w:t xml:space="preserve">2. </w:t>
      </w:r>
      <w:r w:rsidRPr="000B5DC1">
        <w:rPr>
          <w:sz w:val="28"/>
          <w:szCs w:val="28"/>
        </w:rPr>
        <w:t>Критериями отнесения объекта муниципального контроля к средней категории риска является - наличие факта привлечения в течение года контролируемого лица к административной ответственности за нарушения</w:t>
      </w:r>
      <w:r w:rsidRPr="000B5DC1">
        <w:rPr>
          <w:sz w:val="28"/>
          <w:szCs w:val="28"/>
        </w:rPr>
        <w:br/>
        <w:t xml:space="preserve">в сфере земельного законодательства и не исполнение предписания при наличии обстоятельств, отягчающих административную ответственность, предусмотренных законодательством Российской Федерации </w:t>
      </w:r>
      <w:r w:rsidRPr="000B5DC1">
        <w:rPr>
          <w:sz w:val="28"/>
          <w:szCs w:val="28"/>
        </w:rPr>
        <w:br/>
        <w:t>об административных правонарушениях.</w:t>
      </w:r>
    </w:p>
    <w:p w:rsidR="00A01B19" w:rsidRPr="000B5DC1" w:rsidRDefault="000B5DC1">
      <w:pPr>
        <w:ind w:firstLine="709"/>
        <w:jc w:val="both"/>
        <w:rPr>
          <w:sz w:val="28"/>
          <w:szCs w:val="28"/>
        </w:rPr>
      </w:pPr>
      <w:r w:rsidRPr="000B5DC1">
        <w:rPr>
          <w:sz w:val="28"/>
          <w:szCs w:val="28"/>
        </w:rPr>
        <w:t xml:space="preserve">3. Критериями отнесения объекта муниципального контроля к умеренной категории риска является - наличие факта привлечения в течение года контролируемого лица к административной ответственности за нарушения </w:t>
      </w:r>
      <w:r w:rsidRPr="000B5DC1">
        <w:rPr>
          <w:sz w:val="28"/>
          <w:szCs w:val="28"/>
        </w:rPr>
        <w:br/>
        <w:t>в сфере земельного законодательства при отсутствии обстоятельств, отягчающих административную ответственность, предусмотренных законодательством Российской Федерации об административных правонарушениях.</w:t>
      </w:r>
    </w:p>
    <w:p w:rsidR="00A01B19" w:rsidRPr="000B5DC1" w:rsidRDefault="006A611E">
      <w:pPr>
        <w:widowControl w:val="0"/>
        <w:ind w:firstLine="709"/>
        <w:jc w:val="both"/>
        <w:rPr>
          <w:rFonts w:eastAsia="Droid Sans Fallback" w:cs="Droid Sans Devanagari"/>
          <w:sz w:val="28"/>
          <w:szCs w:val="28"/>
        </w:rPr>
      </w:pPr>
      <w:r>
        <w:rPr>
          <w:rFonts w:eastAsia="Droid Sans Fallback" w:cs="Droid Sans Devanagari"/>
          <w:sz w:val="28"/>
          <w:szCs w:val="28"/>
        </w:rPr>
        <w:t>4</w:t>
      </w:r>
      <w:r w:rsidR="000B5DC1" w:rsidRPr="000B5DC1">
        <w:rPr>
          <w:rFonts w:eastAsia="Droid Sans Fallback" w:cs="Droid Sans Devanagari"/>
          <w:sz w:val="28"/>
          <w:szCs w:val="28"/>
        </w:rPr>
        <w:t>. Критерием отнесения объекта муниципального контроля к низкой категории риска является - отсутствие обстоятельств, предусмотренных для среднего и умеренного риска.</w:t>
      </w:r>
    </w:p>
    <w:p w:rsidR="00A01B19" w:rsidRDefault="00A01B19">
      <w:pPr>
        <w:ind w:firstLine="709"/>
        <w:jc w:val="both"/>
        <w:rPr>
          <w:sz w:val="28"/>
          <w:szCs w:val="28"/>
          <w:highlight w:val="yellow"/>
        </w:rPr>
      </w:pPr>
      <w:bookmarkStart w:id="1" w:name="undefined"/>
      <w:bookmarkEnd w:id="1"/>
    </w:p>
    <w:p w:rsidR="00A01B19" w:rsidRDefault="00A01B19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A01B19"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B19" w:rsidRDefault="000B5DC1">
      <w:r>
        <w:separator/>
      </w:r>
    </w:p>
  </w:endnote>
  <w:endnote w:type="continuationSeparator" w:id="0">
    <w:p w:rsidR="00A01B19" w:rsidRDefault="000B5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B19" w:rsidRDefault="000B5DC1">
      <w:r>
        <w:separator/>
      </w:r>
    </w:p>
  </w:footnote>
  <w:footnote w:type="continuationSeparator" w:id="0">
    <w:p w:rsidR="00A01B19" w:rsidRDefault="000B5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B19" w:rsidRDefault="000B5DC1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AC3D14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  <w:p w:rsidR="00A01B19" w:rsidRDefault="00A01B19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3773764"/>
      <w:docPartObj>
        <w:docPartGallery w:val="Page Numbers (Top of Page)"/>
        <w:docPartUnique/>
      </w:docPartObj>
    </w:sdtPr>
    <w:sdtContent>
      <w:p w:rsidR="00AC3D14" w:rsidRDefault="00AC3D14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AC3D14" w:rsidRDefault="00AC3D14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F11"/>
    <w:multiLevelType w:val="hybridMultilevel"/>
    <w:tmpl w:val="D8B41A78"/>
    <w:lvl w:ilvl="0" w:tplc="CB88BF8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2A0507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8B2F21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588179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95098C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9327E8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B5EC56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4E2371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A38031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6DD0038"/>
    <w:multiLevelType w:val="hybridMultilevel"/>
    <w:tmpl w:val="3D5C57B6"/>
    <w:lvl w:ilvl="0" w:tplc="4B5EE9EC">
      <w:start w:val="1"/>
      <w:numFmt w:val="decimal"/>
      <w:lvlText w:val="%1."/>
      <w:lvlJc w:val="left"/>
      <w:pPr>
        <w:ind w:left="3578" w:hanging="360"/>
      </w:pPr>
    </w:lvl>
    <w:lvl w:ilvl="1" w:tplc="C5F02420">
      <w:start w:val="1"/>
      <w:numFmt w:val="lowerLetter"/>
      <w:lvlText w:val="%2."/>
      <w:lvlJc w:val="left"/>
      <w:pPr>
        <w:ind w:left="4298" w:hanging="360"/>
      </w:pPr>
    </w:lvl>
    <w:lvl w:ilvl="2" w:tplc="289C5F24">
      <w:start w:val="1"/>
      <w:numFmt w:val="lowerRoman"/>
      <w:lvlText w:val="%3."/>
      <w:lvlJc w:val="right"/>
      <w:pPr>
        <w:ind w:left="5018" w:hanging="180"/>
      </w:pPr>
    </w:lvl>
    <w:lvl w:ilvl="3" w:tplc="6F6E565A">
      <w:start w:val="1"/>
      <w:numFmt w:val="decimal"/>
      <w:lvlText w:val="%4."/>
      <w:lvlJc w:val="left"/>
      <w:pPr>
        <w:ind w:left="5738" w:hanging="360"/>
      </w:pPr>
    </w:lvl>
    <w:lvl w:ilvl="4" w:tplc="2EC6D098">
      <w:start w:val="1"/>
      <w:numFmt w:val="lowerLetter"/>
      <w:lvlText w:val="%5."/>
      <w:lvlJc w:val="left"/>
      <w:pPr>
        <w:ind w:left="6458" w:hanging="360"/>
      </w:pPr>
    </w:lvl>
    <w:lvl w:ilvl="5" w:tplc="E51E6702">
      <w:start w:val="1"/>
      <w:numFmt w:val="lowerRoman"/>
      <w:lvlText w:val="%6."/>
      <w:lvlJc w:val="right"/>
      <w:pPr>
        <w:ind w:left="7178" w:hanging="180"/>
      </w:pPr>
    </w:lvl>
    <w:lvl w:ilvl="6" w:tplc="2F10EB20">
      <w:start w:val="1"/>
      <w:numFmt w:val="decimal"/>
      <w:lvlText w:val="%7."/>
      <w:lvlJc w:val="left"/>
      <w:pPr>
        <w:ind w:left="7898" w:hanging="360"/>
      </w:pPr>
    </w:lvl>
    <w:lvl w:ilvl="7" w:tplc="E2F0BF2C">
      <w:start w:val="1"/>
      <w:numFmt w:val="lowerLetter"/>
      <w:lvlText w:val="%8."/>
      <w:lvlJc w:val="left"/>
      <w:pPr>
        <w:ind w:left="8618" w:hanging="360"/>
      </w:pPr>
    </w:lvl>
    <w:lvl w:ilvl="8" w:tplc="7DFA74B0">
      <w:start w:val="1"/>
      <w:numFmt w:val="lowerRoman"/>
      <w:lvlText w:val="%9."/>
      <w:lvlJc w:val="right"/>
      <w:pPr>
        <w:ind w:left="9338" w:hanging="180"/>
      </w:pPr>
    </w:lvl>
  </w:abstractNum>
  <w:abstractNum w:abstractNumId="2" w15:restartNumberingAfterBreak="0">
    <w:nsid w:val="08D16623"/>
    <w:multiLevelType w:val="hybridMultilevel"/>
    <w:tmpl w:val="188029F2"/>
    <w:lvl w:ilvl="0" w:tplc="9038247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52033D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A90594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7EC35D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9E604A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D2C424C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05EACF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48CAC1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F766B2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EB27839"/>
    <w:multiLevelType w:val="hybridMultilevel"/>
    <w:tmpl w:val="0894825C"/>
    <w:lvl w:ilvl="0" w:tplc="781C445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402F82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FFD41C7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65C8A0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FE81F6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E58285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47A5F3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77F8E11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346815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A0C77E6"/>
    <w:multiLevelType w:val="hybridMultilevel"/>
    <w:tmpl w:val="2DA0B6EC"/>
    <w:lvl w:ilvl="0" w:tplc="ECDEB84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619C0F9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9CEC7A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3D2395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EAC06C6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76C25D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E92DA2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D64A590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D93C5AB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D0F0211"/>
    <w:multiLevelType w:val="hybridMultilevel"/>
    <w:tmpl w:val="E4F62E4A"/>
    <w:lvl w:ilvl="0" w:tplc="49D269F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AE2F65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05BC7A8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B69E9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854F59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B04A73B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97E186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42E6D9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F378DAC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1B55EFF"/>
    <w:multiLevelType w:val="hybridMultilevel"/>
    <w:tmpl w:val="39F000F0"/>
    <w:lvl w:ilvl="0" w:tplc="557E32B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6C22C1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F54DB1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97E9C5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E9641B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05076B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57CF35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1BC5FB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AB8572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64E41D0"/>
    <w:multiLevelType w:val="hybridMultilevel"/>
    <w:tmpl w:val="14C89C62"/>
    <w:lvl w:ilvl="0" w:tplc="F8F226A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A3E412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2B05A1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BF6F76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30649B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48A3D7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A20721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532FB4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5B6C24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74F40EF"/>
    <w:multiLevelType w:val="hybridMultilevel"/>
    <w:tmpl w:val="BBB6C8C4"/>
    <w:lvl w:ilvl="0" w:tplc="C558429C">
      <w:start w:val="1"/>
      <w:numFmt w:val="decimal"/>
      <w:lvlText w:val="%1."/>
      <w:lvlJc w:val="left"/>
      <w:pPr>
        <w:ind w:left="1956" w:hanging="1416"/>
      </w:pPr>
    </w:lvl>
    <w:lvl w:ilvl="1" w:tplc="A66A9E66">
      <w:start w:val="1"/>
      <w:numFmt w:val="lowerLetter"/>
      <w:lvlText w:val="%2."/>
      <w:lvlJc w:val="left"/>
      <w:pPr>
        <w:ind w:left="1620" w:hanging="360"/>
      </w:pPr>
    </w:lvl>
    <w:lvl w:ilvl="2" w:tplc="433017EA">
      <w:start w:val="1"/>
      <w:numFmt w:val="lowerRoman"/>
      <w:lvlText w:val="%3."/>
      <w:lvlJc w:val="right"/>
      <w:pPr>
        <w:ind w:left="2340" w:hanging="180"/>
      </w:pPr>
    </w:lvl>
    <w:lvl w:ilvl="3" w:tplc="AD700F24">
      <w:start w:val="1"/>
      <w:numFmt w:val="decimal"/>
      <w:lvlText w:val="%4."/>
      <w:lvlJc w:val="left"/>
      <w:pPr>
        <w:ind w:left="3060" w:hanging="360"/>
      </w:pPr>
    </w:lvl>
    <w:lvl w:ilvl="4" w:tplc="5EB0EBFA">
      <w:start w:val="1"/>
      <w:numFmt w:val="lowerLetter"/>
      <w:lvlText w:val="%5."/>
      <w:lvlJc w:val="left"/>
      <w:pPr>
        <w:ind w:left="3780" w:hanging="360"/>
      </w:pPr>
    </w:lvl>
    <w:lvl w:ilvl="5" w:tplc="6DF00F38">
      <w:start w:val="1"/>
      <w:numFmt w:val="lowerRoman"/>
      <w:lvlText w:val="%6."/>
      <w:lvlJc w:val="right"/>
      <w:pPr>
        <w:ind w:left="4500" w:hanging="180"/>
      </w:pPr>
    </w:lvl>
    <w:lvl w:ilvl="6" w:tplc="34922698">
      <w:start w:val="1"/>
      <w:numFmt w:val="decimal"/>
      <w:lvlText w:val="%7."/>
      <w:lvlJc w:val="left"/>
      <w:pPr>
        <w:ind w:left="5220" w:hanging="360"/>
      </w:pPr>
    </w:lvl>
    <w:lvl w:ilvl="7" w:tplc="EFD0AC06">
      <w:start w:val="1"/>
      <w:numFmt w:val="lowerLetter"/>
      <w:lvlText w:val="%8."/>
      <w:lvlJc w:val="left"/>
      <w:pPr>
        <w:ind w:left="5940" w:hanging="360"/>
      </w:pPr>
    </w:lvl>
    <w:lvl w:ilvl="8" w:tplc="F2B2323E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8AA497B"/>
    <w:multiLevelType w:val="hybridMultilevel"/>
    <w:tmpl w:val="788C2584"/>
    <w:lvl w:ilvl="0" w:tplc="C588A91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CE680A6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07A311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D565F9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4A896E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50E23C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31AF7A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50A219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D02DDC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9107C3B"/>
    <w:multiLevelType w:val="hybridMultilevel"/>
    <w:tmpl w:val="4E6AB9E6"/>
    <w:lvl w:ilvl="0" w:tplc="45D8EF9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0AE7A3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47AAB4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8B03F7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18A7E0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C3E1A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3FAFEB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B6E97F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52476D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BDD7D37"/>
    <w:multiLevelType w:val="hybridMultilevel"/>
    <w:tmpl w:val="F918A26E"/>
    <w:lvl w:ilvl="0" w:tplc="04E4D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BCF140">
      <w:start w:val="1"/>
      <w:numFmt w:val="lowerLetter"/>
      <w:lvlText w:val="%2."/>
      <w:lvlJc w:val="left"/>
      <w:pPr>
        <w:ind w:left="1800" w:hanging="360"/>
      </w:pPr>
    </w:lvl>
    <w:lvl w:ilvl="2" w:tplc="AF560654">
      <w:start w:val="1"/>
      <w:numFmt w:val="lowerRoman"/>
      <w:lvlText w:val="%3."/>
      <w:lvlJc w:val="right"/>
      <w:pPr>
        <w:ind w:left="2520" w:hanging="180"/>
      </w:pPr>
    </w:lvl>
    <w:lvl w:ilvl="3" w:tplc="147A1072">
      <w:start w:val="1"/>
      <w:numFmt w:val="decimal"/>
      <w:lvlText w:val="%4."/>
      <w:lvlJc w:val="left"/>
      <w:pPr>
        <w:ind w:left="3240" w:hanging="360"/>
      </w:pPr>
    </w:lvl>
    <w:lvl w:ilvl="4" w:tplc="3D20855A">
      <w:start w:val="1"/>
      <w:numFmt w:val="lowerLetter"/>
      <w:lvlText w:val="%5."/>
      <w:lvlJc w:val="left"/>
      <w:pPr>
        <w:ind w:left="3960" w:hanging="360"/>
      </w:pPr>
    </w:lvl>
    <w:lvl w:ilvl="5" w:tplc="4F34E006">
      <w:start w:val="1"/>
      <w:numFmt w:val="lowerRoman"/>
      <w:lvlText w:val="%6."/>
      <w:lvlJc w:val="right"/>
      <w:pPr>
        <w:ind w:left="4680" w:hanging="180"/>
      </w:pPr>
    </w:lvl>
    <w:lvl w:ilvl="6" w:tplc="D79CF2E0">
      <w:start w:val="1"/>
      <w:numFmt w:val="decimal"/>
      <w:lvlText w:val="%7."/>
      <w:lvlJc w:val="left"/>
      <w:pPr>
        <w:ind w:left="5400" w:hanging="360"/>
      </w:pPr>
    </w:lvl>
    <w:lvl w:ilvl="7" w:tplc="425C5096">
      <w:start w:val="1"/>
      <w:numFmt w:val="lowerLetter"/>
      <w:lvlText w:val="%8."/>
      <w:lvlJc w:val="left"/>
      <w:pPr>
        <w:ind w:left="6120" w:hanging="360"/>
      </w:pPr>
    </w:lvl>
    <w:lvl w:ilvl="8" w:tplc="12CA40B4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22878"/>
    <w:multiLevelType w:val="hybridMultilevel"/>
    <w:tmpl w:val="9424B55A"/>
    <w:lvl w:ilvl="0" w:tplc="CCBCE88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F52E663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758192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088F39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DF0A0FE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39C0C3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CF2673D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44DE69A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0CCF6F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8EA6C88"/>
    <w:multiLevelType w:val="hybridMultilevel"/>
    <w:tmpl w:val="C058967A"/>
    <w:lvl w:ilvl="0" w:tplc="70ACEFD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BA3884C0">
      <w:start w:val="1"/>
      <w:numFmt w:val="lowerLetter"/>
      <w:lvlText w:val="%2."/>
      <w:lvlJc w:val="left"/>
      <w:pPr>
        <w:ind w:left="2880" w:hanging="360"/>
      </w:pPr>
    </w:lvl>
    <w:lvl w:ilvl="2" w:tplc="2BE0805E">
      <w:start w:val="1"/>
      <w:numFmt w:val="lowerRoman"/>
      <w:lvlText w:val="%3."/>
      <w:lvlJc w:val="right"/>
      <w:pPr>
        <w:ind w:left="3600" w:hanging="180"/>
      </w:pPr>
    </w:lvl>
    <w:lvl w:ilvl="3" w:tplc="0C2EC1B2">
      <w:start w:val="1"/>
      <w:numFmt w:val="decimal"/>
      <w:lvlText w:val="%4."/>
      <w:lvlJc w:val="left"/>
      <w:pPr>
        <w:ind w:left="4320" w:hanging="360"/>
      </w:pPr>
    </w:lvl>
    <w:lvl w:ilvl="4" w:tplc="7194B4F2">
      <w:start w:val="1"/>
      <w:numFmt w:val="lowerLetter"/>
      <w:lvlText w:val="%5."/>
      <w:lvlJc w:val="left"/>
      <w:pPr>
        <w:ind w:left="5040" w:hanging="360"/>
      </w:pPr>
    </w:lvl>
    <w:lvl w:ilvl="5" w:tplc="2390CC38">
      <w:start w:val="1"/>
      <w:numFmt w:val="lowerRoman"/>
      <w:lvlText w:val="%6."/>
      <w:lvlJc w:val="right"/>
      <w:pPr>
        <w:ind w:left="5760" w:hanging="180"/>
      </w:pPr>
    </w:lvl>
    <w:lvl w:ilvl="6" w:tplc="02C2283E">
      <w:start w:val="1"/>
      <w:numFmt w:val="decimal"/>
      <w:lvlText w:val="%7."/>
      <w:lvlJc w:val="left"/>
      <w:pPr>
        <w:ind w:left="6480" w:hanging="360"/>
      </w:pPr>
    </w:lvl>
    <w:lvl w:ilvl="7" w:tplc="4B3CB36A">
      <w:start w:val="1"/>
      <w:numFmt w:val="lowerLetter"/>
      <w:lvlText w:val="%8."/>
      <w:lvlJc w:val="left"/>
      <w:pPr>
        <w:ind w:left="7200" w:hanging="360"/>
      </w:pPr>
    </w:lvl>
    <w:lvl w:ilvl="8" w:tplc="58CAB634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2415496"/>
    <w:multiLevelType w:val="hybridMultilevel"/>
    <w:tmpl w:val="85D014FE"/>
    <w:lvl w:ilvl="0" w:tplc="9A98587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FA8B25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5FD4BF1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BF18724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C262FA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B8C8626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68C267E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4DCCF8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F41C768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B54608E"/>
    <w:multiLevelType w:val="hybridMultilevel"/>
    <w:tmpl w:val="D812CFD8"/>
    <w:lvl w:ilvl="0" w:tplc="1546882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590066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8ECBC9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B8AC440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F844D1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C888994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A88BC0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F74C15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D50A28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126450C"/>
    <w:multiLevelType w:val="hybridMultilevel"/>
    <w:tmpl w:val="31F4CE78"/>
    <w:lvl w:ilvl="0" w:tplc="74881A1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276F3D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0FC2CFB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9BEC5E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4D8361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900EAD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A492087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296FAA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6108081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642078C4"/>
    <w:multiLevelType w:val="hybridMultilevel"/>
    <w:tmpl w:val="8BB29914"/>
    <w:lvl w:ilvl="0" w:tplc="FDF8A1D0">
      <w:start w:val="1"/>
      <w:numFmt w:val="decimal"/>
      <w:lvlText w:val="%1."/>
      <w:lvlJc w:val="left"/>
      <w:pPr>
        <w:ind w:left="709" w:hanging="360"/>
      </w:pPr>
    </w:lvl>
    <w:lvl w:ilvl="1" w:tplc="1BAC071A">
      <w:start w:val="1"/>
      <w:numFmt w:val="lowerLetter"/>
      <w:lvlText w:val="%2."/>
      <w:lvlJc w:val="left"/>
      <w:pPr>
        <w:ind w:left="1429" w:hanging="360"/>
      </w:pPr>
    </w:lvl>
    <w:lvl w:ilvl="2" w:tplc="F174B890">
      <w:start w:val="1"/>
      <w:numFmt w:val="lowerRoman"/>
      <w:lvlText w:val="%3."/>
      <w:lvlJc w:val="right"/>
      <w:pPr>
        <w:ind w:left="2149" w:hanging="180"/>
      </w:pPr>
    </w:lvl>
    <w:lvl w:ilvl="3" w:tplc="FEE67ECA">
      <w:start w:val="1"/>
      <w:numFmt w:val="decimal"/>
      <w:lvlText w:val="%4."/>
      <w:lvlJc w:val="left"/>
      <w:pPr>
        <w:ind w:left="2869" w:hanging="360"/>
      </w:pPr>
    </w:lvl>
    <w:lvl w:ilvl="4" w:tplc="7360C8BA">
      <w:start w:val="1"/>
      <w:numFmt w:val="lowerLetter"/>
      <w:lvlText w:val="%5."/>
      <w:lvlJc w:val="left"/>
      <w:pPr>
        <w:ind w:left="3589" w:hanging="360"/>
      </w:pPr>
    </w:lvl>
    <w:lvl w:ilvl="5" w:tplc="0E40F8D2">
      <w:start w:val="1"/>
      <w:numFmt w:val="lowerRoman"/>
      <w:lvlText w:val="%6."/>
      <w:lvlJc w:val="right"/>
      <w:pPr>
        <w:ind w:left="4309" w:hanging="180"/>
      </w:pPr>
    </w:lvl>
    <w:lvl w:ilvl="6" w:tplc="5D12DCD6">
      <w:start w:val="1"/>
      <w:numFmt w:val="decimal"/>
      <w:lvlText w:val="%7."/>
      <w:lvlJc w:val="left"/>
      <w:pPr>
        <w:ind w:left="5029" w:hanging="360"/>
      </w:pPr>
    </w:lvl>
    <w:lvl w:ilvl="7" w:tplc="7690FB8E">
      <w:start w:val="1"/>
      <w:numFmt w:val="lowerLetter"/>
      <w:lvlText w:val="%8."/>
      <w:lvlJc w:val="left"/>
      <w:pPr>
        <w:ind w:left="5749" w:hanging="360"/>
      </w:pPr>
    </w:lvl>
    <w:lvl w:ilvl="8" w:tplc="15A4A11E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661D4407"/>
    <w:multiLevelType w:val="hybridMultilevel"/>
    <w:tmpl w:val="FED85136"/>
    <w:lvl w:ilvl="0" w:tplc="F37A1B7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9316299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BAC33B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5EEFBC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5B2EEF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F48D70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2888D9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A8EE71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F368A0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66C31484"/>
    <w:multiLevelType w:val="hybridMultilevel"/>
    <w:tmpl w:val="79482472"/>
    <w:lvl w:ilvl="0" w:tplc="73B67E6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19A4B0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F07C7A5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A462DC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414BAD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FD2A00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1FC442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AA4DC8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AF54B960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6AEC2BC1"/>
    <w:multiLevelType w:val="hybridMultilevel"/>
    <w:tmpl w:val="6B98428A"/>
    <w:lvl w:ilvl="0" w:tplc="21C035F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62E773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3B2748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538DC2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83A29A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25AA9A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1CC90D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75C403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7C0966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D79020B"/>
    <w:multiLevelType w:val="hybridMultilevel"/>
    <w:tmpl w:val="1C44B7EC"/>
    <w:lvl w:ilvl="0" w:tplc="86DE95F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E7E6032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84C4B4E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548ACF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18E1FA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44CE94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A90CA5D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A1628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68EC9A0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73567D31"/>
    <w:multiLevelType w:val="hybridMultilevel"/>
    <w:tmpl w:val="2ACE92D6"/>
    <w:lvl w:ilvl="0" w:tplc="BF48E54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49D8587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F8A94E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342E41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FF83EC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63AF94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01EEFA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550762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034E7B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6"/>
  </w:num>
  <w:num w:numId="5">
    <w:abstractNumId w:val="5"/>
  </w:num>
  <w:num w:numId="6">
    <w:abstractNumId w:val="10"/>
  </w:num>
  <w:num w:numId="7">
    <w:abstractNumId w:val="15"/>
  </w:num>
  <w:num w:numId="8">
    <w:abstractNumId w:val="7"/>
  </w:num>
  <w:num w:numId="9">
    <w:abstractNumId w:val="3"/>
  </w:num>
  <w:num w:numId="10">
    <w:abstractNumId w:val="0"/>
  </w:num>
  <w:num w:numId="11">
    <w:abstractNumId w:val="4"/>
  </w:num>
  <w:num w:numId="12">
    <w:abstractNumId w:val="21"/>
  </w:num>
  <w:num w:numId="13">
    <w:abstractNumId w:val="20"/>
  </w:num>
  <w:num w:numId="14">
    <w:abstractNumId w:val="19"/>
  </w:num>
  <w:num w:numId="15">
    <w:abstractNumId w:val="9"/>
  </w:num>
  <w:num w:numId="16">
    <w:abstractNumId w:val="2"/>
  </w:num>
  <w:num w:numId="17">
    <w:abstractNumId w:val="22"/>
  </w:num>
  <w:num w:numId="18">
    <w:abstractNumId w:val="14"/>
  </w:num>
  <w:num w:numId="19">
    <w:abstractNumId w:val="18"/>
  </w:num>
  <w:num w:numId="20">
    <w:abstractNumId w:val="16"/>
  </w:num>
  <w:num w:numId="21">
    <w:abstractNumId w:val="8"/>
  </w:num>
  <w:num w:numId="22">
    <w:abstractNumId w:val="1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B19"/>
    <w:rsid w:val="000B5DC1"/>
    <w:rsid w:val="0012620D"/>
    <w:rsid w:val="003B4277"/>
    <w:rsid w:val="006A611E"/>
    <w:rsid w:val="006C0541"/>
    <w:rsid w:val="008612D4"/>
    <w:rsid w:val="00A01B19"/>
    <w:rsid w:val="00AC3D14"/>
    <w:rsid w:val="00AE46A3"/>
    <w:rsid w:val="00B8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5C1E50-0176-4B70-AFC4-6949BF90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16"/>
      <w:szCs w:val="16"/>
    </w:rPr>
  </w:style>
  <w:style w:type="paragraph" w:styleId="af9">
    <w:name w:val="Balloon Text"/>
    <w:basedOn w:val="a"/>
    <w:link w:val="a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-">
    <w:name w:val="Интернет-ссылка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54152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942CC-A797-4ABE-B4F1-C3DD3E88E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4800</Words>
  <Characters>27362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>AdmHMAO</Company>
  <LinksUpToDate>false</LinksUpToDate>
  <CharactersWithSpaces>32098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Бадрызлов Андрей Юрьевич</dc:creator>
  <cp:lastModifiedBy>Некрасова Наталья Сергеевна</cp:lastModifiedBy>
  <cp:revision>9</cp:revision>
  <cp:lastPrinted>2025-07-22T08:18:00Z</cp:lastPrinted>
  <dcterms:created xsi:type="dcterms:W3CDTF">2025-06-04T07:12:00Z</dcterms:created>
  <dcterms:modified xsi:type="dcterms:W3CDTF">2025-07-22T08:19:00Z</dcterms:modified>
</cp:coreProperties>
</file>