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C74BC6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6A24" w:rsidRDefault="004A7D3D" w:rsidP="00E53A39">
      <w:pPr>
        <w:spacing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</w:t>
      </w:r>
      <w:r w:rsidR="0050659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61DA0" w:rsidRPr="00B61DA0">
        <w:rPr>
          <w:rFonts w:ascii="Times New Roman" w:hAnsi="Times New Roman" w:cs="Times New Roman"/>
          <w:sz w:val="28"/>
          <w:szCs w:val="28"/>
        </w:rPr>
        <w:t>постановлени</w:t>
      </w:r>
      <w:r w:rsidR="0050659D">
        <w:rPr>
          <w:rFonts w:ascii="Times New Roman" w:hAnsi="Times New Roman" w:cs="Times New Roman"/>
          <w:sz w:val="28"/>
          <w:szCs w:val="28"/>
        </w:rPr>
        <w:t>ю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</w:t>
      </w:r>
      <w:r w:rsid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06.03.2019 №143, от 28.02.2020 №161,</w:t>
      </w:r>
      <w:r w:rsid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18.05.2020 №429, от 26.06.2020 №557, </w:t>
      </w:r>
      <w:r w:rsid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17.03.2022 №161, от 23.03.2022 №189, </w:t>
      </w:r>
      <w:r w:rsid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21.12.2022 №907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93039" w:rsidRDefault="002F5A31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50D8" w:rsidRPr="0030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</w:t>
      </w:r>
      <w:r w:rsidR="005F5817" w:rsidRPr="005F5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системы оплат</w:t>
      </w:r>
      <w:r w:rsidR="005F581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F5817" w:rsidRPr="005F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 w:rsidR="00FD50D8" w:rsidRPr="003034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75D4" w:rsidRDefault="004A7D3D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</w:t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от 06.03.2019 №143, от 28.02.2020 №161, </w:t>
      </w:r>
      <w:r w:rsid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18.05.2020 №429, от 26.06.2020 №557, от 17.03.2022 №161, </w:t>
      </w:r>
      <w:r w:rsid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CBF" w:rsidRPr="00426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23.03.2022 №189, от 21.12.2022 №907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5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C1ADC" w:rsidRDefault="00CC1ADC" w:rsidP="00214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тексту 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46CB" w:rsidRP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</w:t>
      </w:r>
      <w:r w:rsidR="002146CB" w:rsidRP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 труда лиц, занимающих должности, не отнесенные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146CB" w:rsidRP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должностям муниципальной службы, и осуществляющих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2146CB" w:rsidRP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ехническое обеспечение деятельности администрации города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6CB" w:rsidRP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"распоряжение администрации города" в соответствующем падеже заменить словами "распоряжение работодателя" в соответствующем па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деже;</w:t>
      </w:r>
    </w:p>
    <w:p w:rsidR="001E218E" w:rsidRDefault="00852818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1E21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218E" w:rsidRDefault="001E218E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абзаце третьем пункта 3.1 слова "ночное время," исключить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218E" w:rsidRDefault="001E218E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Пункт 3.3 изложить в следующей редакции:</w:t>
      </w:r>
    </w:p>
    <w:p w:rsidR="001E218E" w:rsidRDefault="001E218E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Выплаты за работу в условиях, отклоняющихся от нормальных (при сверхурочной работе, </w:t>
      </w:r>
      <w:r w:rsidR="0021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в </w:t>
      </w:r>
      <w:r w:rsidRP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 и нерабочие праздничные дни и при выполнении работ в других условиях, отклоняющихся от нормальных), </w:t>
      </w:r>
      <w:r w:rsidRP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устанавливаются работникам в соответствии со статьями 150 - 15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852818" w:rsidRDefault="001E218E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8528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4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8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3.3.1 </w:t>
      </w:r>
      <w:r w:rsidR="003D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3.3 </w:t>
      </w:r>
      <w:r w:rsidR="008528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D59E4" w:rsidRPr="00DD59E4" w:rsidRDefault="00DD59E4" w:rsidP="00DD5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"3.3.1. 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работником обязанностей временно отсутствующего работника без освобождения от работы, определенной трудовым договором,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производится </w:t>
      </w:r>
      <w:r w:rsid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72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размере, установленном по соглашению сторон трудового договора с учетом содержания и (или) объема дополнительной работы, но не более 30 процентов от оклада по должности,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осуществляется исполнение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основной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интенсивность и высокие результаты работы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стаж работы (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итогу работы за месяц</w:t>
      </w:r>
      <w:r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25EC" w:rsidRPr="00274FF5">
        <w:rPr>
          <w:rFonts w:ascii="Times New Roman" w:hAnsi="Times New Roman" w:cs="Times New Roman"/>
          <w:sz w:val="28"/>
          <w:szCs w:val="28"/>
        </w:rPr>
        <w:t xml:space="preserve"> </w:t>
      </w:r>
      <w:r w:rsidR="00691F37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0C25EC"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 w:rsidR="0069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C25EC"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коэффициента за работу в районах Крайнего Севера и приравненных к ним местностях и ежемесячн</w:t>
      </w:r>
      <w:r w:rsidR="0069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C25EC"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процентн</w:t>
      </w:r>
      <w:r w:rsidR="0069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C25EC"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</w:t>
      </w:r>
      <w:r w:rsidR="00691F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25EC"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стаж работы в районах Крайнего Севера и приравненных к ним местностях,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</w:t>
      </w:r>
      <w:r w:rsidR="00D90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ходатайству непосредственного руководителя.</w:t>
      </w:r>
    </w:p>
    <w:p w:rsidR="00852818" w:rsidRDefault="00DD59E4" w:rsidP="00DD5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дополнительная работа поручается нескольким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размер </w:t>
      </w:r>
      <w:r w:rsid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72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распределяется пропорционально объему дополнительной работы, выполняемой каждым из них. При этом сумма размеров </w:t>
      </w:r>
      <w:r w:rsidR="001E2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72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r w:rsidR="00691F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69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может превышать размер, установленный абзацем первым настоящего </w:t>
      </w:r>
      <w:r w:rsidR="00EA01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DD5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218E" w:rsidRPr="00852818" w:rsidRDefault="001E218E" w:rsidP="00DD5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 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3.3 признать утратившим силу;</w:t>
      </w:r>
    </w:p>
    <w:p w:rsidR="004D7510" w:rsidRDefault="004D7510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</w:t>
      </w:r>
      <w:r w:rsidR="005065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A64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752C" w:rsidRPr="0092752C" w:rsidRDefault="0092752C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5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2C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4.1:</w:t>
      </w:r>
    </w:p>
    <w:p w:rsidR="000203A6" w:rsidRPr="004D4DB3" w:rsidRDefault="0050659D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92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2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4D7510" w:rsidRDefault="0050659D" w:rsidP="00987095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шестом</w:t>
      </w:r>
      <w:r w:rsidR="004D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F12" w:rsidRP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"преми</w:t>
      </w:r>
      <w:r w:rsid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1F12" w:rsidRP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</w:t>
      </w:r>
      <w:r w:rsid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словами "премий, в том числе</w:t>
      </w:r>
      <w:r w:rsidR="006A1F12" w:rsidRPr="006A1F1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970" w:rsidRDefault="006F35ED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256970" w:rsidRP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6970" w:rsidRPr="0025697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256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6970" w:rsidRPr="0025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56970" w:rsidRPr="0025697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цифры "160"</w:t>
      </w:r>
      <w:r w:rsidR="0076061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"115" заменить соответственно цифрами "</w:t>
      </w:r>
      <w:r w:rsidR="00760610">
        <w:rPr>
          <w:rFonts w:ascii="Times New Roman" w:eastAsia="Times New Roman" w:hAnsi="Times New Roman" w:cs="Times New Roman"/>
          <w:sz w:val="28"/>
          <w:szCs w:val="28"/>
        </w:rPr>
        <w:t>165</w:t>
      </w:r>
      <w:r w:rsid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6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760610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535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235A" w:rsidRDefault="00256970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4.4</w:t>
      </w:r>
      <w:r w:rsidR="00D323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61D2" w:rsidRDefault="00D3235A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4F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</w:t>
      </w:r>
      <w:r w:rsidR="0027256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9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"170" заменить цифр</w:t>
      </w:r>
      <w:r w:rsidR="0027256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9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797C0D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394F8A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94F8A" w:rsidRPr="00EA3259" w:rsidRDefault="00D3235A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="00394F8A" w:rsidRPr="00D32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2F1815" w:rsidRPr="00D32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831DE0" w:rsidRPr="00D32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пунктами </w:t>
      </w:r>
      <w:r w:rsidR="00831DE0" w:rsidRPr="00EA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"4.4.1. 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итогам работы за месяц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снижается по результатам работы за месяц по следующим основаниям:</w:t>
      </w:r>
    </w:p>
    <w:p w:rsidR="0036522D" w:rsidRPr="001134B5" w:rsidRDefault="0036522D" w:rsidP="00365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</w:t>
      </w:r>
      <w:proofErr w:type="gramStart"/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9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proofErr w:type="gramEnd"/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дисциплинарного взыскания:</w:t>
      </w:r>
    </w:p>
    <w:p w:rsidR="00831DE0" w:rsidRP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внутреннего трудового распорядка (1 нарушение –               на 10 процентов, 2 нарушения и более – на 20 процентов);</w:t>
      </w:r>
    </w:p>
    <w:p w:rsidR="00831DE0" w:rsidRP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некачественная подготовка документов или информации (1 случай </w:t>
      </w:r>
      <w:r w:rsidR="0029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 10 процентов, 2 случая и более – на 20 процентов)</w:t>
      </w:r>
      <w:r w:rsid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DE0" w:rsidRP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установленных сроков исполнения (согласования) документов (1 нарушение </w:t>
      </w:r>
      <w:r w:rsidR="0029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процентов, 2 нарушения и более </w:t>
      </w:r>
      <w:r w:rsidR="0029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на 20 процентов);</w:t>
      </w:r>
    </w:p>
    <w:p w:rsidR="00831DE0" w:rsidRP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должностных обязанностей, за исключением оснований, указанных в абзацах </w:t>
      </w:r>
      <w:r w:rsidR="003652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652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29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(</w:t>
      </w:r>
      <w:r w:rsidR="0029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нарушение – на 10 процентов, 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нарушения и более – на 20 процентов);</w:t>
      </w:r>
    </w:p>
    <w:p w:rsidR="0036522D" w:rsidRDefault="0036522D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 случае применения дисциплинарного взыскания (замечание – на 50 процентов, выговор –  на 100 процентов)</w:t>
      </w:r>
      <w:r w:rsidR="00450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E16" w:rsidRPr="001134B5" w:rsidRDefault="00831DE0" w:rsidP="0084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4.4.2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1E16"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размер снижения </w:t>
      </w:r>
      <w:r w:rsidR="00841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итогам работы за месяц</w:t>
      </w:r>
      <w:r w:rsidR="00841E16"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распоряжением </w:t>
      </w:r>
      <w:r w:rsidR="00D90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 w:rsidR="00841E16"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письменных предложений руководителей соответствующих структурных подразделений.</w:t>
      </w:r>
    </w:p>
    <w:p w:rsidR="00841E16" w:rsidRPr="001134B5" w:rsidRDefault="00841E16" w:rsidP="0084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снижении </w:t>
      </w:r>
      <w:r w:rsidR="00272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итогам работы за месяц</w:t>
      </w:r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лицу, уполномоченному </w:t>
      </w:r>
      <w:r w:rsidRPr="00272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</w:t>
      </w:r>
      <w:r w:rsidRPr="0011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позднее, чем за три дня до завершения текущего месяца.</w:t>
      </w:r>
    </w:p>
    <w:p w:rsidR="00831DE0" w:rsidRP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о снижении размера премии по итогам работы за месяц принимается не позднее последнего числа текущего месяца.</w:t>
      </w:r>
    </w:p>
    <w:p w:rsidR="00831DE0" w:rsidRDefault="00831DE0" w:rsidP="00831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4.4.4.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Работники, которым снижен размер </w:t>
      </w:r>
      <w:r w:rsidR="00274FF5" w:rsidRPr="0027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итогам работы за месяц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ознакомлены с соответствующим распоряжением.</w:t>
      </w:r>
      <w:r w:rsidR="00450FBC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E12066" w:rsidRDefault="00CC1ADC" w:rsidP="0098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E1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Пункт 4.5, подпункты 4.5.1 - 4.5.6 </w:t>
      </w:r>
      <w:r w:rsidR="00450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4.5 </w:t>
      </w:r>
      <w:r w:rsidR="00E1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2725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Пункт 4.6 изложить в следующей редакции: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"4.6</w:t>
      </w: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4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выплачены премии: 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результатам работы за год; 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выполнение особо важных и сложных заданий. </w:t>
      </w:r>
    </w:p>
    <w:p w:rsidR="00BD4C82" w:rsidRDefault="00BD4C82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4.6.1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Премия по результатам работы за год выплачивается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окладов </w:t>
      </w:r>
      <w:r w:rsidRPr="00BD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90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Pr="00BD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премии определяется распоряжением работодателя </w:t>
      </w:r>
      <w:r w:rsidR="00BD4C82" w:rsidRPr="00BD4C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критериев оценки эффективности деятельности работников, установленных муниципальным правовым актом</w:t>
      </w:r>
      <w:r w:rsidR="00450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 w:rsidR="00BD4C82" w:rsidRPr="00BD4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выплачивается на основании распоряжения работодателя                           до 31 декабря текущего финансового года.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на выплату премии в текущем году выплата производится не позднее 15 января следующего года.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выплачивается за фактически отработанное время в календарном году.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отработанное время в календарном году для расчета размера премии включается время работы по табелю учета использования рабочего времени, дни нахождения в служебной командировке, ежегодном оплачиваемом отпуске, дни отдыха за работу в выходные и нерабочие праздничные дни.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экономии фонда оплаты труда размер премии предельным размером не ограничивается.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работнику ежегодного оплачиваемого отпуска, премия, начисленная в соответствии с настоящим </w:t>
      </w:r>
      <w:r w:rsidR="00E80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пунктом, учитывается             при исчислении среднего заработка.</w:t>
      </w:r>
    </w:p>
    <w:p w:rsidR="003F531E" w:rsidRPr="003F531E" w:rsidRDefault="00E80D45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4.6.2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Премия за выполнение особо важных и сложных заданий выплачивается в размере не более </w:t>
      </w:r>
      <w:r w:rsidR="00D908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окладов </w:t>
      </w:r>
      <w:r w:rsidRPr="00E8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Pr="00E8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коэффициента за работу в районах Крайнего Севера и приравненных к ним </w:t>
      </w:r>
      <w:r w:rsidRPr="00E80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местностях и ежемесячной процентной надбавки за стаж работы в районах Крайнего Севера и приравненных к ним местностях</w:t>
      </w:r>
      <w:r w:rsidR="003F531E"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5960" w:rsidRPr="00C50867" w:rsidRDefault="000C5960" w:rsidP="000C5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При поступлении межбюджет</w:t>
      </w:r>
      <w:bookmarkStart w:id="0" w:name="_GoBack"/>
      <w:bookmarkEnd w:id="0"/>
      <w:r w:rsidRPr="00C50867">
        <w:rPr>
          <w:rFonts w:ascii="Times New Roman" w:hAnsi="Times New Roman" w:cs="Times New Roman"/>
          <w:sz w:val="28"/>
          <w:szCs w:val="28"/>
        </w:rPr>
        <w:t>ных трансфертов из бюджетов других уровней на поощрение муниципальных управленческих команд премия размером не ограничивается.</w:t>
      </w:r>
    </w:p>
    <w:p w:rsidR="003F531E" w:rsidRPr="003F531E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премии и обоснование ее выплаты определяется распоряжением работодателя.</w:t>
      </w:r>
    </w:p>
    <w:p w:rsidR="00E12066" w:rsidRDefault="003F531E" w:rsidP="003F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выплате премии </w:t>
      </w:r>
      <w:r w:rsidR="00C13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участниками проектной деятельности, принимается с учетом предложения департамента строительства администрации города, подготовленного</w:t>
      </w:r>
      <w:r w:rsidR="00C1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3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системе мотивации участников проектной деятельности, утвержденным муниципальным правовым актом администрации города.</w:t>
      </w:r>
      <w:r w:rsidR="00C138E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50F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34EC" w:rsidRDefault="00F62C1C" w:rsidP="00F62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CC1ADC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DD5311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ункт 5.1 раздела </w:t>
      </w:r>
      <w:r>
        <w:rPr>
          <w:rFonts w:ascii="Times New Roman" w:eastAsia="Times New Roman" w:hAnsi="Times New Roman" w:cs="Times New Roman"/>
          <w:sz w:val="28"/>
          <w:lang w:val="en-US"/>
        </w:rPr>
        <w:t>V</w:t>
      </w:r>
      <w:r w:rsidR="00DD5311">
        <w:rPr>
          <w:rFonts w:ascii="Times New Roman" w:eastAsia="Times New Roman" w:hAnsi="Times New Roman" w:cs="Times New Roman"/>
          <w:sz w:val="28"/>
        </w:rPr>
        <w:t xml:space="preserve"> изложить в следующей редакции</w:t>
      </w:r>
      <w:r w:rsidR="00EF34EC">
        <w:rPr>
          <w:rFonts w:ascii="Times New Roman" w:eastAsia="Times New Roman" w:hAnsi="Times New Roman" w:cs="Times New Roman"/>
          <w:sz w:val="28"/>
        </w:rPr>
        <w:t>:</w:t>
      </w:r>
    </w:p>
    <w:p w:rsidR="00DD5311" w:rsidRDefault="00DD5311" w:rsidP="0060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"5.1. </w:t>
      </w:r>
      <w:r w:rsidRPr="00DD5311">
        <w:rPr>
          <w:rFonts w:ascii="Times New Roman" w:eastAsia="Times New Roman" w:hAnsi="Times New Roman" w:cs="Times New Roman"/>
          <w:sz w:val="28"/>
        </w:rPr>
        <w:t xml:space="preserve">Единовременная выплата при предоставлении ежегодного оплачиваемого отпуска направлена на стимулирование трудовой деятельности и выплачивается работнику в размере </w:t>
      </w:r>
      <w:r w:rsidR="00D908C5">
        <w:rPr>
          <w:rFonts w:ascii="Times New Roman" w:eastAsia="Times New Roman" w:hAnsi="Times New Roman" w:cs="Times New Roman"/>
          <w:sz w:val="28"/>
        </w:rPr>
        <w:t>двух с половиной</w:t>
      </w:r>
      <w:r w:rsidRPr="00DD5311">
        <w:rPr>
          <w:rFonts w:ascii="Times New Roman" w:eastAsia="Times New Roman" w:hAnsi="Times New Roman" w:cs="Times New Roman"/>
          <w:sz w:val="28"/>
        </w:rPr>
        <w:t xml:space="preserve"> окладов с </w:t>
      </w:r>
      <w:r w:rsidR="00D908C5">
        <w:rPr>
          <w:rFonts w:ascii="Times New Roman" w:eastAsia="Times New Roman" w:hAnsi="Times New Roman" w:cs="Times New Roman"/>
          <w:sz w:val="28"/>
        </w:rPr>
        <w:t>применением</w:t>
      </w:r>
      <w:r w:rsidRPr="00DD5311">
        <w:rPr>
          <w:rFonts w:ascii="Times New Roman" w:eastAsia="Times New Roman" w:hAnsi="Times New Roman" w:cs="Times New Roman"/>
          <w:sz w:val="28"/>
        </w:rPr>
        <w:t xml:space="preserve">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 один раз в календарном году при предоставлении ежегодного оплачиваемого отпуска (далее - отпуск).</w:t>
      </w:r>
      <w:r w:rsidR="00450FBC">
        <w:rPr>
          <w:rFonts w:ascii="Times New Roman" w:eastAsia="Times New Roman" w:hAnsi="Times New Roman" w:cs="Times New Roman"/>
          <w:sz w:val="28"/>
        </w:rPr>
        <w:t>";</w:t>
      </w:r>
    </w:p>
    <w:p w:rsidR="00845DA5" w:rsidRPr="0060176F" w:rsidRDefault="004B4460" w:rsidP="0060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1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Положению 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 </w:t>
      </w:r>
      <w:r w:rsidR="009657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5735" w:rsidRP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</w:t>
      </w:r>
      <w:r w:rsidR="0096573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965735" w:rsidRP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согласно </w:t>
      </w:r>
      <w:proofErr w:type="gramStart"/>
      <w:r w:rsidRP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C5F" w:rsidRDefault="00A27C5F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лиц</w:t>
      </w:r>
      <w:r w:rsidRPr="00A2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 w:rsidRPr="00A2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вступления в силу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A2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не ниже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</w:t>
      </w:r>
      <w:r w:rsidRPr="00A2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 год (без учета премирования за выполнение особо важных    и сложных заданий).</w:t>
      </w:r>
    </w:p>
    <w:p w:rsidR="00E078A6" w:rsidRPr="00A86F61" w:rsidRDefault="00A27C5F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7092" w:rsidRPr="009F7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(О.В. Котова) обеспечить официальное опубликование постановления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Pr="00A86F61" w:rsidRDefault="00965735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01.01.20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4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1201" w:rsidRDefault="00E078A6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BC6">
        <w:rPr>
          <w:rFonts w:ascii="Times New Roman" w:hAnsi="Times New Roman" w:cs="Times New Roman"/>
          <w:sz w:val="28"/>
          <w:szCs w:val="28"/>
        </w:rPr>
        <w:t xml:space="preserve">    </w:t>
      </w:r>
      <w:r w:rsidR="009B15C4">
        <w:rPr>
          <w:rFonts w:ascii="Times New Roman" w:hAnsi="Times New Roman" w:cs="Times New Roman"/>
          <w:sz w:val="28"/>
          <w:szCs w:val="28"/>
        </w:rPr>
        <w:t xml:space="preserve">    </w:t>
      </w:r>
      <w:r w:rsidR="00C74BC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F70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70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7092">
        <w:rPr>
          <w:rFonts w:ascii="Times New Roman" w:hAnsi="Times New Roman" w:cs="Times New Roman"/>
          <w:sz w:val="28"/>
          <w:szCs w:val="28"/>
        </w:rPr>
        <w:t xml:space="preserve"> Кощенко</w:t>
      </w:r>
    </w:p>
    <w:p w:rsidR="009F7092" w:rsidRDefault="009F70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39F5" w:rsidRPr="001439F5" w:rsidRDefault="001439F5" w:rsidP="001439F5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439F5" w:rsidRPr="001439F5" w:rsidRDefault="001439F5" w:rsidP="001439F5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1439F5" w:rsidRPr="001439F5" w:rsidRDefault="001439F5" w:rsidP="001439F5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</w:t>
      </w:r>
    </w:p>
    <w:p w:rsidR="001439F5" w:rsidRPr="001439F5" w:rsidRDefault="001439F5" w:rsidP="001439F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9F5" w:rsidRPr="001439F5" w:rsidRDefault="00B66837" w:rsidP="00143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439F5"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9F5" w:rsidRPr="001439F5" w:rsidRDefault="001439F5" w:rsidP="00143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лиц, занимающих должности, </w:t>
      </w:r>
    </w:p>
    <w:p w:rsidR="001439F5" w:rsidRPr="001439F5" w:rsidRDefault="001439F5" w:rsidP="00143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должностям муниципальной службы, </w:t>
      </w:r>
    </w:p>
    <w:p w:rsidR="001439F5" w:rsidRPr="001439F5" w:rsidRDefault="001439F5" w:rsidP="00143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осуществляющих техническое обеспечение деятельности </w:t>
      </w:r>
    </w:p>
    <w:p w:rsidR="001439F5" w:rsidRPr="001439F5" w:rsidRDefault="001439F5" w:rsidP="00143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  <w:r w:rsidRPr="00143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9F5" w:rsidRPr="001439F5" w:rsidRDefault="001439F5" w:rsidP="001439F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9F5" w:rsidRPr="001439F5" w:rsidRDefault="001439F5" w:rsidP="001439F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:rsidR="001439F5" w:rsidRDefault="001439F5" w:rsidP="001439F5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должностных окладов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B66837" w:rsidTr="00B66837">
        <w:tc>
          <w:tcPr>
            <w:tcW w:w="8217" w:type="dxa"/>
          </w:tcPr>
          <w:p w:rsidR="00B66837" w:rsidRPr="00113531" w:rsidRDefault="00B66837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411" w:type="dxa"/>
          </w:tcPr>
          <w:p w:rsidR="00B66837" w:rsidRPr="00113531" w:rsidRDefault="00B66837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 (руб.)</w:t>
            </w:r>
          </w:p>
        </w:tc>
      </w:tr>
      <w:tr w:rsidR="00B66837" w:rsidTr="000519BC">
        <w:tc>
          <w:tcPr>
            <w:tcW w:w="9628" w:type="dxa"/>
            <w:gridSpan w:val="2"/>
          </w:tcPr>
          <w:p w:rsidR="00B66837" w:rsidRPr="00113531" w:rsidRDefault="00B66837" w:rsidP="00B66837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B66837" w:rsidRPr="00113531" w:rsidRDefault="00B66837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"Должности служащих первого уровня"</w:t>
            </w:r>
          </w:p>
        </w:tc>
      </w:tr>
      <w:tr w:rsidR="00B66837" w:rsidTr="00B66837">
        <w:tc>
          <w:tcPr>
            <w:tcW w:w="8217" w:type="dxa"/>
          </w:tcPr>
          <w:p w:rsidR="00B66837" w:rsidRPr="00113531" w:rsidRDefault="00B66837" w:rsidP="00B66837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Машинистка</w:t>
            </w:r>
          </w:p>
        </w:tc>
        <w:tc>
          <w:tcPr>
            <w:tcW w:w="1411" w:type="dxa"/>
          </w:tcPr>
          <w:p w:rsidR="00B66837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8 350</w:t>
            </w:r>
          </w:p>
        </w:tc>
      </w:tr>
      <w:tr w:rsidR="0029096F" w:rsidTr="00A62912">
        <w:tc>
          <w:tcPr>
            <w:tcW w:w="9628" w:type="dxa"/>
            <w:gridSpan w:val="2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"Должности служащих второго уровня"</w:t>
            </w:r>
          </w:p>
        </w:tc>
      </w:tr>
      <w:tr w:rsidR="0029096F" w:rsidTr="00B66837">
        <w:tc>
          <w:tcPr>
            <w:tcW w:w="8217" w:type="dxa"/>
          </w:tcPr>
          <w:p w:rsidR="0029096F" w:rsidRPr="00113531" w:rsidRDefault="0029096F" w:rsidP="0029096F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руководителя I категории</w:t>
            </w:r>
          </w:p>
        </w:tc>
        <w:tc>
          <w:tcPr>
            <w:tcW w:w="1411" w:type="dxa"/>
          </w:tcPr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8 450</w:t>
            </w:r>
          </w:p>
        </w:tc>
      </w:tr>
      <w:tr w:rsidR="0029096F" w:rsidTr="00B66837">
        <w:tc>
          <w:tcPr>
            <w:tcW w:w="8217" w:type="dxa"/>
          </w:tcPr>
          <w:p w:rsidR="0029096F" w:rsidRPr="00113531" w:rsidRDefault="0029096F" w:rsidP="0029096F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секретарь руководителя</w:t>
            </w:r>
          </w:p>
        </w:tc>
        <w:tc>
          <w:tcPr>
            <w:tcW w:w="1411" w:type="dxa"/>
          </w:tcPr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8 600</w:t>
            </w:r>
          </w:p>
        </w:tc>
      </w:tr>
      <w:tr w:rsidR="0029096F" w:rsidTr="00221622">
        <w:tc>
          <w:tcPr>
            <w:tcW w:w="9628" w:type="dxa"/>
            <w:gridSpan w:val="2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"Должности служащих третьего уровня"</w:t>
            </w:r>
          </w:p>
        </w:tc>
      </w:tr>
      <w:tr w:rsidR="00B66837" w:rsidTr="00B66837">
        <w:tc>
          <w:tcPr>
            <w:tcW w:w="8217" w:type="dxa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Документовед</w:t>
            </w:r>
            <w:proofErr w:type="spellEnd"/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Инженер</w:t>
            </w:r>
          </w:p>
          <w:p w:rsidR="00B66837" w:rsidRPr="00113531" w:rsidRDefault="0029096F" w:rsidP="0029096F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</w:t>
            </w:r>
          </w:p>
        </w:tc>
        <w:tc>
          <w:tcPr>
            <w:tcW w:w="1411" w:type="dxa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9 550</w:t>
            </w:r>
          </w:p>
          <w:p w:rsidR="00B66837" w:rsidRPr="00113531" w:rsidRDefault="00B66837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096F" w:rsidTr="00B66837">
        <w:tc>
          <w:tcPr>
            <w:tcW w:w="8217" w:type="dxa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 I категории</w:t>
            </w:r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I категории</w:t>
            </w:r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I категории</w:t>
            </w:r>
          </w:p>
          <w:p w:rsidR="0029096F" w:rsidRPr="00113531" w:rsidRDefault="0029096F" w:rsidP="0029096F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 I категории</w:t>
            </w:r>
          </w:p>
        </w:tc>
        <w:tc>
          <w:tcPr>
            <w:tcW w:w="1411" w:type="dxa"/>
          </w:tcPr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10 870</w:t>
            </w:r>
          </w:p>
        </w:tc>
      </w:tr>
      <w:tr w:rsidR="0029096F" w:rsidTr="00B66837">
        <w:tc>
          <w:tcPr>
            <w:tcW w:w="8217" w:type="dxa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бухгалтер</w:t>
            </w:r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Ведущий </w:t>
            </w:r>
            <w:proofErr w:type="spellStart"/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документовед</w:t>
            </w:r>
            <w:proofErr w:type="spellEnd"/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инженер</w:t>
            </w:r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технолог</w:t>
            </w:r>
          </w:p>
          <w:p w:rsidR="0029096F" w:rsidRPr="00113531" w:rsidRDefault="0029096F" w:rsidP="00290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экономист</w:t>
            </w:r>
          </w:p>
        </w:tc>
        <w:tc>
          <w:tcPr>
            <w:tcW w:w="1411" w:type="dxa"/>
          </w:tcPr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11 700</w:t>
            </w:r>
          </w:p>
        </w:tc>
      </w:tr>
      <w:tr w:rsidR="0029096F" w:rsidTr="00B66837">
        <w:tc>
          <w:tcPr>
            <w:tcW w:w="8217" w:type="dxa"/>
          </w:tcPr>
          <w:p w:rsidR="0029096F" w:rsidRPr="00113531" w:rsidRDefault="0029096F" w:rsidP="0029096F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1411" w:type="dxa"/>
          </w:tcPr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12 200</w:t>
            </w:r>
          </w:p>
        </w:tc>
      </w:tr>
      <w:tr w:rsidR="0029096F" w:rsidTr="00324FB3">
        <w:tc>
          <w:tcPr>
            <w:tcW w:w="9628" w:type="dxa"/>
            <w:gridSpan w:val="2"/>
          </w:tcPr>
          <w:p w:rsidR="0029096F" w:rsidRPr="00113531" w:rsidRDefault="0029096F" w:rsidP="0029096F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29096F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"Должности служащих четвертого уровня"</w:t>
            </w:r>
          </w:p>
        </w:tc>
      </w:tr>
      <w:tr w:rsidR="00B66837" w:rsidTr="00B66837">
        <w:tc>
          <w:tcPr>
            <w:tcW w:w="8217" w:type="dxa"/>
          </w:tcPr>
          <w:p w:rsidR="00B66837" w:rsidRPr="00113531" w:rsidRDefault="0029096F" w:rsidP="0029096F">
            <w:pPr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отдела, начальник службы</w:t>
            </w:r>
          </w:p>
        </w:tc>
        <w:tc>
          <w:tcPr>
            <w:tcW w:w="1411" w:type="dxa"/>
          </w:tcPr>
          <w:p w:rsidR="00B66837" w:rsidRPr="00113531" w:rsidRDefault="0029096F" w:rsidP="00B6683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13 100</w:t>
            </w:r>
          </w:p>
        </w:tc>
      </w:tr>
    </w:tbl>
    <w:p w:rsidR="009F7092" w:rsidRDefault="009D173F" w:rsidP="00113531">
      <w:pPr>
        <w:spacing w:after="120" w:line="240" w:lineRule="auto"/>
        <w:ind w:right="-6"/>
        <w:jc w:val="right"/>
        <w:rPr>
          <w:rFonts w:ascii="Times New Roman" w:hAnsi="Times New Roman" w:cs="Times New Roman"/>
          <w:sz w:val="28"/>
          <w:szCs w:val="28"/>
        </w:rPr>
      </w:pPr>
      <w:r w:rsidRPr="009D173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sectPr w:rsidR="009F7092" w:rsidSect="00C74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00EA4"/>
    <w:rsid w:val="00016CCB"/>
    <w:rsid w:val="000203A6"/>
    <w:rsid w:val="00024BD5"/>
    <w:rsid w:val="00032C84"/>
    <w:rsid w:val="00037926"/>
    <w:rsid w:val="00053071"/>
    <w:rsid w:val="00057F79"/>
    <w:rsid w:val="00063D8E"/>
    <w:rsid w:val="00080706"/>
    <w:rsid w:val="000870F1"/>
    <w:rsid w:val="00093039"/>
    <w:rsid w:val="000949B5"/>
    <w:rsid w:val="0009535A"/>
    <w:rsid w:val="000A0D54"/>
    <w:rsid w:val="000A6297"/>
    <w:rsid w:val="000A7964"/>
    <w:rsid w:val="000B6543"/>
    <w:rsid w:val="000C25EC"/>
    <w:rsid w:val="000C3666"/>
    <w:rsid w:val="000C47CB"/>
    <w:rsid w:val="000C5960"/>
    <w:rsid w:val="000E3C22"/>
    <w:rsid w:val="001134B5"/>
    <w:rsid w:val="00113531"/>
    <w:rsid w:val="00122280"/>
    <w:rsid w:val="001439F5"/>
    <w:rsid w:val="001617C7"/>
    <w:rsid w:val="00162703"/>
    <w:rsid w:val="00166084"/>
    <w:rsid w:val="00166329"/>
    <w:rsid w:val="00171810"/>
    <w:rsid w:val="0017284D"/>
    <w:rsid w:val="001941B9"/>
    <w:rsid w:val="0019733E"/>
    <w:rsid w:val="001B0082"/>
    <w:rsid w:val="001D3692"/>
    <w:rsid w:val="001D69A9"/>
    <w:rsid w:val="001E218E"/>
    <w:rsid w:val="001F3649"/>
    <w:rsid w:val="001F7EA0"/>
    <w:rsid w:val="002026BE"/>
    <w:rsid w:val="002146CB"/>
    <w:rsid w:val="00223E3E"/>
    <w:rsid w:val="0022598D"/>
    <w:rsid w:val="00252A2E"/>
    <w:rsid w:val="00254963"/>
    <w:rsid w:val="00256970"/>
    <w:rsid w:val="002609B8"/>
    <w:rsid w:val="00262814"/>
    <w:rsid w:val="002714FD"/>
    <w:rsid w:val="00272562"/>
    <w:rsid w:val="00274FF5"/>
    <w:rsid w:val="0029096F"/>
    <w:rsid w:val="00291754"/>
    <w:rsid w:val="00291D61"/>
    <w:rsid w:val="002A6450"/>
    <w:rsid w:val="002C2414"/>
    <w:rsid w:val="002E3C40"/>
    <w:rsid w:val="002F1815"/>
    <w:rsid w:val="002F48BC"/>
    <w:rsid w:val="002F5A31"/>
    <w:rsid w:val="003034BD"/>
    <w:rsid w:val="00311621"/>
    <w:rsid w:val="00327047"/>
    <w:rsid w:val="00327798"/>
    <w:rsid w:val="00336608"/>
    <w:rsid w:val="00352815"/>
    <w:rsid w:val="00362018"/>
    <w:rsid w:val="0036522D"/>
    <w:rsid w:val="0038730F"/>
    <w:rsid w:val="00392430"/>
    <w:rsid w:val="00394F8A"/>
    <w:rsid w:val="003A32E3"/>
    <w:rsid w:val="003B41A2"/>
    <w:rsid w:val="003D4859"/>
    <w:rsid w:val="003E0021"/>
    <w:rsid w:val="003F531E"/>
    <w:rsid w:val="00420C4A"/>
    <w:rsid w:val="0042627E"/>
    <w:rsid w:val="00426CBF"/>
    <w:rsid w:val="00431DFE"/>
    <w:rsid w:val="00445C36"/>
    <w:rsid w:val="00450CDE"/>
    <w:rsid w:val="00450FBC"/>
    <w:rsid w:val="0045355F"/>
    <w:rsid w:val="0045667E"/>
    <w:rsid w:val="004637BC"/>
    <w:rsid w:val="00467CAF"/>
    <w:rsid w:val="004830DC"/>
    <w:rsid w:val="00484721"/>
    <w:rsid w:val="00486CFC"/>
    <w:rsid w:val="00486D62"/>
    <w:rsid w:val="00497230"/>
    <w:rsid w:val="004A7D3D"/>
    <w:rsid w:val="004B4460"/>
    <w:rsid w:val="004C09EE"/>
    <w:rsid w:val="004D3A0C"/>
    <w:rsid w:val="004D4DB3"/>
    <w:rsid w:val="004D7510"/>
    <w:rsid w:val="004F0FB1"/>
    <w:rsid w:val="004F2F2E"/>
    <w:rsid w:val="005002AE"/>
    <w:rsid w:val="0050659D"/>
    <w:rsid w:val="00515488"/>
    <w:rsid w:val="005309FA"/>
    <w:rsid w:val="0053790A"/>
    <w:rsid w:val="00540C16"/>
    <w:rsid w:val="0054266A"/>
    <w:rsid w:val="00553EBB"/>
    <w:rsid w:val="005543C6"/>
    <w:rsid w:val="0056156E"/>
    <w:rsid w:val="00576CFE"/>
    <w:rsid w:val="005933EF"/>
    <w:rsid w:val="005A4C9A"/>
    <w:rsid w:val="005A6C97"/>
    <w:rsid w:val="005F1201"/>
    <w:rsid w:val="005F5817"/>
    <w:rsid w:val="006003ED"/>
    <w:rsid w:val="00601554"/>
    <w:rsid w:val="0060176F"/>
    <w:rsid w:val="00610332"/>
    <w:rsid w:val="006130C6"/>
    <w:rsid w:val="00624A5D"/>
    <w:rsid w:val="00630ECB"/>
    <w:rsid w:val="00636B7C"/>
    <w:rsid w:val="00644F15"/>
    <w:rsid w:val="00662C8F"/>
    <w:rsid w:val="00673BFF"/>
    <w:rsid w:val="00682722"/>
    <w:rsid w:val="00691F37"/>
    <w:rsid w:val="00692731"/>
    <w:rsid w:val="006A1F12"/>
    <w:rsid w:val="006B41D5"/>
    <w:rsid w:val="006B6C10"/>
    <w:rsid w:val="006D407C"/>
    <w:rsid w:val="006F279B"/>
    <w:rsid w:val="006F35ED"/>
    <w:rsid w:val="006F4239"/>
    <w:rsid w:val="006F6966"/>
    <w:rsid w:val="007068D7"/>
    <w:rsid w:val="00706FF7"/>
    <w:rsid w:val="0071280C"/>
    <w:rsid w:val="00745335"/>
    <w:rsid w:val="00753813"/>
    <w:rsid w:val="00756F40"/>
    <w:rsid w:val="00760610"/>
    <w:rsid w:val="00774044"/>
    <w:rsid w:val="00783088"/>
    <w:rsid w:val="00785D96"/>
    <w:rsid w:val="00797C0D"/>
    <w:rsid w:val="007A4402"/>
    <w:rsid w:val="007C0C26"/>
    <w:rsid w:val="007E37C8"/>
    <w:rsid w:val="007F259C"/>
    <w:rsid w:val="00815CD0"/>
    <w:rsid w:val="00831DE0"/>
    <w:rsid w:val="00841E16"/>
    <w:rsid w:val="00845DA5"/>
    <w:rsid w:val="00852818"/>
    <w:rsid w:val="0087700F"/>
    <w:rsid w:val="0088119A"/>
    <w:rsid w:val="008A1DB8"/>
    <w:rsid w:val="008A1E8B"/>
    <w:rsid w:val="008A3032"/>
    <w:rsid w:val="008A61D2"/>
    <w:rsid w:val="008A6DAB"/>
    <w:rsid w:val="008B082D"/>
    <w:rsid w:val="008B4E06"/>
    <w:rsid w:val="008B6AF0"/>
    <w:rsid w:val="008C03B5"/>
    <w:rsid w:val="008D2EB3"/>
    <w:rsid w:val="008D50E6"/>
    <w:rsid w:val="008D79C9"/>
    <w:rsid w:val="008E6B0D"/>
    <w:rsid w:val="009069D8"/>
    <w:rsid w:val="009215FD"/>
    <w:rsid w:val="00925D2C"/>
    <w:rsid w:val="00926186"/>
    <w:rsid w:val="0092752C"/>
    <w:rsid w:val="00936A24"/>
    <w:rsid w:val="00941A38"/>
    <w:rsid w:val="00941AB5"/>
    <w:rsid w:val="00944711"/>
    <w:rsid w:val="00965735"/>
    <w:rsid w:val="00972738"/>
    <w:rsid w:val="00987095"/>
    <w:rsid w:val="009B15C4"/>
    <w:rsid w:val="009D173F"/>
    <w:rsid w:val="009E54BD"/>
    <w:rsid w:val="009E6E72"/>
    <w:rsid w:val="009F3438"/>
    <w:rsid w:val="009F7092"/>
    <w:rsid w:val="00A16B1D"/>
    <w:rsid w:val="00A20DEE"/>
    <w:rsid w:val="00A27B65"/>
    <w:rsid w:val="00A27C5F"/>
    <w:rsid w:val="00A33B4E"/>
    <w:rsid w:val="00A401B2"/>
    <w:rsid w:val="00A41841"/>
    <w:rsid w:val="00A43CF9"/>
    <w:rsid w:val="00A56026"/>
    <w:rsid w:val="00A56568"/>
    <w:rsid w:val="00A840A0"/>
    <w:rsid w:val="00A86F61"/>
    <w:rsid w:val="00AA5731"/>
    <w:rsid w:val="00AA57CE"/>
    <w:rsid w:val="00AB5B01"/>
    <w:rsid w:val="00AC07AF"/>
    <w:rsid w:val="00AC11B9"/>
    <w:rsid w:val="00AC1619"/>
    <w:rsid w:val="00AD7297"/>
    <w:rsid w:val="00B14CC6"/>
    <w:rsid w:val="00B22450"/>
    <w:rsid w:val="00B447B6"/>
    <w:rsid w:val="00B61DA0"/>
    <w:rsid w:val="00B66837"/>
    <w:rsid w:val="00B719BA"/>
    <w:rsid w:val="00B90298"/>
    <w:rsid w:val="00BA6A93"/>
    <w:rsid w:val="00BC095E"/>
    <w:rsid w:val="00BC5F44"/>
    <w:rsid w:val="00BC6413"/>
    <w:rsid w:val="00BD4C82"/>
    <w:rsid w:val="00BD7E15"/>
    <w:rsid w:val="00BE35EF"/>
    <w:rsid w:val="00BE7F7A"/>
    <w:rsid w:val="00C138E2"/>
    <w:rsid w:val="00C247C8"/>
    <w:rsid w:val="00C4158E"/>
    <w:rsid w:val="00C74BC6"/>
    <w:rsid w:val="00C87A61"/>
    <w:rsid w:val="00C904D7"/>
    <w:rsid w:val="00C928E6"/>
    <w:rsid w:val="00C9434B"/>
    <w:rsid w:val="00CA7587"/>
    <w:rsid w:val="00CA7A7A"/>
    <w:rsid w:val="00CA7D01"/>
    <w:rsid w:val="00CB4410"/>
    <w:rsid w:val="00CC0C49"/>
    <w:rsid w:val="00CC1ADC"/>
    <w:rsid w:val="00CE06E8"/>
    <w:rsid w:val="00CE278F"/>
    <w:rsid w:val="00CE2931"/>
    <w:rsid w:val="00CE48E1"/>
    <w:rsid w:val="00D048F0"/>
    <w:rsid w:val="00D114F8"/>
    <w:rsid w:val="00D14119"/>
    <w:rsid w:val="00D169A9"/>
    <w:rsid w:val="00D2696C"/>
    <w:rsid w:val="00D302DE"/>
    <w:rsid w:val="00D3235A"/>
    <w:rsid w:val="00D36EC2"/>
    <w:rsid w:val="00D56D3C"/>
    <w:rsid w:val="00D65535"/>
    <w:rsid w:val="00D6579E"/>
    <w:rsid w:val="00D80232"/>
    <w:rsid w:val="00D858AA"/>
    <w:rsid w:val="00D87D93"/>
    <w:rsid w:val="00D908C5"/>
    <w:rsid w:val="00D92484"/>
    <w:rsid w:val="00D9446A"/>
    <w:rsid w:val="00DA4021"/>
    <w:rsid w:val="00DC22EF"/>
    <w:rsid w:val="00DD4BE3"/>
    <w:rsid w:val="00DD5311"/>
    <w:rsid w:val="00DD59E4"/>
    <w:rsid w:val="00DD5CD4"/>
    <w:rsid w:val="00DF7E51"/>
    <w:rsid w:val="00E078A6"/>
    <w:rsid w:val="00E12066"/>
    <w:rsid w:val="00E20A74"/>
    <w:rsid w:val="00E240D5"/>
    <w:rsid w:val="00E3138E"/>
    <w:rsid w:val="00E43397"/>
    <w:rsid w:val="00E53A39"/>
    <w:rsid w:val="00E53B3E"/>
    <w:rsid w:val="00E72B18"/>
    <w:rsid w:val="00E80D45"/>
    <w:rsid w:val="00E84F41"/>
    <w:rsid w:val="00E91198"/>
    <w:rsid w:val="00EA015B"/>
    <w:rsid w:val="00EA3259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34EC"/>
    <w:rsid w:val="00EF403F"/>
    <w:rsid w:val="00EF76D9"/>
    <w:rsid w:val="00F03523"/>
    <w:rsid w:val="00F039F9"/>
    <w:rsid w:val="00F07206"/>
    <w:rsid w:val="00F11D9D"/>
    <w:rsid w:val="00F13C9E"/>
    <w:rsid w:val="00F306A5"/>
    <w:rsid w:val="00F524FB"/>
    <w:rsid w:val="00F62C1C"/>
    <w:rsid w:val="00F67FE1"/>
    <w:rsid w:val="00F73318"/>
    <w:rsid w:val="00F74CFF"/>
    <w:rsid w:val="00F9055F"/>
    <w:rsid w:val="00F93C23"/>
    <w:rsid w:val="00FA1283"/>
    <w:rsid w:val="00FA42EC"/>
    <w:rsid w:val="00FA4327"/>
    <w:rsid w:val="00FB1E70"/>
    <w:rsid w:val="00FC75D4"/>
    <w:rsid w:val="00FD2810"/>
    <w:rsid w:val="00FD50D8"/>
    <w:rsid w:val="00FD551B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A9E3"/>
  <w15:docId w15:val="{3CF7D76F-145D-4536-A0A6-7C81484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7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Карелина Наталья Игоревна</cp:lastModifiedBy>
  <cp:revision>16</cp:revision>
  <cp:lastPrinted>2023-01-19T05:10:00Z</cp:lastPrinted>
  <dcterms:created xsi:type="dcterms:W3CDTF">2023-01-19T07:57:00Z</dcterms:created>
  <dcterms:modified xsi:type="dcterms:W3CDTF">2023-01-20T03:58:00Z</dcterms:modified>
</cp:coreProperties>
</file>