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DC6BE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8E3B6B" w:rsidRDefault="0024296A" w:rsidP="00C269C0">
      <w:pPr>
        <w:pStyle w:val="11"/>
        <w:ind w:right="4536"/>
        <w:rPr>
          <w:sz w:val="24"/>
          <w:szCs w:val="28"/>
        </w:rPr>
      </w:pPr>
      <w:r w:rsidRPr="008E3B6B">
        <w:rPr>
          <w:sz w:val="24"/>
          <w:szCs w:val="28"/>
        </w:rPr>
        <w:t>О внесении изменени</w:t>
      </w:r>
      <w:r w:rsidR="00997669">
        <w:rPr>
          <w:sz w:val="24"/>
          <w:szCs w:val="28"/>
        </w:rPr>
        <w:t>я</w:t>
      </w:r>
      <w:r w:rsidRPr="008E3B6B">
        <w:rPr>
          <w:sz w:val="24"/>
          <w:szCs w:val="28"/>
        </w:rPr>
        <w:t xml:space="preserve"> </w:t>
      </w:r>
      <w:r w:rsidR="00C269C0" w:rsidRPr="008E3B6B">
        <w:rPr>
          <w:sz w:val="24"/>
          <w:szCs w:val="28"/>
        </w:rPr>
        <w:t xml:space="preserve">в </w:t>
      </w:r>
      <w:r w:rsidR="00DC6BE7" w:rsidRPr="008E3B6B">
        <w:rPr>
          <w:sz w:val="24"/>
          <w:szCs w:val="28"/>
        </w:rPr>
        <w:t xml:space="preserve">приложение к </w:t>
      </w:r>
      <w:r w:rsidRPr="008E3B6B">
        <w:rPr>
          <w:sz w:val="24"/>
          <w:szCs w:val="28"/>
        </w:rPr>
        <w:t>постановлени</w:t>
      </w:r>
      <w:r w:rsidR="00DC6BE7" w:rsidRPr="008E3B6B">
        <w:rPr>
          <w:sz w:val="24"/>
          <w:szCs w:val="28"/>
        </w:rPr>
        <w:t>ю</w:t>
      </w:r>
      <w:r w:rsidRPr="008E3B6B">
        <w:rPr>
          <w:sz w:val="24"/>
          <w:szCs w:val="28"/>
        </w:rPr>
        <w:t xml:space="preserve"> администрации города от </w:t>
      </w:r>
      <w:r w:rsidR="00A74F2F" w:rsidRPr="008E3B6B">
        <w:rPr>
          <w:sz w:val="24"/>
          <w:szCs w:val="28"/>
        </w:rPr>
        <w:t>14.03.2019 №170</w:t>
      </w:r>
      <w:r w:rsidR="00717736" w:rsidRPr="008E3B6B">
        <w:rPr>
          <w:sz w:val="24"/>
          <w:szCs w:val="28"/>
        </w:rPr>
        <w:t xml:space="preserve"> "</w:t>
      </w:r>
      <w:r w:rsidRPr="008E3B6B">
        <w:rPr>
          <w:sz w:val="24"/>
          <w:szCs w:val="28"/>
        </w:rPr>
        <w:t>Об утверждении административного регламента предо</w:t>
      </w:r>
      <w:r w:rsidR="00717736" w:rsidRPr="008E3B6B">
        <w:rPr>
          <w:sz w:val="24"/>
          <w:szCs w:val="28"/>
        </w:rPr>
        <w:t>ставления муниципальной услуги "</w:t>
      </w:r>
      <w:r w:rsidR="00A74F2F" w:rsidRPr="008E3B6B">
        <w:rPr>
          <w:sz w:val="24"/>
          <w:szCs w:val="28"/>
        </w:rPr>
        <w:t>Выдача разрешения на ввод объекта в эксплуатацию при осуществлении строительства, рек</w:t>
      </w:r>
      <w:r w:rsidR="000551E9">
        <w:rPr>
          <w:sz w:val="24"/>
          <w:szCs w:val="28"/>
        </w:rPr>
        <w:t xml:space="preserve">онструкции объекта капитального </w:t>
      </w:r>
      <w:r w:rsidR="00A74F2F" w:rsidRPr="008E3B6B">
        <w:rPr>
          <w:sz w:val="24"/>
          <w:szCs w:val="28"/>
        </w:rPr>
        <w:t>строительства</w:t>
      </w:r>
      <w:r w:rsidR="00717736" w:rsidRPr="008E3B6B">
        <w:rPr>
          <w:sz w:val="24"/>
          <w:szCs w:val="28"/>
        </w:rPr>
        <w:t>"</w:t>
      </w:r>
      <w:r w:rsidR="000551E9">
        <w:rPr>
          <w:sz w:val="24"/>
          <w:szCs w:val="28"/>
        </w:rPr>
        <w:t xml:space="preserve"> </w:t>
      </w:r>
      <w:r w:rsidR="00F511B4" w:rsidRPr="008E3B6B">
        <w:rPr>
          <w:sz w:val="24"/>
          <w:szCs w:val="28"/>
        </w:rPr>
        <w:t>(с изменениями</w:t>
      </w:r>
      <w:r w:rsidR="00997669">
        <w:rPr>
          <w:sz w:val="24"/>
          <w:szCs w:val="28"/>
        </w:rPr>
        <w:t xml:space="preserve">    </w:t>
      </w:r>
      <w:r w:rsidR="00F511B4" w:rsidRPr="008E3B6B">
        <w:rPr>
          <w:sz w:val="24"/>
          <w:szCs w:val="28"/>
        </w:rPr>
        <w:t xml:space="preserve">от 27.03.2020 </w:t>
      </w:r>
      <w:r w:rsidR="000551E9">
        <w:rPr>
          <w:sz w:val="24"/>
          <w:szCs w:val="28"/>
        </w:rPr>
        <w:t>№275,</w:t>
      </w:r>
      <w:r w:rsidR="00F511B4" w:rsidRPr="008E3B6B">
        <w:rPr>
          <w:sz w:val="24"/>
          <w:szCs w:val="28"/>
        </w:rPr>
        <w:t xml:space="preserve"> 16.07.2020 </w:t>
      </w:r>
      <w:r w:rsidR="000551E9">
        <w:rPr>
          <w:sz w:val="24"/>
          <w:szCs w:val="28"/>
        </w:rPr>
        <w:t>№</w:t>
      </w:r>
      <w:r w:rsidR="00F511B4" w:rsidRPr="008E3B6B">
        <w:rPr>
          <w:sz w:val="24"/>
          <w:szCs w:val="28"/>
        </w:rPr>
        <w:t>615</w:t>
      </w:r>
      <w:r w:rsidR="00AF71D7">
        <w:rPr>
          <w:sz w:val="24"/>
          <w:szCs w:val="28"/>
        </w:rPr>
        <w:t>, от 11.11.2020 №954</w:t>
      </w:r>
      <w:r w:rsidR="00D57B90">
        <w:rPr>
          <w:sz w:val="24"/>
          <w:szCs w:val="28"/>
        </w:rPr>
        <w:t xml:space="preserve">, </w:t>
      </w:r>
      <w:r w:rsidR="00DE5A5C" w:rsidRPr="00DE5A5C">
        <w:rPr>
          <w:sz w:val="24"/>
          <w:szCs w:val="28"/>
        </w:rPr>
        <w:t>от 08.07</w:t>
      </w:r>
      <w:r w:rsidR="00D57B90" w:rsidRPr="00DE5A5C">
        <w:rPr>
          <w:sz w:val="24"/>
          <w:szCs w:val="28"/>
        </w:rPr>
        <w:t>.202</w:t>
      </w:r>
      <w:r w:rsidR="00DE5A5C" w:rsidRPr="00DE5A5C">
        <w:rPr>
          <w:sz w:val="24"/>
          <w:szCs w:val="28"/>
        </w:rPr>
        <w:t>1 №562</w:t>
      </w:r>
      <w:r w:rsidR="00F511B4" w:rsidRPr="008E3B6B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0551E9" w:rsidRDefault="000551E9" w:rsidP="00C269C0">
      <w:pPr>
        <w:pStyle w:val="11"/>
        <w:ind w:right="5102"/>
        <w:rPr>
          <w:bCs/>
          <w:sz w:val="28"/>
          <w:szCs w:val="28"/>
        </w:rPr>
      </w:pPr>
    </w:p>
    <w:p w:rsidR="000551E9" w:rsidRPr="008E3B6B" w:rsidRDefault="000551E9" w:rsidP="00C269C0">
      <w:pPr>
        <w:pStyle w:val="11"/>
        <w:ind w:right="5102"/>
        <w:rPr>
          <w:bCs/>
          <w:sz w:val="28"/>
          <w:szCs w:val="28"/>
        </w:rPr>
      </w:pPr>
    </w:p>
    <w:p w:rsidR="00C269C0" w:rsidRPr="008E3B6B" w:rsidRDefault="00AF71D7" w:rsidP="006A73D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 xml:space="preserve">приведения муниципального правового акта в соответствие с </w:t>
      </w:r>
      <w:r w:rsidR="00D57B90">
        <w:rPr>
          <w:rFonts w:ascii="TimesNewRomanPSMT" w:hAnsi="TimesNewRomanPSMT" w:cs="TimesNewRomanPSMT"/>
          <w:sz w:val="28"/>
          <w:szCs w:val="28"/>
        </w:rPr>
        <w:t>действующим законодательством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8E3B6B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8E3B6B" w:rsidRDefault="00C269C0" w:rsidP="008210C9">
      <w:pPr>
        <w:ind w:firstLine="709"/>
        <w:jc w:val="both"/>
        <w:rPr>
          <w:sz w:val="28"/>
          <w:szCs w:val="28"/>
        </w:rPr>
      </w:pPr>
      <w:r w:rsidRPr="008E3B6B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8E3B6B">
        <w:rPr>
          <w:rFonts w:ascii="Times New Roman CYR" w:hAnsi="Times New Roman CYR"/>
          <w:sz w:val="28"/>
          <w:szCs w:val="28"/>
        </w:rPr>
        <w:t xml:space="preserve">Внести </w:t>
      </w:r>
      <w:r w:rsidR="008210C9" w:rsidRPr="001B1815">
        <w:rPr>
          <w:rFonts w:ascii="Times New Roman CYR" w:hAnsi="Times New Roman CYR"/>
          <w:sz w:val="28"/>
          <w:szCs w:val="28"/>
        </w:rPr>
        <w:t>изменени</w:t>
      </w:r>
      <w:r w:rsidR="00766A37" w:rsidRPr="001B1815">
        <w:rPr>
          <w:rFonts w:ascii="Times New Roman CYR" w:hAnsi="Times New Roman CYR"/>
          <w:sz w:val="28"/>
          <w:szCs w:val="28"/>
        </w:rPr>
        <w:t>я</w:t>
      </w:r>
      <w:r w:rsidR="008210C9" w:rsidRPr="001B1815">
        <w:rPr>
          <w:rFonts w:ascii="Times New Roman CYR" w:hAnsi="Times New Roman CYR"/>
          <w:sz w:val="28"/>
          <w:szCs w:val="28"/>
        </w:rPr>
        <w:t xml:space="preserve"> в приложение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к постановлению администрации города от </w:t>
      </w:r>
      <w:r w:rsidR="00FD0C3D" w:rsidRPr="008E3B6B">
        <w:rPr>
          <w:rFonts w:ascii="Times New Roman CYR" w:hAnsi="Times New Roman CYR"/>
          <w:sz w:val="28"/>
          <w:szCs w:val="28"/>
        </w:rPr>
        <w:t>14.03.2019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№</w:t>
      </w:r>
      <w:r w:rsidR="00FD0C3D" w:rsidRPr="008E3B6B">
        <w:rPr>
          <w:rFonts w:ascii="Times New Roman CYR" w:hAnsi="Times New Roman CYR"/>
          <w:sz w:val="28"/>
          <w:szCs w:val="28"/>
        </w:rPr>
        <w:t>170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FD0C3D" w:rsidRPr="008E3B6B">
        <w:rPr>
          <w:rFonts w:ascii="Times New Roman CYR" w:hAnsi="Times New Roman CYR"/>
          <w:sz w:val="28"/>
          <w:szCs w:val="28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8210C9" w:rsidRPr="008E3B6B">
        <w:rPr>
          <w:rFonts w:ascii="Times New Roman CYR" w:hAnsi="Times New Roman CYR"/>
          <w:sz w:val="28"/>
          <w:szCs w:val="28"/>
        </w:rPr>
        <w:t>"</w:t>
      </w:r>
      <w:r w:rsidR="00F511B4" w:rsidRPr="008E3B6B">
        <w:rPr>
          <w:rFonts w:ascii="Times New Roman CYR" w:hAnsi="Times New Roman CYR"/>
          <w:sz w:val="28"/>
          <w:szCs w:val="28"/>
        </w:rPr>
        <w:t xml:space="preserve"> </w:t>
      </w:r>
      <w:r w:rsidR="008515DE" w:rsidRPr="008E3B6B">
        <w:rPr>
          <w:rFonts w:ascii="Times New Roman CYR" w:hAnsi="Times New Roman CYR"/>
          <w:sz w:val="28"/>
          <w:szCs w:val="28"/>
        </w:rPr>
        <w:t>(с изменениями от 27.03.2020 №275, от 16.07.2020 №</w:t>
      </w:r>
      <w:r w:rsidR="00F511B4" w:rsidRPr="008E3B6B">
        <w:rPr>
          <w:rFonts w:ascii="Times New Roman CYR" w:hAnsi="Times New Roman CYR"/>
          <w:sz w:val="28"/>
          <w:szCs w:val="28"/>
        </w:rPr>
        <w:t>615</w:t>
      </w:r>
      <w:r w:rsidR="00AF71D7">
        <w:rPr>
          <w:rFonts w:ascii="Times New Roman CYR" w:hAnsi="Times New Roman CYR"/>
          <w:sz w:val="28"/>
          <w:szCs w:val="28"/>
        </w:rPr>
        <w:t>, от 11.11.2020 №954</w:t>
      </w:r>
      <w:r w:rsidR="00D57B90">
        <w:rPr>
          <w:rFonts w:ascii="Times New Roman CYR" w:hAnsi="Times New Roman CYR"/>
          <w:sz w:val="28"/>
          <w:szCs w:val="28"/>
        </w:rPr>
        <w:t xml:space="preserve">, </w:t>
      </w:r>
      <w:r w:rsidR="00DE5A5C" w:rsidRPr="00DE5A5C">
        <w:rPr>
          <w:rFonts w:ascii="Times New Roman CYR" w:hAnsi="Times New Roman CYR"/>
          <w:sz w:val="28"/>
          <w:szCs w:val="28"/>
        </w:rPr>
        <w:t>от 08.07.2021 №562</w:t>
      </w:r>
      <w:r w:rsidR="00F511B4" w:rsidRPr="008E3B6B">
        <w:rPr>
          <w:rFonts w:ascii="Times New Roman CYR" w:hAnsi="Times New Roman CYR"/>
          <w:sz w:val="28"/>
          <w:szCs w:val="28"/>
        </w:rPr>
        <w:t>)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0551E9">
        <w:rPr>
          <w:rFonts w:ascii="Times New Roman CYR" w:hAnsi="Times New Roman CYR"/>
          <w:sz w:val="28"/>
          <w:szCs w:val="28"/>
        </w:rPr>
        <w:t xml:space="preserve"> к настоящему постановлению.</w:t>
      </w:r>
      <w:proofErr w:type="gramEnd"/>
    </w:p>
    <w:p w:rsidR="0034133A" w:rsidRPr="001B4569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1B4569" w:rsidRDefault="006A13F3" w:rsidP="00080437">
      <w:pPr>
        <w:ind w:firstLine="709"/>
        <w:jc w:val="both"/>
        <w:outlineLvl w:val="0"/>
        <w:rPr>
          <w:sz w:val="28"/>
          <w:szCs w:val="28"/>
        </w:rPr>
      </w:pPr>
      <w:r w:rsidRPr="001B4569">
        <w:rPr>
          <w:sz w:val="28"/>
          <w:szCs w:val="28"/>
        </w:rPr>
        <w:t>2</w:t>
      </w:r>
      <w:r w:rsidR="004F6330" w:rsidRPr="001B4569">
        <w:rPr>
          <w:sz w:val="28"/>
          <w:szCs w:val="28"/>
        </w:rPr>
        <w:t xml:space="preserve">. </w:t>
      </w:r>
      <w:r w:rsidR="00C269C0" w:rsidRPr="001B4569">
        <w:rPr>
          <w:sz w:val="28"/>
          <w:szCs w:val="28"/>
        </w:rPr>
        <w:t>Департаменту общественных коммуникаций</w:t>
      </w:r>
      <w:r w:rsidR="00CE1BAF" w:rsidRPr="001B4569">
        <w:rPr>
          <w:sz w:val="28"/>
          <w:szCs w:val="28"/>
        </w:rPr>
        <w:t xml:space="preserve"> администрации города</w:t>
      </w:r>
      <w:r w:rsidR="00C269C0" w:rsidRPr="001B4569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D40628" w:rsidRPr="001B4569" w:rsidRDefault="00D40628" w:rsidP="00080437">
      <w:pPr>
        <w:ind w:firstLine="709"/>
        <w:jc w:val="both"/>
        <w:outlineLvl w:val="0"/>
        <w:rPr>
          <w:sz w:val="28"/>
          <w:szCs w:val="28"/>
        </w:rPr>
      </w:pPr>
    </w:p>
    <w:p w:rsidR="00D40628" w:rsidRPr="001B4569" w:rsidRDefault="00D40628" w:rsidP="00080437">
      <w:pPr>
        <w:ind w:firstLine="709"/>
        <w:jc w:val="both"/>
        <w:outlineLvl w:val="0"/>
        <w:rPr>
          <w:sz w:val="28"/>
          <w:szCs w:val="28"/>
        </w:rPr>
      </w:pPr>
      <w:r w:rsidRPr="001B456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C3D" w:rsidRDefault="00FD0C3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71D7" w:rsidRDefault="00AF71D7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71D7" w:rsidRPr="000F5C5D" w:rsidRDefault="00AF71D7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7669" w:rsidRDefault="00997669" w:rsidP="000551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31588" w:rsidRPr="000F5C5D" w:rsidRDefault="00997669" w:rsidP="009976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551E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551E9">
        <w:rPr>
          <w:sz w:val="28"/>
          <w:szCs w:val="28"/>
        </w:rPr>
        <w:t xml:space="preserve"> города </w:t>
      </w:r>
      <w:r w:rsidR="000551E9">
        <w:rPr>
          <w:sz w:val="28"/>
          <w:szCs w:val="28"/>
        </w:rPr>
        <w:tab/>
      </w:r>
      <w:r w:rsidR="000551E9">
        <w:rPr>
          <w:sz w:val="28"/>
          <w:szCs w:val="28"/>
        </w:rPr>
        <w:tab/>
      </w:r>
      <w:r w:rsidR="000551E9">
        <w:rPr>
          <w:sz w:val="28"/>
          <w:szCs w:val="28"/>
        </w:rPr>
        <w:tab/>
      </w:r>
      <w:r w:rsidR="000551E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551E9">
        <w:rPr>
          <w:sz w:val="28"/>
          <w:szCs w:val="28"/>
        </w:rPr>
        <w:t xml:space="preserve">   </w:t>
      </w:r>
      <w:r>
        <w:rPr>
          <w:sz w:val="28"/>
          <w:szCs w:val="28"/>
        </w:rPr>
        <w:t>Д.А. Кощенко</w:t>
      </w: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551E9" w:rsidRDefault="0024296A" w:rsidP="000551E9">
      <w:pPr>
        <w:pStyle w:val="20"/>
        <w:ind w:firstLine="0"/>
      </w:pPr>
      <w:r w:rsidRPr="000551E9">
        <w:t>ИЗМЕНЕНИЯ,</w:t>
      </w:r>
    </w:p>
    <w:p w:rsidR="000551E9" w:rsidRPr="000551E9" w:rsidRDefault="0024296A" w:rsidP="000551E9">
      <w:pPr>
        <w:pStyle w:val="20"/>
        <w:ind w:firstLine="0"/>
      </w:pPr>
      <w:r w:rsidRPr="000551E9">
        <w:t>которые вносятся в</w:t>
      </w:r>
      <w:r w:rsidR="000551E9" w:rsidRPr="000551E9">
        <w:t xml:space="preserve"> приложение к</w:t>
      </w:r>
      <w:r w:rsidRPr="000551E9">
        <w:t xml:space="preserve"> постановлени</w:t>
      </w:r>
      <w:r w:rsidR="000551E9" w:rsidRPr="000551E9">
        <w:t>ю</w:t>
      </w:r>
      <w:r w:rsidR="00885B6D" w:rsidRPr="000551E9">
        <w:t xml:space="preserve"> </w:t>
      </w:r>
      <w:r w:rsidRPr="000551E9">
        <w:t xml:space="preserve">администрации города от </w:t>
      </w:r>
      <w:r w:rsidR="00FD0C3D" w:rsidRPr="000551E9">
        <w:t>14.03.2019 №170</w:t>
      </w:r>
      <w:r w:rsidRPr="000551E9">
        <w:t xml:space="preserve"> </w:t>
      </w:r>
      <w:r w:rsidR="009B50BB" w:rsidRPr="000551E9">
        <w:t>"</w:t>
      </w:r>
      <w:r w:rsidR="00FD0C3D" w:rsidRPr="000551E9">
        <w:t>Об утверждении административного регламента предоставления муниципальной услуги "Выдача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9B50BB" w:rsidRPr="000551E9">
        <w:t>"</w:t>
      </w:r>
      <w:r w:rsidR="000551E9" w:rsidRPr="000551E9">
        <w:t xml:space="preserve"> </w:t>
      </w:r>
    </w:p>
    <w:p w:rsidR="00D03062" w:rsidRPr="000551E9" w:rsidRDefault="000551E9" w:rsidP="000551E9">
      <w:pPr>
        <w:pStyle w:val="20"/>
        <w:ind w:firstLine="0"/>
      </w:pPr>
      <w:r w:rsidRPr="000551E9">
        <w:t>(с изменениями от 27.03.2020 № 275, 16.07.2020 №615</w:t>
      </w:r>
      <w:r w:rsidR="00AF71D7">
        <w:t>, от 11.11.2020 №954</w:t>
      </w:r>
      <w:r w:rsidR="00D57B90">
        <w:t xml:space="preserve">, </w:t>
      </w:r>
      <w:r w:rsidR="00DE5A5C" w:rsidRPr="00DE5A5C">
        <w:t>от 08.07.2021 №562</w:t>
      </w:r>
      <w:r w:rsidRPr="000551E9">
        <w:t>)</w:t>
      </w:r>
    </w:p>
    <w:p w:rsidR="00885B6D" w:rsidRPr="007A4A49" w:rsidRDefault="00885B6D" w:rsidP="007A4A49">
      <w:pPr>
        <w:tabs>
          <w:tab w:val="left" w:pos="1134"/>
        </w:tabs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DE42C4" w:rsidRPr="00DE42C4" w:rsidRDefault="00DE42C4" w:rsidP="00DE42C4">
      <w:pPr>
        <w:pStyle w:val="aa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E42C4">
        <w:rPr>
          <w:sz w:val="28"/>
          <w:szCs w:val="28"/>
        </w:rPr>
        <w:t xml:space="preserve">Пункт </w:t>
      </w:r>
      <w:r w:rsidR="004358E0">
        <w:rPr>
          <w:sz w:val="28"/>
          <w:szCs w:val="28"/>
        </w:rPr>
        <w:t>4</w:t>
      </w:r>
      <w:r w:rsidRPr="00DE42C4">
        <w:rPr>
          <w:sz w:val="28"/>
          <w:szCs w:val="28"/>
        </w:rPr>
        <w:t xml:space="preserve"> дополнить абзацами следующего содержания:</w:t>
      </w:r>
    </w:p>
    <w:p w:rsidR="00DE42C4" w:rsidRPr="00DE42C4" w:rsidRDefault="00DE42C4" w:rsidP="00DE42C4">
      <w:pPr>
        <w:ind w:firstLine="567"/>
        <w:jc w:val="both"/>
        <w:rPr>
          <w:sz w:val="28"/>
          <w:szCs w:val="28"/>
        </w:rPr>
      </w:pPr>
      <w:r w:rsidRPr="00DE42C4">
        <w:rPr>
          <w:sz w:val="28"/>
          <w:szCs w:val="28"/>
        </w:rPr>
        <w:t>"-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DE42C4" w:rsidRDefault="00DE42C4" w:rsidP="00DE42C4">
      <w:pPr>
        <w:ind w:firstLine="540"/>
        <w:jc w:val="both"/>
        <w:rPr>
          <w:sz w:val="28"/>
          <w:szCs w:val="28"/>
        </w:rPr>
      </w:pPr>
      <w:r w:rsidRPr="00DE42C4">
        <w:rPr>
          <w:sz w:val="28"/>
          <w:szCs w:val="28"/>
        </w:rPr>
        <w:t>- с использованием единой информационной системы жилищного строительства, предусмотренной Федеральным законом от 30.12.2004 №214-ФЗ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 (для застройщиков, наименования которых содержат слова "специализированный застройщик").".</w:t>
      </w:r>
    </w:p>
    <w:p w:rsidR="00DE42C4" w:rsidRPr="001B1815" w:rsidRDefault="00DE42C4" w:rsidP="004358E0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1815">
        <w:rPr>
          <w:sz w:val="28"/>
          <w:szCs w:val="28"/>
        </w:rPr>
        <w:t xml:space="preserve">Абзац </w:t>
      </w:r>
      <w:r w:rsidR="003C5C08" w:rsidRPr="001B1815">
        <w:rPr>
          <w:sz w:val="28"/>
          <w:szCs w:val="28"/>
        </w:rPr>
        <w:t>первый</w:t>
      </w:r>
      <w:r w:rsidRPr="001B1815">
        <w:rPr>
          <w:sz w:val="28"/>
          <w:szCs w:val="28"/>
        </w:rPr>
        <w:t xml:space="preserve"> пункта 12 изложить в следующей редакции:</w:t>
      </w:r>
    </w:p>
    <w:p w:rsidR="00DE42C4" w:rsidRPr="001B1815" w:rsidRDefault="004358E0" w:rsidP="004358E0">
      <w:pPr>
        <w:spacing w:before="120"/>
        <w:ind w:firstLine="539"/>
        <w:jc w:val="both"/>
        <w:rPr>
          <w:sz w:val="28"/>
          <w:szCs w:val="28"/>
        </w:rPr>
      </w:pPr>
      <w:r w:rsidRPr="001B1815">
        <w:rPr>
          <w:sz w:val="28"/>
          <w:szCs w:val="28"/>
        </w:rPr>
        <w:t xml:space="preserve">"Муниципальная услуга предоставляется в течение 5 рабочих дней со дня поступления </w:t>
      </w:r>
      <w:r w:rsidR="003C5C08" w:rsidRPr="001B1815">
        <w:rPr>
          <w:sz w:val="28"/>
          <w:szCs w:val="28"/>
        </w:rPr>
        <w:t xml:space="preserve">в Управление </w:t>
      </w:r>
      <w:r w:rsidRPr="001B1815">
        <w:rPr>
          <w:sz w:val="28"/>
          <w:szCs w:val="28"/>
        </w:rPr>
        <w:t>заявления о предоставлении муниципальной услуги.".</w:t>
      </w:r>
    </w:p>
    <w:p w:rsidR="003C5C08" w:rsidRDefault="00DE42C4" w:rsidP="00DE42C4">
      <w:pPr>
        <w:tabs>
          <w:tab w:val="left" w:pos="993"/>
        </w:tabs>
        <w:spacing w:before="120"/>
        <w:ind w:left="567"/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 w:rsidRPr="001B1815">
        <w:rPr>
          <w:rFonts w:ascii="Times New Roman CYR" w:hAnsi="Times New Roman CYR"/>
          <w:color w:val="000000" w:themeColor="text1"/>
          <w:sz w:val="28"/>
          <w:szCs w:val="28"/>
        </w:rPr>
        <w:t xml:space="preserve">3. </w:t>
      </w:r>
      <w:r w:rsidR="003C5C08" w:rsidRPr="001B1815">
        <w:rPr>
          <w:rFonts w:ascii="Times New Roman CYR" w:hAnsi="Times New Roman CYR"/>
          <w:color w:val="000000" w:themeColor="text1"/>
          <w:sz w:val="28"/>
          <w:szCs w:val="28"/>
        </w:rPr>
        <w:t>В пункте 14:</w:t>
      </w:r>
    </w:p>
    <w:p w:rsidR="00693948" w:rsidRPr="00DE42C4" w:rsidRDefault="003C5C08" w:rsidP="00DE42C4">
      <w:pPr>
        <w:tabs>
          <w:tab w:val="left" w:pos="993"/>
        </w:tabs>
        <w:spacing w:before="120"/>
        <w:ind w:left="567"/>
        <w:jc w:val="both"/>
        <w:rPr>
          <w:color w:val="00B050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- п</w:t>
      </w:r>
      <w:r w:rsidR="00693948" w:rsidRPr="00DE42C4">
        <w:rPr>
          <w:rFonts w:ascii="Times New Roman CYR" w:hAnsi="Times New Roman CYR"/>
          <w:color w:val="000000" w:themeColor="text1"/>
          <w:sz w:val="28"/>
          <w:szCs w:val="28"/>
        </w:rPr>
        <w:t>одпункт 7 изложить в следующей редакции:</w:t>
      </w:r>
    </w:p>
    <w:p w:rsidR="00693948" w:rsidRPr="00094159" w:rsidRDefault="00693948" w:rsidP="00094159">
      <w:pPr>
        <w:pStyle w:val="aa"/>
        <w:tabs>
          <w:tab w:val="left" w:pos="993"/>
        </w:tabs>
        <w:spacing w:before="120"/>
        <w:ind w:left="0" w:firstLine="567"/>
        <w:contextualSpacing w:val="0"/>
        <w:jc w:val="both"/>
        <w:rPr>
          <w:color w:val="FF0000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Pr="00693948">
        <w:rPr>
          <w:rFonts w:ascii="Times New Roman CYR" w:hAnsi="Times New Roman CYR"/>
          <w:color w:val="000000" w:themeColor="text1"/>
          <w:sz w:val="28"/>
          <w:szCs w:val="28"/>
        </w:rPr>
        <w:t xml:space="preserve"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</w:t>
      </w:r>
      <w:r w:rsidRPr="001B1815">
        <w:rPr>
          <w:rFonts w:ascii="Times New Roman CYR" w:hAnsi="Times New Roman CYR"/>
          <w:color w:val="000000" w:themeColor="text1"/>
          <w:sz w:val="28"/>
          <w:szCs w:val="28"/>
        </w:rPr>
        <w:t>документацией)</w:t>
      </w:r>
      <w:proofErr w:type="gramStart"/>
      <w:r w:rsidR="003C5C08" w:rsidRPr="001B1815">
        <w:rPr>
          <w:rFonts w:ascii="Times New Roman CYR" w:hAnsi="Times New Roman CYR"/>
          <w:color w:val="000000" w:themeColor="text1"/>
          <w:sz w:val="28"/>
          <w:szCs w:val="28"/>
        </w:rPr>
        <w:t>;"</w:t>
      </w:r>
      <w:proofErr w:type="gramEnd"/>
      <w:r w:rsidR="003C5C08" w:rsidRPr="001B1815">
        <w:rPr>
          <w:rFonts w:ascii="Times New Roman CYR" w:hAnsi="Times New Roman CYR"/>
          <w:color w:val="000000" w:themeColor="text1"/>
          <w:sz w:val="28"/>
          <w:szCs w:val="28"/>
        </w:rPr>
        <w:t>;</w:t>
      </w:r>
    </w:p>
    <w:p w:rsidR="00761D4F" w:rsidRPr="00AF71D7" w:rsidRDefault="003C5C08" w:rsidP="00094159">
      <w:pPr>
        <w:pStyle w:val="aa"/>
        <w:tabs>
          <w:tab w:val="left" w:pos="993"/>
        </w:tabs>
        <w:spacing w:before="120"/>
        <w:ind w:left="567"/>
        <w:contextualSpacing w:val="0"/>
        <w:jc w:val="both"/>
        <w:rPr>
          <w:color w:val="00B050"/>
          <w:sz w:val="28"/>
          <w:szCs w:val="28"/>
        </w:rPr>
      </w:pPr>
      <w:r w:rsidRPr="003C5C08">
        <w:rPr>
          <w:rFonts w:ascii="Times New Roman CYR" w:hAnsi="Times New Roman CYR"/>
          <w:sz w:val="28"/>
          <w:szCs w:val="28"/>
        </w:rPr>
        <w:t>- п</w:t>
      </w:r>
      <w:r w:rsidR="00D57B90" w:rsidRPr="003C5C08">
        <w:rPr>
          <w:rFonts w:ascii="Times New Roman CYR" w:hAnsi="Times New Roman CYR"/>
          <w:sz w:val="28"/>
          <w:szCs w:val="28"/>
        </w:rPr>
        <w:t xml:space="preserve">одпункт </w:t>
      </w:r>
      <w:r w:rsid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9 </w:t>
      </w:r>
      <w:r w:rsidR="00997669">
        <w:rPr>
          <w:rFonts w:ascii="Times New Roman CYR" w:hAnsi="Times New Roman CYR"/>
          <w:color w:val="000000" w:themeColor="text1"/>
          <w:sz w:val="28"/>
          <w:szCs w:val="28"/>
        </w:rPr>
        <w:t>изложить в следующей редакции</w:t>
      </w:r>
      <w:r w:rsidR="00AF71D7" w:rsidRPr="00AF71D7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1A14B0" w:rsidRPr="001B1815" w:rsidRDefault="00094159" w:rsidP="001A14B0">
      <w:pPr>
        <w:spacing w:before="120"/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"9) 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 пункте 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lastRenderedPageBreak/>
        <w:t xml:space="preserve">1 части 5 статьи 49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 требованиям проектной документации (</w:t>
      </w:r>
      <w:r>
        <w:rPr>
          <w:rFonts w:ascii="Times New Roman CYR" w:hAnsi="Times New Roman CYR"/>
          <w:color w:val="000000" w:themeColor="text1"/>
          <w:sz w:val="28"/>
          <w:szCs w:val="28"/>
        </w:rPr>
        <w:t>в том числе с учетом изменений</w:t>
      </w:r>
      <w:r w:rsidR="006E5188">
        <w:rPr>
          <w:rFonts w:ascii="Times New Roman CYR" w:hAnsi="Times New Roman CYR"/>
          <w:color w:val="000000" w:themeColor="text1"/>
          <w:sz w:val="28"/>
          <w:szCs w:val="28"/>
        </w:rPr>
        <w:t>, внесенных в рабочую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документацию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 xml:space="preserve"> и являющихся в соответствии с частью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>1.3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статьи 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>52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 xml:space="preserve"> частью такой проектной документации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</w:t>
      </w:r>
      <w:r w:rsidRPr="001B1815">
        <w:rPr>
          <w:rFonts w:ascii="Times New Roman CYR" w:hAnsi="Times New Roman CYR"/>
          <w:color w:val="000000" w:themeColor="text1"/>
          <w:sz w:val="28"/>
          <w:szCs w:val="28"/>
        </w:rPr>
        <w:t xml:space="preserve">экологического надзора), выдаваемое в случаях, предусмотренных частью 5 статьи 54 </w:t>
      </w:r>
      <w:proofErr w:type="spellStart"/>
      <w:r w:rsidRPr="001B1815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1B1815">
        <w:rPr>
          <w:rFonts w:ascii="Times New Roman CYR" w:hAnsi="Times New Roman CYR"/>
          <w:color w:val="000000" w:themeColor="text1"/>
          <w:sz w:val="28"/>
          <w:szCs w:val="28"/>
        </w:rPr>
        <w:t xml:space="preserve"> РФ</w:t>
      </w:r>
      <w:r w:rsidR="003C5C08" w:rsidRPr="001B1815">
        <w:rPr>
          <w:rFonts w:ascii="Times New Roman CYR" w:hAnsi="Times New Roman CYR"/>
          <w:color w:val="000000" w:themeColor="text1"/>
          <w:sz w:val="28"/>
          <w:szCs w:val="28"/>
        </w:rPr>
        <w:t>;</w:t>
      </w:r>
      <w:r w:rsidRPr="001B1815">
        <w:rPr>
          <w:rFonts w:ascii="Times New Roman CYR" w:hAnsi="Times New Roman CYR"/>
          <w:color w:val="000000" w:themeColor="text1"/>
          <w:sz w:val="28"/>
          <w:szCs w:val="28"/>
        </w:rPr>
        <w:t>".</w:t>
      </w:r>
      <w:r w:rsidR="00DE2F33" w:rsidRPr="001B1815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:rsidR="004C146C" w:rsidRPr="001B1815" w:rsidRDefault="00DE42C4" w:rsidP="004C146C">
      <w:pPr>
        <w:spacing w:before="120"/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1B1815">
        <w:rPr>
          <w:rFonts w:ascii="Times New Roman CYR" w:hAnsi="Times New Roman CYR"/>
          <w:color w:val="000000" w:themeColor="text1"/>
          <w:sz w:val="28"/>
          <w:szCs w:val="28"/>
        </w:rPr>
        <w:t>4</w:t>
      </w:r>
      <w:r w:rsidR="004C146C" w:rsidRPr="001B1815">
        <w:rPr>
          <w:rFonts w:ascii="Times New Roman CYR" w:hAnsi="Times New Roman CYR"/>
          <w:color w:val="000000" w:themeColor="text1"/>
          <w:sz w:val="28"/>
          <w:szCs w:val="28"/>
        </w:rPr>
        <w:t>. Пункт 17 изложить в следующей редакции:</w:t>
      </w:r>
    </w:p>
    <w:p w:rsidR="004C146C" w:rsidRPr="001B1815" w:rsidRDefault="004C146C" w:rsidP="004358E0">
      <w:pPr>
        <w:spacing w:before="120"/>
        <w:ind w:firstLine="540"/>
        <w:jc w:val="both"/>
        <w:rPr>
          <w:sz w:val="28"/>
          <w:szCs w:val="28"/>
        </w:rPr>
      </w:pPr>
      <w:r w:rsidRPr="001B1815">
        <w:rPr>
          <w:sz w:val="28"/>
          <w:szCs w:val="28"/>
        </w:rPr>
        <w:t>"17. Подача в Управление заявления</w:t>
      </w:r>
      <w:r w:rsidRPr="001B1815">
        <w:rPr>
          <w:color w:val="FF0000"/>
          <w:sz w:val="28"/>
          <w:szCs w:val="28"/>
        </w:rPr>
        <w:t xml:space="preserve"> </w:t>
      </w:r>
      <w:r w:rsidRPr="001B1815">
        <w:rPr>
          <w:sz w:val="28"/>
          <w:szCs w:val="28"/>
        </w:rPr>
        <w:t>и документов, необходимых для предоставления муниципальной услуги, а также получение результата предоставления муниципальной услуги, могут осуществляться:</w:t>
      </w:r>
    </w:p>
    <w:p w:rsidR="004C146C" w:rsidRPr="001B1815" w:rsidRDefault="004C146C" w:rsidP="004358E0">
      <w:pPr>
        <w:spacing w:before="120"/>
        <w:ind w:firstLine="567"/>
        <w:jc w:val="both"/>
        <w:rPr>
          <w:sz w:val="28"/>
          <w:szCs w:val="28"/>
        </w:rPr>
      </w:pPr>
      <w:r w:rsidRPr="001B1815">
        <w:rPr>
          <w:sz w:val="28"/>
          <w:szCs w:val="28"/>
        </w:rPr>
        <w:t>1) с использованием Единого или регионального портала;</w:t>
      </w:r>
    </w:p>
    <w:p w:rsidR="004C146C" w:rsidRPr="001B1815" w:rsidRDefault="004C146C" w:rsidP="004358E0">
      <w:pPr>
        <w:spacing w:before="120"/>
        <w:ind w:firstLine="567"/>
        <w:jc w:val="both"/>
        <w:rPr>
          <w:sz w:val="28"/>
          <w:szCs w:val="28"/>
        </w:rPr>
      </w:pPr>
      <w:r w:rsidRPr="001B1815">
        <w:rPr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C146C" w:rsidRPr="001B1815" w:rsidRDefault="004C146C" w:rsidP="004C146C">
      <w:pPr>
        <w:spacing w:before="120"/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1B1815">
        <w:rPr>
          <w:sz w:val="28"/>
          <w:szCs w:val="28"/>
        </w:rPr>
        <w:t>3) для застройщиков, наименования которых содержат слова "специализированный застройщик", с использованием единой информационной системы жилищного строительства, предусмотренной Федеральным законом от 30.12.2004 №214-ФЗ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строительства."</w:t>
      </w:r>
      <w:r w:rsidR="00F016EF" w:rsidRPr="001B1815">
        <w:rPr>
          <w:sz w:val="28"/>
          <w:szCs w:val="28"/>
        </w:rPr>
        <w:t>.</w:t>
      </w:r>
    </w:p>
    <w:p w:rsidR="00DE2F33" w:rsidRPr="001B1815" w:rsidRDefault="004358E0" w:rsidP="00DE2F33">
      <w:pPr>
        <w:spacing w:before="120"/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1B1815">
        <w:rPr>
          <w:rFonts w:ascii="Times New Roman CYR" w:hAnsi="Times New Roman CYR"/>
          <w:sz w:val="28"/>
          <w:szCs w:val="28"/>
        </w:rPr>
        <w:t>5</w:t>
      </w:r>
      <w:r w:rsidR="00DE2F33" w:rsidRPr="001B1815">
        <w:rPr>
          <w:rFonts w:ascii="Times New Roman CYR" w:hAnsi="Times New Roman CYR"/>
          <w:sz w:val="28"/>
          <w:szCs w:val="28"/>
        </w:rPr>
        <w:t xml:space="preserve">. Абзац </w:t>
      </w:r>
      <w:r w:rsidR="00F016EF" w:rsidRPr="001B1815">
        <w:rPr>
          <w:rFonts w:ascii="Times New Roman CYR" w:hAnsi="Times New Roman CYR"/>
          <w:sz w:val="28"/>
          <w:szCs w:val="28"/>
        </w:rPr>
        <w:t>четвертый</w:t>
      </w:r>
      <w:r w:rsidR="00DE2F33" w:rsidRPr="001B1815">
        <w:rPr>
          <w:rFonts w:ascii="Times New Roman CYR" w:hAnsi="Times New Roman CYR"/>
          <w:sz w:val="28"/>
          <w:szCs w:val="28"/>
        </w:rPr>
        <w:t xml:space="preserve"> пункта 22 изложить в следующей редакции:</w:t>
      </w:r>
    </w:p>
    <w:p w:rsidR="00DE2F33" w:rsidRPr="001B1815" w:rsidRDefault="00DE2F33" w:rsidP="004358E0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1B1815">
        <w:rPr>
          <w:rFonts w:ascii="Times New Roman CYR" w:hAnsi="Times New Roman CYR"/>
          <w:sz w:val="28"/>
          <w:szCs w:val="28"/>
        </w:rPr>
        <w:t>"</w:t>
      </w:r>
      <w:r w:rsidRPr="001B1815">
        <w:rPr>
          <w:sz w:val="28"/>
          <w:szCs w:val="28"/>
        </w:rPr>
        <w:t>- различие данных об указанной в техническом</w:t>
      </w:r>
      <w:r>
        <w:rPr>
          <w:sz w:val="28"/>
          <w:szCs w:val="28"/>
        </w:rPr>
        <w:t xml:space="preserve"> плане</w:t>
      </w:r>
      <w:r w:rsidRPr="00DE2F33">
        <w:rPr>
          <w:sz w:val="28"/>
          <w:szCs w:val="28"/>
        </w:rPr>
        <w:t xml:space="preserve"> площади объекта капитального строительства,</w:t>
      </w:r>
      <w:r>
        <w:rPr>
          <w:sz w:val="28"/>
          <w:szCs w:val="28"/>
        </w:rPr>
        <w:t xml:space="preserve"> не являющегося линейным объектом</w:t>
      </w:r>
      <w:r w:rsidRPr="00DE2F33">
        <w:rPr>
          <w:sz w:val="28"/>
          <w:szCs w:val="28"/>
        </w:rPr>
        <w:t xml:space="preserve">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 при условии соответствия указанных в техническом плане </w:t>
      </w:r>
      <w:r w:rsidRPr="001B1815">
        <w:rPr>
          <w:sz w:val="28"/>
          <w:szCs w:val="28"/>
        </w:rPr>
        <w:t xml:space="preserve">количества этажей, помещений (при наличии) и </w:t>
      </w:r>
      <w:proofErr w:type="spellStart"/>
      <w:r w:rsidRPr="001B1815">
        <w:rPr>
          <w:sz w:val="28"/>
          <w:szCs w:val="28"/>
        </w:rPr>
        <w:t>машино</w:t>
      </w:r>
      <w:proofErr w:type="spellEnd"/>
      <w:r w:rsidR="00F016EF" w:rsidRPr="001B1815">
        <w:rPr>
          <w:sz w:val="28"/>
          <w:szCs w:val="28"/>
        </w:rPr>
        <w:t>-</w:t>
      </w:r>
      <w:r w:rsidRPr="001B1815">
        <w:rPr>
          <w:sz w:val="28"/>
          <w:szCs w:val="28"/>
        </w:rPr>
        <w:t>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эксплуатацию."</w:t>
      </w:r>
      <w:r w:rsidR="00F016EF" w:rsidRPr="001B1815">
        <w:rPr>
          <w:sz w:val="28"/>
          <w:szCs w:val="28"/>
        </w:rPr>
        <w:t>.</w:t>
      </w:r>
      <w:r w:rsidR="00D6791E" w:rsidRPr="001B1815">
        <w:rPr>
          <w:sz w:val="28"/>
          <w:szCs w:val="28"/>
        </w:rPr>
        <w:t xml:space="preserve"> </w:t>
      </w:r>
    </w:p>
    <w:p w:rsidR="00E20309" w:rsidRPr="001B1815" w:rsidRDefault="00E20309" w:rsidP="004358E0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1B1815">
        <w:rPr>
          <w:sz w:val="28"/>
          <w:szCs w:val="28"/>
        </w:rPr>
        <w:t>6. Пункт 25 изложить в следующей редакции:</w:t>
      </w:r>
    </w:p>
    <w:p w:rsidR="00E20309" w:rsidRPr="001B1815" w:rsidRDefault="00E20309" w:rsidP="004358E0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1B1815">
        <w:rPr>
          <w:sz w:val="28"/>
          <w:szCs w:val="28"/>
        </w:rPr>
        <w:lastRenderedPageBreak/>
        <w:t xml:space="preserve">"25. Регистрация заявления, поступившего в Управление, осуществляется </w:t>
      </w:r>
      <w:r w:rsidR="008720ED" w:rsidRPr="001B1815">
        <w:rPr>
          <w:sz w:val="28"/>
          <w:szCs w:val="28"/>
        </w:rPr>
        <w:t xml:space="preserve">специалистом Управления, ответственным за делопроизводство, </w:t>
      </w:r>
      <w:r w:rsidRPr="001B1815">
        <w:rPr>
          <w:sz w:val="28"/>
          <w:szCs w:val="28"/>
        </w:rPr>
        <w:t>в системе электронного документооборота и делопроизводства в администрации города в течение 1 рабочего дня с даты его поступления в Управление.</w:t>
      </w:r>
      <w:r w:rsidR="00F016EF" w:rsidRPr="001B1815">
        <w:rPr>
          <w:sz w:val="28"/>
          <w:szCs w:val="28"/>
        </w:rPr>
        <w:t>".</w:t>
      </w:r>
    </w:p>
    <w:p w:rsidR="00E466FB" w:rsidRDefault="00E466FB" w:rsidP="004358E0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1B1815">
        <w:rPr>
          <w:sz w:val="28"/>
          <w:szCs w:val="28"/>
        </w:rPr>
        <w:t xml:space="preserve">7. Абзац </w:t>
      </w:r>
      <w:r w:rsidR="00F016EF" w:rsidRPr="001B1815">
        <w:rPr>
          <w:sz w:val="28"/>
          <w:szCs w:val="28"/>
        </w:rPr>
        <w:t>первый</w:t>
      </w:r>
      <w:r w:rsidRPr="001B1815">
        <w:rPr>
          <w:sz w:val="28"/>
          <w:szCs w:val="28"/>
        </w:rPr>
        <w:t xml:space="preserve"> пункта 29 изложить в следующей редакци</w:t>
      </w:r>
      <w:r>
        <w:rPr>
          <w:sz w:val="28"/>
          <w:szCs w:val="28"/>
        </w:rPr>
        <w:t>и:</w:t>
      </w:r>
    </w:p>
    <w:p w:rsidR="00E466FB" w:rsidRDefault="00E466FB" w:rsidP="004358E0">
      <w:pPr>
        <w:spacing w:before="12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"Предоставление муниципальной услуги осуществляется исключительно в электронном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>:</w:t>
      </w:r>
    </w:p>
    <w:p w:rsidR="00E466FB" w:rsidRPr="004C146C" w:rsidRDefault="00E466FB" w:rsidP="00E466FB">
      <w:pPr>
        <w:spacing w:before="120"/>
        <w:ind w:firstLine="567"/>
        <w:jc w:val="both"/>
        <w:rPr>
          <w:sz w:val="28"/>
          <w:szCs w:val="28"/>
        </w:rPr>
      </w:pPr>
      <w:r w:rsidRPr="004C146C">
        <w:rPr>
          <w:sz w:val="28"/>
          <w:szCs w:val="28"/>
        </w:rPr>
        <w:t>1) с использованием Единого или регионального портала;</w:t>
      </w:r>
    </w:p>
    <w:p w:rsidR="00E466FB" w:rsidRPr="004C146C" w:rsidRDefault="00E466FB" w:rsidP="00E466FB">
      <w:pPr>
        <w:spacing w:before="120"/>
        <w:ind w:firstLine="567"/>
        <w:jc w:val="both"/>
        <w:rPr>
          <w:sz w:val="28"/>
          <w:szCs w:val="28"/>
        </w:rPr>
      </w:pPr>
      <w:r w:rsidRPr="004C146C">
        <w:rPr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4C146C">
        <w:rPr>
          <w:sz w:val="28"/>
          <w:szCs w:val="28"/>
        </w:rPr>
        <w:t>3) для застройщиков, наименования которых содержат слова "специализированный застройщик", с использованием единой информационной системы жилищного строительства, предусмотренной Федеральным законом от 30.12.2004 №214-ФЗ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строительства."</w:t>
      </w:r>
      <w:r w:rsidR="00F016EF">
        <w:rPr>
          <w:sz w:val="28"/>
          <w:szCs w:val="28"/>
        </w:rPr>
        <w:t>.</w:t>
      </w:r>
    </w:p>
    <w:p w:rsid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 Пункт 33 изложить в следующей редакции: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E466FB">
        <w:rPr>
          <w:sz w:val="28"/>
          <w:szCs w:val="28"/>
        </w:rPr>
        <w:t>33. Основанием для начала выполнения административной процедуры является поступление в Управление заявления о предоставлении муниципальной услуги.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 xml:space="preserve">- за прием заявления и приложенных к нему документов, поступивших в Управление </w:t>
      </w:r>
      <w:r w:rsidR="00FA3928">
        <w:rPr>
          <w:sz w:val="28"/>
          <w:szCs w:val="28"/>
        </w:rPr>
        <w:t>в электронном виде</w:t>
      </w:r>
      <w:r w:rsidRPr="00E466FB">
        <w:rPr>
          <w:sz w:val="28"/>
          <w:szCs w:val="28"/>
        </w:rPr>
        <w:t>, - специалист Отдела, ответственный за выполнение административной процедуры;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- за регистрацию заявления в системе электронного документооборота и делопроизводства в администрации города - специалист Управления, ответственный за делопроизводство.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Содержание административных действий, входящих в состав административной процедуры, и максимальный срок их выполнения: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 xml:space="preserve">- специалист Отдела, ответственный за выполнение административной процедуры, в течение 1 рабочего дня осуществляет прием заявления и приложенных к нему документов, в течение 1 рабочего дня направляет документы заявителя, приложенные к заявлению, в электронной форме в </w:t>
      </w:r>
      <w:r w:rsidR="00FA3928">
        <w:rPr>
          <w:sz w:val="28"/>
          <w:szCs w:val="28"/>
        </w:rPr>
        <w:lastRenderedPageBreak/>
        <w:t xml:space="preserve">государственную </w:t>
      </w:r>
      <w:r w:rsidRPr="00E466FB">
        <w:rPr>
          <w:sz w:val="28"/>
          <w:szCs w:val="28"/>
        </w:rPr>
        <w:t xml:space="preserve">информационную систему обеспечения градостроительной деятельности (далее - </w:t>
      </w:r>
      <w:r w:rsidR="00FA3928">
        <w:rPr>
          <w:sz w:val="28"/>
          <w:szCs w:val="28"/>
        </w:rPr>
        <w:t>Г</w:t>
      </w:r>
      <w:r w:rsidRPr="00E466FB">
        <w:rPr>
          <w:sz w:val="28"/>
          <w:szCs w:val="28"/>
        </w:rPr>
        <w:t>ИСОГД), заявление передает специалисту Управления, ответственному за делопроизводство;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- специалист Управления, ответственный за делопроизводство, в течение 1 рабочего дня осуществляет регистрацию заявления в системе электронного документооборота и делопроизводства в администрации города и передает его на рассмотрение начальнику Управления.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Критерием принятия решения о приеме и регистрации заявления является поступление в Управление заявления с приложенными к нему документами.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Результат выполнения административной процедуры: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- зарегистрированное заявление передается на рассмотрение начальнику Управления;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 xml:space="preserve">- размещение документов, приложенных к заявлению, в </w:t>
      </w:r>
      <w:r w:rsidR="00FA3928">
        <w:rPr>
          <w:sz w:val="28"/>
          <w:szCs w:val="28"/>
        </w:rPr>
        <w:t>Г</w:t>
      </w:r>
      <w:r w:rsidRPr="00E466FB">
        <w:rPr>
          <w:sz w:val="28"/>
          <w:szCs w:val="28"/>
        </w:rPr>
        <w:t>ИСОГД.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- специалист Управления, ответственный за делопроизводство, проставляет на заявлении регистрационный штамп, в котором указывает входящий порядковый номер и дату регистрации, вносит сведения о поступившем заявлении в систему электронного документооборота и делопроизводства в администрации города;</w:t>
      </w:r>
    </w:p>
    <w:p w:rsidR="00E466FB" w:rsidRP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- специалист Отдела, ответственный за выполнение административной процедуры, направляет заявителю уведомление о присвоенном заявлению входящем регистрационном номере.</w:t>
      </w:r>
    </w:p>
    <w:p w:rsidR="00E466FB" w:rsidRDefault="00E466FB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E466FB">
        <w:rPr>
          <w:sz w:val="28"/>
          <w:szCs w:val="28"/>
        </w:rPr>
        <w:t>Максимальный срок выполнения административной процедуры - 1 рабочий день.</w:t>
      </w:r>
      <w:r w:rsidR="00FA3928">
        <w:rPr>
          <w:sz w:val="28"/>
          <w:szCs w:val="28"/>
        </w:rPr>
        <w:t>"</w:t>
      </w:r>
      <w:r w:rsidR="00F426C0">
        <w:rPr>
          <w:sz w:val="28"/>
          <w:szCs w:val="28"/>
        </w:rPr>
        <w:t>.</w:t>
      </w:r>
    </w:p>
    <w:p w:rsidR="00FA3928" w:rsidRDefault="00FA3928" w:rsidP="00E466FB">
      <w:pPr>
        <w:spacing w:before="12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 Пункт 38 изложить в следующей редакции:</w:t>
      </w:r>
    </w:p>
    <w:p w:rsidR="00FA3928" w:rsidRP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FA3928">
        <w:rPr>
          <w:sz w:val="28"/>
          <w:szCs w:val="28"/>
        </w:rPr>
        <w:t>38. Основанием для начала выполнения административной процедуры является наличие зарегистрированных документов, являющихся результатом предоставления муниципальной услуги.</w:t>
      </w:r>
    </w:p>
    <w:p w:rsidR="00FA3928" w:rsidRP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FA3928">
        <w:rPr>
          <w:sz w:val="28"/>
          <w:szCs w:val="28"/>
        </w:rPr>
        <w:t>Сведения о должностных лицах, ответственных за выполнение административных действий, входящих в состав административной процедуры: специалист Отдела, ответственный за предоставление муниципальной услуги.</w:t>
      </w:r>
    </w:p>
    <w:p w:rsidR="00FA3928" w:rsidRP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FA3928">
        <w:rPr>
          <w:sz w:val="28"/>
          <w:szCs w:val="28"/>
        </w:rPr>
        <w:t>Содержание административных действий, входящих в состав административной процедуры, и максимальный срок их выполнения: специалист Отдела, ответственный за предоставление муниципальной услуги, в день регистрации документа, являющегося результатом предоставления муниципальной услуги, направляет такой документ</w:t>
      </w:r>
      <w:r w:rsidR="005A3548">
        <w:rPr>
          <w:sz w:val="28"/>
          <w:szCs w:val="28"/>
        </w:rPr>
        <w:t xml:space="preserve"> заявителю</w:t>
      </w:r>
      <w:r w:rsidRPr="00FA3928">
        <w:rPr>
          <w:sz w:val="28"/>
          <w:szCs w:val="28"/>
        </w:rPr>
        <w:t>.</w:t>
      </w:r>
    </w:p>
    <w:p w:rsidR="00FA3928" w:rsidRP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FA3928">
        <w:rPr>
          <w:sz w:val="28"/>
          <w:szCs w:val="28"/>
        </w:rPr>
        <w:t>Критерием принятия решения о выдаче (направлении) заявителю документа, являющегося результатом предоставления муниципальной услуги, является наличие зарегистрированного документа, являющегося результатом предоставления муниципальной услуги.</w:t>
      </w:r>
    </w:p>
    <w:p w:rsidR="00FA3928" w:rsidRP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FA3928">
        <w:rPr>
          <w:sz w:val="28"/>
          <w:szCs w:val="28"/>
        </w:rPr>
        <w:lastRenderedPageBreak/>
        <w:t>Результат выполнения административной процедуры: получение заявителем документа, являющегося результатом предоставления муниципальной услуги, в электронной форме или на бумажном носителе в Управлении (по выбору заявителя).</w:t>
      </w:r>
    </w:p>
    <w:p w:rsidR="00FA3928" w:rsidRP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FA3928">
        <w:rPr>
          <w:sz w:val="28"/>
          <w:szCs w:val="28"/>
        </w:rPr>
        <w:t xml:space="preserve">Способ фиксации результата выполнения административной процедуры: завершение процесса предоставления муниципальной </w:t>
      </w:r>
      <w:r w:rsidRPr="001B1815">
        <w:rPr>
          <w:sz w:val="28"/>
          <w:szCs w:val="28"/>
        </w:rPr>
        <w:t xml:space="preserve">услуги </w:t>
      </w:r>
      <w:r w:rsidR="00B44045" w:rsidRPr="001B1815">
        <w:rPr>
          <w:sz w:val="28"/>
          <w:szCs w:val="28"/>
        </w:rPr>
        <w:t xml:space="preserve">в </w:t>
      </w:r>
      <w:r w:rsidR="007B2240" w:rsidRPr="001B1815">
        <w:rPr>
          <w:sz w:val="28"/>
          <w:szCs w:val="28"/>
        </w:rPr>
        <w:t xml:space="preserve">информационной </w:t>
      </w:r>
      <w:r w:rsidR="00B44045" w:rsidRPr="001B1815">
        <w:rPr>
          <w:sz w:val="28"/>
          <w:szCs w:val="28"/>
        </w:rPr>
        <w:t>системе</w:t>
      </w:r>
      <w:r w:rsidR="007B2240" w:rsidRPr="001B1815">
        <w:rPr>
          <w:sz w:val="28"/>
          <w:szCs w:val="28"/>
        </w:rPr>
        <w:t>,</w:t>
      </w:r>
      <w:r w:rsidR="00B44045" w:rsidRPr="001B1815">
        <w:rPr>
          <w:sz w:val="28"/>
          <w:szCs w:val="28"/>
        </w:rPr>
        <w:t xml:space="preserve"> п</w:t>
      </w:r>
      <w:r w:rsidR="00B44045">
        <w:rPr>
          <w:sz w:val="28"/>
          <w:szCs w:val="28"/>
        </w:rPr>
        <w:t>осредством которой было получено заявление</w:t>
      </w:r>
      <w:r w:rsidRPr="00FA3928">
        <w:rPr>
          <w:sz w:val="28"/>
          <w:szCs w:val="28"/>
        </w:rPr>
        <w:t>.</w:t>
      </w:r>
    </w:p>
    <w:p w:rsidR="00FA3928" w:rsidRDefault="00FA3928" w:rsidP="00FA3928">
      <w:pPr>
        <w:spacing w:before="120"/>
        <w:ind w:firstLine="567"/>
        <w:jc w:val="both"/>
        <w:outlineLvl w:val="0"/>
        <w:rPr>
          <w:sz w:val="28"/>
          <w:szCs w:val="28"/>
        </w:rPr>
      </w:pPr>
      <w:r w:rsidRPr="00FA3928">
        <w:rPr>
          <w:sz w:val="28"/>
          <w:szCs w:val="28"/>
        </w:rPr>
        <w:t>Максимальный срок выполнения административной процедуры - в течение 1 часа с момента регистрации документа, являющегося результатом предоставления муниципальной услуги</w:t>
      </w:r>
      <w:r>
        <w:rPr>
          <w:sz w:val="28"/>
          <w:szCs w:val="28"/>
        </w:rPr>
        <w:t>.".</w:t>
      </w:r>
    </w:p>
    <w:p w:rsidR="004358E0" w:rsidRDefault="004358E0" w:rsidP="004358E0">
      <w:pPr>
        <w:pStyle w:val="aa"/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EB3694" w:rsidRPr="000440D3">
        <w:rPr>
          <w:rFonts w:eastAsiaTheme="minorHAnsi"/>
          <w:sz w:val="28"/>
          <w:szCs w:val="28"/>
        </w:rPr>
        <w:t>. Раздел III дополнить подразделом следующего содержания:</w:t>
      </w:r>
    </w:p>
    <w:p w:rsidR="00EB3694" w:rsidRPr="000440D3" w:rsidRDefault="00EB3694" w:rsidP="004358E0">
      <w:pPr>
        <w:pStyle w:val="aa"/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</w:t>
      </w:r>
      <w:bookmarkStart w:id="0" w:name="_GoBack"/>
      <w:bookmarkEnd w:id="0"/>
      <w:r w:rsidRPr="000440D3">
        <w:rPr>
          <w:rFonts w:eastAsiaTheme="minorHAnsi"/>
          <w:sz w:val="28"/>
          <w:szCs w:val="28"/>
        </w:rPr>
        <w:t>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EB3694" w:rsidRPr="00DE2F33" w:rsidRDefault="00EB3694" w:rsidP="00EB3694">
      <w:pPr>
        <w:spacing w:before="120"/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eastAsiaTheme="minorHAnsi"/>
          <w:sz w:val="28"/>
          <w:szCs w:val="28"/>
        </w:rPr>
        <w:t>44</w:t>
      </w:r>
      <w:r w:rsidRPr="000440D3">
        <w:rPr>
          <w:rFonts w:eastAsiaTheme="minorHAnsi"/>
          <w:sz w:val="28"/>
          <w:szCs w:val="28"/>
        </w:rPr>
        <w:t>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предусмотрены.".</w:t>
      </w: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DC6BE7">
      <w:headerReference w:type="default" r:id="rId9"/>
      <w:pgSz w:w="11906" w:h="16838"/>
      <w:pgMar w:top="568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C6" w:rsidRDefault="00BE66C6" w:rsidP="005C62F1">
      <w:r>
        <w:separator/>
      </w:r>
    </w:p>
  </w:endnote>
  <w:endnote w:type="continuationSeparator" w:id="0">
    <w:p w:rsidR="00BE66C6" w:rsidRDefault="00BE66C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C6" w:rsidRDefault="00BE66C6" w:rsidP="005C62F1">
      <w:r>
        <w:separator/>
      </w:r>
    </w:p>
  </w:footnote>
  <w:footnote w:type="continuationSeparator" w:id="0">
    <w:p w:rsidR="00BE66C6" w:rsidRDefault="00BE66C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1815">
      <w:rPr>
        <w:noProof/>
      </w:rPr>
      <w:t>6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A03EE4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11352F8"/>
    <w:multiLevelType w:val="multilevel"/>
    <w:tmpl w:val="E81E43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1081F2F"/>
    <w:multiLevelType w:val="hybridMultilevel"/>
    <w:tmpl w:val="A30804EA"/>
    <w:lvl w:ilvl="0" w:tplc="B4D4B9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8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12"/>
  </w:num>
  <w:num w:numId="11">
    <w:abstractNumId w:val="5"/>
  </w:num>
  <w:num w:numId="12">
    <w:abstractNumId w:val="10"/>
  </w:num>
  <w:num w:numId="13">
    <w:abstractNumId w:val="22"/>
  </w:num>
  <w:num w:numId="14">
    <w:abstractNumId w:val="2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6"/>
  </w:num>
  <w:num w:numId="20">
    <w:abstractNumId w:val="14"/>
  </w:num>
  <w:num w:numId="21">
    <w:abstractNumId w:val="27"/>
  </w:num>
  <w:num w:numId="22">
    <w:abstractNumId w:val="3"/>
  </w:num>
  <w:num w:numId="23">
    <w:abstractNumId w:val="26"/>
  </w:num>
  <w:num w:numId="24">
    <w:abstractNumId w:val="28"/>
  </w:num>
  <w:num w:numId="25">
    <w:abstractNumId w:val="7"/>
  </w:num>
  <w:num w:numId="26">
    <w:abstractNumId w:val="19"/>
  </w:num>
  <w:num w:numId="27">
    <w:abstractNumId w:val="17"/>
  </w:num>
  <w:num w:numId="28">
    <w:abstractNumId w:val="15"/>
  </w:num>
  <w:num w:numId="29">
    <w:abstractNumId w:val="2"/>
  </w:num>
  <w:num w:numId="30">
    <w:abstractNumId w:val="24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551E9"/>
    <w:rsid w:val="00061636"/>
    <w:rsid w:val="00063AA0"/>
    <w:rsid w:val="00064065"/>
    <w:rsid w:val="00070950"/>
    <w:rsid w:val="00071015"/>
    <w:rsid w:val="00072826"/>
    <w:rsid w:val="00072B80"/>
    <w:rsid w:val="00073589"/>
    <w:rsid w:val="00074B85"/>
    <w:rsid w:val="00080437"/>
    <w:rsid w:val="00082654"/>
    <w:rsid w:val="00082896"/>
    <w:rsid w:val="000854CA"/>
    <w:rsid w:val="00085CAC"/>
    <w:rsid w:val="00091108"/>
    <w:rsid w:val="00092936"/>
    <w:rsid w:val="00094159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14B0"/>
    <w:rsid w:val="001A7629"/>
    <w:rsid w:val="001B1815"/>
    <w:rsid w:val="001B4569"/>
    <w:rsid w:val="001C0B85"/>
    <w:rsid w:val="001C37AB"/>
    <w:rsid w:val="001C392F"/>
    <w:rsid w:val="001C566A"/>
    <w:rsid w:val="001D2745"/>
    <w:rsid w:val="001D6B63"/>
    <w:rsid w:val="001D73D5"/>
    <w:rsid w:val="001E276C"/>
    <w:rsid w:val="001E63E6"/>
    <w:rsid w:val="001E65F5"/>
    <w:rsid w:val="001E72D9"/>
    <w:rsid w:val="001F644E"/>
    <w:rsid w:val="00201D95"/>
    <w:rsid w:val="002032E0"/>
    <w:rsid w:val="002034A2"/>
    <w:rsid w:val="002044F8"/>
    <w:rsid w:val="00205830"/>
    <w:rsid w:val="0020625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A7541"/>
    <w:rsid w:val="002B34FC"/>
    <w:rsid w:val="002B4172"/>
    <w:rsid w:val="002B5A4B"/>
    <w:rsid w:val="002C1AB6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0B43"/>
    <w:rsid w:val="003B1185"/>
    <w:rsid w:val="003B1D57"/>
    <w:rsid w:val="003B496C"/>
    <w:rsid w:val="003B6640"/>
    <w:rsid w:val="003C1BE9"/>
    <w:rsid w:val="003C5C08"/>
    <w:rsid w:val="003C5FD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58E0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03A1"/>
    <w:rsid w:val="00495EFA"/>
    <w:rsid w:val="004A06CD"/>
    <w:rsid w:val="004A1E71"/>
    <w:rsid w:val="004A72CB"/>
    <w:rsid w:val="004B063B"/>
    <w:rsid w:val="004C146C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1241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3548"/>
    <w:rsid w:val="005A691D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1AE3"/>
    <w:rsid w:val="00605D74"/>
    <w:rsid w:val="00610935"/>
    <w:rsid w:val="00611651"/>
    <w:rsid w:val="0062103C"/>
    <w:rsid w:val="00621056"/>
    <w:rsid w:val="006453F7"/>
    <w:rsid w:val="00650CE7"/>
    <w:rsid w:val="006540A9"/>
    <w:rsid w:val="00654D39"/>
    <w:rsid w:val="00655DE1"/>
    <w:rsid w:val="00661469"/>
    <w:rsid w:val="0066233D"/>
    <w:rsid w:val="006631C4"/>
    <w:rsid w:val="00663F68"/>
    <w:rsid w:val="0068033F"/>
    <w:rsid w:val="0068060B"/>
    <w:rsid w:val="00682389"/>
    <w:rsid w:val="00682EB0"/>
    <w:rsid w:val="00683602"/>
    <w:rsid w:val="00683829"/>
    <w:rsid w:val="00684AC2"/>
    <w:rsid w:val="00685563"/>
    <w:rsid w:val="00692FF6"/>
    <w:rsid w:val="00693948"/>
    <w:rsid w:val="00695C83"/>
    <w:rsid w:val="006A0CC5"/>
    <w:rsid w:val="006A13F3"/>
    <w:rsid w:val="006A1C3D"/>
    <w:rsid w:val="006A454B"/>
    <w:rsid w:val="006A73DE"/>
    <w:rsid w:val="006B790B"/>
    <w:rsid w:val="006C74D8"/>
    <w:rsid w:val="006D695B"/>
    <w:rsid w:val="006E0CE9"/>
    <w:rsid w:val="006E4F2E"/>
    <w:rsid w:val="006E5188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D4F"/>
    <w:rsid w:val="00761E4C"/>
    <w:rsid w:val="007628A1"/>
    <w:rsid w:val="007636BA"/>
    <w:rsid w:val="00766A37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4A49"/>
    <w:rsid w:val="007A645C"/>
    <w:rsid w:val="007B2240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15DE"/>
    <w:rsid w:val="00855327"/>
    <w:rsid w:val="008612CE"/>
    <w:rsid w:val="0086332D"/>
    <w:rsid w:val="008707FC"/>
    <w:rsid w:val="008720ED"/>
    <w:rsid w:val="00873E0F"/>
    <w:rsid w:val="00874954"/>
    <w:rsid w:val="00876661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5E28"/>
    <w:rsid w:val="008C4E5A"/>
    <w:rsid w:val="008C586E"/>
    <w:rsid w:val="008C5E30"/>
    <w:rsid w:val="008C71BA"/>
    <w:rsid w:val="008D491A"/>
    <w:rsid w:val="008E0599"/>
    <w:rsid w:val="008E3B6B"/>
    <w:rsid w:val="008E4C0F"/>
    <w:rsid w:val="008E5996"/>
    <w:rsid w:val="008E62A8"/>
    <w:rsid w:val="008E78DE"/>
    <w:rsid w:val="008F0A43"/>
    <w:rsid w:val="008F3DB7"/>
    <w:rsid w:val="008F74E2"/>
    <w:rsid w:val="008F768D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9766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6DE5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37A5C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4F2F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C42A2"/>
    <w:rsid w:val="00AD0197"/>
    <w:rsid w:val="00AD0E0D"/>
    <w:rsid w:val="00AD2053"/>
    <w:rsid w:val="00AD4622"/>
    <w:rsid w:val="00AD46AD"/>
    <w:rsid w:val="00AD5870"/>
    <w:rsid w:val="00AD6404"/>
    <w:rsid w:val="00AE1277"/>
    <w:rsid w:val="00AE25B5"/>
    <w:rsid w:val="00AE37D5"/>
    <w:rsid w:val="00AE56CE"/>
    <w:rsid w:val="00AE6DA3"/>
    <w:rsid w:val="00AF2378"/>
    <w:rsid w:val="00AF26D8"/>
    <w:rsid w:val="00AF38E9"/>
    <w:rsid w:val="00AF4B8D"/>
    <w:rsid w:val="00AF5A4B"/>
    <w:rsid w:val="00AF69E7"/>
    <w:rsid w:val="00AF71D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045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77844"/>
    <w:rsid w:val="00B8183B"/>
    <w:rsid w:val="00B8197B"/>
    <w:rsid w:val="00B85675"/>
    <w:rsid w:val="00B861C4"/>
    <w:rsid w:val="00B87760"/>
    <w:rsid w:val="00B87C4F"/>
    <w:rsid w:val="00B968FF"/>
    <w:rsid w:val="00B96D03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6C6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05FB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0628"/>
    <w:rsid w:val="00D45028"/>
    <w:rsid w:val="00D46608"/>
    <w:rsid w:val="00D501D8"/>
    <w:rsid w:val="00D51367"/>
    <w:rsid w:val="00D516B2"/>
    <w:rsid w:val="00D51E74"/>
    <w:rsid w:val="00D56E54"/>
    <w:rsid w:val="00D57B90"/>
    <w:rsid w:val="00D57DAF"/>
    <w:rsid w:val="00D612D1"/>
    <w:rsid w:val="00D6791E"/>
    <w:rsid w:val="00D72C92"/>
    <w:rsid w:val="00D73B05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6BE7"/>
    <w:rsid w:val="00DD0545"/>
    <w:rsid w:val="00DD2E7C"/>
    <w:rsid w:val="00DD32AA"/>
    <w:rsid w:val="00DD5FE3"/>
    <w:rsid w:val="00DE2F33"/>
    <w:rsid w:val="00DE3241"/>
    <w:rsid w:val="00DE42C4"/>
    <w:rsid w:val="00DE5A5C"/>
    <w:rsid w:val="00DF1E82"/>
    <w:rsid w:val="00DF4A23"/>
    <w:rsid w:val="00E034F4"/>
    <w:rsid w:val="00E03B0D"/>
    <w:rsid w:val="00E06BAC"/>
    <w:rsid w:val="00E104C2"/>
    <w:rsid w:val="00E11091"/>
    <w:rsid w:val="00E14ABD"/>
    <w:rsid w:val="00E20309"/>
    <w:rsid w:val="00E206BD"/>
    <w:rsid w:val="00E20944"/>
    <w:rsid w:val="00E30B46"/>
    <w:rsid w:val="00E310DD"/>
    <w:rsid w:val="00E3172B"/>
    <w:rsid w:val="00E353FD"/>
    <w:rsid w:val="00E356B3"/>
    <w:rsid w:val="00E4662F"/>
    <w:rsid w:val="00E466FB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3694"/>
    <w:rsid w:val="00EB70EA"/>
    <w:rsid w:val="00EC07BD"/>
    <w:rsid w:val="00ED5FF9"/>
    <w:rsid w:val="00EF288F"/>
    <w:rsid w:val="00EF32AD"/>
    <w:rsid w:val="00EF56FE"/>
    <w:rsid w:val="00F016EF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26C0"/>
    <w:rsid w:val="00F43A73"/>
    <w:rsid w:val="00F46C6E"/>
    <w:rsid w:val="00F511B4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3928"/>
    <w:rsid w:val="00FA64D5"/>
    <w:rsid w:val="00FA693B"/>
    <w:rsid w:val="00FA6AD8"/>
    <w:rsid w:val="00FB1939"/>
    <w:rsid w:val="00FB3A27"/>
    <w:rsid w:val="00FB3C43"/>
    <w:rsid w:val="00FC5546"/>
    <w:rsid w:val="00FD0C3D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05F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5F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05F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5F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F5B6-47BE-45CF-976F-1BCB1964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1388</Words>
  <Characters>10854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8</cp:revision>
  <cp:lastPrinted>2021-06-23T06:58:00Z</cp:lastPrinted>
  <dcterms:created xsi:type="dcterms:W3CDTF">2021-10-07T06:55:00Z</dcterms:created>
  <dcterms:modified xsi:type="dcterms:W3CDTF">2021-10-07T07:51:00Z</dcterms:modified>
</cp:coreProperties>
</file>