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embeddings/__________Microsoft_Excel6.xls" ContentType="application/vnd.openxmlformats-officedocument.oleObject"/>
  <Override PartName="/word/embeddings/__________Microsoft_Excel7.xls" ContentType="application/vnd.openxmlformats-officedocument.oleObject"/>
  <Override PartName="/word/embeddings/__________Microsoft_Excel8.xls" ContentType="application/vnd.openxmlformats-officedocument.oleObject"/>
  <Override PartName="/word/embeddings/__________Microsoft_Excel9.xls" ContentType="application/vnd.openxmlformats-officedocument.oleObject"/>
  <Override PartName="/word/embeddings/__________Microsoft_Excel10.xls" ContentType="application/vnd.openxmlformats-officedocument.oleObject"/>
  <Override PartName="/word/embeddings/__________Microsoft_Excel11.xls"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DAF" w:rsidRDefault="00597761" w:rsidP="00646267">
      <w:pPr>
        <w:spacing w:after="0" w:line="240" w:lineRule="auto"/>
        <w:rPr>
          <w:rFonts w:ascii="Times New Roman" w:eastAsia="Times New Roman" w:hAnsi="Times New Roman" w:cs="Times New Roman"/>
          <w:b/>
          <w:caps/>
          <w:noProof/>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4.85pt;margin-top:-44.15pt;width:576.45pt;height:812.65pt;z-index:251790848;mso-position-horizontal-relative:margin;mso-position-vertical-relative:margin">
            <v:imagedata r:id="rId8" o:title="Титульный лист ДЛЯ ПОЯСНИТЕЛЬНОЙ"/>
            <w10:wrap type="square" anchorx="margin" anchory="margin"/>
          </v:shape>
        </w:pict>
      </w:r>
    </w:p>
    <w:p w:rsidR="00E50DAF" w:rsidRPr="00E34026" w:rsidRDefault="00E50DAF" w:rsidP="00E50DAF">
      <w:pPr>
        <w:spacing w:after="0" w:line="240" w:lineRule="auto"/>
        <w:jc w:val="center"/>
        <w:rPr>
          <w:rFonts w:ascii="Times New Roman" w:hAnsi="Times New Roman" w:cs="Times New Roman"/>
          <w:sz w:val="28"/>
          <w:szCs w:val="28"/>
        </w:rPr>
      </w:pPr>
      <w:bookmarkStart w:id="0" w:name="_GoBack"/>
      <w:bookmarkEnd w:id="0"/>
      <w:r w:rsidRPr="00E34026">
        <w:rPr>
          <w:rFonts w:ascii="Times New Roman" w:hAnsi="Times New Roman" w:cs="Times New Roman"/>
          <w:sz w:val="28"/>
          <w:szCs w:val="28"/>
        </w:rPr>
        <w:lastRenderedPageBreak/>
        <w:t>СОДЕРЖАНИЕ</w:t>
      </w:r>
    </w:p>
    <w:p w:rsidR="00E50DAF" w:rsidRPr="00E34026" w:rsidRDefault="00E50DAF" w:rsidP="00E50DAF">
      <w:pPr>
        <w:spacing w:after="0" w:line="240" w:lineRule="auto"/>
        <w:jc w:val="center"/>
        <w:rPr>
          <w:rFonts w:ascii="Times New Roman" w:hAnsi="Times New Roman" w:cs="Times New Roman"/>
          <w:sz w:val="28"/>
          <w:szCs w:val="28"/>
        </w:rPr>
      </w:pP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221"/>
        <w:gridCol w:w="708"/>
      </w:tblGrid>
      <w:tr w:rsidR="00E50DAF" w:rsidRPr="00E34026" w:rsidTr="00E50DAF">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34026" w:rsidRDefault="00E50DAF" w:rsidP="00E50DAF">
            <w:pPr>
              <w:spacing w:after="0" w:line="240" w:lineRule="auto"/>
              <w:ind w:left="-108"/>
              <w:jc w:val="center"/>
              <w:rPr>
                <w:rFonts w:ascii="Times New Roman" w:hAnsi="Times New Roman" w:cs="Times New Roman"/>
                <w:sz w:val="24"/>
                <w:szCs w:val="24"/>
              </w:rPr>
            </w:pPr>
            <w:r w:rsidRPr="00E34026">
              <w:rPr>
                <w:rFonts w:ascii="Times New Roman" w:hAnsi="Times New Roman" w:cs="Times New Roman"/>
                <w:sz w:val="24"/>
                <w:szCs w:val="24"/>
              </w:rPr>
              <w:t>№ п/п</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34026" w:rsidRDefault="00E50DAF" w:rsidP="00E50DAF">
            <w:pPr>
              <w:spacing w:after="0" w:line="240" w:lineRule="auto"/>
              <w:jc w:val="center"/>
              <w:rPr>
                <w:rFonts w:ascii="Times New Roman" w:hAnsi="Times New Roman" w:cs="Times New Roman"/>
                <w:sz w:val="24"/>
                <w:szCs w:val="24"/>
              </w:rPr>
            </w:pPr>
            <w:r w:rsidRPr="00E34026">
              <w:rPr>
                <w:rFonts w:ascii="Times New Roman" w:hAnsi="Times New Roman" w:cs="Times New Roman"/>
                <w:sz w:val="24"/>
                <w:szCs w:val="24"/>
              </w:rPr>
              <w:t>Наименование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E34026" w:rsidRDefault="00E50DAF" w:rsidP="00E50DAF">
            <w:pPr>
              <w:spacing w:after="0" w:line="240" w:lineRule="auto"/>
              <w:jc w:val="center"/>
              <w:rPr>
                <w:rFonts w:ascii="Times New Roman" w:hAnsi="Times New Roman" w:cs="Times New Roman"/>
                <w:sz w:val="24"/>
                <w:szCs w:val="24"/>
              </w:rPr>
            </w:pPr>
            <w:r w:rsidRPr="00E34026">
              <w:rPr>
                <w:rFonts w:ascii="Times New Roman" w:hAnsi="Times New Roman" w:cs="Times New Roman"/>
                <w:sz w:val="24"/>
                <w:szCs w:val="24"/>
              </w:rPr>
              <w:t>Стр.</w:t>
            </w:r>
          </w:p>
        </w:tc>
      </w:tr>
      <w:tr w:rsidR="00E50DAF" w:rsidRPr="00094E14" w:rsidTr="00E50DAF">
        <w:tc>
          <w:tcPr>
            <w:tcW w:w="993" w:type="dxa"/>
            <w:tcBorders>
              <w:top w:val="single" w:sz="4" w:space="0" w:color="auto"/>
              <w:left w:val="single" w:sz="4" w:space="0" w:color="auto"/>
              <w:bottom w:val="single" w:sz="4" w:space="0" w:color="auto"/>
              <w:right w:val="single" w:sz="4" w:space="0" w:color="auto"/>
            </w:tcBorders>
          </w:tcPr>
          <w:p w:rsidR="00E50DAF" w:rsidRPr="00E34026" w:rsidRDefault="00E50DAF" w:rsidP="00E50DAF">
            <w:pPr>
              <w:spacing w:after="0" w:line="240" w:lineRule="auto"/>
              <w:jc w:val="center"/>
              <w:rPr>
                <w:rFonts w:ascii="Times New Roman" w:hAnsi="Times New Roman" w:cs="Times New Roman"/>
              </w:rPr>
            </w:pPr>
            <w:r w:rsidRPr="00E34026">
              <w:rPr>
                <w:rFonts w:ascii="Times New Roman" w:hAnsi="Times New Roman" w:cs="Times New Roman"/>
              </w:rPr>
              <w:t>1</w:t>
            </w:r>
          </w:p>
        </w:tc>
        <w:tc>
          <w:tcPr>
            <w:tcW w:w="8221" w:type="dxa"/>
            <w:tcBorders>
              <w:top w:val="single" w:sz="4" w:space="0" w:color="auto"/>
              <w:left w:val="single" w:sz="4" w:space="0" w:color="auto"/>
              <w:bottom w:val="single" w:sz="4" w:space="0" w:color="auto"/>
              <w:right w:val="single" w:sz="4" w:space="0" w:color="auto"/>
            </w:tcBorders>
          </w:tcPr>
          <w:p w:rsidR="00E50DAF" w:rsidRPr="00E34026" w:rsidRDefault="00E50DAF" w:rsidP="00E50DAF">
            <w:pPr>
              <w:spacing w:after="0" w:line="240" w:lineRule="auto"/>
              <w:jc w:val="center"/>
              <w:rPr>
                <w:rFonts w:ascii="Times New Roman" w:hAnsi="Times New Roman" w:cs="Times New Roman"/>
              </w:rPr>
            </w:pPr>
            <w:r w:rsidRPr="00E34026">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E50DAF" w:rsidRPr="00E34026" w:rsidRDefault="00E50DAF" w:rsidP="00E50DAF">
            <w:pPr>
              <w:spacing w:after="0" w:line="240" w:lineRule="auto"/>
              <w:jc w:val="center"/>
              <w:rPr>
                <w:rFonts w:ascii="Times New Roman" w:hAnsi="Times New Roman" w:cs="Times New Roman"/>
              </w:rPr>
            </w:pPr>
            <w:r>
              <w:rPr>
                <w:rFonts w:ascii="Times New Roman" w:hAnsi="Times New Roman" w:cs="Times New Roman"/>
              </w:rPr>
              <w:t>3</w:t>
            </w:r>
          </w:p>
        </w:tc>
      </w:tr>
      <w:tr w:rsidR="00E50DAF" w:rsidRPr="00067F48"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094E14"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E50DAF" w:rsidRPr="00671478" w:rsidRDefault="00E50DAF" w:rsidP="00E50DAF">
            <w:pPr>
              <w:spacing w:after="0" w:line="240" w:lineRule="auto"/>
              <w:jc w:val="both"/>
              <w:rPr>
                <w:rFonts w:ascii="Times New Roman" w:hAnsi="Times New Roman" w:cs="Times New Roman"/>
                <w:color w:val="000000"/>
                <w:sz w:val="24"/>
                <w:szCs w:val="24"/>
              </w:rPr>
            </w:pPr>
            <w:r w:rsidRPr="006B02D0">
              <w:rPr>
                <w:rFonts w:ascii="Times New Roman" w:hAnsi="Times New Roman" w:cs="Times New Roman"/>
                <w:sz w:val="24"/>
                <w:szCs w:val="24"/>
              </w:rPr>
              <w:t>Основные характеристики проекта бюджета города Нижневартовска на 20</w:t>
            </w:r>
            <w:r>
              <w:rPr>
                <w:rFonts w:ascii="Times New Roman" w:hAnsi="Times New Roman" w:cs="Times New Roman"/>
                <w:sz w:val="24"/>
                <w:szCs w:val="24"/>
              </w:rPr>
              <w:t>26</w:t>
            </w:r>
            <w:r w:rsidRPr="006B02D0">
              <w:rPr>
                <w:rFonts w:ascii="Times New Roman" w:hAnsi="Times New Roman" w:cs="Times New Roman"/>
                <w:sz w:val="24"/>
                <w:szCs w:val="24"/>
              </w:rPr>
              <w:t xml:space="preserve"> год и на плановый период 202</w:t>
            </w:r>
            <w:r>
              <w:rPr>
                <w:rFonts w:ascii="Times New Roman" w:hAnsi="Times New Roman" w:cs="Times New Roman"/>
                <w:sz w:val="24"/>
                <w:szCs w:val="24"/>
              </w:rPr>
              <w:t>7</w:t>
            </w:r>
            <w:r w:rsidRPr="006B02D0">
              <w:rPr>
                <w:rFonts w:ascii="Times New Roman" w:hAnsi="Times New Roman" w:cs="Times New Roman"/>
                <w:sz w:val="24"/>
                <w:szCs w:val="24"/>
              </w:rPr>
              <w:t xml:space="preserve"> и 202</w:t>
            </w:r>
            <w:r>
              <w:rPr>
                <w:rFonts w:ascii="Times New Roman" w:hAnsi="Times New Roman" w:cs="Times New Roman"/>
                <w:sz w:val="24"/>
                <w:szCs w:val="24"/>
              </w:rPr>
              <w:t>8</w:t>
            </w:r>
            <w:r w:rsidRPr="006B02D0">
              <w:rPr>
                <w:rFonts w:ascii="Times New Roman" w:hAnsi="Times New Roman" w:cs="Times New Roman"/>
                <w:sz w:val="24"/>
                <w:szCs w:val="24"/>
              </w:rPr>
              <w:t xml:space="preserve">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5640D1" w:rsidRDefault="00E50DAF" w:rsidP="00E50DAF">
            <w:pPr>
              <w:spacing w:after="0" w:line="240" w:lineRule="auto"/>
              <w:jc w:val="center"/>
              <w:rPr>
                <w:rFonts w:ascii="Times New Roman" w:hAnsi="Times New Roman" w:cs="Times New Roman"/>
                <w:sz w:val="24"/>
                <w:szCs w:val="24"/>
              </w:rPr>
            </w:pPr>
            <w:r w:rsidRPr="005640D1">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D6C05" w:rsidRDefault="00E50DAF" w:rsidP="00E50DAF">
            <w:pPr>
              <w:spacing w:after="0" w:line="240" w:lineRule="auto"/>
              <w:jc w:val="both"/>
              <w:rPr>
                <w:rFonts w:ascii="Times New Roman" w:hAnsi="Times New Roman" w:cs="Times New Roman"/>
                <w:color w:val="000000"/>
                <w:sz w:val="24"/>
                <w:szCs w:val="24"/>
              </w:rPr>
            </w:pPr>
            <w:r w:rsidRPr="0056534E">
              <w:rPr>
                <w:rFonts w:ascii="Times New Roman" w:eastAsia="Calibri" w:hAnsi="Times New Roman" w:cs="Times New Roman"/>
                <w:sz w:val="24"/>
                <w:szCs w:val="24"/>
              </w:rPr>
              <w:t>Доходы бюджета города Нижневартовска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2F3AF9"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D6C05" w:rsidRDefault="00E50DAF" w:rsidP="00E50DA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Налоговые доходы</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6B02D0"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82241" w:rsidRDefault="00E50DAF" w:rsidP="00E50DA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Неналоговые доходы</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6B02D0"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221" w:type="dxa"/>
            <w:tcBorders>
              <w:top w:val="single" w:sz="4" w:space="0" w:color="auto"/>
              <w:left w:val="single" w:sz="4" w:space="0" w:color="auto"/>
              <w:bottom w:val="single" w:sz="4" w:space="0" w:color="auto"/>
              <w:right w:val="single" w:sz="4" w:space="0" w:color="auto"/>
            </w:tcBorders>
          </w:tcPr>
          <w:p w:rsidR="00E50DAF" w:rsidRPr="006B02D0" w:rsidRDefault="00E50DAF" w:rsidP="00E50D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Безвозмездные поступления</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D64CD6"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D64CD6" w:rsidRDefault="00E50DAF" w:rsidP="00E50DAF">
            <w:pPr>
              <w:spacing w:after="0" w:line="240" w:lineRule="auto"/>
              <w:jc w:val="both"/>
              <w:rPr>
                <w:rFonts w:ascii="Times New Roman" w:hAnsi="Times New Roman" w:cs="Times New Roman"/>
                <w:sz w:val="24"/>
                <w:szCs w:val="24"/>
              </w:rPr>
            </w:pPr>
            <w:r w:rsidRPr="00D64CD6">
              <w:rPr>
                <w:rFonts w:ascii="Times New Roman" w:hAnsi="Times New Roman" w:cs="Times New Roman"/>
                <w:sz w:val="24"/>
                <w:szCs w:val="24"/>
              </w:rPr>
              <w:t>Расходы бюджета города Нижневартовска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7F6437"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F6437" w:rsidRDefault="00E50DAF" w:rsidP="00E50DAF">
            <w:pPr>
              <w:tabs>
                <w:tab w:val="left" w:pos="5400"/>
              </w:tabs>
              <w:spacing w:after="0" w:line="240" w:lineRule="auto"/>
              <w:jc w:val="both"/>
              <w:rPr>
                <w:rFonts w:ascii="Times New Roman" w:hAnsi="Times New Roman" w:cs="Times New Roman"/>
                <w:bCs/>
                <w:sz w:val="24"/>
                <w:szCs w:val="24"/>
              </w:rPr>
            </w:pPr>
            <w:r w:rsidRPr="007F6437">
              <w:rPr>
                <w:rFonts w:ascii="Times New Roman" w:hAnsi="Times New Roman" w:cs="Times New Roman"/>
                <w:bCs/>
                <w:sz w:val="24"/>
                <w:szCs w:val="24"/>
              </w:rPr>
              <w:t>Муниципальная программа "Развитие образования города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E50DAF" w:rsidRPr="007B13DC" w:rsidTr="00E50DAF">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E50DAF" w:rsidRPr="007F6437"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F6437" w:rsidRDefault="00E50DAF" w:rsidP="00E50DAF">
            <w:pPr>
              <w:spacing w:after="0" w:line="240" w:lineRule="auto"/>
              <w:jc w:val="both"/>
              <w:rPr>
                <w:rFonts w:ascii="Times New Roman" w:hAnsi="Times New Roman" w:cs="Times New Roman"/>
                <w:sz w:val="24"/>
                <w:szCs w:val="24"/>
              </w:rPr>
            </w:pPr>
            <w:r w:rsidRPr="007F6437">
              <w:rPr>
                <w:rFonts w:ascii="Times New Roman" w:hAnsi="Times New Roman" w:cs="Times New Roman"/>
                <w:sz w:val="24"/>
                <w:szCs w:val="24"/>
              </w:rPr>
              <w:t>Муниципальная программа "Развитие социальной сферы города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E50DAF" w:rsidRPr="007B13DC" w:rsidTr="00E50DAF">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E50DAF" w:rsidRPr="007A654E"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A654E" w:rsidRDefault="00E50DAF" w:rsidP="00E50DAF">
            <w:pPr>
              <w:spacing w:after="0" w:line="240" w:lineRule="auto"/>
              <w:jc w:val="both"/>
              <w:rPr>
                <w:rFonts w:ascii="Times New Roman" w:hAnsi="Times New Roman" w:cs="Times New Roman"/>
                <w:sz w:val="24"/>
                <w:szCs w:val="24"/>
              </w:rPr>
            </w:pPr>
            <w:r w:rsidRPr="007A654E">
              <w:rPr>
                <w:rFonts w:ascii="Times New Roman" w:hAnsi="Times New Roman" w:cs="Times New Roman"/>
                <w:sz w:val="24"/>
                <w:szCs w:val="24"/>
              </w:rPr>
              <w:t>Муниципальная программа "Социальная поддержка и социальная помощь для отдельных категорий граждан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E50DAF" w:rsidRPr="007B13DC" w:rsidTr="00E50DAF">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E50DAF" w:rsidRPr="007A654E"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A654E" w:rsidRDefault="00E50DAF" w:rsidP="00E50DAF">
            <w:pPr>
              <w:spacing w:after="0" w:line="240" w:lineRule="auto"/>
              <w:jc w:val="both"/>
              <w:rPr>
                <w:rFonts w:ascii="Times New Roman" w:hAnsi="Times New Roman" w:cs="Times New Roman"/>
                <w:sz w:val="24"/>
                <w:szCs w:val="24"/>
              </w:rPr>
            </w:pPr>
            <w:r w:rsidRPr="007A654E">
              <w:rPr>
                <w:rFonts w:ascii="Times New Roman" w:hAnsi="Times New Roman" w:cs="Times New Roman"/>
                <w:sz w:val="24"/>
                <w:szCs w:val="24"/>
              </w:rPr>
              <w:t>Муниципальная программа "Капитальное строительство и реконструкция объектов города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E50DAF" w:rsidRPr="007B13DC" w:rsidTr="00E50DAF">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E50DAF" w:rsidRPr="007A654E"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A654E" w:rsidRDefault="00E50DAF" w:rsidP="00E50DAF">
            <w:pPr>
              <w:spacing w:after="0" w:line="240" w:lineRule="auto"/>
              <w:jc w:val="both"/>
              <w:rPr>
                <w:rFonts w:ascii="Times New Roman" w:hAnsi="Times New Roman" w:cs="Times New Roman"/>
                <w:sz w:val="24"/>
                <w:szCs w:val="24"/>
              </w:rPr>
            </w:pPr>
            <w:r w:rsidRPr="007A654E">
              <w:rPr>
                <w:rFonts w:ascii="Times New Roman" w:hAnsi="Times New Roman" w:cs="Times New Roman"/>
                <w:sz w:val="24"/>
                <w:szCs w:val="24"/>
              </w:rPr>
              <w:t>Муниципальная программа "Формирование современной городской среды в муниципальном образовании город Нижневартовск"</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E50DAF" w:rsidRPr="007B13DC" w:rsidTr="00E50DAF">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"Развитие градостроительной деятельности и жилищного строительства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E50DAF" w:rsidRPr="007B13DC" w:rsidTr="00E50DAF">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E50DAF" w:rsidRPr="005E16C3"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5E16C3" w:rsidRDefault="00E50DAF" w:rsidP="00E50DAF">
            <w:pPr>
              <w:spacing w:after="0" w:line="240" w:lineRule="auto"/>
              <w:jc w:val="both"/>
              <w:rPr>
                <w:rFonts w:ascii="Times New Roman" w:hAnsi="Times New Roman" w:cs="Times New Roman"/>
                <w:sz w:val="24"/>
                <w:szCs w:val="24"/>
              </w:rPr>
            </w:pPr>
            <w:r w:rsidRPr="005E16C3">
              <w:rPr>
                <w:rFonts w:ascii="Times New Roman" w:hAnsi="Times New Roman" w:cs="Times New Roman"/>
                <w:sz w:val="24"/>
                <w:szCs w:val="24"/>
              </w:rPr>
              <w:t>Муниципальная программа города Нижневартовска "Развитие жилищно-коммунального хозяйства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E50DAF" w:rsidRPr="007B13DC" w:rsidTr="00E50DAF">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E50DAF" w:rsidRPr="008C00F1"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C00F1" w:rsidRDefault="00E50DAF" w:rsidP="00E50DAF">
            <w:pPr>
              <w:spacing w:after="0" w:line="240" w:lineRule="auto"/>
              <w:jc w:val="both"/>
              <w:rPr>
                <w:rFonts w:ascii="Times New Roman" w:hAnsi="Times New Roman" w:cs="Times New Roman"/>
                <w:sz w:val="24"/>
                <w:szCs w:val="24"/>
              </w:rPr>
            </w:pPr>
            <w:r w:rsidRPr="008C00F1">
              <w:rPr>
                <w:rFonts w:ascii="Times New Roman" w:hAnsi="Times New Roman" w:cs="Times New Roman"/>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E50DAF" w:rsidRPr="007B13DC" w:rsidTr="00E50DAF">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E50DAF" w:rsidRPr="00235B4F"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235B4F" w:rsidRDefault="00E50DAF" w:rsidP="00E50DAF">
            <w:pPr>
              <w:spacing w:after="0" w:line="240" w:lineRule="auto"/>
              <w:jc w:val="both"/>
              <w:rPr>
                <w:rFonts w:ascii="Times New Roman" w:hAnsi="Times New Roman" w:cs="Times New Roman"/>
                <w:sz w:val="24"/>
                <w:szCs w:val="24"/>
              </w:rPr>
            </w:pPr>
            <w:r w:rsidRPr="00235B4F">
              <w:rPr>
                <w:rFonts w:ascii="Times New Roman" w:hAnsi="Times New Roman" w:cs="Times New Roman"/>
                <w:sz w:val="24"/>
                <w:szCs w:val="24"/>
              </w:rPr>
              <w:t>Муниципальная программа "Обеспечение доступным и комфортным жильем жителей города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"Укрепление межнационального и межконфессионального согласия, профилактика экстремизма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b/>
                <w:sz w:val="24"/>
                <w:szCs w:val="24"/>
              </w:rPr>
            </w:pPr>
            <w:r w:rsidRPr="00865DE2">
              <w:rPr>
                <w:rFonts w:ascii="Times New Roman" w:hAnsi="Times New Roman" w:cs="Times New Roman"/>
                <w:sz w:val="24"/>
                <w:szCs w:val="24"/>
              </w:rPr>
              <w:t>Муниципальная программа "Развитие гражданского общества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"Молодежь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"Развитие малого и среднего предпринимательства и агропромышленного комплекса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E50DAF" w:rsidRPr="007B13DC" w:rsidTr="00E50DAF">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3.14.</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"Управление муниципальными финансами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5F393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E50DAF" w:rsidRPr="007B13DC" w:rsidTr="00E50DAF">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3.15.</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"Управление муниципальным имуществом и земельными участками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E50DAF" w:rsidRPr="007B13DC" w:rsidTr="00E50DAF">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3.16.</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"Оздоровление экологической обстановки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50DAF" w:rsidRPr="007B13DC" w:rsidTr="00E50DAF">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3.17.</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"Профилактика правонарушений и терроризма в городе Нижневартовске"</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E50DAF" w:rsidRPr="007B13DC" w:rsidTr="00E50DAF">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865DE2" w:rsidRDefault="00E50DAF" w:rsidP="00E50DAF">
            <w:pPr>
              <w:spacing w:after="0" w:line="240" w:lineRule="auto"/>
              <w:jc w:val="both"/>
              <w:rPr>
                <w:rFonts w:ascii="Times New Roman" w:hAnsi="Times New Roman" w:cs="Times New Roman"/>
                <w:sz w:val="24"/>
                <w:szCs w:val="24"/>
              </w:rPr>
            </w:pPr>
            <w:r w:rsidRPr="00865DE2">
              <w:rPr>
                <w:rFonts w:ascii="Times New Roman" w:hAnsi="Times New Roman" w:cs="Times New Roman"/>
                <w:sz w:val="24"/>
                <w:szCs w:val="24"/>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235B4F"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3.19.</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235B4F" w:rsidRDefault="00E50DAF" w:rsidP="006F0EF4">
            <w:pPr>
              <w:spacing w:after="0" w:line="240" w:lineRule="auto"/>
              <w:jc w:val="both"/>
              <w:rPr>
                <w:rFonts w:ascii="Times New Roman" w:hAnsi="Times New Roman" w:cs="Times New Roman"/>
                <w:sz w:val="24"/>
                <w:szCs w:val="24"/>
              </w:rPr>
            </w:pPr>
            <w:r w:rsidRPr="00235B4F">
              <w:rPr>
                <w:rFonts w:ascii="Times New Roman" w:hAnsi="Times New Roman" w:cs="Times New Roman"/>
                <w:sz w:val="24"/>
                <w:szCs w:val="24"/>
              </w:rPr>
              <w:t>Расходы бюджета города на осуществление непрограммных направлений деятельности на 202</w:t>
            </w:r>
            <w:r w:rsidR="006F0EF4">
              <w:rPr>
                <w:rFonts w:ascii="Times New Roman" w:hAnsi="Times New Roman" w:cs="Times New Roman"/>
                <w:sz w:val="24"/>
                <w:szCs w:val="24"/>
              </w:rPr>
              <w:t>6</w:t>
            </w:r>
            <w:r w:rsidRPr="00235B4F">
              <w:rPr>
                <w:rFonts w:ascii="Times New Roman" w:hAnsi="Times New Roman" w:cs="Times New Roman"/>
                <w:sz w:val="24"/>
                <w:szCs w:val="24"/>
              </w:rPr>
              <w:t xml:space="preserve"> год и на плановый период 202</w:t>
            </w:r>
            <w:r w:rsidR="006F0EF4">
              <w:rPr>
                <w:rFonts w:ascii="Times New Roman" w:hAnsi="Times New Roman" w:cs="Times New Roman"/>
                <w:sz w:val="24"/>
                <w:szCs w:val="24"/>
              </w:rPr>
              <w:t>7</w:t>
            </w:r>
            <w:r w:rsidRPr="00235B4F">
              <w:rPr>
                <w:rFonts w:ascii="Times New Roman" w:hAnsi="Times New Roman" w:cs="Times New Roman"/>
                <w:sz w:val="24"/>
                <w:szCs w:val="24"/>
              </w:rPr>
              <w:t xml:space="preserve"> и 202</w:t>
            </w:r>
            <w:r w:rsidR="006F0EF4">
              <w:rPr>
                <w:rFonts w:ascii="Times New Roman" w:hAnsi="Times New Roman" w:cs="Times New Roman"/>
                <w:sz w:val="24"/>
                <w:szCs w:val="24"/>
              </w:rPr>
              <w:t>8</w:t>
            </w:r>
            <w:r w:rsidRPr="00235B4F">
              <w:rPr>
                <w:rFonts w:ascii="Times New Roman" w:hAnsi="Times New Roman" w:cs="Times New Roman"/>
                <w:sz w:val="24"/>
                <w:szCs w:val="24"/>
              </w:rPr>
              <w:t xml:space="preserve">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F73D91"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F73D91" w:rsidRDefault="00E50DAF" w:rsidP="00E50DAF">
            <w:pPr>
              <w:spacing w:after="0" w:line="240" w:lineRule="auto"/>
              <w:jc w:val="both"/>
              <w:rPr>
                <w:rFonts w:ascii="Times New Roman" w:hAnsi="Times New Roman" w:cs="Times New Roman"/>
                <w:sz w:val="24"/>
                <w:szCs w:val="24"/>
              </w:rPr>
            </w:pPr>
            <w:r w:rsidRPr="00F73D91">
              <w:rPr>
                <w:rFonts w:ascii="Times New Roman" w:hAnsi="Times New Roman" w:cs="Times New Roman"/>
                <w:sz w:val="24"/>
                <w:szCs w:val="24"/>
              </w:rPr>
              <w:t>Источники внутреннего финансирования дефицита бюджета города</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F73D91" w:rsidRDefault="00E50DAF"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F73D91" w:rsidRDefault="00E50DAF" w:rsidP="00E50DAF">
            <w:pPr>
              <w:spacing w:after="0" w:line="240" w:lineRule="auto"/>
              <w:jc w:val="both"/>
              <w:rPr>
                <w:rFonts w:ascii="Times New Roman" w:hAnsi="Times New Roman" w:cs="Times New Roman"/>
                <w:sz w:val="24"/>
                <w:szCs w:val="24"/>
              </w:rPr>
            </w:pPr>
            <w:r w:rsidRPr="00F73D91">
              <w:rPr>
                <w:rFonts w:ascii="Times New Roman" w:hAnsi="Times New Roman" w:cs="Times New Roman"/>
                <w:sz w:val="24"/>
                <w:szCs w:val="24"/>
              </w:rPr>
              <w:t>Программа муниципальных внутренних заимствований города Нижневартовска на 202</w:t>
            </w:r>
            <w:r>
              <w:rPr>
                <w:rFonts w:ascii="Times New Roman" w:hAnsi="Times New Roman" w:cs="Times New Roman"/>
                <w:sz w:val="24"/>
                <w:szCs w:val="24"/>
              </w:rPr>
              <w:t>6</w:t>
            </w:r>
            <w:r w:rsidRPr="00F73D91">
              <w:rPr>
                <w:rFonts w:ascii="Times New Roman" w:hAnsi="Times New Roman" w:cs="Times New Roman"/>
                <w:sz w:val="24"/>
                <w:szCs w:val="24"/>
              </w:rPr>
              <w:t xml:space="preserve"> год и на плановый период 202</w:t>
            </w:r>
            <w:r>
              <w:rPr>
                <w:rFonts w:ascii="Times New Roman" w:hAnsi="Times New Roman" w:cs="Times New Roman"/>
                <w:sz w:val="24"/>
                <w:szCs w:val="24"/>
              </w:rPr>
              <w:t>7</w:t>
            </w:r>
            <w:r w:rsidRPr="00F73D91">
              <w:rPr>
                <w:rFonts w:ascii="Times New Roman" w:hAnsi="Times New Roman" w:cs="Times New Roman"/>
                <w:sz w:val="24"/>
                <w:szCs w:val="24"/>
              </w:rPr>
              <w:t xml:space="preserve"> и 202</w:t>
            </w:r>
            <w:r>
              <w:rPr>
                <w:rFonts w:ascii="Times New Roman" w:hAnsi="Times New Roman" w:cs="Times New Roman"/>
                <w:sz w:val="24"/>
                <w:szCs w:val="24"/>
              </w:rPr>
              <w:t>8</w:t>
            </w:r>
            <w:r w:rsidRPr="00F73D91">
              <w:rPr>
                <w:rFonts w:ascii="Times New Roman" w:hAnsi="Times New Roman" w:cs="Times New Roman"/>
                <w:sz w:val="24"/>
                <w:szCs w:val="24"/>
              </w:rPr>
              <w:t xml:space="preserve">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554C9F"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554C9F" w:rsidRDefault="00E50DAF" w:rsidP="00E50DAF">
            <w:pPr>
              <w:spacing w:after="0" w:line="240" w:lineRule="auto"/>
              <w:jc w:val="both"/>
              <w:rPr>
                <w:rFonts w:ascii="Times New Roman" w:hAnsi="Times New Roman" w:cs="Times New Roman"/>
                <w:sz w:val="24"/>
                <w:szCs w:val="24"/>
              </w:rPr>
            </w:pPr>
            <w:r w:rsidRPr="00554C9F">
              <w:rPr>
                <w:rFonts w:ascii="Times New Roman" w:hAnsi="Times New Roman" w:cs="Times New Roman"/>
                <w:sz w:val="24"/>
                <w:szCs w:val="24"/>
              </w:rPr>
              <w:t xml:space="preserve">Муниципальный дорожный фонд города Нижневартовска </w:t>
            </w:r>
            <w:r w:rsidRPr="00F73D91">
              <w:rPr>
                <w:rFonts w:ascii="Times New Roman" w:hAnsi="Times New Roman" w:cs="Times New Roman"/>
                <w:sz w:val="24"/>
                <w:szCs w:val="24"/>
              </w:rPr>
              <w:t>на 202</w:t>
            </w:r>
            <w:r>
              <w:rPr>
                <w:rFonts w:ascii="Times New Roman" w:hAnsi="Times New Roman" w:cs="Times New Roman"/>
                <w:sz w:val="24"/>
                <w:szCs w:val="24"/>
              </w:rPr>
              <w:t>6</w:t>
            </w:r>
            <w:r w:rsidRPr="00F73D91">
              <w:rPr>
                <w:rFonts w:ascii="Times New Roman" w:hAnsi="Times New Roman" w:cs="Times New Roman"/>
                <w:sz w:val="24"/>
                <w:szCs w:val="24"/>
              </w:rPr>
              <w:t xml:space="preserve"> год и на плановый период 202</w:t>
            </w:r>
            <w:r>
              <w:rPr>
                <w:rFonts w:ascii="Times New Roman" w:hAnsi="Times New Roman" w:cs="Times New Roman"/>
                <w:sz w:val="24"/>
                <w:szCs w:val="24"/>
              </w:rPr>
              <w:t>7</w:t>
            </w:r>
            <w:r w:rsidRPr="00F73D91">
              <w:rPr>
                <w:rFonts w:ascii="Times New Roman" w:hAnsi="Times New Roman" w:cs="Times New Roman"/>
                <w:sz w:val="24"/>
                <w:szCs w:val="24"/>
              </w:rPr>
              <w:t xml:space="preserve"> и 202</w:t>
            </w:r>
            <w:r>
              <w:rPr>
                <w:rFonts w:ascii="Times New Roman" w:hAnsi="Times New Roman" w:cs="Times New Roman"/>
                <w:sz w:val="24"/>
                <w:szCs w:val="24"/>
              </w:rPr>
              <w:t>8</w:t>
            </w:r>
            <w:r w:rsidRPr="00F73D91">
              <w:rPr>
                <w:rFonts w:ascii="Times New Roman" w:hAnsi="Times New Roman" w:cs="Times New Roman"/>
                <w:sz w:val="24"/>
                <w:szCs w:val="24"/>
              </w:rPr>
              <w:t xml:space="preserve">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22BE8"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22BE8" w:rsidRDefault="00E50DAF" w:rsidP="00E50DAF">
            <w:pPr>
              <w:spacing w:after="0" w:line="240" w:lineRule="auto"/>
              <w:jc w:val="both"/>
              <w:rPr>
                <w:rFonts w:ascii="Times New Roman" w:hAnsi="Times New Roman" w:cs="Times New Roman"/>
                <w:sz w:val="24"/>
                <w:szCs w:val="24"/>
              </w:rPr>
            </w:pPr>
            <w:r w:rsidRPr="00E22BE8">
              <w:rPr>
                <w:rFonts w:ascii="Times New Roman" w:hAnsi="Times New Roman" w:cs="Times New Roman"/>
                <w:sz w:val="24"/>
                <w:szCs w:val="24"/>
              </w:rPr>
              <w:t>Информация о бюджетных ассигнованиях, предусмотренных в муниципальных программах в рамках проектной деятельности,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22BE8"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22BE8" w:rsidRDefault="00E50DAF" w:rsidP="00E50DAF">
            <w:pPr>
              <w:spacing w:after="0" w:line="240" w:lineRule="auto"/>
              <w:jc w:val="both"/>
              <w:rPr>
                <w:rFonts w:ascii="Times New Roman" w:hAnsi="Times New Roman" w:cs="Times New Roman"/>
                <w:sz w:val="24"/>
                <w:szCs w:val="24"/>
              </w:rPr>
            </w:pPr>
            <w:r w:rsidRPr="00E22BE8">
              <w:rPr>
                <w:rFonts w:ascii="Times New Roman" w:hAnsi="Times New Roman" w:cs="Times New Roman"/>
                <w:sz w:val="24"/>
                <w:szCs w:val="24"/>
              </w:rPr>
              <w:t>Информация о бюджетных ассигнованиях, предусмотренных на финансовое обеспечение реализации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22BE8"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22BE8" w:rsidRDefault="00E50DAF" w:rsidP="00E50DAF">
            <w:pPr>
              <w:spacing w:after="0" w:line="240" w:lineRule="auto"/>
              <w:jc w:val="both"/>
              <w:rPr>
                <w:rFonts w:ascii="Times New Roman" w:hAnsi="Times New Roman" w:cs="Times New Roman"/>
                <w:sz w:val="24"/>
                <w:szCs w:val="24"/>
              </w:rPr>
            </w:pPr>
            <w:r w:rsidRPr="00E22BE8">
              <w:rPr>
                <w:rFonts w:ascii="Times New Roman" w:hAnsi="Times New Roman" w:cs="Times New Roman"/>
                <w:sz w:val="24"/>
                <w:szCs w:val="24"/>
              </w:rPr>
              <w:t>Информация о бюджетных ассигнованиях, предусмотренных на финансовое обеспечение реализации региональных проектов, обеспечивающих достижение показателей и реализацию мероприятий (результатов) федеральных проектов, не входящих в состав национальных проектов,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22BE8"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22BE8" w:rsidRDefault="00E50DAF" w:rsidP="00E50DAF">
            <w:pPr>
              <w:spacing w:after="0" w:line="240" w:lineRule="auto"/>
              <w:jc w:val="both"/>
              <w:rPr>
                <w:rFonts w:ascii="Times New Roman" w:hAnsi="Times New Roman" w:cs="Times New Roman"/>
                <w:sz w:val="24"/>
                <w:szCs w:val="24"/>
              </w:rPr>
            </w:pPr>
            <w:r w:rsidRPr="00E22BE8">
              <w:rPr>
                <w:rFonts w:ascii="Times New Roman" w:hAnsi="Times New Roman" w:cs="Times New Roman"/>
                <w:sz w:val="24"/>
                <w:szCs w:val="24"/>
              </w:rPr>
              <w:t>Информация о бюджетных ассигнованиях, предусмотренных на финансовое обеспечение реализации региональных проектов, направленных на достижение целей социально-экономического развития Ханты-Мансийского автономного округа - Югры,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22BE8"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22BE8" w:rsidRDefault="00E50DAF" w:rsidP="00E50DAF">
            <w:pPr>
              <w:spacing w:after="0" w:line="240" w:lineRule="auto"/>
              <w:jc w:val="both"/>
              <w:rPr>
                <w:rFonts w:ascii="Times New Roman" w:hAnsi="Times New Roman" w:cs="Times New Roman"/>
                <w:sz w:val="24"/>
                <w:szCs w:val="24"/>
              </w:rPr>
            </w:pPr>
            <w:bookmarkStart w:id="1" w:name="RANGE!A1:F58"/>
            <w:r w:rsidRPr="00E22BE8">
              <w:rPr>
                <w:rFonts w:ascii="Times New Roman" w:hAnsi="Times New Roman" w:cs="Times New Roman"/>
                <w:sz w:val="24"/>
                <w:szCs w:val="24"/>
              </w:rPr>
              <w:t>Информация о бюджетных ассигнованиях, предусмотренных на финансовое обеспечение реализации муниципальных проектов, направленных на достижение целей социально-экономического развития города, на 2026 год и на плановый период 2027 и 2028 годов</w:t>
            </w:r>
            <w:bookmarkEnd w:id="1"/>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22BE8" w:rsidRDefault="00A4063E"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22BE8" w:rsidRDefault="00E50DAF" w:rsidP="00E50DAF">
            <w:pPr>
              <w:spacing w:after="0" w:line="240" w:lineRule="auto"/>
              <w:jc w:val="both"/>
              <w:rPr>
                <w:rFonts w:ascii="Times New Roman" w:hAnsi="Times New Roman" w:cs="Times New Roman"/>
                <w:sz w:val="24"/>
                <w:szCs w:val="24"/>
              </w:rPr>
            </w:pPr>
            <w:r w:rsidRPr="00E22BE8">
              <w:rPr>
                <w:rFonts w:ascii="Times New Roman" w:hAnsi="Times New Roman" w:cs="Times New Roman"/>
                <w:sz w:val="24"/>
                <w:szCs w:val="24"/>
              </w:rPr>
              <w:t>Информация о бюджетных ассигнованиях, предусмотренных на финансовое обеспечение реализации инициативных проектов, реализуемых на принципах инициативного бюджетирования, на 2026 год</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783C72" w:rsidRDefault="007A5E2B"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83C72" w:rsidRDefault="00E50DAF" w:rsidP="00E50DAF">
            <w:pPr>
              <w:spacing w:after="0" w:line="240" w:lineRule="auto"/>
              <w:jc w:val="both"/>
              <w:rPr>
                <w:rFonts w:ascii="Times New Roman" w:hAnsi="Times New Roman" w:cs="Times New Roman"/>
                <w:sz w:val="24"/>
                <w:szCs w:val="24"/>
              </w:rPr>
            </w:pPr>
            <w:r w:rsidRPr="00783C72">
              <w:rPr>
                <w:rFonts w:ascii="Times New Roman" w:hAnsi="Times New Roman" w:cs="Times New Roman"/>
                <w:sz w:val="24"/>
                <w:szCs w:val="24"/>
              </w:rPr>
              <w:t>Распределение бюджетных ассигнований бюджета города Нижневартовска на исполнение публичных нормативных обязательств по ведомственной структуре расходов (группа расходов 300)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783C72" w:rsidRDefault="007A5E2B"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83C72" w:rsidRDefault="00E50DAF" w:rsidP="00E50DAF">
            <w:pPr>
              <w:spacing w:after="0" w:line="240" w:lineRule="auto"/>
              <w:jc w:val="both"/>
              <w:rPr>
                <w:rFonts w:ascii="Times New Roman" w:hAnsi="Times New Roman" w:cs="Times New Roman"/>
                <w:sz w:val="24"/>
                <w:szCs w:val="24"/>
              </w:rPr>
            </w:pPr>
            <w:r w:rsidRPr="00783C72">
              <w:rPr>
                <w:rFonts w:ascii="Times New Roman" w:hAnsi="Times New Roman" w:cs="Times New Roman"/>
                <w:bCs/>
                <w:sz w:val="24"/>
                <w:szCs w:val="24"/>
                <w:lang w:eastAsia="ru-RU"/>
              </w:rPr>
              <w:t>Информация об объемах бюджетных ассигнований, направляемых на поддержку семьи и детей, в том числе на развитие социальной инфраструктуры для детей, предусмотренных в проекте бюджета города Нижневартовска 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E50DAF" w:rsidRPr="007B13DC" w:rsidTr="00E50DAF">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E50DAF" w:rsidRPr="00B764E2" w:rsidRDefault="007A5E2B"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B764E2" w:rsidRDefault="00E50DAF" w:rsidP="00E50DAF">
            <w:pPr>
              <w:spacing w:after="0" w:line="240" w:lineRule="auto"/>
              <w:jc w:val="both"/>
              <w:rPr>
                <w:rFonts w:ascii="Times New Roman" w:hAnsi="Times New Roman" w:cs="Times New Roman"/>
                <w:bCs/>
                <w:sz w:val="24"/>
                <w:szCs w:val="24"/>
                <w:lang w:eastAsia="ru-RU"/>
              </w:rPr>
            </w:pPr>
            <w:r w:rsidRPr="00B764E2">
              <w:rPr>
                <w:rFonts w:ascii="Times New Roman" w:hAnsi="Times New Roman" w:cs="Times New Roman"/>
                <w:bCs/>
                <w:sz w:val="24"/>
                <w:szCs w:val="24"/>
                <w:lang w:eastAsia="ru-RU"/>
              </w:rPr>
              <w:t>Информация о предусмотренных в проекте бюджета на 2026 год и на плановый период 2027 и 2028 годов объемах бюджетных ассигнований на обеспечение долевого софинансирования расходных обязательств за счет средств бюджета города и бюджетов других уровней</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E50DAF" w:rsidRPr="007B13DC" w:rsidTr="00E50DAF">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E50DAF" w:rsidRPr="00235B4F" w:rsidRDefault="007A5E2B"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235B4F" w:rsidRDefault="00E50DAF" w:rsidP="00E50DAF">
            <w:pPr>
              <w:spacing w:after="0" w:line="240" w:lineRule="auto"/>
              <w:jc w:val="both"/>
              <w:rPr>
                <w:rFonts w:ascii="Times New Roman" w:hAnsi="Times New Roman" w:cs="Times New Roman"/>
                <w:bCs/>
                <w:sz w:val="24"/>
                <w:szCs w:val="24"/>
                <w:lang w:eastAsia="ru-RU"/>
              </w:rPr>
            </w:pPr>
            <w:r w:rsidRPr="00235B4F">
              <w:rPr>
                <w:rFonts w:ascii="Times New Roman" w:hAnsi="Times New Roman" w:cs="Times New Roman"/>
                <w:bCs/>
                <w:sz w:val="24"/>
                <w:szCs w:val="24"/>
                <w:lang w:eastAsia="ru-RU"/>
              </w:rPr>
              <w:t>Информация об объемах бюджетных ассигнований, предусмотренных в проекте бюджета города Нижневартовска на 2026 год и на плановый период 2027 и 2028 годов, на предоставление субсидий юридическим лицам (за исключением субсидий муниципальным учреждениям, а также субсидий, указанных в пунктах 6 – 8 статьи 78 Бюджетного кодекса Российской Федерации), индивидуальным предпринимателям, физическим лицам – производителям товаров, работ и услуг в соответствии со статьей 78 Бюджетного кодекса Российской Федерации</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E50DAF" w:rsidRPr="007B13DC" w:rsidTr="00E50DAF">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E50DAF" w:rsidRPr="00783C72" w:rsidRDefault="00E50DAF" w:rsidP="00E50DAF">
            <w:pPr>
              <w:spacing w:after="0" w:line="240" w:lineRule="auto"/>
              <w:jc w:val="center"/>
              <w:rPr>
                <w:rFonts w:ascii="Times New Roman" w:hAnsi="Times New Roman" w:cs="Times New Roman"/>
                <w:sz w:val="24"/>
                <w:szCs w:val="24"/>
              </w:rPr>
            </w:pPr>
            <w:r w:rsidRPr="00783C72">
              <w:rPr>
                <w:rFonts w:ascii="Times New Roman" w:hAnsi="Times New Roman" w:cs="Times New Roman"/>
                <w:sz w:val="24"/>
                <w:szCs w:val="24"/>
              </w:rPr>
              <w:lastRenderedPageBreak/>
              <w:t>12.</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783C72" w:rsidRDefault="00E50DAF" w:rsidP="00E50DAF">
            <w:pPr>
              <w:spacing w:after="0" w:line="240" w:lineRule="auto"/>
              <w:jc w:val="both"/>
              <w:rPr>
                <w:rFonts w:ascii="Times New Roman" w:hAnsi="Times New Roman" w:cs="Times New Roman"/>
                <w:bCs/>
                <w:sz w:val="24"/>
                <w:szCs w:val="24"/>
                <w:lang w:eastAsia="ru-RU"/>
              </w:rPr>
            </w:pPr>
            <w:r w:rsidRPr="00783C72">
              <w:rPr>
                <w:rFonts w:ascii="Times New Roman" w:hAnsi="Times New Roman" w:cs="Times New Roman"/>
                <w:bCs/>
                <w:sz w:val="24"/>
                <w:szCs w:val="24"/>
                <w:lang w:eastAsia="ru-RU"/>
              </w:rPr>
              <w:t xml:space="preserve">Информация об объемах бюджетных ассигнований, предусмотренных </w:t>
            </w:r>
            <w:r w:rsidR="007A5E2B">
              <w:rPr>
                <w:rFonts w:ascii="Times New Roman" w:hAnsi="Times New Roman" w:cs="Times New Roman"/>
                <w:bCs/>
                <w:sz w:val="24"/>
                <w:szCs w:val="24"/>
                <w:lang w:eastAsia="ru-RU"/>
              </w:rPr>
              <w:br/>
            </w:r>
            <w:r w:rsidRPr="00783C72">
              <w:rPr>
                <w:rFonts w:ascii="Times New Roman" w:hAnsi="Times New Roman" w:cs="Times New Roman"/>
                <w:bCs/>
                <w:sz w:val="24"/>
                <w:szCs w:val="24"/>
                <w:lang w:eastAsia="ru-RU"/>
              </w:rPr>
              <w:t>в проекте бюджета города Нижневартовска на 2026 год и на плановый период 2027 и 2028 годов на предоставление субсидий иным некоммерческим организациям, не являющимся государственными (муниципальными) учреждениями, в соответствии с пунктом 2 статьи 78.1 Бюджетного кодекса Российской Федерации</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E50DAF" w:rsidRPr="007B13DC" w:rsidTr="00E50DAF">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E50DAF" w:rsidRPr="00DF7DBA" w:rsidRDefault="00E50DAF" w:rsidP="00E50DAF">
            <w:pPr>
              <w:spacing w:after="0" w:line="240" w:lineRule="auto"/>
              <w:jc w:val="center"/>
              <w:rPr>
                <w:rFonts w:ascii="Times New Roman" w:hAnsi="Times New Roman" w:cs="Times New Roman"/>
                <w:sz w:val="24"/>
                <w:szCs w:val="24"/>
              </w:rPr>
            </w:pPr>
            <w:r w:rsidRPr="00DF7DBA">
              <w:rPr>
                <w:rFonts w:ascii="Times New Roman" w:hAnsi="Times New Roman" w:cs="Times New Roman"/>
                <w:sz w:val="24"/>
                <w:szCs w:val="24"/>
              </w:rPr>
              <w:t>13.</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DF7DBA" w:rsidRDefault="00E50DAF" w:rsidP="00E50DAF">
            <w:pPr>
              <w:spacing w:after="0" w:line="240" w:lineRule="auto"/>
              <w:jc w:val="both"/>
              <w:rPr>
                <w:rFonts w:ascii="Times New Roman" w:hAnsi="Times New Roman" w:cs="Times New Roman"/>
                <w:bCs/>
                <w:sz w:val="24"/>
                <w:szCs w:val="24"/>
                <w:lang w:eastAsia="ru-RU"/>
              </w:rPr>
            </w:pPr>
            <w:r w:rsidRPr="00DF7DBA">
              <w:rPr>
                <w:rFonts w:ascii="Times New Roman" w:hAnsi="Times New Roman" w:cs="Times New Roman"/>
                <w:bCs/>
                <w:sz w:val="24"/>
                <w:szCs w:val="24"/>
                <w:lang w:eastAsia="ru-RU"/>
              </w:rPr>
              <w:t xml:space="preserve">Перечень муниципальных программ города Нижневартовска, утвержденный распоряжением администрации города от 15.09.2023 №588-р "О перечне муниципальных программ города Нижневартовска" (с изменениями </w:t>
            </w:r>
            <w:r w:rsidR="007A5E2B">
              <w:rPr>
                <w:rFonts w:ascii="Times New Roman" w:hAnsi="Times New Roman" w:cs="Times New Roman"/>
                <w:bCs/>
                <w:sz w:val="24"/>
                <w:szCs w:val="24"/>
                <w:lang w:eastAsia="ru-RU"/>
              </w:rPr>
              <w:br/>
            </w:r>
            <w:r w:rsidRPr="00DF7DBA">
              <w:rPr>
                <w:rFonts w:ascii="Times New Roman" w:hAnsi="Times New Roman" w:cs="Times New Roman"/>
                <w:bCs/>
                <w:sz w:val="24"/>
                <w:szCs w:val="24"/>
                <w:lang w:eastAsia="ru-RU"/>
              </w:rPr>
              <w:t>от 16.10.2023 №658-р, от 03.06.2024 №368-р)</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r>
      <w:tr w:rsidR="00E50DAF" w:rsidRPr="007B13DC" w:rsidTr="00E50DAF">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E50DAF" w:rsidRPr="00DF7DBA" w:rsidRDefault="00E50DAF" w:rsidP="00E50DAF">
            <w:pPr>
              <w:spacing w:after="0" w:line="240" w:lineRule="auto"/>
              <w:jc w:val="center"/>
              <w:rPr>
                <w:rFonts w:ascii="Times New Roman" w:hAnsi="Times New Roman" w:cs="Times New Roman"/>
                <w:sz w:val="24"/>
                <w:szCs w:val="24"/>
              </w:rPr>
            </w:pPr>
            <w:r w:rsidRPr="00DF7DBA">
              <w:rPr>
                <w:rFonts w:ascii="Times New Roman" w:hAnsi="Times New Roman" w:cs="Times New Roman"/>
                <w:sz w:val="24"/>
                <w:szCs w:val="24"/>
              </w:rPr>
              <w:t>14.</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DF7DBA" w:rsidRDefault="00E50DAF" w:rsidP="00E50DAF">
            <w:pPr>
              <w:spacing w:after="0" w:line="240" w:lineRule="auto"/>
              <w:jc w:val="both"/>
              <w:rPr>
                <w:rFonts w:ascii="Times New Roman" w:hAnsi="Times New Roman" w:cs="Times New Roman"/>
                <w:sz w:val="24"/>
                <w:szCs w:val="24"/>
              </w:rPr>
            </w:pPr>
            <w:r w:rsidRPr="00DF7DBA">
              <w:rPr>
                <w:rFonts w:ascii="Times New Roman" w:hAnsi="Times New Roman" w:cs="Times New Roman"/>
                <w:sz w:val="24"/>
                <w:szCs w:val="24"/>
              </w:rPr>
              <w:t xml:space="preserve">Расходы на реализацию муниципальных программ города Нижневартовска </w:t>
            </w:r>
            <w:r w:rsidR="007A5E2B">
              <w:rPr>
                <w:rFonts w:ascii="Times New Roman" w:hAnsi="Times New Roman" w:cs="Times New Roman"/>
                <w:sz w:val="24"/>
                <w:szCs w:val="24"/>
              </w:rPr>
              <w:br/>
            </w:r>
            <w:r w:rsidRPr="00DF7DBA">
              <w:rPr>
                <w:rFonts w:ascii="Times New Roman" w:hAnsi="Times New Roman" w:cs="Times New Roman"/>
                <w:sz w:val="24"/>
                <w:szCs w:val="24"/>
              </w:rPr>
              <w:t>на 2026 год и на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E50DAF" w:rsidRPr="007B13DC" w:rsidTr="00E50DAF">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E50DAF" w:rsidRPr="00E65F09" w:rsidRDefault="00E50DAF" w:rsidP="00E50DAF">
            <w:pPr>
              <w:spacing w:after="0" w:line="240" w:lineRule="auto"/>
              <w:jc w:val="center"/>
              <w:rPr>
                <w:rFonts w:ascii="Times New Roman" w:hAnsi="Times New Roman" w:cs="Times New Roman"/>
                <w:sz w:val="24"/>
                <w:szCs w:val="24"/>
              </w:rPr>
            </w:pPr>
            <w:r w:rsidRPr="00E65F09">
              <w:rPr>
                <w:rFonts w:ascii="Times New Roman" w:hAnsi="Times New Roman" w:cs="Times New Roman"/>
                <w:sz w:val="24"/>
                <w:szCs w:val="24"/>
              </w:rPr>
              <w:t>15.</w:t>
            </w:r>
          </w:p>
        </w:tc>
        <w:tc>
          <w:tcPr>
            <w:tcW w:w="8221" w:type="dxa"/>
            <w:tcBorders>
              <w:top w:val="single" w:sz="4" w:space="0" w:color="auto"/>
              <w:left w:val="single" w:sz="4" w:space="0" w:color="auto"/>
              <w:bottom w:val="single" w:sz="4" w:space="0" w:color="auto"/>
              <w:right w:val="single" w:sz="4" w:space="0" w:color="auto"/>
            </w:tcBorders>
            <w:vAlign w:val="center"/>
          </w:tcPr>
          <w:p w:rsidR="00E50DAF" w:rsidRPr="00E65F09" w:rsidRDefault="00E50DAF" w:rsidP="00E50DAF">
            <w:pPr>
              <w:spacing w:after="0" w:line="240" w:lineRule="auto"/>
              <w:jc w:val="both"/>
              <w:rPr>
                <w:rFonts w:ascii="Times New Roman" w:hAnsi="Times New Roman" w:cs="Times New Roman"/>
                <w:sz w:val="24"/>
                <w:szCs w:val="24"/>
              </w:rPr>
            </w:pPr>
            <w:r w:rsidRPr="00E65F09">
              <w:rPr>
                <w:rFonts w:ascii="Times New Roman" w:hAnsi="Times New Roman" w:cs="Times New Roman"/>
                <w:sz w:val="24"/>
                <w:szCs w:val="24"/>
              </w:rPr>
              <w:t xml:space="preserve">Сведения </w:t>
            </w:r>
            <w:r w:rsidRPr="003C0EB0">
              <w:rPr>
                <w:rFonts w:ascii="Times New Roman" w:hAnsi="Times New Roman" w:cs="Times New Roman"/>
                <w:sz w:val="24"/>
                <w:szCs w:val="24"/>
              </w:rPr>
              <w:t xml:space="preserve">о прогнозируемых налоговых расходах, обусловленных налоговыми льготами, освобождениями и иными преференциями по налогам и сборам, установленных решениями Думы города Нижневартовска, на 2026 год </w:t>
            </w:r>
            <w:r w:rsidR="007A5E2B">
              <w:rPr>
                <w:rFonts w:ascii="Times New Roman" w:hAnsi="Times New Roman" w:cs="Times New Roman"/>
                <w:sz w:val="24"/>
                <w:szCs w:val="24"/>
              </w:rPr>
              <w:br/>
            </w:r>
            <w:r w:rsidRPr="003C0EB0">
              <w:rPr>
                <w:rFonts w:ascii="Times New Roman" w:hAnsi="Times New Roman" w:cs="Times New Roman"/>
                <w:sz w:val="24"/>
                <w:szCs w:val="24"/>
              </w:rPr>
              <w:t>и плановый период 2027 и 2028 годов</w:t>
            </w:r>
          </w:p>
        </w:tc>
        <w:tc>
          <w:tcPr>
            <w:tcW w:w="708" w:type="dxa"/>
            <w:tcBorders>
              <w:top w:val="single" w:sz="4" w:space="0" w:color="auto"/>
              <w:left w:val="single" w:sz="4" w:space="0" w:color="auto"/>
              <w:bottom w:val="single" w:sz="4" w:space="0" w:color="auto"/>
              <w:right w:val="single" w:sz="4" w:space="0" w:color="auto"/>
            </w:tcBorders>
            <w:vAlign w:val="center"/>
          </w:tcPr>
          <w:p w:rsidR="00E50DAF" w:rsidRPr="008679C4" w:rsidRDefault="00E92D99" w:rsidP="00E50D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bl>
    <w:p w:rsidR="00E50DAF" w:rsidRPr="007B13DC" w:rsidRDefault="00E50DAF" w:rsidP="00E50DAF">
      <w:pPr>
        <w:spacing w:after="0" w:line="240" w:lineRule="auto"/>
        <w:jc w:val="both"/>
        <w:rPr>
          <w:rFonts w:ascii="Times New Roman" w:hAnsi="Times New Roman" w:cs="Times New Roman"/>
          <w:color w:val="FF0000"/>
          <w:sz w:val="24"/>
          <w:szCs w:val="24"/>
        </w:rPr>
      </w:pPr>
    </w:p>
    <w:p w:rsidR="00E50DAF" w:rsidRDefault="00E50DAF" w:rsidP="005B3BE2">
      <w:pPr>
        <w:spacing w:after="0" w:line="240" w:lineRule="auto"/>
        <w:jc w:val="center"/>
        <w:rPr>
          <w:rFonts w:ascii="Times New Roman" w:eastAsia="Times New Roman" w:hAnsi="Times New Roman" w:cs="Times New Roman"/>
          <w:b/>
          <w:caps/>
          <w:sz w:val="28"/>
          <w:szCs w:val="28"/>
          <w:lang w:eastAsia="ru-RU"/>
        </w:rPr>
      </w:pPr>
    </w:p>
    <w:p w:rsidR="00E50DAF" w:rsidRDefault="00E50DAF" w:rsidP="005B3BE2">
      <w:pPr>
        <w:spacing w:after="0" w:line="240" w:lineRule="auto"/>
        <w:jc w:val="center"/>
        <w:rPr>
          <w:rFonts w:ascii="Times New Roman" w:eastAsia="Times New Roman" w:hAnsi="Times New Roman" w:cs="Times New Roman"/>
          <w:b/>
          <w:caps/>
          <w:sz w:val="28"/>
          <w:szCs w:val="28"/>
          <w:lang w:eastAsia="ru-RU"/>
        </w:rPr>
      </w:pPr>
    </w:p>
    <w:p w:rsidR="00E50DAF" w:rsidRDefault="00E50DAF" w:rsidP="005B3BE2">
      <w:pPr>
        <w:spacing w:after="0" w:line="240" w:lineRule="auto"/>
        <w:jc w:val="center"/>
        <w:rPr>
          <w:rFonts w:ascii="Times New Roman" w:eastAsia="Times New Roman" w:hAnsi="Times New Roman" w:cs="Times New Roman"/>
          <w:b/>
          <w:caps/>
          <w:sz w:val="28"/>
          <w:szCs w:val="28"/>
          <w:lang w:eastAsia="ru-RU"/>
        </w:rPr>
      </w:pPr>
    </w:p>
    <w:p w:rsidR="00E50DAF" w:rsidRDefault="00E50DAF"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7A5E2B" w:rsidRDefault="007A5E2B" w:rsidP="005B3BE2">
      <w:pPr>
        <w:spacing w:after="0" w:line="240" w:lineRule="auto"/>
        <w:jc w:val="center"/>
        <w:rPr>
          <w:rFonts w:ascii="Times New Roman" w:eastAsia="Times New Roman" w:hAnsi="Times New Roman" w:cs="Times New Roman"/>
          <w:b/>
          <w:caps/>
          <w:sz w:val="28"/>
          <w:szCs w:val="28"/>
          <w:lang w:eastAsia="ru-RU"/>
        </w:rPr>
      </w:pPr>
    </w:p>
    <w:p w:rsidR="005B3BE2" w:rsidRPr="005B3BE2" w:rsidRDefault="005B3BE2" w:rsidP="005B3BE2">
      <w:pPr>
        <w:spacing w:after="0" w:line="240" w:lineRule="auto"/>
        <w:jc w:val="center"/>
        <w:rPr>
          <w:rFonts w:ascii="Times New Roman" w:eastAsia="Times New Roman" w:hAnsi="Times New Roman" w:cs="Times New Roman"/>
          <w:b/>
          <w:sz w:val="28"/>
          <w:szCs w:val="28"/>
          <w:lang w:eastAsia="ru-RU"/>
        </w:rPr>
      </w:pPr>
      <w:r w:rsidRPr="005B3BE2">
        <w:rPr>
          <w:rFonts w:ascii="Times New Roman" w:eastAsia="Times New Roman" w:hAnsi="Times New Roman" w:cs="Times New Roman"/>
          <w:b/>
          <w:sz w:val="28"/>
          <w:szCs w:val="28"/>
          <w:lang w:eastAsia="ru-RU"/>
        </w:rPr>
        <w:lastRenderedPageBreak/>
        <w:t>ОСНОВНЫЕ ХАРАКТЕРИСТИКИ</w:t>
      </w:r>
    </w:p>
    <w:p w:rsidR="005B3BE2" w:rsidRPr="005B3BE2" w:rsidRDefault="005B3BE2" w:rsidP="005B3BE2">
      <w:pPr>
        <w:spacing w:after="0" w:line="240" w:lineRule="auto"/>
        <w:jc w:val="center"/>
        <w:rPr>
          <w:rFonts w:ascii="Times New Roman" w:eastAsia="Times New Roman" w:hAnsi="Times New Roman" w:cs="Times New Roman"/>
          <w:b/>
          <w:sz w:val="28"/>
          <w:szCs w:val="28"/>
          <w:lang w:eastAsia="ru-RU"/>
        </w:rPr>
      </w:pPr>
      <w:r w:rsidRPr="005B3BE2">
        <w:rPr>
          <w:rFonts w:ascii="Times New Roman" w:eastAsia="Times New Roman" w:hAnsi="Times New Roman" w:cs="Times New Roman"/>
          <w:b/>
          <w:sz w:val="28"/>
          <w:szCs w:val="28"/>
          <w:lang w:eastAsia="ru-RU"/>
        </w:rPr>
        <w:t xml:space="preserve">ПРОЕКТА БЮДЖЕТА ГОРОДА НИЖНЕВАРТОВСКА </w:t>
      </w:r>
    </w:p>
    <w:p w:rsidR="005B3BE2" w:rsidRPr="005B3BE2" w:rsidRDefault="005B3BE2" w:rsidP="005B3BE2">
      <w:pPr>
        <w:spacing w:after="0" w:line="240" w:lineRule="auto"/>
        <w:jc w:val="center"/>
        <w:rPr>
          <w:rFonts w:ascii="Times New Roman" w:eastAsia="Times New Roman" w:hAnsi="Times New Roman" w:cs="Times New Roman"/>
          <w:b/>
          <w:sz w:val="28"/>
          <w:szCs w:val="28"/>
          <w:lang w:eastAsia="ru-RU"/>
        </w:rPr>
      </w:pPr>
      <w:r w:rsidRPr="005B3BE2">
        <w:rPr>
          <w:rFonts w:ascii="Times New Roman" w:eastAsia="Times New Roman" w:hAnsi="Times New Roman" w:cs="Times New Roman"/>
          <w:b/>
          <w:sz w:val="28"/>
          <w:szCs w:val="28"/>
          <w:lang w:eastAsia="ru-RU"/>
        </w:rPr>
        <w:t xml:space="preserve">НА 2026 ГОД И НА ПЛАНОВЫЙ ПЕРИОД 2027 И 2028 ГОДОВ </w:t>
      </w:r>
    </w:p>
    <w:p w:rsidR="005B3BE2" w:rsidRPr="005B3BE2" w:rsidRDefault="005B3BE2" w:rsidP="005B3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709"/>
        <w:jc w:val="both"/>
        <w:rPr>
          <w:rFonts w:ascii="Times New Roman" w:eastAsia="Times New Roman" w:hAnsi="Times New Roman" w:cs="Times New Roman"/>
          <w:sz w:val="28"/>
          <w:szCs w:val="28"/>
          <w:lang w:eastAsia="ru-RU"/>
        </w:rPr>
      </w:pPr>
      <w:r w:rsidRPr="005B3BE2">
        <w:rPr>
          <w:rFonts w:ascii="Times New Roman" w:eastAsia="Times New Roman" w:hAnsi="Times New Roman" w:cs="Times New Roman"/>
          <w:sz w:val="28"/>
          <w:szCs w:val="28"/>
          <w:lang w:eastAsia="ru-RU"/>
        </w:rPr>
        <w:t xml:space="preserve">Проект бюджета города Нижневартовска на 2026 год и на плановый период 2027 и 2028 годов подготовлен в соответствии с требованиями Бюджетного кодекса Российской Федерации, решением Думы города Нижневартовска </w:t>
      </w:r>
      <w:r>
        <w:rPr>
          <w:rFonts w:ascii="Times New Roman" w:eastAsia="Times New Roman" w:hAnsi="Times New Roman" w:cs="Times New Roman"/>
          <w:sz w:val="28"/>
          <w:szCs w:val="28"/>
          <w:lang w:eastAsia="ru-RU"/>
        </w:rPr>
        <w:br/>
      </w:r>
      <w:r w:rsidRPr="005B3BE2">
        <w:rPr>
          <w:rFonts w:ascii="Times New Roman" w:eastAsia="Times New Roman" w:hAnsi="Times New Roman" w:cs="Times New Roman"/>
          <w:sz w:val="28"/>
          <w:szCs w:val="28"/>
          <w:lang w:eastAsia="ru-RU"/>
        </w:rPr>
        <w:t xml:space="preserve">от </w:t>
      </w:r>
      <w:r w:rsidR="007A5E2B">
        <w:rPr>
          <w:rFonts w:ascii="Times New Roman" w:eastAsia="Times New Roman" w:hAnsi="Times New Roman" w:cs="Times New Roman"/>
          <w:sz w:val="28"/>
          <w:szCs w:val="28"/>
          <w:lang w:eastAsia="ru-RU"/>
        </w:rPr>
        <w:t xml:space="preserve">16.09.2011 №83 "Об утверждении </w:t>
      </w:r>
      <w:hyperlink r:id="rId9" w:history="1">
        <w:r w:rsidRPr="005B3BE2">
          <w:rPr>
            <w:rFonts w:ascii="Times New Roman" w:eastAsia="Times New Roman" w:hAnsi="Times New Roman" w:cs="Times New Roman"/>
            <w:sz w:val="28"/>
            <w:szCs w:val="28"/>
            <w:lang w:eastAsia="ru-RU"/>
          </w:rPr>
          <w:t>Положени</w:t>
        </w:r>
      </w:hyperlink>
      <w:r w:rsidRPr="005B3BE2">
        <w:rPr>
          <w:rFonts w:ascii="Times New Roman" w:eastAsia="Times New Roman" w:hAnsi="Times New Roman" w:cs="Times New Roman"/>
          <w:sz w:val="28"/>
          <w:szCs w:val="28"/>
          <w:lang w:eastAsia="ru-RU"/>
        </w:rPr>
        <w:t>я о бюджетном процессе в городе Нижневартовске".</w:t>
      </w:r>
    </w:p>
    <w:p w:rsidR="005B3BE2" w:rsidRPr="005B3BE2" w:rsidRDefault="005B3BE2" w:rsidP="005B3BE2">
      <w:pPr>
        <w:spacing w:after="0" w:line="240" w:lineRule="auto"/>
        <w:ind w:firstLine="709"/>
        <w:jc w:val="both"/>
        <w:rPr>
          <w:rFonts w:ascii="Times New Roman" w:eastAsia="Times New Roman" w:hAnsi="Times New Roman" w:cs="Times New Roman"/>
          <w:sz w:val="28"/>
          <w:szCs w:val="20"/>
          <w:lang w:eastAsia="ru-RU"/>
        </w:rPr>
      </w:pPr>
      <w:r w:rsidRPr="005B3BE2">
        <w:rPr>
          <w:rFonts w:ascii="Times New Roman" w:eastAsia="Times New Roman" w:hAnsi="Times New Roman" w:cs="Times New Roman"/>
          <w:sz w:val="28"/>
          <w:szCs w:val="20"/>
          <w:lang w:eastAsia="ru-RU"/>
        </w:rPr>
        <w:t xml:space="preserve">Состав документов и материалов, представляемых одновременно с проектом бюджета, соответствует требованиям Бюджетного кодекса Российской Федерации, Положения о бюджетном процессе в городе Нижневартовске. </w:t>
      </w:r>
    </w:p>
    <w:p w:rsidR="005B3BE2" w:rsidRPr="005B3BE2" w:rsidRDefault="005B3BE2" w:rsidP="005B3BE2">
      <w:pPr>
        <w:spacing w:after="0" w:line="240" w:lineRule="auto"/>
        <w:ind w:firstLine="709"/>
        <w:jc w:val="both"/>
        <w:rPr>
          <w:rFonts w:ascii="Times New Roman" w:eastAsia="Times New Roman" w:hAnsi="Times New Roman" w:cs="Times New Roman"/>
          <w:sz w:val="28"/>
          <w:szCs w:val="20"/>
          <w:lang w:eastAsia="ru-RU"/>
        </w:rPr>
      </w:pPr>
      <w:r w:rsidRPr="005B3BE2">
        <w:rPr>
          <w:rFonts w:ascii="Times New Roman" w:eastAsia="Times New Roman" w:hAnsi="Times New Roman" w:cs="Times New Roman"/>
          <w:sz w:val="28"/>
          <w:szCs w:val="20"/>
          <w:lang w:eastAsia="ru-RU"/>
        </w:rPr>
        <w:t xml:space="preserve">При составлении проекта бюджета города также учтены требования </w:t>
      </w:r>
      <w:r>
        <w:rPr>
          <w:rFonts w:ascii="Times New Roman" w:eastAsia="Times New Roman" w:hAnsi="Times New Roman" w:cs="Times New Roman"/>
          <w:sz w:val="28"/>
          <w:szCs w:val="20"/>
          <w:lang w:eastAsia="ru-RU"/>
        </w:rPr>
        <w:br/>
      </w:r>
      <w:r w:rsidRPr="005B3BE2">
        <w:rPr>
          <w:rFonts w:ascii="Times New Roman" w:eastAsia="Times New Roman" w:hAnsi="Times New Roman" w:cs="Times New Roman"/>
          <w:sz w:val="28"/>
          <w:szCs w:val="20"/>
          <w:lang w:eastAsia="ru-RU"/>
        </w:rPr>
        <w:t>статьи 172</w:t>
      </w:r>
      <w:r w:rsidRPr="005B3BE2">
        <w:rPr>
          <w:rFonts w:ascii="Times New Roman" w:eastAsia="Times New Roman" w:hAnsi="Times New Roman" w:cs="Times New Roman"/>
          <w:sz w:val="28"/>
          <w:szCs w:val="28"/>
          <w:lang w:eastAsia="ru-RU"/>
        </w:rPr>
        <w:t xml:space="preserve"> Бюджетного кодекса Российской Федерации.</w:t>
      </w:r>
      <w:r w:rsidRPr="005B3BE2">
        <w:rPr>
          <w:rFonts w:ascii="Times New Roman" w:eastAsia="Times New Roman" w:hAnsi="Times New Roman" w:cs="Times New Roman"/>
          <w:sz w:val="28"/>
          <w:szCs w:val="20"/>
          <w:lang w:eastAsia="ru-RU"/>
        </w:rPr>
        <w:t xml:space="preserve">  </w:t>
      </w:r>
    </w:p>
    <w:p w:rsidR="005B3BE2" w:rsidRPr="005B3BE2" w:rsidRDefault="005B3BE2" w:rsidP="005B3BE2">
      <w:pPr>
        <w:spacing w:after="120" w:line="240" w:lineRule="auto"/>
        <w:ind w:firstLine="709"/>
        <w:jc w:val="both"/>
        <w:rPr>
          <w:rFonts w:ascii="Times New Roman" w:eastAsia="Times New Roman" w:hAnsi="Times New Roman" w:cs="Times New Roman"/>
          <w:sz w:val="28"/>
          <w:szCs w:val="20"/>
          <w:lang w:eastAsia="ru-RU"/>
        </w:rPr>
      </w:pPr>
      <w:r w:rsidRPr="005B3BE2">
        <w:rPr>
          <w:rFonts w:ascii="Times New Roman" w:eastAsia="Times New Roman" w:hAnsi="Times New Roman" w:cs="Times New Roman"/>
          <w:sz w:val="28"/>
          <w:szCs w:val="20"/>
          <w:lang w:eastAsia="ru-RU"/>
        </w:rPr>
        <w:t xml:space="preserve">Проект бюджета города </w:t>
      </w:r>
      <w:r w:rsidRPr="005B3BE2">
        <w:rPr>
          <w:rFonts w:ascii="Times New Roman" w:eastAsia="Times New Roman" w:hAnsi="Times New Roman" w:cs="Times New Roman"/>
          <w:sz w:val="28"/>
          <w:szCs w:val="28"/>
          <w:lang w:eastAsia="ru-RU"/>
        </w:rPr>
        <w:t xml:space="preserve">на 2026 год и на плановый период 2027 </w:t>
      </w:r>
      <w:r>
        <w:rPr>
          <w:rFonts w:ascii="Times New Roman" w:eastAsia="Times New Roman" w:hAnsi="Times New Roman" w:cs="Times New Roman"/>
          <w:sz w:val="28"/>
          <w:szCs w:val="28"/>
          <w:lang w:eastAsia="ru-RU"/>
        </w:rPr>
        <w:br/>
      </w:r>
      <w:r w:rsidRPr="005B3BE2">
        <w:rPr>
          <w:rFonts w:ascii="Times New Roman" w:eastAsia="Times New Roman" w:hAnsi="Times New Roman" w:cs="Times New Roman"/>
          <w:sz w:val="28"/>
          <w:szCs w:val="28"/>
          <w:lang w:eastAsia="ru-RU"/>
        </w:rPr>
        <w:t xml:space="preserve">и 2028 годов </w:t>
      </w:r>
      <w:r w:rsidRPr="005B3BE2">
        <w:rPr>
          <w:rFonts w:ascii="Times New Roman" w:eastAsia="Courier New" w:hAnsi="Times New Roman" w:cs="Times New Roman"/>
          <w:sz w:val="28"/>
          <w:szCs w:val="28"/>
          <w:lang w:eastAsia="ru-RU"/>
        </w:rPr>
        <w:t xml:space="preserve">разработан на основе </w:t>
      </w:r>
      <w:r w:rsidRPr="005B3BE2">
        <w:rPr>
          <w:rFonts w:ascii="Times New Roman" w:eastAsia="Times New Roman" w:hAnsi="Times New Roman" w:cs="Times New Roman"/>
          <w:sz w:val="28"/>
          <w:szCs w:val="28"/>
          <w:lang w:eastAsia="ru-RU"/>
        </w:rPr>
        <w:t xml:space="preserve">базового варианта сценарных условий прогноза социально-экономического развития города Нижневартовска </w:t>
      </w:r>
      <w:r>
        <w:rPr>
          <w:rFonts w:ascii="Times New Roman" w:eastAsia="Times New Roman" w:hAnsi="Times New Roman" w:cs="Times New Roman"/>
          <w:sz w:val="28"/>
          <w:szCs w:val="28"/>
          <w:lang w:eastAsia="ru-RU"/>
        </w:rPr>
        <w:br/>
      </w:r>
      <w:r w:rsidRPr="005B3BE2">
        <w:rPr>
          <w:rFonts w:ascii="Times New Roman" w:eastAsia="Times New Roman" w:hAnsi="Times New Roman" w:cs="Times New Roman"/>
          <w:sz w:val="28"/>
          <w:szCs w:val="28"/>
          <w:lang w:eastAsia="ru-RU"/>
        </w:rPr>
        <w:t xml:space="preserve">на 2026 год и на плановый период 2027 и 2028 годов, </w:t>
      </w:r>
      <w:r w:rsidRPr="005B3BE2">
        <w:rPr>
          <w:rFonts w:ascii="Times New Roman" w:eastAsia="Times New Roman" w:hAnsi="Times New Roman" w:cs="Times New Roman"/>
          <w:sz w:val="28"/>
          <w:szCs w:val="20"/>
          <w:lang w:eastAsia="ru-RU"/>
        </w:rPr>
        <w:t xml:space="preserve">сбалансирован и вносится на рассмотрение Думы города Нижневартовска со следующими параметрами. </w:t>
      </w:r>
    </w:p>
    <w:p w:rsidR="005B3BE2" w:rsidRPr="005B3BE2" w:rsidRDefault="005B3BE2" w:rsidP="005B3BE2">
      <w:pPr>
        <w:spacing w:after="120" w:line="240" w:lineRule="auto"/>
        <w:jc w:val="both"/>
        <w:rPr>
          <w:rFonts w:ascii="Times New Roman" w:eastAsia="Times New Roman" w:hAnsi="Times New Roman" w:cs="Times New Roman"/>
          <w:sz w:val="28"/>
          <w:szCs w:val="20"/>
          <w:lang w:eastAsia="ru-RU"/>
        </w:rPr>
      </w:pPr>
      <w:r w:rsidRPr="005B3BE2">
        <w:rPr>
          <w:rFonts w:ascii="Times New Roman" w:eastAsia="Times New Roman" w:hAnsi="Times New Roman" w:cs="Times New Roman"/>
          <w:noProof/>
          <w:sz w:val="28"/>
          <w:szCs w:val="20"/>
          <w:lang w:eastAsia="ru-RU"/>
        </w:rPr>
        <w:drawing>
          <wp:inline distT="0" distB="0" distL="0" distR="0" wp14:anchorId="5D4E1683" wp14:editId="17C289D7">
            <wp:extent cx="6120130" cy="26250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625090"/>
                    </a:xfrm>
                    <a:prstGeom prst="rect">
                      <a:avLst/>
                    </a:prstGeom>
                  </pic:spPr>
                </pic:pic>
              </a:graphicData>
            </a:graphic>
          </wp:inline>
        </w:drawing>
      </w:r>
    </w:p>
    <w:p w:rsidR="005B3BE2" w:rsidRPr="005B3BE2" w:rsidRDefault="005B3BE2" w:rsidP="005B3BE2">
      <w:pPr>
        <w:spacing w:after="0" w:line="240" w:lineRule="auto"/>
        <w:ind w:firstLine="709"/>
        <w:jc w:val="both"/>
        <w:rPr>
          <w:rFonts w:ascii="Times New Roman" w:eastAsia="Times New Roman" w:hAnsi="Times New Roman" w:cs="Times New Roman"/>
          <w:sz w:val="28"/>
          <w:szCs w:val="20"/>
          <w:lang w:eastAsia="ru-RU"/>
        </w:rPr>
      </w:pPr>
      <w:r w:rsidRPr="005B3BE2">
        <w:rPr>
          <w:rFonts w:ascii="Times New Roman" w:eastAsia="Times New Roman" w:hAnsi="Times New Roman" w:cs="Times New Roman"/>
          <w:sz w:val="28"/>
          <w:szCs w:val="28"/>
          <w:lang w:eastAsia="ar-SA"/>
        </w:rPr>
        <w:t xml:space="preserve">Размер </w:t>
      </w:r>
      <w:r w:rsidRPr="005B3BE2">
        <w:rPr>
          <w:rFonts w:ascii="Times New Roman" w:eastAsia="Times New Roman" w:hAnsi="Times New Roman" w:cs="Times New Roman"/>
          <w:sz w:val="28"/>
          <w:szCs w:val="28"/>
          <w:lang w:eastAsia="ru-RU"/>
        </w:rPr>
        <w:t>дефицита бюджета города от общего годового объема доходов бюджета города без учета объема безвозмездных поступлений и поступлений налоговых доходов по дополнительным нормативам отчислений в 2026 году составляет 18,4</w:t>
      </w:r>
      <w:r w:rsidRPr="005B3BE2">
        <w:rPr>
          <w:rFonts w:ascii="Times New Roman" w:eastAsia="Calibri" w:hAnsi="Times New Roman" w:cs="Times New Roman"/>
          <w:sz w:val="28"/>
          <w:szCs w:val="28"/>
          <w:lang w:eastAsia="ru-RU"/>
        </w:rPr>
        <w:t xml:space="preserve">%, </w:t>
      </w:r>
      <w:r w:rsidRPr="005B3BE2">
        <w:rPr>
          <w:rFonts w:ascii="Times New Roman" w:eastAsia="Times New Roman" w:hAnsi="Times New Roman" w:cs="Times New Roman"/>
          <w:sz w:val="28"/>
          <w:szCs w:val="28"/>
          <w:lang w:eastAsia="ru-RU"/>
        </w:rPr>
        <w:t>в 2027 году – 9,7%,</w:t>
      </w:r>
      <w:r w:rsidRPr="005B3BE2">
        <w:rPr>
          <w:rFonts w:ascii="Times New Roman" w:eastAsia="Times New Roman" w:hAnsi="Times New Roman" w:cs="Times New Roman"/>
          <w:color w:val="FF0000"/>
          <w:sz w:val="28"/>
          <w:szCs w:val="28"/>
          <w:lang w:eastAsia="ru-RU"/>
        </w:rPr>
        <w:t xml:space="preserve"> </w:t>
      </w:r>
      <w:r w:rsidRPr="005B3BE2">
        <w:rPr>
          <w:rFonts w:ascii="Times New Roman" w:eastAsia="Times New Roman" w:hAnsi="Times New Roman" w:cs="Times New Roman"/>
          <w:sz w:val="28"/>
          <w:szCs w:val="28"/>
          <w:lang w:eastAsia="ru-RU"/>
        </w:rPr>
        <w:t xml:space="preserve">в 2028 году – 6,9%.  В источниках финансирования </w:t>
      </w:r>
      <w:r w:rsidRPr="005B3BE2">
        <w:rPr>
          <w:rFonts w:ascii="Times New Roman" w:eastAsia="Times New Roman" w:hAnsi="Times New Roman" w:cs="Times New Roman"/>
          <w:sz w:val="28"/>
          <w:szCs w:val="28"/>
          <w:lang w:eastAsia="ar-SA"/>
        </w:rPr>
        <w:t>д</w:t>
      </w:r>
      <w:r w:rsidRPr="005B3BE2">
        <w:rPr>
          <w:rFonts w:ascii="Times New Roman" w:eastAsia="Times New Roman" w:hAnsi="Times New Roman" w:cs="Times New Roman"/>
          <w:sz w:val="28"/>
          <w:szCs w:val="28"/>
          <w:lang w:eastAsia="ru-RU"/>
        </w:rPr>
        <w:t>ефицита бюджета города в 2026 году учтены остатки средств на счетах по учету средств бюджета города в сумме 1 258 672,01 тыс. рублей. С</w:t>
      </w:r>
      <w:r w:rsidRPr="005B3BE2">
        <w:rPr>
          <w:rFonts w:ascii="Times New Roman" w:eastAsia="Times New Roman" w:hAnsi="Times New Roman" w:cs="Times New Roman"/>
          <w:sz w:val="28"/>
          <w:szCs w:val="28"/>
          <w:lang w:eastAsia="ar-SA"/>
        </w:rPr>
        <w:t>огласно статье 92.1 Бюджетного кодекса Российской Федерации д</w:t>
      </w:r>
      <w:r w:rsidRPr="005B3BE2">
        <w:rPr>
          <w:rFonts w:ascii="Times New Roman" w:eastAsia="Times New Roman" w:hAnsi="Times New Roman" w:cs="Times New Roman"/>
          <w:sz w:val="28"/>
          <w:szCs w:val="28"/>
          <w:lang w:eastAsia="ru-RU"/>
        </w:rPr>
        <w:t xml:space="preserve">ефицит бюджета города может превысить установленные ограничения в пределах суммы снижения остатков средств на счетах по учету средств бюджета города. </w:t>
      </w:r>
    </w:p>
    <w:p w:rsidR="005B3BE2" w:rsidRDefault="005B3BE2" w:rsidP="005B3BE2">
      <w:pPr>
        <w:spacing w:after="0" w:line="240" w:lineRule="auto"/>
        <w:ind w:firstLine="709"/>
        <w:jc w:val="both"/>
        <w:rPr>
          <w:rFonts w:ascii="Times New Roman" w:eastAsia="Times New Roman" w:hAnsi="Times New Roman" w:cs="Times New Roman"/>
          <w:sz w:val="28"/>
          <w:szCs w:val="28"/>
          <w:lang w:eastAsia="ru-RU"/>
        </w:rPr>
      </w:pPr>
      <w:r w:rsidRPr="005B3BE2">
        <w:rPr>
          <w:rFonts w:ascii="Times New Roman" w:eastAsia="Times New Roman" w:hAnsi="Times New Roman" w:cs="Times New Roman"/>
          <w:sz w:val="28"/>
          <w:szCs w:val="28"/>
          <w:lang w:eastAsia="ru-RU"/>
        </w:rPr>
        <w:t xml:space="preserve">Подробное описание, расчеты и обоснования объемов доходов, бюджетных ассигнований по расходам, а также по источникам покрытия </w:t>
      </w:r>
      <w:r w:rsidRPr="005B3BE2">
        <w:rPr>
          <w:rFonts w:ascii="Times New Roman" w:eastAsia="Times New Roman" w:hAnsi="Times New Roman" w:cs="Times New Roman"/>
          <w:sz w:val="28"/>
          <w:szCs w:val="28"/>
          <w:lang w:eastAsia="ru-RU"/>
        </w:rPr>
        <w:lastRenderedPageBreak/>
        <w:t>дефицита бюджета города приведены в соответствующих разделах настоящей пояснительной записки.</w:t>
      </w:r>
    </w:p>
    <w:p w:rsidR="009E3D43" w:rsidRPr="009E3D43" w:rsidRDefault="009E3D43" w:rsidP="00A61F5C">
      <w:pPr>
        <w:spacing w:before="240" w:after="0" w:line="240" w:lineRule="auto"/>
        <w:jc w:val="center"/>
        <w:rPr>
          <w:rFonts w:ascii="Times New Roman" w:eastAsia="Calibri" w:hAnsi="Times New Roman" w:cs="Times New Roman"/>
          <w:b/>
          <w:sz w:val="28"/>
          <w:szCs w:val="28"/>
        </w:rPr>
      </w:pPr>
      <w:r w:rsidRPr="009E3D43">
        <w:rPr>
          <w:rFonts w:ascii="Times New Roman" w:eastAsia="Calibri" w:hAnsi="Times New Roman" w:cs="Times New Roman"/>
          <w:b/>
          <w:sz w:val="28"/>
          <w:szCs w:val="28"/>
        </w:rPr>
        <w:t>ДОХОДЫ БЮДЖЕТА ГОРОДА НИЖНЕВАРТОВСКА</w:t>
      </w:r>
    </w:p>
    <w:p w:rsidR="009E3D43" w:rsidRPr="009E3D43" w:rsidRDefault="009E3D43" w:rsidP="00A61F5C">
      <w:pPr>
        <w:spacing w:after="240" w:line="240" w:lineRule="auto"/>
        <w:jc w:val="center"/>
        <w:rPr>
          <w:rFonts w:ascii="Times New Roman" w:eastAsia="Calibri" w:hAnsi="Times New Roman" w:cs="Times New Roman"/>
          <w:b/>
          <w:sz w:val="28"/>
          <w:szCs w:val="28"/>
        </w:rPr>
      </w:pPr>
      <w:r w:rsidRPr="009E3D43">
        <w:rPr>
          <w:rFonts w:ascii="Times New Roman" w:eastAsia="Calibri" w:hAnsi="Times New Roman" w:cs="Times New Roman"/>
          <w:b/>
          <w:sz w:val="28"/>
          <w:szCs w:val="28"/>
        </w:rPr>
        <w:t xml:space="preserve">НА 2026 ГОД И НА ПЛАНОВЫЙ ПЕРИОД 2027 И 2028 ГОДОВ </w:t>
      </w:r>
    </w:p>
    <w:p w:rsidR="009E3D43" w:rsidRPr="009E3D43" w:rsidRDefault="009E3D43" w:rsidP="009E3D4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Формирование доходной базы бюджета города на 2026 год и на плановый период 2027 и 2028 годов основано на основных направлениях бюджетной </w:t>
      </w:r>
      <w:r w:rsidR="005B3BE2">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и налоговой политики города на 2026 год и на плановый период 2027 </w:t>
      </w:r>
      <w:r w:rsidR="005B3BE2">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и 2028 годов, а также расчетах ожидаемых объемов поступлений доходов, предоставленных главными администраторами доходов бюджета города, подготовленных в соответствии с утвержденными методиками прогнозирования поступлений доходов в бюджет города.</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Для расчета прогнозируемых доходов применены нормативы зачисления в бюджет города от налоговых и неналоговых доходов:</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установленные статьями 61.2 и 62 Бюджетного кодекса Российской Федерации; </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утвержденные Законом Ханты-Мансийского автономного округа − Югры </w:t>
      </w:r>
      <w:r w:rsidRPr="009E3D43">
        <w:rPr>
          <w:rFonts w:ascii="Times New Roman" w:eastAsia="Times New Roman" w:hAnsi="Times New Roman" w:cs="Times New Roman"/>
          <w:sz w:val="28"/>
          <w:szCs w:val="28"/>
          <w:lang w:eastAsia="ru-RU"/>
        </w:rPr>
        <w:br/>
        <w:t xml:space="preserve">от 10.11.2008 №132-оз "О межбюджетных отношениях в Ханты-Мансийском автономном округе − Югре" (далее − Закон №132-оз) в отношении единых нормативов отчислений от налога на доходы физических лиц, транспортного налога, налогов, взимаемых в связи с применением упрощенной и патентной систем налогообложения, </w:t>
      </w:r>
      <w:bookmarkStart w:id="2" w:name="_Hlk213596976"/>
      <w:r w:rsidRPr="009E3D43">
        <w:rPr>
          <w:rFonts w:ascii="Times New Roman" w:eastAsia="Times New Roman" w:hAnsi="Times New Roman" w:cs="Times New Roman"/>
          <w:sz w:val="28"/>
          <w:szCs w:val="28"/>
          <w:lang w:eastAsia="ru-RU"/>
        </w:rPr>
        <w:t>денежных взысканий (штрафов)</w:t>
      </w:r>
      <w:bookmarkEnd w:id="2"/>
      <w:r w:rsidRPr="009E3D43">
        <w:rPr>
          <w:rFonts w:ascii="Times New Roman" w:eastAsia="Times New Roman" w:hAnsi="Times New Roman" w:cs="Times New Roman"/>
          <w:sz w:val="28"/>
          <w:szCs w:val="28"/>
          <w:lang w:eastAsia="ru-RU"/>
        </w:rPr>
        <w:t>;</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определенные по налогу на доходы физических лиц с учетом решения Думы города Нижневартовска от 26.09.2025 №573 "О согласовании полной замены дотации на выравнивание бюджетной обеспеченности муниципальных районов (городских округов) дополнительными нормативами отчислений от налога на доходы физических лиц на 2026 год и на плановый период 2027 </w:t>
      </w:r>
      <w:r w:rsidRPr="009E3D43">
        <w:rPr>
          <w:rFonts w:ascii="Times New Roman" w:eastAsia="Times New Roman" w:hAnsi="Times New Roman" w:cs="Times New Roman"/>
          <w:sz w:val="28"/>
          <w:szCs w:val="28"/>
          <w:lang w:eastAsia="ru-RU"/>
        </w:rPr>
        <w:br/>
        <w:t>и 2028 годов".</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Объем доходов бюджета города на трехлетний период составит:</w:t>
      </w:r>
    </w:p>
    <w:p w:rsidR="009E3D43" w:rsidRPr="009E3D43" w:rsidRDefault="009E3D43" w:rsidP="009E3D4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585024" behindDoc="0" locked="0" layoutInCell="1" allowOverlap="1" wp14:anchorId="47EF60AE" wp14:editId="455CBE24">
                <wp:simplePos x="0" y="0"/>
                <wp:positionH relativeFrom="column">
                  <wp:posOffset>1668780</wp:posOffset>
                </wp:positionH>
                <wp:positionV relativeFrom="paragraph">
                  <wp:posOffset>206375</wp:posOffset>
                </wp:positionV>
                <wp:extent cx="845820" cy="777240"/>
                <wp:effectExtent l="57150" t="38100" r="49530" b="41910"/>
                <wp:wrapNone/>
                <wp:docPr id="100" name="Овал 100"/>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79ADDD"/>
                        </a:solidFill>
                        <a:ln w="12700" cap="flat" cmpd="sng" algn="ctr">
                          <a:noFill/>
                          <a:prstDash val="solid"/>
                          <a:miter lim="800000"/>
                        </a:ln>
                        <a:effectLst/>
                        <a:scene3d>
                          <a:camera prst="orthographicFront"/>
                          <a:lightRig rig="threePt" dir="t"/>
                        </a:scene3d>
                        <a:sp3d>
                          <a:bevelT/>
                        </a:sp3d>
                      </wps:spPr>
                      <wps:txbx>
                        <w:txbxContent>
                          <w:p w:rsidR="00E50DAF" w:rsidRDefault="00E50DAF" w:rsidP="009E3D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F60AE" id="Овал 100" o:spid="_x0000_s1026" style="position:absolute;left:0;text-align:left;margin-left:131.4pt;margin-top:16.25pt;width:66.6pt;height:6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" fillcolor="#79addd" stroked="f" strokeweight="1pt">
                <v:stroke joinstyle="miter"/>
                <v:textbox>
                  <w:txbxContent>
                    <w:p w:rsidR="00E50DAF" w:rsidRDefault="00E50DAF" w:rsidP="009E3D43">
                      <w:pPr>
                        <w:jc w:val="center"/>
                      </w:pPr>
                      <w:r>
                        <w:t xml:space="preserve"> </w:t>
                      </w:r>
                    </w:p>
                  </w:txbxContent>
                </v:textbox>
              </v:oval>
            </w:pict>
          </mc:Fallback>
        </mc:AlternateContent>
      </w: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586048" behindDoc="0" locked="0" layoutInCell="1" allowOverlap="1" wp14:anchorId="11F73722" wp14:editId="540AD4D7">
                <wp:simplePos x="0" y="0"/>
                <wp:positionH relativeFrom="column">
                  <wp:posOffset>3108960</wp:posOffset>
                </wp:positionH>
                <wp:positionV relativeFrom="paragraph">
                  <wp:posOffset>207645</wp:posOffset>
                </wp:positionV>
                <wp:extent cx="845820" cy="777240"/>
                <wp:effectExtent l="57150" t="38100" r="49530" b="41910"/>
                <wp:wrapNone/>
                <wp:docPr id="102" name="Овал 102"/>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79ADDD"/>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3503E" id="Овал 102" o:spid="_x0000_s1026" style="position:absolute;margin-left:244.8pt;margin-top:16.35pt;width:66.6pt;height:6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" fillcolor="#79addd" stroked="f" strokeweight="1pt">
                <v:stroke joinstyle="miter"/>
              </v:oval>
            </w:pict>
          </mc:Fallback>
        </mc:AlternateContent>
      </w: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558400" behindDoc="0" locked="0" layoutInCell="1" allowOverlap="1" wp14:anchorId="3E940C81" wp14:editId="50B086E1">
                <wp:simplePos x="0" y="0"/>
                <wp:positionH relativeFrom="column">
                  <wp:posOffset>177165</wp:posOffset>
                </wp:positionH>
                <wp:positionV relativeFrom="paragraph">
                  <wp:posOffset>153035</wp:posOffset>
                </wp:positionV>
                <wp:extent cx="845820" cy="777240"/>
                <wp:effectExtent l="57150" t="38100" r="49530" b="41910"/>
                <wp:wrapNone/>
                <wp:docPr id="42" name="Овал 42"/>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79ADDD"/>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8167E" id="Овал 42" o:spid="_x0000_s1026" style="position:absolute;margin-left:13.95pt;margin-top:12.05pt;width:66.6pt;height:61.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" fillcolor="#79addd" stroked="f" strokeweight="1pt">
                <v:stroke joinstyle="miter"/>
              </v:oval>
            </w:pict>
          </mc:Fallback>
        </mc:AlternateContent>
      </w:r>
    </w:p>
    <w:p w:rsidR="009E3D43" w:rsidRPr="009E3D43" w:rsidRDefault="009E3D43" w:rsidP="009E3D4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536896" behindDoc="0" locked="0" layoutInCell="1" allowOverlap="1" wp14:anchorId="1F3353A9" wp14:editId="0F1D3FC8">
                <wp:simplePos x="0" y="0"/>
                <wp:positionH relativeFrom="column">
                  <wp:posOffset>4871085</wp:posOffset>
                </wp:positionH>
                <wp:positionV relativeFrom="paragraph">
                  <wp:posOffset>207010</wp:posOffset>
                </wp:positionV>
                <wp:extent cx="1127760" cy="281940"/>
                <wp:effectExtent l="57150" t="57150" r="53340" b="60960"/>
                <wp:wrapNone/>
                <wp:docPr id="105" name="Прямоугольник 105"/>
                <wp:cNvGraphicFramePr/>
                <a:graphic xmlns:a="http://schemas.openxmlformats.org/drawingml/2006/main">
                  <a:graphicData uri="http://schemas.microsoft.com/office/word/2010/wordprocessingShape">
                    <wps:wsp>
                      <wps:cNvSpPr/>
                      <wps:spPr>
                        <a:xfrm>
                          <a:off x="0" y="0"/>
                          <a:ext cx="1127760" cy="281940"/>
                        </a:xfrm>
                        <a:prstGeom prst="rect">
                          <a:avLst/>
                        </a:prstGeom>
                        <a:solidFill>
                          <a:srgbClr val="5B9BD5">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30 892 426,31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353A9" id="Прямоугольник 105" o:spid="_x0000_s1027" style="position:absolute;left:0;text-align:left;margin-left:383.55pt;margin-top:16.3pt;width:88.8pt;height:22.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" fillcolor="#deebf7"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30 892 426,31</w:t>
                      </w:r>
                    </w:p>
                  </w:txbxContent>
                </v:textbox>
              </v:rect>
            </w:pict>
          </mc:Fallback>
        </mc:AlternateContent>
      </w: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636224" behindDoc="0" locked="0" layoutInCell="1" allowOverlap="1" wp14:anchorId="702496C6" wp14:editId="46B90FD5">
                <wp:simplePos x="0" y="0"/>
                <wp:positionH relativeFrom="column">
                  <wp:posOffset>489585</wp:posOffset>
                </wp:positionH>
                <wp:positionV relativeFrom="paragraph">
                  <wp:posOffset>184150</wp:posOffset>
                </wp:positionV>
                <wp:extent cx="1082040" cy="251460"/>
                <wp:effectExtent l="57150" t="57150" r="60960" b="53340"/>
                <wp:wrapNone/>
                <wp:docPr id="47" name="Прямоугольник 47"/>
                <wp:cNvGraphicFramePr/>
                <a:graphic xmlns:a="http://schemas.openxmlformats.org/drawingml/2006/main">
                  <a:graphicData uri="http://schemas.microsoft.com/office/word/2010/wordprocessingShape">
                    <wps:wsp>
                      <wps:cNvSpPr/>
                      <wps:spPr>
                        <a:xfrm>
                          <a:off x="0" y="0"/>
                          <a:ext cx="1082040" cy="251460"/>
                        </a:xfrm>
                        <a:prstGeom prst="rect">
                          <a:avLst/>
                        </a:prstGeom>
                        <a:solidFill>
                          <a:srgbClr val="5B9BD5">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29 648 839,04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496C6" id="Прямоугольник 47" o:spid="_x0000_s1028" style="position:absolute;left:0;text-align:left;margin-left:38.55pt;margin-top:14.5pt;width:85.2pt;height:19.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" fillcolor="#deebf7"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29 648 839,04</w:t>
                      </w:r>
                    </w:p>
                  </w:txbxContent>
                </v:textbox>
              </v:rect>
            </w:pict>
          </mc:Fallback>
        </mc:AlternateContent>
      </w: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535872" behindDoc="0" locked="0" layoutInCell="1" allowOverlap="1" wp14:anchorId="44A1396B" wp14:editId="78248BF1">
                <wp:simplePos x="0" y="0"/>
                <wp:positionH relativeFrom="column">
                  <wp:posOffset>4594860</wp:posOffset>
                </wp:positionH>
                <wp:positionV relativeFrom="paragraph">
                  <wp:posOffset>18415</wp:posOffset>
                </wp:positionV>
                <wp:extent cx="845820" cy="777240"/>
                <wp:effectExtent l="57150" t="38100" r="49530" b="41910"/>
                <wp:wrapNone/>
                <wp:docPr id="104" name="Овал 104"/>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79ADDD"/>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CA061" id="Овал 104" o:spid="_x0000_s1026" style="position:absolute;margin-left:361.8pt;margin-top:1.45pt;width:66.6pt;height:61.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" fillcolor="#79addd" stroked="f" strokeweight="1pt">
                <v:stroke joinstyle="miter"/>
              </v:oval>
            </w:pict>
          </mc:Fallback>
        </mc:AlternateContent>
      </w:r>
    </w:p>
    <w:p w:rsidR="009E3D43" w:rsidRPr="009E3D43" w:rsidRDefault="009E3D43" w:rsidP="009E3D4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634176" behindDoc="0" locked="0" layoutInCell="1" allowOverlap="1" wp14:anchorId="2D19A718" wp14:editId="4C2C1803">
                <wp:simplePos x="0" y="0"/>
                <wp:positionH relativeFrom="column">
                  <wp:posOffset>3385185</wp:posOffset>
                </wp:positionH>
                <wp:positionV relativeFrom="paragraph">
                  <wp:posOffset>17780</wp:posOffset>
                </wp:positionV>
                <wp:extent cx="1127760" cy="266700"/>
                <wp:effectExtent l="57150" t="57150" r="53340" b="57150"/>
                <wp:wrapNone/>
                <wp:docPr id="103" name="Прямоугольник 103"/>
                <wp:cNvGraphicFramePr/>
                <a:graphic xmlns:a="http://schemas.openxmlformats.org/drawingml/2006/main">
                  <a:graphicData uri="http://schemas.microsoft.com/office/word/2010/wordprocessingShape">
                    <wps:wsp>
                      <wps:cNvSpPr/>
                      <wps:spPr>
                        <a:xfrm>
                          <a:off x="0" y="0"/>
                          <a:ext cx="1127760" cy="266700"/>
                        </a:xfrm>
                        <a:prstGeom prst="rect">
                          <a:avLst/>
                        </a:prstGeom>
                        <a:solidFill>
                          <a:srgbClr val="5B9BD5">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32 295 875,79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A718" id="Прямоугольник 103" o:spid="_x0000_s1029" style="position:absolute;left:0;text-align:left;margin-left:266.55pt;margin-top:1.4pt;width:88.8pt;height: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" fillcolor="#deebf7"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32 295 875,79</w:t>
                      </w:r>
                    </w:p>
                  </w:txbxContent>
                </v:textbox>
              </v:rect>
            </w:pict>
          </mc:Fallback>
        </mc:AlternateContent>
      </w:r>
      <w:r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635200" behindDoc="0" locked="0" layoutInCell="1" allowOverlap="1" wp14:anchorId="52A21231" wp14:editId="2EA0B93E">
                <wp:simplePos x="0" y="0"/>
                <wp:positionH relativeFrom="column">
                  <wp:posOffset>1945005</wp:posOffset>
                </wp:positionH>
                <wp:positionV relativeFrom="paragraph">
                  <wp:posOffset>10160</wp:posOffset>
                </wp:positionV>
                <wp:extent cx="1097280" cy="274320"/>
                <wp:effectExtent l="57150" t="57150" r="45720" b="49530"/>
                <wp:wrapNone/>
                <wp:docPr id="101" name="Прямоугольник 101"/>
                <wp:cNvGraphicFramePr/>
                <a:graphic xmlns:a="http://schemas.openxmlformats.org/drawingml/2006/main">
                  <a:graphicData uri="http://schemas.microsoft.com/office/word/2010/wordprocessingShape">
                    <wps:wsp>
                      <wps:cNvSpPr/>
                      <wps:spPr>
                        <a:xfrm>
                          <a:off x="0" y="0"/>
                          <a:ext cx="1097280" cy="274320"/>
                        </a:xfrm>
                        <a:prstGeom prst="rect">
                          <a:avLst/>
                        </a:prstGeom>
                        <a:solidFill>
                          <a:srgbClr val="5B9BD5">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30 583 375,39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1231" id="Прямоугольник 101" o:spid="_x0000_s1030" style="position:absolute;left:0;text-align:left;margin-left:153.15pt;margin-top:.8pt;width:86.4pt;height:21.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" fillcolor="#deebf7"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30 583 375,39</w:t>
                      </w:r>
                    </w:p>
                  </w:txbxContent>
                </v:textbox>
              </v:rect>
            </w:pict>
          </mc:Fallback>
        </mc:AlternateContent>
      </w:r>
    </w:p>
    <w:p w:rsidR="009E3D43" w:rsidRPr="009E3D43" w:rsidRDefault="009E3D43" w:rsidP="009E3D4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9E3D43" w:rsidRPr="009E3D43" w:rsidRDefault="009E3D43" w:rsidP="009E3D43">
      <w:pPr>
        <w:widowControl w:val="0"/>
        <w:tabs>
          <w:tab w:val="left" w:pos="5760"/>
        </w:tabs>
        <w:autoSpaceDE w:val="0"/>
        <w:autoSpaceDN w:val="0"/>
        <w:adjustRightInd w:val="0"/>
        <w:spacing w:after="0" w:line="240" w:lineRule="auto"/>
        <w:ind w:firstLine="720"/>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ab/>
      </w:r>
    </w:p>
    <w:p w:rsidR="009E3D43" w:rsidRPr="009E3D43" w:rsidRDefault="00A366BA" w:rsidP="009E3D4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9E3D43">
        <w:rPr>
          <w:rFonts w:ascii="Calibri" w:eastAsia="Calibri" w:hAnsi="Calibri" w:cs="Times New Roman"/>
          <w:noProof/>
          <w:szCs w:val="28"/>
          <w:lang w:eastAsia="ru-RU"/>
        </w:rPr>
        <mc:AlternateContent>
          <mc:Choice Requires="wps">
            <w:drawing>
              <wp:anchor distT="0" distB="0" distL="114300" distR="114300" simplePos="0" relativeHeight="251556352" behindDoc="0" locked="0" layoutInCell="1" allowOverlap="1" wp14:anchorId="64374D9A" wp14:editId="38A900B6">
                <wp:simplePos x="0" y="0"/>
                <wp:positionH relativeFrom="column">
                  <wp:posOffset>4601845</wp:posOffset>
                </wp:positionH>
                <wp:positionV relativeFrom="paragraph">
                  <wp:posOffset>158750</wp:posOffset>
                </wp:positionV>
                <wp:extent cx="937260" cy="472440"/>
                <wp:effectExtent l="0" t="0" r="0" b="381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72440"/>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 2028 года</w:t>
                            </w:r>
                          </w:p>
                          <w:p w:rsidR="00E50DAF" w:rsidRPr="00E93BC7" w:rsidRDefault="00E50DAF" w:rsidP="009E3D43">
                            <w:pPr>
                              <w:jc w:val="cente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74D9A" id="Прямоугольник 36" o:spid="_x0000_s1031" style="position:absolute;left:0;text-align:left;margin-left:362.35pt;margin-top:12.5pt;width:73.8pt;height:37.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 2028 года</w:t>
                      </w:r>
                    </w:p>
                    <w:p w:rsidR="00E50DAF" w:rsidRPr="00E93BC7" w:rsidRDefault="00E50DAF" w:rsidP="009E3D43">
                      <w:pPr>
                        <w:jc w:val="center"/>
                        <w:rPr>
                          <w:b/>
                          <w:color w:val="0070C0"/>
                          <w:sz w:val="24"/>
                          <w:szCs w:val="24"/>
                        </w:rPr>
                      </w:pPr>
                    </w:p>
                  </w:txbxContent>
                </v:textbox>
              </v:rect>
            </w:pict>
          </mc:Fallback>
        </mc:AlternateContent>
      </w:r>
      <w:r w:rsidRPr="009E3D43">
        <w:rPr>
          <w:rFonts w:ascii="Calibri" w:eastAsia="Calibri" w:hAnsi="Calibri" w:cs="Times New Roman"/>
          <w:noProof/>
          <w:szCs w:val="28"/>
          <w:lang w:eastAsia="ru-RU"/>
        </w:rPr>
        <mc:AlternateContent>
          <mc:Choice Requires="wps">
            <w:drawing>
              <wp:anchor distT="0" distB="0" distL="114300" distR="114300" simplePos="0" relativeHeight="251557376" behindDoc="0" locked="0" layoutInCell="1" allowOverlap="1" wp14:anchorId="01D6AD60" wp14:editId="23C5FD5D">
                <wp:simplePos x="0" y="0"/>
                <wp:positionH relativeFrom="column">
                  <wp:posOffset>3193838</wp:posOffset>
                </wp:positionH>
                <wp:positionV relativeFrom="paragraph">
                  <wp:posOffset>173990</wp:posOffset>
                </wp:positionV>
                <wp:extent cx="891540" cy="480060"/>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80060"/>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AD60" id="Прямоугольник 37" o:spid="_x0000_s1032" style="position:absolute;left:0;text-align:left;margin-left:251.5pt;margin-top:13.7pt;width:70.2pt;height:37.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v:textbox>
              </v:rect>
            </w:pict>
          </mc:Fallback>
        </mc:AlternateContent>
      </w:r>
      <w:r w:rsidRPr="009E3D43">
        <w:rPr>
          <w:rFonts w:ascii="Calibri" w:eastAsia="Calibri" w:hAnsi="Calibri" w:cs="Times New Roman"/>
          <w:noProof/>
          <w:szCs w:val="28"/>
          <w:lang w:eastAsia="ru-RU"/>
        </w:rPr>
        <mc:AlternateContent>
          <mc:Choice Requires="wps">
            <w:drawing>
              <wp:anchor distT="0" distB="0" distL="114300" distR="114300" simplePos="0" relativeHeight="251555328" behindDoc="0" locked="0" layoutInCell="1" allowOverlap="1" wp14:anchorId="7D95A92F" wp14:editId="71885D18">
                <wp:simplePos x="0" y="0"/>
                <wp:positionH relativeFrom="column">
                  <wp:posOffset>1763819</wp:posOffset>
                </wp:positionH>
                <wp:positionV relativeFrom="paragraph">
                  <wp:posOffset>165524</wp:posOffset>
                </wp:positionV>
                <wp:extent cx="830580" cy="480060"/>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A92F" id="Прямоугольник 35" o:spid="_x0000_s1033" style="position:absolute;left:0;text-align:left;margin-left:138.9pt;margin-top:13.05pt;width:65.4pt;height:37.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v:textbox>
              </v:rect>
            </w:pict>
          </mc:Fallback>
        </mc:AlternateContent>
      </w:r>
      <w:r w:rsidR="009E3D43" w:rsidRPr="009E3D43">
        <w:rPr>
          <w:rFonts w:ascii="Calibri" w:eastAsia="Calibri" w:hAnsi="Calibri" w:cs="Times New Roman"/>
          <w:noProof/>
          <w:szCs w:val="28"/>
          <w:lang w:eastAsia="ru-RU"/>
        </w:rPr>
        <mc:AlternateContent>
          <mc:Choice Requires="wps">
            <w:drawing>
              <wp:anchor distT="0" distB="0" distL="114300" distR="114300" simplePos="0" relativeHeight="251559424" behindDoc="0" locked="0" layoutInCell="1" allowOverlap="1" wp14:anchorId="176846A6" wp14:editId="166B1B8F">
                <wp:simplePos x="0" y="0"/>
                <wp:positionH relativeFrom="column">
                  <wp:posOffset>105198</wp:posOffset>
                </wp:positionH>
                <wp:positionV relativeFrom="paragraph">
                  <wp:posOffset>153035</wp:posOffset>
                </wp:positionV>
                <wp:extent cx="1236133" cy="496993"/>
                <wp:effectExtent l="0" t="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133" cy="496993"/>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 xml:space="preserve">Уточненный план 2025 года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846A6" id="Прямоугольник 45" o:spid="_x0000_s1034" style="position:absolute;left:0;text-align:left;margin-left:8.3pt;margin-top:12.05pt;width:97.35pt;height:39.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 xml:space="preserve">Уточненный план 2025 года </w:t>
                      </w:r>
                    </w:p>
                  </w:txbxContent>
                </v:textbox>
              </v:rect>
            </w:pict>
          </mc:Fallback>
        </mc:AlternateContent>
      </w:r>
      <w:r w:rsidR="009E3D43" w:rsidRPr="009E3D43">
        <w:rPr>
          <w:rFonts w:ascii="Times New Roman" w:eastAsia="Calibri" w:hAnsi="Times New Roman" w:cs="Times New Roman"/>
          <w:noProof/>
          <w:sz w:val="28"/>
          <w:szCs w:val="28"/>
          <w:lang w:eastAsia="ru-RU"/>
        </w:rPr>
        <mc:AlternateContent>
          <mc:Choice Requires="wps">
            <w:drawing>
              <wp:anchor distT="0" distB="0" distL="114300" distR="114300" simplePos="0" relativeHeight="251560448" behindDoc="0" locked="0" layoutInCell="1" allowOverlap="1" wp14:anchorId="3595C49E" wp14:editId="4DA4ACDA">
                <wp:simplePos x="0" y="0"/>
                <wp:positionH relativeFrom="column">
                  <wp:posOffset>100965</wp:posOffset>
                </wp:positionH>
                <wp:positionV relativeFrom="paragraph">
                  <wp:posOffset>151130</wp:posOffset>
                </wp:positionV>
                <wp:extent cx="5669280" cy="0"/>
                <wp:effectExtent l="0" t="0" r="2667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5669280"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10B662" id="Прямая соединительная линия 46"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9pt" to="45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" strokecolor="#5b9bd5" strokeweight="1.5pt">
                <v:stroke joinstyle="miter"/>
              </v:line>
            </w:pict>
          </mc:Fallback>
        </mc:AlternateContent>
      </w:r>
      <w:r w:rsidR="009E3D43" w:rsidRPr="009E3D43">
        <w:rPr>
          <w:rFonts w:ascii="Times New Roman" w:eastAsia="Calibri" w:hAnsi="Times New Roman" w:cs="Times New Roman"/>
          <w:sz w:val="28"/>
          <w:szCs w:val="28"/>
        </w:rPr>
        <w:t xml:space="preserve">  </w:t>
      </w:r>
    </w:p>
    <w:p w:rsidR="009E3D43" w:rsidRPr="009E3D43" w:rsidRDefault="009E3D43" w:rsidP="009E3D4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По отношению к уточненному объему доходов на 2025 год, ожидаемый объем доходов на 2026 год увеличился на 934 536,35 тыс. рублей или на 3,2%. Рост доходов в 2027 году к 2026 году составит 1 712 500,40 тыс. рублей, что соответствует 5,6%. В 2028 году объем доходов снизился к уровню показателей 2027 года на 1 403 449,48 тыс. рублей или на 4,3%.   </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lastRenderedPageBreak/>
        <w:t xml:space="preserve">Структура доходной части бюджета на предстоящие три года не меняется, основную часть, как и прежде, формируют безвозмездные поступления, доля которых составляет 53,5% всех доходов бюджета в 2026 году, с тенденцией снижения к 2028 году (56,2% в 2027 году и 51,5% в 2028 году). </w:t>
      </w:r>
    </w:p>
    <w:p w:rsidR="009E3D43" w:rsidRPr="009E3D43" w:rsidRDefault="009E3D43" w:rsidP="009E3D43">
      <w:pPr>
        <w:spacing w:after="0" w:line="240" w:lineRule="auto"/>
        <w:ind w:firstLine="709"/>
        <w:jc w:val="both"/>
        <w:rPr>
          <w:rFonts w:ascii="Times New Roman" w:eastAsia="Calibri" w:hAnsi="Times New Roman" w:cs="Times New Roman"/>
          <w:color w:val="2E74B5" w:themeColor="accent1" w:themeShade="BF"/>
          <w:sz w:val="28"/>
          <w:szCs w:val="28"/>
        </w:rPr>
      </w:pPr>
      <w:r w:rsidRPr="009E3D43">
        <w:rPr>
          <w:rFonts w:ascii="Times New Roman" w:eastAsia="Calibri" w:hAnsi="Times New Roman" w:cs="Times New Roman"/>
          <w:sz w:val="28"/>
          <w:szCs w:val="28"/>
        </w:rPr>
        <w:t xml:space="preserve">На долю налоговых доходов в 2026 году приходится 45,0% общего объема доходов, с незначительными изменениями доли в последующие годы (42,0% </w:t>
      </w:r>
      <w:r w:rsidR="005B3BE2">
        <w:rPr>
          <w:rFonts w:ascii="Times New Roman" w:eastAsia="Calibri" w:hAnsi="Times New Roman" w:cs="Times New Roman"/>
          <w:sz w:val="28"/>
          <w:szCs w:val="28"/>
        </w:rPr>
        <w:br/>
      </w:r>
      <w:r w:rsidRPr="009E3D43">
        <w:rPr>
          <w:rFonts w:ascii="Times New Roman" w:eastAsia="Calibri" w:hAnsi="Times New Roman" w:cs="Times New Roman"/>
          <w:sz w:val="28"/>
          <w:szCs w:val="28"/>
        </w:rPr>
        <w:t>в 2027 году и 46,7% в 2028 году). Неналоговые доходы имеют значительно меньший удельный вес, их доля варьируется от 1,6% до 1,8%.</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Состав и структура доходов бюджета города представлены на графике.</w:t>
      </w:r>
    </w:p>
    <w:p w:rsidR="009E3D43" w:rsidRPr="009E3D43" w:rsidRDefault="009E3D43" w:rsidP="009E3D43">
      <w:pPr>
        <w:spacing w:after="0" w:line="240" w:lineRule="auto"/>
        <w:ind w:firstLine="709"/>
        <w:jc w:val="right"/>
        <w:rPr>
          <w:rFonts w:ascii="Times New Roman" w:eastAsia="Calibri" w:hAnsi="Times New Roman" w:cs="Times New Roman"/>
          <w:sz w:val="20"/>
          <w:szCs w:val="20"/>
        </w:rPr>
      </w:pPr>
      <w:r w:rsidRPr="009E3D43">
        <w:rPr>
          <w:rFonts w:ascii="Times New Roman" w:eastAsia="Calibri" w:hAnsi="Times New Roman" w:cs="Times New Roman"/>
          <w:sz w:val="20"/>
          <w:szCs w:val="20"/>
        </w:rPr>
        <w:t>в тыс. рублей</w:t>
      </w:r>
    </w:p>
    <w:p w:rsidR="009E3D43" w:rsidRPr="009E3D43" w:rsidRDefault="009E3D43" w:rsidP="009E3D43">
      <w:pPr>
        <w:spacing w:after="0" w:line="240" w:lineRule="auto"/>
        <w:ind w:firstLine="709"/>
        <w:jc w:val="right"/>
        <w:rPr>
          <w:rFonts w:ascii="Times New Roman" w:eastAsia="Calibri" w:hAnsi="Times New Roman" w:cs="Times New Roman"/>
          <w:color w:val="FF0000"/>
          <w:sz w:val="28"/>
          <w:szCs w:val="28"/>
        </w:rPr>
      </w:pP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13696" behindDoc="0" locked="0" layoutInCell="1" allowOverlap="1" wp14:anchorId="4187FDAA" wp14:editId="191B2DC4">
                <wp:simplePos x="0" y="0"/>
                <wp:positionH relativeFrom="column">
                  <wp:posOffset>5053965</wp:posOffset>
                </wp:positionH>
                <wp:positionV relativeFrom="paragraph">
                  <wp:posOffset>204470</wp:posOffset>
                </wp:positionV>
                <wp:extent cx="419100" cy="411480"/>
                <wp:effectExtent l="57150" t="57150" r="38100" b="45720"/>
                <wp:wrapNone/>
                <wp:docPr id="68" name="Овал 68"/>
                <wp:cNvGraphicFramePr/>
                <a:graphic xmlns:a="http://schemas.openxmlformats.org/drawingml/2006/main">
                  <a:graphicData uri="http://schemas.microsoft.com/office/word/2010/wordprocessingShape">
                    <wps:wsp>
                      <wps:cNvSpPr/>
                      <wps:spPr>
                        <a:xfrm>
                          <a:off x="0" y="0"/>
                          <a:ext cx="419100" cy="41148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4E7C6" id="Овал 68" o:spid="_x0000_s1026" style="position:absolute;margin-left:397.95pt;margin-top:16.1pt;width:33pt;height:3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" fillcolor="#f4b183" stroked="f" strokeweight="1pt">
                <v:stroke joinstyle="miter"/>
              </v:oval>
            </w:pict>
          </mc:Fallback>
        </mc:AlternateContent>
      </w:r>
      <w:r w:rsidRPr="009E3D43">
        <w:rPr>
          <w:rFonts w:ascii="Times New Roman" w:eastAsia="Calibri" w:hAnsi="Times New Roman" w:cs="Times New Roman"/>
          <w:color w:val="FF0000"/>
          <w:sz w:val="28"/>
          <w:szCs w:val="28"/>
        </w:rPr>
        <w:t xml:space="preserve">                                                                                                          </w:t>
      </w: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2912" behindDoc="0" locked="0" layoutInCell="1" allowOverlap="1" wp14:anchorId="42B764DC" wp14:editId="10A52FA8">
                <wp:simplePos x="0" y="0"/>
                <wp:positionH relativeFrom="column">
                  <wp:posOffset>2546985</wp:posOffset>
                </wp:positionH>
                <wp:positionV relativeFrom="paragraph">
                  <wp:posOffset>74930</wp:posOffset>
                </wp:positionV>
                <wp:extent cx="495300" cy="26670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6670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64DC" id="Прямоугольник 83" o:spid="_x0000_s1035" style="position:absolute;left:0;text-align:left;margin-left:200.55pt;margin-top:5.9pt;width:39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1,6%</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7008" behindDoc="0" locked="0" layoutInCell="1" allowOverlap="1" wp14:anchorId="2C21EA71" wp14:editId="2C2BC38C">
                <wp:simplePos x="0" y="0"/>
                <wp:positionH relativeFrom="column">
                  <wp:posOffset>4162425</wp:posOffset>
                </wp:positionH>
                <wp:positionV relativeFrom="paragraph">
                  <wp:posOffset>7620</wp:posOffset>
                </wp:positionV>
                <wp:extent cx="632460" cy="26670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569 916,56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EA71" id="Прямоугольник 44" o:spid="_x0000_s1036" style="position:absolute;left:0;text-align:left;margin-left:327.75pt;margin-top:.6pt;width:49.8pt;height:2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569 916,56</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4960" behindDoc="0" locked="0" layoutInCell="1" allowOverlap="1" wp14:anchorId="25F9AB2D" wp14:editId="7628A49A">
                <wp:simplePos x="0" y="0"/>
                <wp:positionH relativeFrom="column">
                  <wp:posOffset>3804285</wp:posOffset>
                </wp:positionH>
                <wp:positionV relativeFrom="paragraph">
                  <wp:posOffset>83820</wp:posOffset>
                </wp:positionV>
                <wp:extent cx="548640" cy="297180"/>
                <wp:effectExtent l="0" t="0" r="0" b="762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9718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9AB2D" id="Прямоугольник 82" o:spid="_x0000_s1037" style="position:absolute;left:0;text-align:left;margin-left:299.55pt;margin-top:6.6pt;width:43.2pt;height:23.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1,8%</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16768" behindDoc="0" locked="0" layoutInCell="1" allowOverlap="1" wp14:anchorId="103F9E2F" wp14:editId="73A43CD3">
                <wp:simplePos x="0" y="0"/>
                <wp:positionH relativeFrom="column">
                  <wp:posOffset>3850005</wp:posOffset>
                </wp:positionH>
                <wp:positionV relativeFrom="paragraph">
                  <wp:posOffset>30480</wp:posOffset>
                </wp:positionV>
                <wp:extent cx="403860" cy="373380"/>
                <wp:effectExtent l="38100" t="57150" r="15240" b="45720"/>
                <wp:wrapNone/>
                <wp:docPr id="67" name="Овал 67"/>
                <wp:cNvGraphicFramePr/>
                <a:graphic xmlns:a="http://schemas.openxmlformats.org/drawingml/2006/main">
                  <a:graphicData uri="http://schemas.microsoft.com/office/word/2010/wordprocessingShape">
                    <wps:wsp>
                      <wps:cNvSpPr/>
                      <wps:spPr>
                        <a:xfrm>
                          <a:off x="0" y="0"/>
                          <a:ext cx="403860" cy="37338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DB0D9" id="Овал 67" o:spid="_x0000_s1026" style="position:absolute;margin-left:303.15pt;margin-top:2.4pt;width:31.8pt;height:29.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" fillcolor="#f4b183"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74784" behindDoc="0" locked="0" layoutInCell="1" allowOverlap="1" wp14:anchorId="7EBE5CFD" wp14:editId="68025D4E">
                <wp:simplePos x="0" y="0"/>
                <wp:positionH relativeFrom="column">
                  <wp:posOffset>1571625</wp:posOffset>
                </wp:positionH>
                <wp:positionV relativeFrom="paragraph">
                  <wp:posOffset>22860</wp:posOffset>
                </wp:positionV>
                <wp:extent cx="708660" cy="26670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 xml:space="preserve">777 554,64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E5CFD" id="Прямоугольник 73" o:spid="_x0000_s1038" style="position:absolute;left:0;text-align:left;margin-left:123.75pt;margin-top:1.8pt;width:55.8pt;height:2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 xml:space="preserve">777 554,64 </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5984" behindDoc="0" locked="0" layoutInCell="1" allowOverlap="1" wp14:anchorId="3DC25BDE" wp14:editId="644B2804">
                <wp:simplePos x="0" y="0"/>
                <wp:positionH relativeFrom="column">
                  <wp:posOffset>2828925</wp:posOffset>
                </wp:positionH>
                <wp:positionV relativeFrom="paragraph">
                  <wp:posOffset>38100</wp:posOffset>
                </wp:positionV>
                <wp:extent cx="838200" cy="26670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493 250,25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25BDE" id="Прямоугольник 26" o:spid="_x0000_s1039" style="position:absolute;left:0;text-align:left;margin-left:222.75pt;margin-top:3pt;width:66pt;height:2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493 250,25</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8032" behindDoc="0" locked="0" layoutInCell="1" allowOverlap="1" wp14:anchorId="324B0F86" wp14:editId="049F5B01">
                <wp:simplePos x="0" y="0"/>
                <wp:positionH relativeFrom="column">
                  <wp:posOffset>5374005</wp:posOffset>
                </wp:positionH>
                <wp:positionV relativeFrom="paragraph">
                  <wp:posOffset>15240</wp:posOffset>
                </wp:positionV>
                <wp:extent cx="647700" cy="26670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540 065,72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B0F86" id="Прямоугольник 58" o:spid="_x0000_s1040" style="position:absolute;left:0;text-align:left;margin-left:423.15pt;margin-top:1.2pt;width:51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4"/>
                          <w:szCs w:val="14"/>
                        </w:rPr>
                      </w:pPr>
                      <w:r w:rsidRPr="00A366BA">
                        <w:rPr>
                          <w:rFonts w:ascii="Times New Roman" w:eastAsia="Calibri" w:hAnsi="Times New Roman" w:cs="Times New Roman"/>
                          <w:color w:val="000000" w:themeColor="text1"/>
                          <w:sz w:val="14"/>
                          <w:szCs w:val="14"/>
                        </w:rPr>
                        <w:t>540 065,72</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3936" behindDoc="0" locked="0" layoutInCell="1" allowOverlap="1" wp14:anchorId="7072E83D" wp14:editId="034452D1">
                <wp:simplePos x="0" y="0"/>
                <wp:positionH relativeFrom="column">
                  <wp:posOffset>4985385</wp:posOffset>
                </wp:positionH>
                <wp:positionV relativeFrom="paragraph">
                  <wp:posOffset>88900</wp:posOffset>
                </wp:positionV>
                <wp:extent cx="594360" cy="289560"/>
                <wp:effectExtent l="0"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2E83D" id="Прямоугольник 81" o:spid="_x0000_s1041" style="position:absolute;left:0;text-align:left;margin-left:392.55pt;margin-top:7pt;width:46.8pt;height:22.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1,8%</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15744" behindDoc="0" locked="0" layoutInCell="1" allowOverlap="1" wp14:anchorId="6F29C9B4" wp14:editId="312BFDEC">
                <wp:simplePos x="0" y="0"/>
                <wp:positionH relativeFrom="column">
                  <wp:posOffset>2577465</wp:posOffset>
                </wp:positionH>
                <wp:positionV relativeFrom="paragraph">
                  <wp:posOffset>30480</wp:posOffset>
                </wp:positionV>
                <wp:extent cx="403860" cy="388620"/>
                <wp:effectExtent l="57150" t="38100" r="34290" b="49530"/>
                <wp:wrapNone/>
                <wp:docPr id="66" name="Овал 66"/>
                <wp:cNvGraphicFramePr/>
                <a:graphic xmlns:a="http://schemas.openxmlformats.org/drawingml/2006/main">
                  <a:graphicData uri="http://schemas.microsoft.com/office/word/2010/wordprocessingShape">
                    <wps:wsp>
                      <wps:cNvSpPr/>
                      <wps:spPr>
                        <a:xfrm>
                          <a:off x="0" y="0"/>
                          <a:ext cx="403860" cy="38862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2A9BE" id="Овал 66" o:spid="_x0000_s1026" style="position:absolute;margin-left:202.95pt;margin-top:2.4pt;width:31.8pt;height:30.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" fillcolor="#f4b183"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1888" behindDoc="0" locked="0" layoutInCell="1" allowOverlap="1" wp14:anchorId="7FB91721" wp14:editId="7AB9495E">
                <wp:simplePos x="0" y="0"/>
                <wp:positionH relativeFrom="column">
                  <wp:posOffset>1190625</wp:posOffset>
                </wp:positionH>
                <wp:positionV relativeFrom="paragraph">
                  <wp:posOffset>90170</wp:posOffset>
                </wp:positionV>
                <wp:extent cx="495300" cy="220980"/>
                <wp:effectExtent l="0" t="0" r="0" b="76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098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noProof/>
                              </w:rPr>
                            </w:pPr>
                            <w:r w:rsidRPr="00A366BA">
                              <w:rPr>
                                <w:rFonts w:ascii="Times New Roman" w:hAnsi="Times New Roman" w:cs="Times New Roman"/>
                                <w:b/>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91721" id="Прямоугольник 27" o:spid="_x0000_s1042" style="position:absolute;left:0;text-align:left;margin-left:93.75pt;margin-top:7.1pt;width:39pt;height:17.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" filled="f" stroked="f">
                <v:textbox>
                  <w:txbxContent>
                    <w:p w:rsidR="00E50DAF" w:rsidRPr="00A366BA" w:rsidRDefault="00E50DAF" w:rsidP="009E3D43">
                      <w:pPr>
                        <w:spacing w:after="0"/>
                        <w:jc w:val="center"/>
                        <w:rPr>
                          <w:rFonts w:ascii="Times New Roman" w:hAnsi="Times New Roman" w:cs="Times New Roman"/>
                          <w:b/>
                          <w:noProof/>
                        </w:rPr>
                      </w:pPr>
                      <w:r w:rsidRPr="00A366BA">
                        <w:rPr>
                          <w:rFonts w:ascii="Times New Roman" w:hAnsi="Times New Roman" w:cs="Times New Roman"/>
                          <w:b/>
                        </w:rPr>
                        <w:t>1,9%</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14720" behindDoc="0" locked="0" layoutInCell="1" allowOverlap="1" wp14:anchorId="31408912" wp14:editId="13D73D00">
                <wp:simplePos x="0" y="0"/>
                <wp:positionH relativeFrom="column">
                  <wp:posOffset>1221105</wp:posOffset>
                </wp:positionH>
                <wp:positionV relativeFrom="paragraph">
                  <wp:posOffset>6350</wp:posOffset>
                </wp:positionV>
                <wp:extent cx="411480" cy="411480"/>
                <wp:effectExtent l="57150" t="57150" r="26670" b="45720"/>
                <wp:wrapNone/>
                <wp:docPr id="65" name="Овал 65"/>
                <wp:cNvGraphicFramePr/>
                <a:graphic xmlns:a="http://schemas.openxmlformats.org/drawingml/2006/main">
                  <a:graphicData uri="http://schemas.microsoft.com/office/word/2010/wordprocessingShape">
                    <wps:wsp>
                      <wps:cNvSpPr/>
                      <wps:spPr>
                        <a:xfrm>
                          <a:off x="0" y="0"/>
                          <a:ext cx="411480" cy="41148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6B3D4" id="Овал 65" o:spid="_x0000_s1026" style="position:absolute;margin-left:96.15pt;margin-top:.5pt;width:32.4pt;height:32.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" fillcolor="#f4b183"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72736" behindDoc="0" locked="0" layoutInCell="1" allowOverlap="1" wp14:anchorId="434BEB16" wp14:editId="52868CC6">
                <wp:simplePos x="0" y="0"/>
                <wp:positionH relativeFrom="column">
                  <wp:posOffset>24765</wp:posOffset>
                </wp:positionH>
                <wp:positionV relativeFrom="paragraph">
                  <wp:posOffset>50800</wp:posOffset>
                </wp:positionV>
                <wp:extent cx="1036320" cy="472440"/>
                <wp:effectExtent l="0" t="0" r="0" b="381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7244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rPr>
                            </w:pPr>
                            <w:r w:rsidRPr="00A366BA">
                              <w:rPr>
                                <w:rFonts w:ascii="Times New Roman" w:hAnsi="Times New Roman" w:cs="Times New Roman"/>
                                <w:b/>
                              </w:rPr>
                              <w:t>Неналоговые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BEB16" id="Прямоугольник 71" o:spid="_x0000_s1043" style="position:absolute;left:0;text-align:left;margin-left:1.95pt;margin-top:4pt;width:81.6pt;height:37.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" filled="f" stroked="f">
                <v:textbox>
                  <w:txbxContent>
                    <w:p w:rsidR="00E50DAF" w:rsidRPr="00A366BA" w:rsidRDefault="00E50DAF" w:rsidP="009E3D43">
                      <w:pPr>
                        <w:spacing w:after="0"/>
                        <w:jc w:val="center"/>
                        <w:rPr>
                          <w:rFonts w:ascii="Times New Roman" w:hAnsi="Times New Roman" w:cs="Times New Roman"/>
                          <w:b/>
                        </w:rPr>
                      </w:pPr>
                      <w:r w:rsidRPr="00A366BA">
                        <w:rPr>
                          <w:rFonts w:ascii="Times New Roman" w:hAnsi="Times New Roman" w:cs="Times New Roman"/>
                          <w:b/>
                        </w:rPr>
                        <w:t>Неналоговые доходы</w:t>
                      </w:r>
                    </w:p>
                  </w:txbxContent>
                </v:textbox>
              </v:rect>
            </w:pict>
          </mc:Fallback>
        </mc:AlternateContent>
      </w: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76832" behindDoc="0" locked="0" layoutInCell="1" allowOverlap="1" wp14:anchorId="0ED36358" wp14:editId="5E96F185">
                <wp:simplePos x="0" y="0"/>
                <wp:positionH relativeFrom="column">
                  <wp:posOffset>4185285</wp:posOffset>
                </wp:positionH>
                <wp:positionV relativeFrom="paragraph">
                  <wp:posOffset>38100</wp:posOffset>
                </wp:positionV>
                <wp:extent cx="579120" cy="7620"/>
                <wp:effectExtent l="0" t="0" r="30480" b="3048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579120" cy="762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8EE5D" id="Прямая соединительная линия 75"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5pt,3pt" to="375.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" strokecolor="#f4b183" strokeweight="1pt">
                <v:stroke joinstyle="miter"/>
              </v:line>
            </w:pict>
          </mc:Fallback>
        </mc:AlternateContent>
      </w: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73760" behindDoc="0" locked="0" layoutInCell="1" allowOverlap="1" wp14:anchorId="5FBC7140" wp14:editId="5B51A0B4">
                <wp:simplePos x="0" y="0"/>
                <wp:positionH relativeFrom="column">
                  <wp:posOffset>1548765</wp:posOffset>
                </wp:positionH>
                <wp:positionV relativeFrom="paragraph">
                  <wp:posOffset>59690</wp:posOffset>
                </wp:positionV>
                <wp:extent cx="594360" cy="0"/>
                <wp:effectExtent l="0" t="0" r="34290"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594360"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3E239D53" id="Прямая соединительная линия 72" o:spid="_x0000_s1026" style="position:absolute;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95pt,4.7pt" to="168.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" strokecolor="#f4b183" strokeweight="1pt">
                <v:stroke joinstyle="miter"/>
              </v:line>
            </w:pict>
          </mc:Fallback>
        </mc:AlternateContent>
      </w: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77856" behindDoc="0" locked="0" layoutInCell="1" allowOverlap="1" wp14:anchorId="658F0E47" wp14:editId="3C23A16B">
                <wp:simplePos x="0" y="0"/>
                <wp:positionH relativeFrom="column">
                  <wp:posOffset>2958465</wp:posOffset>
                </wp:positionH>
                <wp:positionV relativeFrom="paragraph">
                  <wp:posOffset>43180</wp:posOffset>
                </wp:positionV>
                <wp:extent cx="396240" cy="0"/>
                <wp:effectExtent l="0" t="0" r="22860"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396240" cy="0"/>
                        </a:xfrm>
                        <a:prstGeom prst="line">
                          <a:avLst/>
                        </a:prstGeom>
                        <a:noFill/>
                        <a:ln w="12700" cap="flat" cmpd="sng" algn="ctr">
                          <a:solidFill>
                            <a:srgbClr val="ED7D31">
                              <a:lumMod val="60000"/>
                              <a:lumOff val="40000"/>
                            </a:srgbClr>
                          </a:solidFill>
                          <a:prstDash val="solid"/>
                          <a:miter lim="800000"/>
                        </a:ln>
                        <a:effectLst/>
                      </wps:spPr>
                      <wps:bodyPr/>
                    </wps:wsp>
                  </a:graphicData>
                </a:graphic>
              </wp:anchor>
            </w:drawing>
          </mc:Choice>
          <mc:Fallback>
            <w:pict>
              <v:line w14:anchorId="2208C838" id="Прямая соединительная линия 76"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232.95pt,3.4pt" to="264.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" strokecolor="#f4b183" strokeweight="1pt">
                <v:stroke joinstyle="miter"/>
              </v:line>
            </w:pict>
          </mc:Fallback>
        </mc:AlternateContent>
      </w: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75808" behindDoc="0" locked="0" layoutInCell="1" allowOverlap="1" wp14:anchorId="3DF467BA" wp14:editId="643C2CF3">
                <wp:simplePos x="0" y="0"/>
                <wp:positionH relativeFrom="column">
                  <wp:posOffset>5480685</wp:posOffset>
                </wp:positionH>
                <wp:positionV relativeFrom="paragraph">
                  <wp:posOffset>43180</wp:posOffset>
                </wp:positionV>
                <wp:extent cx="396240" cy="0"/>
                <wp:effectExtent l="0" t="0" r="22860" b="1905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396240" cy="0"/>
                        </a:xfrm>
                        <a:prstGeom prst="line">
                          <a:avLst/>
                        </a:prstGeom>
                        <a:noFill/>
                        <a:ln w="12700" cap="flat" cmpd="sng" algn="ctr">
                          <a:solidFill>
                            <a:srgbClr val="ED7D31">
                              <a:lumMod val="60000"/>
                              <a:lumOff val="40000"/>
                            </a:srgbClr>
                          </a:solidFill>
                          <a:prstDash val="solid"/>
                          <a:miter lim="800000"/>
                        </a:ln>
                        <a:effectLst/>
                      </wps:spPr>
                      <wps:bodyPr/>
                    </wps:wsp>
                  </a:graphicData>
                </a:graphic>
              </wp:anchor>
            </w:drawing>
          </mc:Choice>
          <mc:Fallback>
            <w:pict>
              <v:line w14:anchorId="5CCD106D" id="Прямая соединительная линия 74"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431.55pt,3.4pt" to="462.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" strokecolor="#f4b183" strokeweight="1pt">
                <v:stroke joinstyle="miter"/>
              </v:line>
            </w:pict>
          </mc:Fallback>
        </mc:AlternateContent>
      </w: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31104" behindDoc="0" locked="0" layoutInCell="1" allowOverlap="1" wp14:anchorId="73955312" wp14:editId="42A0CFDA">
                <wp:simplePos x="0" y="0"/>
                <wp:positionH relativeFrom="column">
                  <wp:posOffset>4208145</wp:posOffset>
                </wp:positionH>
                <wp:positionV relativeFrom="paragraph">
                  <wp:posOffset>60960</wp:posOffset>
                </wp:positionV>
                <wp:extent cx="746760" cy="266700"/>
                <wp:effectExtent l="0" t="0"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color w:val="000000" w:themeColor="text1"/>
                                <w:sz w:val="14"/>
                                <w:szCs w:val="14"/>
                              </w:rPr>
                              <w:t>13 566 760,18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55312" id="Прямоугольник 61" o:spid="_x0000_s1044" style="position:absolute;left:0;text-align:left;margin-left:331.35pt;margin-top:4.8pt;width:58.8pt;height: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color w:val="000000" w:themeColor="text1"/>
                          <w:sz w:val="14"/>
                          <w:szCs w:val="14"/>
                        </w:rPr>
                        <w:t>13 566 760,18</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32128" behindDoc="0" locked="0" layoutInCell="1" allowOverlap="1" wp14:anchorId="2E52B0D8" wp14:editId="35570F5C">
                <wp:simplePos x="0" y="0"/>
                <wp:positionH relativeFrom="column">
                  <wp:posOffset>5478780</wp:posOffset>
                </wp:positionH>
                <wp:positionV relativeFrom="paragraph">
                  <wp:posOffset>57150</wp:posOffset>
                </wp:positionV>
                <wp:extent cx="701040" cy="266700"/>
                <wp:effectExtent l="0" t="0" r="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color w:val="000000" w:themeColor="text1"/>
                                <w:sz w:val="14"/>
                                <w:szCs w:val="14"/>
                              </w:rPr>
                              <w:t>14 447 612,14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2B0D8" id="Прямоугольник 94" o:spid="_x0000_s1045" style="position:absolute;left:0;text-align:left;margin-left:431.4pt;margin-top:4.5pt;width:55.2pt;height: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color w:val="000000" w:themeColor="text1"/>
                          <w:sz w:val="14"/>
                          <w:szCs w:val="14"/>
                        </w:rPr>
                        <w:t>14 447 612,14</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81952" behindDoc="0" locked="0" layoutInCell="1" allowOverlap="1" wp14:anchorId="67F4FB6F" wp14:editId="3C5EC850">
                <wp:simplePos x="0" y="0"/>
                <wp:positionH relativeFrom="column">
                  <wp:posOffset>5053965</wp:posOffset>
                </wp:positionH>
                <wp:positionV relativeFrom="paragraph">
                  <wp:posOffset>129540</wp:posOffset>
                </wp:positionV>
                <wp:extent cx="601980" cy="274320"/>
                <wp:effectExtent l="0" t="0" r="0" b="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74320"/>
                        </a:xfrm>
                        <a:prstGeom prst="rect">
                          <a:avLst/>
                        </a:prstGeom>
                        <a:noFill/>
                        <a:ln>
                          <a:noFill/>
                        </a:ln>
                        <a:effectLst/>
                      </wps:spPr>
                      <wps:txbx>
                        <w:txbxContent>
                          <w:p w:rsidR="00E50DAF" w:rsidRPr="00CA560A" w:rsidRDefault="00E50DAF" w:rsidP="009E3D43">
                            <w:pPr>
                              <w:spacing w:after="0"/>
                              <w:jc w:val="center"/>
                              <w:rPr>
                                <w:b/>
                                <w:color w:val="0070C0"/>
                              </w:rPr>
                            </w:pPr>
                            <w:r w:rsidRPr="00A366BA">
                              <w:rPr>
                                <w:rFonts w:ascii="Times New Roman" w:hAnsi="Times New Roman" w:cs="Times New Roman"/>
                                <w:b/>
                              </w:rPr>
                              <w:t>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4FB6F" id="Прямоугольник 96" o:spid="_x0000_s1046" style="position:absolute;left:0;text-align:left;margin-left:397.95pt;margin-top:10.2pt;width:47.4pt;height:21.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" filled="f" stroked="f">
                <v:textbox>
                  <w:txbxContent>
                    <w:p w:rsidR="00E50DAF" w:rsidRPr="00CA560A" w:rsidRDefault="00E50DAF" w:rsidP="009E3D43">
                      <w:pPr>
                        <w:spacing w:after="0"/>
                        <w:jc w:val="center"/>
                        <w:rPr>
                          <w:b/>
                          <w:color w:val="0070C0"/>
                        </w:rPr>
                      </w:pPr>
                      <w:r w:rsidRPr="00A366BA">
                        <w:rPr>
                          <w:rFonts w:ascii="Times New Roman" w:hAnsi="Times New Roman" w:cs="Times New Roman"/>
                          <w:b/>
                        </w:rPr>
                        <w:t>46,7%</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69664" behindDoc="0" locked="0" layoutInCell="1" allowOverlap="1" wp14:anchorId="1B3769A0" wp14:editId="37DBDA52">
                <wp:simplePos x="0" y="0"/>
                <wp:positionH relativeFrom="column">
                  <wp:posOffset>5076825</wp:posOffset>
                </wp:positionH>
                <wp:positionV relativeFrom="paragraph">
                  <wp:posOffset>43180</wp:posOffset>
                </wp:positionV>
                <wp:extent cx="502920" cy="472440"/>
                <wp:effectExtent l="57150" t="57150" r="49530" b="41910"/>
                <wp:wrapNone/>
                <wp:docPr id="64" name="Овал 64"/>
                <wp:cNvGraphicFramePr/>
                <a:graphic xmlns:a="http://schemas.openxmlformats.org/drawingml/2006/main">
                  <a:graphicData uri="http://schemas.microsoft.com/office/word/2010/wordprocessingShape">
                    <wps:wsp>
                      <wps:cNvSpPr/>
                      <wps:spPr>
                        <a:xfrm>
                          <a:off x="0" y="0"/>
                          <a:ext cx="502920" cy="4724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DD95B" id="Овал 64" o:spid="_x0000_s1026" style="position:absolute;margin-left:399.75pt;margin-top:3.4pt;width:39.6pt;height:37.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" fillcolor="#92d050"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30080" behindDoc="0" locked="0" layoutInCell="1" allowOverlap="1" wp14:anchorId="0853424D" wp14:editId="7D233486">
                <wp:simplePos x="0" y="0"/>
                <wp:positionH relativeFrom="column">
                  <wp:posOffset>2956560</wp:posOffset>
                </wp:positionH>
                <wp:positionV relativeFrom="paragraph">
                  <wp:posOffset>109220</wp:posOffset>
                </wp:positionV>
                <wp:extent cx="701040" cy="266700"/>
                <wp:effectExtent l="0" t="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color w:val="000000" w:themeColor="text1"/>
                                <w:sz w:val="14"/>
                                <w:szCs w:val="14"/>
                              </w:rPr>
                              <w:t>13 740 456,59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3424D" id="Прямоугольник 60" o:spid="_x0000_s1047" style="position:absolute;left:0;text-align:left;margin-left:232.8pt;margin-top:8.6pt;width:55.2pt;height:2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color w:val="000000" w:themeColor="text1"/>
                          <w:sz w:val="14"/>
                          <w:szCs w:val="14"/>
                        </w:rPr>
                        <w:t>13 740 456,59</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84000" behindDoc="0" locked="0" layoutInCell="1" allowOverlap="1" wp14:anchorId="4AA2ED7E" wp14:editId="677DDB81">
                <wp:simplePos x="0" y="0"/>
                <wp:positionH relativeFrom="column">
                  <wp:posOffset>2508885</wp:posOffset>
                </wp:positionH>
                <wp:positionV relativeFrom="paragraph">
                  <wp:posOffset>157480</wp:posOffset>
                </wp:positionV>
                <wp:extent cx="594360" cy="289560"/>
                <wp:effectExtent l="0" t="0" r="0"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ED7E" id="Прямоугольник 98" o:spid="_x0000_s1048" style="position:absolute;left:0;text-align:left;margin-left:197.55pt;margin-top:12.4pt;width:46.8pt;height:22.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45,0%</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67616" behindDoc="0" locked="0" layoutInCell="1" allowOverlap="1" wp14:anchorId="625AD0CF" wp14:editId="51097315">
                <wp:simplePos x="0" y="0"/>
                <wp:positionH relativeFrom="column">
                  <wp:posOffset>2537460</wp:posOffset>
                </wp:positionH>
                <wp:positionV relativeFrom="paragraph">
                  <wp:posOffset>53340</wp:posOffset>
                </wp:positionV>
                <wp:extent cx="502920" cy="472440"/>
                <wp:effectExtent l="57150" t="57150" r="49530" b="41910"/>
                <wp:wrapNone/>
                <wp:docPr id="62" name="Овал 62"/>
                <wp:cNvGraphicFramePr/>
                <a:graphic xmlns:a="http://schemas.openxmlformats.org/drawingml/2006/main">
                  <a:graphicData uri="http://schemas.microsoft.com/office/word/2010/wordprocessingShape">
                    <wps:wsp>
                      <wps:cNvSpPr/>
                      <wps:spPr>
                        <a:xfrm>
                          <a:off x="0" y="0"/>
                          <a:ext cx="502920" cy="4724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EEBD8" id="Овал 62" o:spid="_x0000_s1026" style="position:absolute;margin-left:199.8pt;margin-top:4.2pt;width:39.6pt;height:37.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" fillcolor="#92d050"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82976" behindDoc="0" locked="0" layoutInCell="1" allowOverlap="1" wp14:anchorId="7290DD51" wp14:editId="3A8773D2">
                <wp:simplePos x="0" y="0"/>
                <wp:positionH relativeFrom="column">
                  <wp:posOffset>3789045</wp:posOffset>
                </wp:positionH>
                <wp:positionV relativeFrom="paragraph">
                  <wp:posOffset>119380</wp:posOffset>
                </wp:positionV>
                <wp:extent cx="594360" cy="289560"/>
                <wp:effectExtent l="0" t="0" r="0" b="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DD51" id="Прямоугольник 97" o:spid="_x0000_s1049" style="position:absolute;left:0;text-align:left;margin-left:298.35pt;margin-top:9.4pt;width:46.8pt;height:22.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42,0%</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68640" behindDoc="0" locked="0" layoutInCell="1" allowOverlap="1" wp14:anchorId="797321D1" wp14:editId="50E549A8">
                <wp:simplePos x="0" y="0"/>
                <wp:positionH relativeFrom="column">
                  <wp:posOffset>3811905</wp:posOffset>
                </wp:positionH>
                <wp:positionV relativeFrom="paragraph">
                  <wp:posOffset>27940</wp:posOffset>
                </wp:positionV>
                <wp:extent cx="502920" cy="472440"/>
                <wp:effectExtent l="57150" t="57150" r="49530" b="41910"/>
                <wp:wrapNone/>
                <wp:docPr id="63" name="Овал 63"/>
                <wp:cNvGraphicFramePr/>
                <a:graphic xmlns:a="http://schemas.openxmlformats.org/drawingml/2006/main">
                  <a:graphicData uri="http://schemas.microsoft.com/office/word/2010/wordprocessingShape">
                    <wps:wsp>
                      <wps:cNvSpPr/>
                      <wps:spPr>
                        <a:xfrm>
                          <a:off x="0" y="0"/>
                          <a:ext cx="502920" cy="4724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02512" id="Овал 63" o:spid="_x0000_s1026" style="position:absolute;margin-left:300.15pt;margin-top:2.2pt;width:39.6pt;height:3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" fillcolor="#92d050"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29056" behindDoc="0" locked="0" layoutInCell="1" allowOverlap="1" wp14:anchorId="0747A041" wp14:editId="61DB9881">
                <wp:simplePos x="0" y="0"/>
                <wp:positionH relativeFrom="column">
                  <wp:posOffset>1632585</wp:posOffset>
                </wp:positionH>
                <wp:positionV relativeFrom="paragraph">
                  <wp:posOffset>68580</wp:posOffset>
                </wp:positionV>
                <wp:extent cx="701040" cy="266700"/>
                <wp:effectExtent l="0" t="0" r="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6670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12 708 204,73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7A041" id="Прямоугольник 59" o:spid="_x0000_s1050" style="position:absolute;left:0;text-align:left;margin-left:128.55pt;margin-top:5.4pt;width:55.2pt;height: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12 708 204,73</w:t>
                      </w: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80928" behindDoc="0" locked="0" layoutInCell="1" allowOverlap="1" wp14:anchorId="40768439" wp14:editId="1DBB661C">
                <wp:simplePos x="0" y="0"/>
                <wp:positionH relativeFrom="column">
                  <wp:posOffset>1175385</wp:posOffset>
                </wp:positionH>
                <wp:positionV relativeFrom="paragraph">
                  <wp:posOffset>175260</wp:posOffset>
                </wp:positionV>
                <wp:extent cx="624840" cy="327660"/>
                <wp:effectExtent l="0" t="0"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276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68439" id="Прямоугольник 85" o:spid="_x0000_s1051" style="position:absolute;left:0;text-align:left;margin-left:92.55pt;margin-top:13.8pt;width:49.2pt;height:25.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41,4%</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66592" behindDoc="0" locked="0" layoutInCell="1" allowOverlap="1" wp14:anchorId="39490D20" wp14:editId="42894D02">
                <wp:simplePos x="0" y="0"/>
                <wp:positionH relativeFrom="column">
                  <wp:posOffset>1213485</wp:posOffset>
                </wp:positionH>
                <wp:positionV relativeFrom="paragraph">
                  <wp:posOffset>58420</wp:posOffset>
                </wp:positionV>
                <wp:extent cx="502920" cy="472440"/>
                <wp:effectExtent l="57150" t="57150" r="49530" b="41910"/>
                <wp:wrapNone/>
                <wp:docPr id="57" name="Овал 57"/>
                <wp:cNvGraphicFramePr/>
                <a:graphic xmlns:a="http://schemas.openxmlformats.org/drawingml/2006/main">
                  <a:graphicData uri="http://schemas.microsoft.com/office/word/2010/wordprocessingShape">
                    <wps:wsp>
                      <wps:cNvSpPr/>
                      <wps:spPr>
                        <a:xfrm>
                          <a:off x="0" y="0"/>
                          <a:ext cx="502920" cy="4724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23F59" id="Овал 57" o:spid="_x0000_s1026" style="position:absolute;margin-left:95.55pt;margin-top:4.6pt;width:39.6pt;height:37.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" fillcolor="#92d050" stroked="f" strokeweight="1pt">
                <v:stroke joinstyle="miter"/>
              </v:oval>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71712" behindDoc="0" locked="0" layoutInCell="1" allowOverlap="1" wp14:anchorId="285C0B09" wp14:editId="6E2032C8">
                <wp:simplePos x="0" y="0"/>
                <wp:positionH relativeFrom="column">
                  <wp:posOffset>123825</wp:posOffset>
                </wp:positionH>
                <wp:positionV relativeFrom="paragraph">
                  <wp:posOffset>111760</wp:posOffset>
                </wp:positionV>
                <wp:extent cx="899160" cy="472440"/>
                <wp:effectExtent l="0" t="0" r="0" b="381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47244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rPr>
                            </w:pPr>
                            <w:r w:rsidRPr="00A366BA">
                              <w:rPr>
                                <w:rFonts w:ascii="Times New Roman" w:hAnsi="Times New Roman" w:cs="Times New Roman"/>
                                <w:b/>
                              </w:rPr>
                              <w:t>Налоговые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0B09" id="Прямоугольник 70" o:spid="_x0000_s1052" style="position:absolute;left:0;text-align:left;margin-left:9.75pt;margin-top:8.8pt;width:70.8pt;height:37.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" filled="f" stroked="f">
                <v:textbox>
                  <w:txbxContent>
                    <w:p w:rsidR="00E50DAF" w:rsidRPr="00A366BA" w:rsidRDefault="00E50DAF" w:rsidP="009E3D43">
                      <w:pPr>
                        <w:spacing w:after="0"/>
                        <w:jc w:val="center"/>
                        <w:rPr>
                          <w:rFonts w:ascii="Times New Roman" w:hAnsi="Times New Roman" w:cs="Times New Roman"/>
                          <w:b/>
                        </w:rPr>
                      </w:pPr>
                      <w:r w:rsidRPr="00A366BA">
                        <w:rPr>
                          <w:rFonts w:ascii="Times New Roman" w:hAnsi="Times New Roman" w:cs="Times New Roman"/>
                          <w:b/>
                        </w:rPr>
                        <w:t>Налоговые доходы</w:t>
                      </w:r>
                    </w:p>
                  </w:txbxContent>
                </v:textbox>
              </v:rect>
            </w:pict>
          </mc:Fallback>
        </mc:AlternateContent>
      </w: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43040" behindDoc="0" locked="0" layoutInCell="1" allowOverlap="1" wp14:anchorId="64490CAE" wp14:editId="617849F3">
                <wp:simplePos x="0" y="0"/>
                <wp:positionH relativeFrom="column">
                  <wp:posOffset>5577840</wp:posOffset>
                </wp:positionH>
                <wp:positionV relativeFrom="paragraph">
                  <wp:posOffset>58420</wp:posOffset>
                </wp:positionV>
                <wp:extent cx="396240" cy="0"/>
                <wp:effectExtent l="0" t="0" r="22860" b="1905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396240" cy="0"/>
                        </a:xfrm>
                        <a:prstGeom prst="line">
                          <a:avLst/>
                        </a:prstGeom>
                        <a:noFill/>
                        <a:ln w="19050" cap="flat" cmpd="sng" algn="ctr">
                          <a:solidFill>
                            <a:srgbClr val="92D050"/>
                          </a:solidFill>
                          <a:prstDash val="solid"/>
                          <a:miter lim="800000"/>
                        </a:ln>
                        <a:effectLst/>
                      </wps:spPr>
                      <wps:bodyPr/>
                    </wps:wsp>
                  </a:graphicData>
                </a:graphic>
              </wp:anchor>
            </w:drawing>
          </mc:Choice>
          <mc:Fallback>
            <w:pict>
              <v:line w14:anchorId="62280AB9" id="Прямая соединительная линия 78"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439.2pt,4.6pt" to="470.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" strokecolor="#92d050" strokeweight="1.5pt">
                <v:stroke joinstyle="miter"/>
              </v:line>
            </w:pict>
          </mc:Fallback>
        </mc:AlternateContent>
      </w: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79904" behindDoc="0" locked="0" layoutInCell="1" allowOverlap="1" wp14:anchorId="5EB9C7D7" wp14:editId="183477C6">
                <wp:simplePos x="0" y="0"/>
                <wp:positionH relativeFrom="column">
                  <wp:posOffset>3042285</wp:posOffset>
                </wp:positionH>
                <wp:positionV relativeFrom="paragraph">
                  <wp:posOffset>104140</wp:posOffset>
                </wp:positionV>
                <wp:extent cx="396240" cy="0"/>
                <wp:effectExtent l="0" t="0" r="2286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396240" cy="0"/>
                        </a:xfrm>
                        <a:prstGeom prst="line">
                          <a:avLst/>
                        </a:prstGeom>
                        <a:noFill/>
                        <a:ln w="19050" cap="flat" cmpd="sng" algn="ctr">
                          <a:solidFill>
                            <a:srgbClr val="92D050"/>
                          </a:solidFill>
                          <a:prstDash val="solid"/>
                          <a:miter lim="800000"/>
                        </a:ln>
                        <a:effectLst/>
                      </wps:spPr>
                      <wps:bodyPr/>
                    </wps:wsp>
                  </a:graphicData>
                </a:graphic>
              </wp:anchor>
            </w:drawing>
          </mc:Choice>
          <mc:Fallback>
            <w:pict>
              <v:line w14:anchorId="15697EF5" id="Прямая соединительная линия 80"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239.55pt,8.2pt" to="27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" strokecolor="#92d050" strokeweight="1.5pt">
                <v:stroke joinstyle="miter"/>
              </v:line>
            </w:pict>
          </mc:Fallback>
        </mc:AlternateContent>
      </w: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44064" behindDoc="0" locked="0" layoutInCell="1" allowOverlap="1" wp14:anchorId="2FE3934A" wp14:editId="489645BD">
                <wp:simplePos x="0" y="0"/>
                <wp:positionH relativeFrom="column">
                  <wp:posOffset>4261485</wp:posOffset>
                </wp:positionH>
                <wp:positionV relativeFrom="paragraph">
                  <wp:posOffset>60960</wp:posOffset>
                </wp:positionV>
                <wp:extent cx="579120" cy="0"/>
                <wp:effectExtent l="0" t="0" r="30480"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579120" cy="0"/>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anchor>
            </w:drawing>
          </mc:Choice>
          <mc:Fallback>
            <w:pict>
              <v:line w14:anchorId="01919049" id="Прямая соединительная линия 79" o:spid="_x0000_s1026" style="position:absolute;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5pt,4.8pt" to="381.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" strokecolor="#92d050" strokeweight="1.5pt">
                <v:stroke joinstyle="miter"/>
              </v:line>
            </w:pict>
          </mc:Fallback>
        </mc:AlternateContent>
      </w:r>
      <w:r w:rsidRPr="009E3D43">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578880" behindDoc="0" locked="0" layoutInCell="1" allowOverlap="1" wp14:anchorId="47FE44EB" wp14:editId="00A6BC5F">
                <wp:simplePos x="0" y="0"/>
                <wp:positionH relativeFrom="column">
                  <wp:posOffset>1724025</wp:posOffset>
                </wp:positionH>
                <wp:positionV relativeFrom="paragraph">
                  <wp:posOffset>111760</wp:posOffset>
                </wp:positionV>
                <wp:extent cx="396240" cy="0"/>
                <wp:effectExtent l="0" t="0" r="22860"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96240" cy="0"/>
                        </a:xfrm>
                        <a:prstGeom prst="line">
                          <a:avLst/>
                        </a:prstGeom>
                        <a:noFill/>
                        <a:ln w="19050" cap="flat" cmpd="sng" algn="ctr">
                          <a:solidFill>
                            <a:srgbClr val="92D050"/>
                          </a:solidFill>
                          <a:prstDash val="solid"/>
                          <a:miter lim="800000"/>
                        </a:ln>
                        <a:effectLst/>
                      </wps:spPr>
                      <wps:bodyPr/>
                    </wps:wsp>
                  </a:graphicData>
                </a:graphic>
              </wp:anchor>
            </w:drawing>
          </mc:Choice>
          <mc:Fallback>
            <w:pict>
              <v:line w14:anchorId="2E64559B" id="Прямая соединительная линия 77"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135.75pt,8.8pt" to="16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" strokecolor="#92d050" strokeweight="1.5pt">
                <v:stroke joinstyle="miter"/>
              </v:line>
            </w:pict>
          </mc:Fallback>
        </mc:AlternateContent>
      </w: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p>
    <w:p w:rsidR="009E3D43" w:rsidRPr="009E3D43" w:rsidRDefault="00EA5EB7" w:rsidP="009E3D43">
      <w:pPr>
        <w:spacing w:after="0" w:line="240" w:lineRule="auto"/>
        <w:ind w:firstLine="709"/>
        <w:jc w:val="right"/>
        <w:rPr>
          <w:rFonts w:ascii="Times New Roman" w:eastAsia="Calibri" w:hAnsi="Times New Roman" w:cs="Times New Roman"/>
          <w:color w:val="FF0000"/>
          <w:sz w:val="24"/>
          <w:szCs w:val="24"/>
        </w:rPr>
      </w:pPr>
      <w:r>
        <w:rPr>
          <w:rFonts w:ascii="Calibri" w:eastAsia="Calibri" w:hAnsi="Calibri" w:cs="Times New Roman"/>
          <w:noProof/>
          <w:color w:val="FF0000"/>
          <w:szCs w:val="28"/>
          <w:lang w:eastAsia="ru-RU"/>
        </w:rPr>
        <mc:AlternateContent>
          <mc:Choice Requires="wpg">
            <w:drawing>
              <wp:anchor distT="0" distB="0" distL="114300" distR="114300" simplePos="0" relativeHeight="251633152" behindDoc="0" locked="0" layoutInCell="1" allowOverlap="1">
                <wp:simplePos x="0" y="0"/>
                <wp:positionH relativeFrom="column">
                  <wp:posOffset>1129055</wp:posOffset>
                </wp:positionH>
                <wp:positionV relativeFrom="paragraph">
                  <wp:posOffset>10058</wp:posOffset>
                </wp:positionV>
                <wp:extent cx="5068214" cy="745236"/>
                <wp:effectExtent l="38100" t="38100" r="0" b="55245"/>
                <wp:wrapNone/>
                <wp:docPr id="7" name="Группа 7"/>
                <wp:cNvGraphicFramePr/>
                <a:graphic xmlns:a="http://schemas.openxmlformats.org/drawingml/2006/main">
                  <a:graphicData uri="http://schemas.microsoft.com/office/word/2010/wordprocessingGroup">
                    <wpg:wgp>
                      <wpg:cNvGrpSpPr/>
                      <wpg:grpSpPr>
                        <a:xfrm>
                          <a:off x="0" y="0"/>
                          <a:ext cx="5068214" cy="745236"/>
                          <a:chOff x="0" y="0"/>
                          <a:chExt cx="5068214" cy="745236"/>
                        </a:xfrm>
                      </wpg:grpSpPr>
                      <wpg:grpSp>
                        <wpg:cNvPr id="4" name="Группа 4"/>
                        <wpg:cNvGrpSpPr/>
                        <wpg:grpSpPr>
                          <a:xfrm>
                            <a:off x="0" y="0"/>
                            <a:ext cx="1337462" cy="708660"/>
                            <a:chOff x="0" y="0"/>
                            <a:chExt cx="1337462" cy="708660"/>
                          </a:xfrm>
                        </wpg:grpSpPr>
                        <wps:wsp>
                          <wps:cNvPr id="87" name="Прямая соединительная линия 87"/>
                          <wps:cNvCnPr/>
                          <wps:spPr>
                            <a:xfrm>
                              <a:off x="709574" y="314554"/>
                              <a:ext cx="396240" cy="0"/>
                            </a:xfrm>
                            <a:prstGeom prst="line">
                              <a:avLst/>
                            </a:prstGeom>
                            <a:noFill/>
                            <a:ln w="19050" cap="flat" cmpd="sng" algn="ctr">
                              <a:solidFill>
                                <a:srgbClr val="DECDFF"/>
                              </a:solidFill>
                              <a:prstDash val="solid"/>
                              <a:miter lim="800000"/>
                            </a:ln>
                            <a:effectLst/>
                          </wps:spPr>
                          <wps:bodyPr/>
                        </wps:wsp>
                        <wps:wsp>
                          <wps:cNvPr id="53" name="Овал 53"/>
                          <wps:cNvSpPr/>
                          <wps:spPr>
                            <a:xfrm>
                              <a:off x="0" y="0"/>
                              <a:ext cx="762000" cy="70866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a:spLocks noChangeArrowheads="1"/>
                          </wps:cNvSpPr>
                          <wps:spPr bwMode="auto">
                            <a:xfrm>
                              <a:off x="80467" y="226772"/>
                              <a:ext cx="58674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56,7%</w:t>
                                </w:r>
                              </w:p>
                            </w:txbxContent>
                          </wps:txbx>
                          <wps:bodyPr rot="0" vert="horz" wrap="square" lIns="91440" tIns="45720" rIns="91440" bIns="45720" anchor="t" anchorCtr="0" upright="1">
                            <a:noAutofit/>
                          </wps:bodyPr>
                        </wps:wsp>
                        <wps:wsp>
                          <wps:cNvPr id="95" name="Прямоугольник 95"/>
                          <wps:cNvSpPr>
                            <a:spLocks noChangeArrowheads="1"/>
                          </wps:cNvSpPr>
                          <wps:spPr bwMode="auto">
                            <a:xfrm>
                              <a:off x="636422" y="51207"/>
                              <a:ext cx="701040" cy="226771"/>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16 163 079,67</w:t>
                                </w:r>
                              </w:p>
                            </w:txbxContent>
                          </wps:txbx>
                          <wps:bodyPr rot="0" vert="horz" wrap="square" lIns="91440" tIns="45720" rIns="91440" bIns="45720" anchor="t" anchorCtr="0" upright="1">
                            <a:noAutofit/>
                          </wps:bodyPr>
                        </wps:wsp>
                      </wpg:grpSp>
                      <wpg:grpSp>
                        <wpg:cNvPr id="3" name="Группа 3"/>
                        <wpg:cNvGrpSpPr/>
                        <wpg:grpSpPr>
                          <a:xfrm>
                            <a:off x="1207008" y="7316"/>
                            <a:ext cx="1359408" cy="708660"/>
                            <a:chOff x="0" y="0"/>
                            <a:chExt cx="1359408" cy="708660"/>
                          </a:xfrm>
                        </wpg:grpSpPr>
                        <wps:wsp>
                          <wps:cNvPr id="90" name="Прямая соединительная линия 90"/>
                          <wps:cNvCnPr/>
                          <wps:spPr>
                            <a:xfrm>
                              <a:off x="768096" y="329184"/>
                              <a:ext cx="441960" cy="0"/>
                            </a:xfrm>
                            <a:prstGeom prst="line">
                              <a:avLst/>
                            </a:prstGeom>
                            <a:noFill/>
                            <a:ln w="19050" cap="flat" cmpd="sng" algn="ctr">
                              <a:solidFill>
                                <a:srgbClr val="DECDFF"/>
                              </a:solidFill>
                              <a:prstDash val="solid"/>
                              <a:miter lim="800000"/>
                            </a:ln>
                            <a:effectLst/>
                          </wps:spPr>
                          <wps:bodyPr/>
                        </wps:wsp>
                        <wps:wsp>
                          <wps:cNvPr id="54" name="Овал 54"/>
                          <wps:cNvSpPr/>
                          <wps:spPr>
                            <a:xfrm>
                              <a:off x="0" y="0"/>
                              <a:ext cx="762000" cy="70866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a:spLocks noChangeArrowheads="1"/>
                          </wps:cNvSpPr>
                          <wps:spPr bwMode="auto">
                            <a:xfrm>
                              <a:off x="658368" y="95098"/>
                              <a:ext cx="701040" cy="175564"/>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16 349 668,55</w:t>
                                </w:r>
                              </w:p>
                            </w:txbxContent>
                          </wps:txbx>
                          <wps:bodyPr rot="0" vert="horz" wrap="square" lIns="91440" tIns="45720" rIns="91440" bIns="45720" anchor="t" anchorCtr="0" upright="1">
                            <a:noAutofit/>
                          </wps:bodyPr>
                        </wps:wsp>
                        <wps:wsp>
                          <wps:cNvPr id="91" name="Прямоугольник 91"/>
                          <wps:cNvSpPr>
                            <a:spLocks noChangeArrowheads="1"/>
                          </wps:cNvSpPr>
                          <wps:spPr bwMode="auto">
                            <a:xfrm>
                              <a:off x="95097" y="204826"/>
                              <a:ext cx="59436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53,4%</w:t>
                                </w:r>
                              </w:p>
                            </w:txbxContent>
                          </wps:txbx>
                          <wps:bodyPr rot="0" vert="horz" wrap="square" lIns="91440" tIns="45720" rIns="91440" bIns="45720" anchor="t" anchorCtr="0" upright="1">
                            <a:noAutofit/>
                          </wps:bodyPr>
                        </wps:wsp>
                      </wpg:grpSp>
                      <wpg:grpSp>
                        <wpg:cNvPr id="5" name="Группа 5"/>
                        <wpg:cNvGrpSpPr/>
                        <wpg:grpSpPr>
                          <a:xfrm>
                            <a:off x="2465223" y="21946"/>
                            <a:ext cx="1381354" cy="708660"/>
                            <a:chOff x="0" y="0"/>
                            <a:chExt cx="1381354" cy="708660"/>
                          </a:xfrm>
                        </wpg:grpSpPr>
                        <wps:wsp>
                          <wps:cNvPr id="89" name="Прямая соединительная линия 89"/>
                          <wps:cNvCnPr/>
                          <wps:spPr>
                            <a:xfrm>
                              <a:off x="768096" y="299924"/>
                              <a:ext cx="396240" cy="0"/>
                            </a:xfrm>
                            <a:prstGeom prst="line">
                              <a:avLst/>
                            </a:prstGeom>
                            <a:noFill/>
                            <a:ln w="19050" cap="flat" cmpd="sng" algn="ctr">
                              <a:solidFill>
                                <a:srgbClr val="DECDFF"/>
                              </a:solidFill>
                              <a:prstDash val="solid"/>
                              <a:miter lim="800000"/>
                            </a:ln>
                            <a:effectLst/>
                          </wps:spPr>
                          <wps:bodyPr/>
                        </wps:wsp>
                        <wps:wsp>
                          <wps:cNvPr id="55" name="Овал 55"/>
                          <wps:cNvSpPr/>
                          <wps:spPr>
                            <a:xfrm>
                              <a:off x="0" y="0"/>
                              <a:ext cx="762000" cy="70866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a:spLocks noChangeArrowheads="1"/>
                          </wps:cNvSpPr>
                          <wps:spPr bwMode="auto">
                            <a:xfrm>
                              <a:off x="680314" y="87783"/>
                              <a:ext cx="701040" cy="175565"/>
                            </a:xfrm>
                            <a:prstGeom prst="rect">
                              <a:avLst/>
                            </a:prstGeom>
                            <a:noFill/>
                            <a:ln>
                              <a:noFill/>
                            </a:ln>
                            <a:effectLst/>
                          </wps:spPr>
                          <wps:txbx>
                            <w:txbxContent>
                              <w:p w:rsidR="00E50DAF" w:rsidRPr="009B0D31" w:rsidRDefault="00E50DAF" w:rsidP="005B3BE2">
                                <w:pPr>
                                  <w:spacing w:after="0"/>
                                  <w:ind w:left="-108"/>
                                  <w:jc w:val="center"/>
                                  <w:rPr>
                                    <w:rFonts w:eastAsia="Calibri"/>
                                    <w:color w:val="000000" w:themeColor="text1"/>
                                    <w:sz w:val="18"/>
                                    <w:szCs w:val="18"/>
                                  </w:rPr>
                                </w:pPr>
                                <w:r w:rsidRPr="00A366BA">
                                  <w:rPr>
                                    <w:rFonts w:ascii="Times New Roman" w:eastAsia="Calibri" w:hAnsi="Times New Roman" w:cs="Times New Roman"/>
                                    <w:bCs/>
                                    <w:color w:val="000000" w:themeColor="text1"/>
                                    <w:sz w:val="14"/>
                                    <w:szCs w:val="14"/>
                                  </w:rPr>
                                  <w:t>18 159 199,05</w:t>
                                </w:r>
                              </w:p>
                            </w:txbxContent>
                          </wps:txbx>
                          <wps:bodyPr rot="0" vert="horz" wrap="square" lIns="91440" tIns="45720" rIns="91440" bIns="45720" anchor="t" anchorCtr="0" upright="1">
                            <a:noAutofit/>
                          </wps:bodyPr>
                        </wps:wsp>
                        <wps:wsp>
                          <wps:cNvPr id="93" name="Прямоугольник 93"/>
                          <wps:cNvSpPr>
                            <a:spLocks noChangeArrowheads="1"/>
                          </wps:cNvSpPr>
                          <wps:spPr bwMode="auto">
                            <a:xfrm>
                              <a:off x="87782" y="219456"/>
                              <a:ext cx="59436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56,2%</w:t>
                                </w:r>
                              </w:p>
                            </w:txbxContent>
                          </wps:txbx>
                          <wps:bodyPr rot="0" vert="horz" wrap="square" lIns="91440" tIns="45720" rIns="91440" bIns="45720" anchor="t" anchorCtr="0" upright="1">
                            <a:noAutofit/>
                          </wps:bodyPr>
                        </wps:wsp>
                      </wpg:grpSp>
                      <wpg:grpSp>
                        <wpg:cNvPr id="6" name="Группа 6"/>
                        <wpg:cNvGrpSpPr/>
                        <wpg:grpSpPr>
                          <a:xfrm>
                            <a:off x="3723437" y="36576"/>
                            <a:ext cx="1344777" cy="708660"/>
                            <a:chOff x="0" y="0"/>
                            <a:chExt cx="1344777" cy="708660"/>
                          </a:xfrm>
                        </wpg:grpSpPr>
                        <wps:wsp>
                          <wps:cNvPr id="88" name="Прямая соединительная линия 88"/>
                          <wps:cNvCnPr/>
                          <wps:spPr>
                            <a:xfrm>
                              <a:off x="709574" y="277978"/>
                              <a:ext cx="396240" cy="0"/>
                            </a:xfrm>
                            <a:prstGeom prst="line">
                              <a:avLst/>
                            </a:prstGeom>
                            <a:noFill/>
                            <a:ln w="19050" cap="flat" cmpd="sng" algn="ctr">
                              <a:solidFill>
                                <a:srgbClr val="DECDFF"/>
                              </a:solidFill>
                              <a:prstDash val="solid"/>
                              <a:miter lim="800000"/>
                            </a:ln>
                            <a:effectLst/>
                          </wps:spPr>
                          <wps:bodyPr/>
                        </wps:wsp>
                        <wps:wsp>
                          <wps:cNvPr id="56" name="Овал 56"/>
                          <wps:cNvSpPr/>
                          <wps:spPr>
                            <a:xfrm>
                              <a:off x="0" y="0"/>
                              <a:ext cx="762000" cy="70866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a:spLocks noChangeArrowheads="1"/>
                          </wps:cNvSpPr>
                          <wps:spPr bwMode="auto">
                            <a:xfrm>
                              <a:off x="95097" y="219456"/>
                              <a:ext cx="594360" cy="2895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51,5%</w:t>
                                </w:r>
                              </w:p>
                            </w:txbxContent>
                          </wps:txbx>
                          <wps:bodyPr rot="0" vert="horz" wrap="square" lIns="91440" tIns="45720" rIns="91440" bIns="45720" anchor="t" anchorCtr="0" upright="1">
                            <a:noAutofit/>
                          </wps:bodyPr>
                        </wps:wsp>
                        <wps:wsp>
                          <wps:cNvPr id="108" name="Прямоугольник 108"/>
                          <wps:cNvSpPr>
                            <a:spLocks noChangeArrowheads="1"/>
                          </wps:cNvSpPr>
                          <wps:spPr bwMode="auto">
                            <a:xfrm>
                              <a:off x="643737" y="73152"/>
                              <a:ext cx="701040" cy="168250"/>
                            </a:xfrm>
                            <a:prstGeom prst="rect">
                              <a:avLst/>
                            </a:prstGeom>
                            <a:noFill/>
                            <a:ln>
                              <a:noFill/>
                            </a:ln>
                            <a:effectLst/>
                          </wps:spPr>
                          <wps:txb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15 904 748,45</w:t>
                                </w:r>
                              </w:p>
                            </w:txbxContent>
                          </wps:txbx>
                          <wps:bodyPr rot="0" vert="horz" wrap="square" lIns="91440" tIns="45720" rIns="91440" bIns="45720" anchor="t" anchorCtr="0" upright="1">
                            <a:noAutofit/>
                          </wps:bodyPr>
                        </wps:wsp>
                      </wpg:grpSp>
                    </wpg:wgp>
                  </a:graphicData>
                </a:graphic>
              </wp:anchor>
            </w:drawing>
          </mc:Choice>
          <mc:Fallback>
            <w:pict>
              <v:group id="Группа 7" o:spid="_x0000_s1053" style="position:absolute;left:0;text-align:left;margin-left:88.9pt;margin-top:.8pt;width:399.05pt;height:58.7pt;z-index:251633152" coordsize="50682,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">
                <v:group id="Группа 4" o:spid="_x0000_s1054" style="position:absolute;width:13374;height:7086" coordsize="13374,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Прямая соединительная линия 87" o:spid="_x0000_s1055" style="position:absolute;visibility:visible;mso-wrap-style:square" from="7095,3145" to="11058,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" strokecolor="#decdff" strokeweight="1.5pt">
                    <v:stroke joinstyle="miter"/>
                  </v:line>
                  <v:oval id="Овал 53" o:spid="_x0000_s1056" style="position:absolute;width:7620;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" fillcolor="#decdff" stroked="f" strokeweight="1pt">
                    <v:stroke joinstyle="miter"/>
                  </v:oval>
                  <v:rect id="Прямоугольник 86" o:spid="_x0000_s1057" style="position:absolute;left:804;top:2267;width:58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56,7%</w:t>
                          </w:r>
                        </w:p>
                      </w:txbxContent>
                    </v:textbox>
                  </v:rect>
                  <v:rect id="Прямоугольник 95" o:spid="_x0000_s1058" style="position:absolute;left:6364;top:512;width:701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16 163 079,67</w:t>
                          </w:r>
                        </w:p>
                      </w:txbxContent>
                    </v:textbox>
                  </v:rect>
                </v:group>
                <v:group id="Группа 3" o:spid="_x0000_s1059" style="position:absolute;left:12070;top:73;width:13594;height:7086" coordsize="13594,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Прямая соединительная линия 90" o:spid="_x0000_s1060" style="position:absolute;visibility:visible;mso-wrap-style:square" from="7680,3291" to="1210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" strokecolor="#decdff" strokeweight="1.5pt">
                    <v:stroke joinstyle="miter"/>
                  </v:line>
                  <v:oval id="Овал 54" o:spid="_x0000_s1061" style="position:absolute;width:7620;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" fillcolor="#decdff" stroked="f" strokeweight="1pt">
                    <v:stroke joinstyle="miter"/>
                  </v:oval>
                  <v:rect id="Прямоугольник 99" o:spid="_x0000_s1062" style="position:absolute;left:6583;top:950;width:7011;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16 349 668,55</w:t>
                          </w:r>
                        </w:p>
                      </w:txbxContent>
                    </v:textbox>
                  </v:rect>
                  <v:rect id="Прямоугольник 91" o:spid="_x0000_s1063" style="position:absolute;left:950;top:2048;width:594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53,4%</w:t>
                          </w:r>
                        </w:p>
                      </w:txbxContent>
                    </v:textbox>
                  </v:rect>
                </v:group>
                <v:group id="Группа 5" o:spid="_x0000_s1064" style="position:absolute;left:24652;top:219;width:13813;height:7087" coordsize="13813,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Прямая соединительная линия 89" o:spid="_x0000_s1065" style="position:absolute;visibility:visible;mso-wrap-style:square" from="7680,2999" to="11643,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" strokecolor="#decdff" strokeweight="1.5pt">
                    <v:stroke joinstyle="miter"/>
                  </v:line>
                  <v:oval id="Овал 55" o:spid="_x0000_s1066" style="position:absolute;width:7620;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" fillcolor="#decdff" stroked="f" strokeweight="1pt">
                    <v:stroke joinstyle="miter"/>
                  </v:oval>
                  <v:rect id="Прямоугольник 107" o:spid="_x0000_s1067" style="position:absolute;left:6803;top:877;width:701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textbox>
                      <w:txbxContent>
                        <w:p w:rsidR="00E50DAF" w:rsidRPr="009B0D31" w:rsidRDefault="00E50DAF" w:rsidP="005B3BE2">
                          <w:pPr>
                            <w:spacing w:after="0"/>
                            <w:ind w:left="-108"/>
                            <w:jc w:val="center"/>
                            <w:rPr>
                              <w:rFonts w:eastAsia="Calibri"/>
                              <w:color w:val="000000" w:themeColor="text1"/>
                              <w:sz w:val="18"/>
                              <w:szCs w:val="18"/>
                            </w:rPr>
                          </w:pPr>
                          <w:r w:rsidRPr="00A366BA">
                            <w:rPr>
                              <w:rFonts w:ascii="Times New Roman" w:eastAsia="Calibri" w:hAnsi="Times New Roman" w:cs="Times New Roman"/>
                              <w:bCs/>
                              <w:color w:val="000000" w:themeColor="text1"/>
                              <w:sz w:val="14"/>
                              <w:szCs w:val="14"/>
                            </w:rPr>
                            <w:t>18 159 199,05</w:t>
                          </w:r>
                        </w:p>
                      </w:txbxContent>
                    </v:textbox>
                  </v:rect>
                  <v:rect id="Прямоугольник 93" o:spid="_x0000_s1068" style="position:absolute;left:877;top:2194;width:59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56,2%</w:t>
                          </w:r>
                        </w:p>
                      </w:txbxContent>
                    </v:textbox>
                  </v:rect>
                </v:group>
                <v:group id="Группа 6" o:spid="_x0000_s1069" style="position:absolute;left:37234;top:365;width:13448;height:7087" coordsize="13447,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Прямая соединительная линия 88" o:spid="_x0000_s1070" style="position:absolute;visibility:visible;mso-wrap-style:square" from="7095,2779" to="11058,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" strokecolor="#decdff" strokeweight="1.5pt">
                    <v:stroke joinstyle="miter"/>
                  </v:line>
                  <v:oval id="Овал 56" o:spid="_x0000_s1071" style="position:absolute;width:7620;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" fillcolor="#decdff" stroked="f" strokeweight="1pt">
                    <v:stroke joinstyle="miter"/>
                  </v:oval>
                  <v:rect id="Прямоугольник 92" o:spid="_x0000_s1072" style="position:absolute;left:950;top:2194;width:59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rsidR="00E50DAF" w:rsidRPr="00A366BA" w:rsidRDefault="00E50DAF" w:rsidP="009E3D43">
                          <w:pPr>
                            <w:spacing w:after="0"/>
                            <w:jc w:val="center"/>
                            <w:rPr>
                              <w:rFonts w:ascii="Times New Roman" w:hAnsi="Times New Roman" w:cs="Times New Roman"/>
                              <w:b/>
                              <w:color w:val="0070C0"/>
                            </w:rPr>
                          </w:pPr>
                          <w:r w:rsidRPr="00A366BA">
                            <w:rPr>
                              <w:rFonts w:ascii="Times New Roman" w:hAnsi="Times New Roman" w:cs="Times New Roman"/>
                              <w:b/>
                            </w:rPr>
                            <w:t>51,5%</w:t>
                          </w:r>
                        </w:p>
                      </w:txbxContent>
                    </v:textbox>
                  </v:rect>
                  <v:rect id="Прямоугольник 108" o:spid="_x0000_s1073" style="position:absolute;left:6437;top:731;width:701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textbox>
                      <w:txbxContent>
                        <w:p w:rsidR="00E50DAF" w:rsidRPr="00A366BA" w:rsidRDefault="00E50DAF" w:rsidP="009E3D43">
                          <w:pPr>
                            <w:spacing w:after="0"/>
                            <w:jc w:val="center"/>
                            <w:rPr>
                              <w:rFonts w:ascii="Times New Roman" w:eastAsia="Calibri" w:hAnsi="Times New Roman" w:cs="Times New Roman"/>
                              <w:color w:val="000000" w:themeColor="text1"/>
                              <w:sz w:val="18"/>
                              <w:szCs w:val="18"/>
                            </w:rPr>
                          </w:pPr>
                          <w:r w:rsidRPr="00A366BA">
                            <w:rPr>
                              <w:rFonts w:ascii="Times New Roman" w:eastAsia="Calibri" w:hAnsi="Times New Roman" w:cs="Times New Roman"/>
                              <w:bCs/>
                              <w:color w:val="000000" w:themeColor="text1"/>
                              <w:sz w:val="14"/>
                              <w:szCs w:val="14"/>
                            </w:rPr>
                            <w:t>15 904 748,45</w:t>
                          </w:r>
                        </w:p>
                      </w:txbxContent>
                    </v:textbox>
                  </v:rect>
                </v:group>
              </v:group>
            </w:pict>
          </mc:Fallback>
        </mc:AlternateContent>
      </w:r>
      <w:r w:rsidR="009E3D43"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70688" behindDoc="0" locked="0" layoutInCell="1" allowOverlap="1" wp14:anchorId="0E154CEB" wp14:editId="62349216">
                <wp:simplePos x="0" y="0"/>
                <wp:positionH relativeFrom="column">
                  <wp:posOffset>17145</wp:posOffset>
                </wp:positionH>
                <wp:positionV relativeFrom="paragraph">
                  <wp:posOffset>113030</wp:posOffset>
                </wp:positionV>
                <wp:extent cx="1158240" cy="472440"/>
                <wp:effectExtent l="0" t="0" r="0" b="381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47244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rPr>
                            </w:pPr>
                            <w:r w:rsidRPr="00A366BA">
                              <w:rPr>
                                <w:rFonts w:ascii="Times New Roman" w:hAnsi="Times New Roman" w:cs="Times New Roman"/>
                                <w:b/>
                              </w:rPr>
                              <w:t>Безвозмездные поступления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54CEB" id="Прямоугольник 69" o:spid="_x0000_s1074" style="position:absolute;left:0;text-align:left;margin-left:1.35pt;margin-top:8.9pt;width:91.2pt;height:37.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" filled="f" stroked="f">
                <v:textbox>
                  <w:txbxContent>
                    <w:p w:rsidR="00E50DAF" w:rsidRPr="00A366BA" w:rsidRDefault="00E50DAF" w:rsidP="009E3D43">
                      <w:pPr>
                        <w:spacing w:after="0"/>
                        <w:jc w:val="center"/>
                        <w:rPr>
                          <w:rFonts w:ascii="Times New Roman" w:hAnsi="Times New Roman" w:cs="Times New Roman"/>
                          <w:b/>
                        </w:rPr>
                      </w:pPr>
                      <w:r w:rsidRPr="00A366BA">
                        <w:rPr>
                          <w:rFonts w:ascii="Times New Roman" w:hAnsi="Times New Roman" w:cs="Times New Roman"/>
                          <w:b/>
                        </w:rPr>
                        <w:t>Безвозмездные поступления</w:t>
                      </w:r>
                    </w:p>
                  </w:txbxContent>
                </v:textbox>
              </v:rect>
            </w:pict>
          </mc:Fallback>
        </mc:AlternateContent>
      </w: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p>
    <w:p w:rsidR="009E3D43" w:rsidRPr="009E3D43" w:rsidRDefault="009E3D43" w:rsidP="009E3D43">
      <w:pPr>
        <w:spacing w:after="0" w:line="240" w:lineRule="auto"/>
        <w:ind w:firstLine="709"/>
        <w:jc w:val="right"/>
        <w:rPr>
          <w:rFonts w:ascii="Times New Roman" w:eastAsia="Calibri" w:hAnsi="Times New Roman" w:cs="Times New Roman"/>
          <w:color w:val="FF0000"/>
          <w:sz w:val="24"/>
          <w:szCs w:val="24"/>
        </w:rPr>
      </w:pP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62496" behindDoc="0" locked="0" layoutInCell="1" allowOverlap="1" wp14:anchorId="4CD75847" wp14:editId="7C626871">
                <wp:simplePos x="0" y="0"/>
                <wp:positionH relativeFrom="column">
                  <wp:posOffset>892598</wp:posOffset>
                </wp:positionH>
                <wp:positionV relativeFrom="paragraph">
                  <wp:posOffset>160444</wp:posOffset>
                </wp:positionV>
                <wp:extent cx="1289050" cy="472440"/>
                <wp:effectExtent l="0" t="0" r="0" b="381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47244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 xml:space="preserve">Уточненный план 2025 года </w:t>
                            </w:r>
                          </w:p>
                          <w:p w:rsidR="00E50DAF" w:rsidRPr="00EA3866" w:rsidRDefault="00E50DAF" w:rsidP="009E3D43">
                            <w:pPr>
                              <w:spacing w:after="0"/>
                              <w:jc w:val="cente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5847" id="Прямоугольник 49" o:spid="_x0000_s1075" style="position:absolute;left:0;text-align:left;margin-left:70.3pt;margin-top:12.65pt;width:101.5pt;height:37.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 xml:space="preserve">Уточненный план 2025 года </w:t>
                      </w:r>
                    </w:p>
                    <w:p w:rsidR="00E50DAF" w:rsidRPr="00EA3866" w:rsidRDefault="00E50DAF" w:rsidP="009E3D43">
                      <w:pPr>
                        <w:spacing w:after="0"/>
                        <w:jc w:val="cente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65568" behindDoc="0" locked="0" layoutInCell="1" allowOverlap="1" wp14:anchorId="664DB048" wp14:editId="4D70B676">
                <wp:simplePos x="0" y="0"/>
                <wp:positionH relativeFrom="column">
                  <wp:posOffset>5000625</wp:posOffset>
                </wp:positionH>
                <wp:positionV relativeFrom="paragraph">
                  <wp:posOffset>157480</wp:posOffset>
                </wp:positionV>
                <wp:extent cx="937260" cy="472440"/>
                <wp:effectExtent l="0" t="0" r="0" b="381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7244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 2028 года</w:t>
                            </w:r>
                          </w:p>
                          <w:p w:rsidR="00E50DAF" w:rsidRPr="00E93BC7" w:rsidRDefault="00E50DAF" w:rsidP="009E3D43">
                            <w:pPr>
                              <w:jc w:val="cente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B048" id="Прямоугольник 52" o:spid="_x0000_s1076" style="position:absolute;left:0;text-align:left;margin-left:393.75pt;margin-top:12.4pt;width:73.8pt;height:37.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 2028 года</w:t>
                      </w:r>
                    </w:p>
                    <w:p w:rsidR="00E50DAF" w:rsidRPr="00E93BC7" w:rsidRDefault="00E50DAF" w:rsidP="009E3D43">
                      <w:pPr>
                        <w:jc w:val="cente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64544" behindDoc="0" locked="0" layoutInCell="1" allowOverlap="1" wp14:anchorId="7814B3D1" wp14:editId="4D4348CB">
                <wp:simplePos x="0" y="0"/>
                <wp:positionH relativeFrom="column">
                  <wp:posOffset>3789045</wp:posOffset>
                </wp:positionH>
                <wp:positionV relativeFrom="paragraph">
                  <wp:posOffset>157480</wp:posOffset>
                </wp:positionV>
                <wp:extent cx="891540" cy="48006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4B3D1" id="Прямоугольник 51" o:spid="_x0000_s1077" style="position:absolute;left:0;text-align:left;margin-left:298.35pt;margin-top:12.4pt;width:70.2pt;height:37.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63520" behindDoc="0" locked="0" layoutInCell="1" allowOverlap="1" wp14:anchorId="294C74EE" wp14:editId="752E987D">
                <wp:simplePos x="0" y="0"/>
                <wp:positionH relativeFrom="column">
                  <wp:posOffset>2499360</wp:posOffset>
                </wp:positionH>
                <wp:positionV relativeFrom="paragraph">
                  <wp:posOffset>160020</wp:posOffset>
                </wp:positionV>
                <wp:extent cx="830580" cy="480060"/>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C74EE" id="Прямоугольник 50" o:spid="_x0000_s1078" style="position:absolute;left:0;text-align:left;margin-left:196.8pt;margin-top:12.6pt;width:65.4pt;height:37.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61472" behindDoc="0" locked="0" layoutInCell="1" allowOverlap="1" wp14:anchorId="179CDEEF" wp14:editId="78214379">
                <wp:simplePos x="0" y="0"/>
                <wp:positionH relativeFrom="column">
                  <wp:posOffset>893445</wp:posOffset>
                </wp:positionH>
                <wp:positionV relativeFrom="paragraph">
                  <wp:posOffset>157480</wp:posOffset>
                </wp:positionV>
                <wp:extent cx="5044440" cy="7620"/>
                <wp:effectExtent l="0" t="0" r="22860" b="3048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5044440" cy="7620"/>
                        </a:xfrm>
                        <a:prstGeom prst="line">
                          <a:avLst/>
                        </a:prstGeom>
                        <a:noFill/>
                        <a:ln w="9525" cap="flat" cmpd="sng" algn="ctr">
                          <a:solidFill>
                            <a:srgbClr val="5B9BD5"/>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3292B5E" id="Прямая соединительная линия 48"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12.4pt" to="467.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" strokecolor="#5b9bd5">
                <v:stroke dashstyle="dash"/>
              </v:line>
            </w:pict>
          </mc:Fallback>
        </mc:AlternateContent>
      </w:r>
    </w:p>
    <w:p w:rsidR="009E3D43" w:rsidRPr="009E3D43" w:rsidRDefault="009E3D43" w:rsidP="009E3D43">
      <w:pPr>
        <w:spacing w:after="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9E3D43">
        <w:rPr>
          <w:rFonts w:ascii="Times New Roman" w:eastAsia="Calibri" w:hAnsi="Times New Roman" w:cs="Times New Roman"/>
          <w:bCs/>
          <w:sz w:val="28"/>
          <w:szCs w:val="28"/>
        </w:rPr>
        <w:t xml:space="preserve">Относительно параметров 2025 – 2027 годов, утвержденных решением Думы города от 13.12.2024 №486 "О бюджете города Нижневартовска </w:t>
      </w:r>
      <w:r w:rsidRPr="009E3D43">
        <w:rPr>
          <w:rFonts w:ascii="Times New Roman" w:eastAsia="Calibri" w:hAnsi="Times New Roman" w:cs="Times New Roman"/>
          <w:bCs/>
          <w:sz w:val="28"/>
          <w:szCs w:val="28"/>
        </w:rPr>
        <w:br/>
        <w:t>на 2025 год и на плановый период 2026 и 2027 годов", в прогнозируемом трехлетнем периоде объем доходов на</w:t>
      </w:r>
      <w:r w:rsidRPr="009E3D43">
        <w:rPr>
          <w:rFonts w:ascii="Times New Roman" w:eastAsia="Calibri" w:hAnsi="Times New Roman" w:cs="Times New Roman"/>
          <w:sz w:val="28"/>
          <w:szCs w:val="28"/>
          <w:lang w:eastAsia="ru-RU"/>
        </w:rPr>
        <w:t xml:space="preserve"> 2026 – 2027 годы в целом увеличился </w:t>
      </w:r>
      <w:r w:rsidRPr="009E3D43">
        <w:rPr>
          <w:rFonts w:ascii="Times New Roman" w:eastAsia="Calibri" w:hAnsi="Times New Roman" w:cs="Times New Roman"/>
          <w:sz w:val="28"/>
          <w:szCs w:val="28"/>
          <w:lang w:eastAsia="ru-RU"/>
        </w:rPr>
        <w:br/>
        <w:t xml:space="preserve">на 6 818 591,71 тыс. рублей (на 2 180 401,61 тыс. рублей или 7,7% в 2026 году </w:t>
      </w:r>
      <w:r w:rsidRPr="009E3D43">
        <w:rPr>
          <w:rFonts w:ascii="Times New Roman" w:eastAsia="Calibri" w:hAnsi="Times New Roman" w:cs="Times New Roman"/>
          <w:sz w:val="28"/>
          <w:szCs w:val="28"/>
          <w:lang w:eastAsia="ru-RU"/>
        </w:rPr>
        <w:br/>
        <w:t xml:space="preserve">и на 4 638 190,10 тыс. рублей или 16,8% в 2027 году): </w:t>
      </w:r>
    </w:p>
    <w:p w:rsidR="009E3D43" w:rsidRPr="009E3D43" w:rsidRDefault="009E3D43" w:rsidP="009E3D43">
      <w:pPr>
        <w:spacing w:after="0" w:line="240" w:lineRule="auto"/>
        <w:ind w:firstLine="709"/>
        <w:jc w:val="right"/>
        <w:rPr>
          <w:rFonts w:ascii="Times New Roman" w:eastAsia="Times New Roman" w:hAnsi="Times New Roman" w:cs="Times New Roman"/>
          <w:color w:val="000000" w:themeColor="text1"/>
          <w:sz w:val="24"/>
          <w:szCs w:val="24"/>
          <w:lang w:eastAsia="ru-RU"/>
        </w:rPr>
      </w:pPr>
      <w:r w:rsidRPr="009E3D43">
        <w:rPr>
          <w:rFonts w:ascii="Times New Roman" w:eastAsia="Times New Roman" w:hAnsi="Times New Roman" w:cs="Times New Roman"/>
          <w:color w:val="000000" w:themeColor="text1"/>
          <w:sz w:val="24"/>
          <w:szCs w:val="24"/>
          <w:lang w:eastAsia="ru-RU"/>
        </w:rPr>
        <w:t>тыс. рублей</w:t>
      </w:r>
    </w:p>
    <w:p w:rsidR="009E3D43" w:rsidRPr="009E3D43" w:rsidRDefault="009E3D43" w:rsidP="009E3D43">
      <w:pPr>
        <w:autoSpaceDE w:val="0"/>
        <w:autoSpaceDN w:val="0"/>
        <w:adjustRightInd w:val="0"/>
        <w:spacing w:after="0" w:line="240" w:lineRule="auto"/>
        <w:ind w:firstLine="709"/>
        <w:jc w:val="right"/>
        <w:rPr>
          <w:rFonts w:ascii="Times New Roman" w:eastAsia="Calibri" w:hAnsi="Times New Roman" w:cs="Times New Roman"/>
          <w:color w:val="FF0000"/>
          <w:sz w:val="14"/>
          <w:szCs w:val="14"/>
        </w:rPr>
      </w:pPr>
      <w:r w:rsidRPr="009E3D43">
        <w:rPr>
          <w:rFonts w:ascii="Times New Roman" w:eastAsia="Calibri" w:hAnsi="Times New Roman" w:cs="Times New Roman"/>
          <w:color w:val="FF0000"/>
          <w:sz w:val="28"/>
          <w:szCs w:val="28"/>
          <w:lang w:eastAsia="ru-RU"/>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992"/>
        <w:gridCol w:w="993"/>
        <w:gridCol w:w="992"/>
        <w:gridCol w:w="992"/>
        <w:gridCol w:w="992"/>
        <w:gridCol w:w="993"/>
        <w:gridCol w:w="992"/>
        <w:gridCol w:w="992"/>
      </w:tblGrid>
      <w:tr w:rsidR="009E3D43" w:rsidRPr="005B3BE2" w:rsidTr="004F2CC7">
        <w:trPr>
          <w:trHeight w:val="189"/>
          <w:tblHeader/>
        </w:trPr>
        <w:tc>
          <w:tcPr>
            <w:tcW w:w="426" w:type="dxa"/>
            <w:vMerge w:val="restart"/>
          </w:tcPr>
          <w:p w:rsidR="009E3D43" w:rsidRPr="005B3BE2" w:rsidRDefault="009E3D43" w:rsidP="009E3D43">
            <w:pPr>
              <w:spacing w:after="0" w:line="240" w:lineRule="auto"/>
              <w:ind w:left="283"/>
              <w:rPr>
                <w:rFonts w:ascii="Times New Roman" w:eastAsia="Times New Roman" w:hAnsi="Times New Roman" w:cs="Times New Roman"/>
                <w:color w:val="000000" w:themeColor="text1"/>
                <w:sz w:val="16"/>
                <w:szCs w:val="16"/>
                <w:lang w:eastAsia="ru-RU"/>
              </w:rPr>
            </w:pPr>
          </w:p>
        </w:tc>
        <w:tc>
          <w:tcPr>
            <w:tcW w:w="1275" w:type="dxa"/>
            <w:vMerge w:val="restart"/>
            <w:vAlign w:val="center"/>
            <w:hideMark/>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bCs/>
                <w:color w:val="000000" w:themeColor="text1"/>
                <w:sz w:val="16"/>
                <w:szCs w:val="16"/>
                <w:lang w:eastAsia="x-none"/>
              </w:rPr>
              <w:t xml:space="preserve">Наименование </w:t>
            </w:r>
            <w:r w:rsidRPr="005B3BE2">
              <w:rPr>
                <w:rFonts w:ascii="Times New Roman" w:eastAsia="Times New Roman" w:hAnsi="Times New Roman" w:cs="Times New Roman"/>
                <w:bCs/>
                <w:color w:val="000000" w:themeColor="text1"/>
                <w:sz w:val="16"/>
                <w:szCs w:val="16"/>
                <w:lang w:val="x-none" w:eastAsia="x-none"/>
              </w:rPr>
              <w:t>доходного источника</w:t>
            </w:r>
          </w:p>
        </w:tc>
        <w:tc>
          <w:tcPr>
            <w:tcW w:w="992" w:type="dxa"/>
            <w:vMerge w:val="restart"/>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Уточненный план</w:t>
            </w:r>
          </w:p>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2025 года</w:t>
            </w:r>
          </w:p>
        </w:tc>
        <w:tc>
          <w:tcPr>
            <w:tcW w:w="2977" w:type="dxa"/>
            <w:gridSpan w:val="3"/>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2026 год</w:t>
            </w:r>
          </w:p>
        </w:tc>
        <w:tc>
          <w:tcPr>
            <w:tcW w:w="2977" w:type="dxa"/>
            <w:gridSpan w:val="3"/>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2027 год</w:t>
            </w:r>
          </w:p>
        </w:tc>
        <w:tc>
          <w:tcPr>
            <w:tcW w:w="992" w:type="dxa"/>
            <w:vMerge w:val="restart"/>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val="x-none" w:eastAsia="x-none"/>
              </w:rPr>
              <w:t>Предусмот</w:t>
            </w:r>
            <w:r w:rsidRPr="005B3BE2">
              <w:rPr>
                <w:rFonts w:ascii="Times New Roman" w:eastAsia="Times New Roman" w:hAnsi="Times New Roman" w:cs="Times New Roman"/>
                <w:color w:val="000000" w:themeColor="text1"/>
                <w:sz w:val="16"/>
                <w:szCs w:val="16"/>
                <w:lang w:eastAsia="x-none"/>
              </w:rPr>
              <w:t>-</w:t>
            </w:r>
            <w:r w:rsidRPr="005B3BE2">
              <w:rPr>
                <w:rFonts w:ascii="Times New Roman" w:eastAsia="Times New Roman" w:hAnsi="Times New Roman" w:cs="Times New Roman"/>
                <w:color w:val="000000" w:themeColor="text1"/>
                <w:sz w:val="16"/>
                <w:szCs w:val="16"/>
                <w:lang w:val="x-none" w:eastAsia="x-none"/>
              </w:rPr>
              <w:t>рено проектом бюджета</w:t>
            </w:r>
            <w:r w:rsidRPr="005B3BE2">
              <w:rPr>
                <w:rFonts w:ascii="Times New Roman" w:eastAsia="Times New Roman" w:hAnsi="Times New Roman" w:cs="Times New Roman"/>
                <w:color w:val="000000" w:themeColor="text1"/>
                <w:sz w:val="16"/>
                <w:szCs w:val="16"/>
                <w:lang w:eastAsia="ru-RU"/>
              </w:rPr>
              <w:t xml:space="preserve"> на 2028 год</w:t>
            </w:r>
          </w:p>
        </w:tc>
      </w:tr>
      <w:tr w:rsidR="009E3D43" w:rsidRPr="005B3BE2" w:rsidTr="004F2CC7">
        <w:trPr>
          <w:trHeight w:val="189"/>
          <w:tblHeader/>
        </w:trPr>
        <w:tc>
          <w:tcPr>
            <w:tcW w:w="426" w:type="dxa"/>
            <w:vMerge/>
            <w:vAlign w:val="center"/>
            <w:hideMark/>
          </w:tcPr>
          <w:p w:rsidR="009E3D43" w:rsidRPr="005B3BE2" w:rsidRDefault="009E3D43" w:rsidP="009E3D43">
            <w:pPr>
              <w:spacing w:after="0" w:line="240" w:lineRule="auto"/>
              <w:rPr>
                <w:rFonts w:ascii="Times New Roman" w:eastAsia="Times New Roman" w:hAnsi="Times New Roman" w:cs="Times New Roman"/>
                <w:color w:val="FF0000"/>
                <w:sz w:val="16"/>
                <w:szCs w:val="16"/>
                <w:lang w:eastAsia="ru-RU"/>
              </w:rPr>
            </w:pPr>
          </w:p>
        </w:tc>
        <w:tc>
          <w:tcPr>
            <w:tcW w:w="1275" w:type="dxa"/>
            <w:vMerge/>
            <w:vAlign w:val="center"/>
            <w:hideMark/>
          </w:tcPr>
          <w:p w:rsidR="009E3D43" w:rsidRPr="005B3BE2" w:rsidRDefault="009E3D43" w:rsidP="009E3D43">
            <w:pPr>
              <w:spacing w:after="0" w:line="240" w:lineRule="auto"/>
              <w:rPr>
                <w:rFonts w:ascii="Times New Roman" w:eastAsia="Times New Roman" w:hAnsi="Times New Roman" w:cs="Times New Roman"/>
                <w:color w:val="FF0000"/>
                <w:sz w:val="16"/>
                <w:szCs w:val="16"/>
                <w:lang w:eastAsia="ru-RU"/>
              </w:rPr>
            </w:pPr>
          </w:p>
        </w:tc>
        <w:tc>
          <w:tcPr>
            <w:tcW w:w="992" w:type="dxa"/>
            <w:vMerge/>
          </w:tcPr>
          <w:p w:rsidR="009E3D43" w:rsidRPr="005B3BE2" w:rsidRDefault="009E3D43" w:rsidP="009E3D43">
            <w:pPr>
              <w:spacing w:after="0" w:line="240" w:lineRule="auto"/>
              <w:jc w:val="center"/>
              <w:rPr>
                <w:rFonts w:ascii="Times New Roman" w:eastAsia="Calibri" w:hAnsi="Times New Roman" w:cs="Times New Roman"/>
                <w:color w:val="FF0000"/>
                <w:sz w:val="16"/>
                <w:szCs w:val="16"/>
                <w:lang w:eastAsia="ru-RU"/>
              </w:rPr>
            </w:pPr>
          </w:p>
        </w:tc>
        <w:tc>
          <w:tcPr>
            <w:tcW w:w="993" w:type="dxa"/>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Calibri" w:hAnsi="Times New Roman" w:cs="Times New Roman"/>
                <w:color w:val="000000" w:themeColor="text1"/>
                <w:sz w:val="16"/>
                <w:szCs w:val="16"/>
              </w:rPr>
              <w:t>Утверждено решением Думы города от 13.12.2024 №486</w:t>
            </w:r>
          </w:p>
        </w:tc>
        <w:tc>
          <w:tcPr>
            <w:tcW w:w="992" w:type="dxa"/>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p>
          <w:p w:rsidR="009E3D43" w:rsidRPr="005B3BE2" w:rsidRDefault="009E3D43" w:rsidP="009E3D43">
            <w:pPr>
              <w:spacing w:after="0" w:line="240" w:lineRule="auto"/>
              <w:jc w:val="center"/>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Предусмот-рено проектом бюджета</w:t>
            </w:r>
          </w:p>
        </w:tc>
        <w:tc>
          <w:tcPr>
            <w:tcW w:w="992" w:type="dxa"/>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p>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Изменение</w:t>
            </w:r>
          </w:p>
        </w:tc>
        <w:tc>
          <w:tcPr>
            <w:tcW w:w="992" w:type="dxa"/>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Calibri" w:hAnsi="Times New Roman" w:cs="Times New Roman"/>
                <w:color w:val="000000" w:themeColor="text1"/>
                <w:sz w:val="16"/>
                <w:szCs w:val="16"/>
              </w:rPr>
              <w:t>Утверждено решением Думы города от 13.12.2024 №486</w:t>
            </w:r>
          </w:p>
        </w:tc>
        <w:tc>
          <w:tcPr>
            <w:tcW w:w="993" w:type="dxa"/>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p>
          <w:p w:rsidR="009E3D43" w:rsidRPr="005B3BE2" w:rsidRDefault="009E3D43" w:rsidP="009E3D43">
            <w:pPr>
              <w:spacing w:after="0" w:line="240" w:lineRule="auto"/>
              <w:jc w:val="center"/>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Предусмот-рено проектом бюджета</w:t>
            </w:r>
          </w:p>
        </w:tc>
        <w:tc>
          <w:tcPr>
            <w:tcW w:w="992" w:type="dxa"/>
            <w:vAlign w:val="center"/>
          </w:tcPr>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p>
          <w:p w:rsidR="009E3D43" w:rsidRPr="005B3BE2" w:rsidRDefault="009E3D43" w:rsidP="009E3D43">
            <w:pPr>
              <w:spacing w:after="0" w:line="240" w:lineRule="auto"/>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Изменение</w:t>
            </w:r>
          </w:p>
        </w:tc>
        <w:tc>
          <w:tcPr>
            <w:tcW w:w="992" w:type="dxa"/>
            <w:vMerge/>
          </w:tcPr>
          <w:p w:rsidR="009E3D43" w:rsidRPr="005B3BE2" w:rsidRDefault="009E3D43" w:rsidP="009E3D43">
            <w:pPr>
              <w:spacing w:after="0" w:line="240" w:lineRule="auto"/>
              <w:jc w:val="center"/>
              <w:rPr>
                <w:rFonts w:ascii="Times New Roman" w:eastAsia="Times New Roman" w:hAnsi="Times New Roman" w:cs="Times New Roman"/>
                <w:color w:val="FF0000"/>
                <w:sz w:val="16"/>
                <w:szCs w:val="16"/>
                <w:lang w:eastAsia="ru-RU"/>
              </w:rPr>
            </w:pPr>
          </w:p>
        </w:tc>
      </w:tr>
      <w:tr w:rsidR="009E3D43" w:rsidRPr="005B3BE2" w:rsidTr="005B3BE2">
        <w:trPr>
          <w:trHeight w:hRule="exact" w:val="733"/>
        </w:trPr>
        <w:tc>
          <w:tcPr>
            <w:tcW w:w="426" w:type="dxa"/>
            <w:hideMark/>
          </w:tcPr>
          <w:p w:rsidR="009E3D43" w:rsidRPr="005B3BE2" w:rsidRDefault="009E3D43" w:rsidP="009E3D43">
            <w:pPr>
              <w:spacing w:after="0" w:line="240" w:lineRule="auto"/>
              <w:ind w:left="-20"/>
              <w:jc w:val="center"/>
              <w:rPr>
                <w:rFonts w:ascii="Times New Roman" w:eastAsia="Times New Roman" w:hAnsi="Times New Roman" w:cs="Times New Roman"/>
                <w:b/>
                <w:color w:val="000000" w:themeColor="text1"/>
                <w:sz w:val="16"/>
                <w:szCs w:val="16"/>
                <w:lang w:eastAsia="ru-RU"/>
              </w:rPr>
            </w:pPr>
            <w:r w:rsidRPr="005B3BE2">
              <w:rPr>
                <w:rFonts w:ascii="Times New Roman" w:eastAsia="Times New Roman" w:hAnsi="Times New Roman" w:cs="Times New Roman"/>
                <w:b/>
                <w:color w:val="000000" w:themeColor="text1"/>
                <w:sz w:val="16"/>
                <w:szCs w:val="16"/>
                <w:lang w:eastAsia="ru-RU"/>
              </w:rPr>
              <w:t>1.</w:t>
            </w:r>
          </w:p>
        </w:tc>
        <w:tc>
          <w:tcPr>
            <w:tcW w:w="1275" w:type="dxa"/>
            <w:vAlign w:val="center"/>
            <w:hideMark/>
          </w:tcPr>
          <w:p w:rsidR="009E3D43" w:rsidRPr="005B3BE2" w:rsidRDefault="009E3D43" w:rsidP="005B3BE2">
            <w:pPr>
              <w:spacing w:after="0" w:line="240" w:lineRule="auto"/>
              <w:ind w:left="-20" w:right="-110"/>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b/>
                <w:color w:val="000000" w:themeColor="text1"/>
                <w:sz w:val="16"/>
                <w:szCs w:val="16"/>
                <w:lang w:eastAsia="ru-RU"/>
              </w:rPr>
              <w:t xml:space="preserve">Налоговые и неналоговые доходы, </w:t>
            </w:r>
            <w:r w:rsidRPr="005B3BE2">
              <w:rPr>
                <w:rFonts w:ascii="Times New Roman" w:eastAsia="Times New Roman" w:hAnsi="Times New Roman" w:cs="Times New Roman"/>
                <w:color w:val="000000" w:themeColor="text1"/>
                <w:sz w:val="16"/>
                <w:szCs w:val="16"/>
                <w:lang w:eastAsia="ru-RU"/>
              </w:rPr>
              <w:t>в том числе:</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lang w:eastAsia="ru-RU"/>
              </w:rPr>
            </w:pPr>
            <w:r w:rsidRPr="005B3BE2">
              <w:rPr>
                <w:rFonts w:ascii="Times New Roman" w:eastAsia="Calibri" w:hAnsi="Times New Roman" w:cs="Times New Roman"/>
                <w:b/>
                <w:bCs/>
                <w:color w:val="000000" w:themeColor="text1"/>
                <w:sz w:val="16"/>
                <w:szCs w:val="16"/>
                <w:lang w:eastAsia="ru-RU"/>
              </w:rPr>
              <w:t>13 485 759,37</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12 295 538,22</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14 233 706,84</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lang w:eastAsia="ru-RU"/>
              </w:rPr>
            </w:pPr>
            <w:r w:rsidRPr="005B3BE2">
              <w:rPr>
                <w:rFonts w:ascii="Times New Roman" w:eastAsia="Calibri" w:hAnsi="Times New Roman" w:cs="Times New Roman"/>
                <w:b/>
                <w:bCs/>
                <w:color w:val="000000" w:themeColor="text1"/>
                <w:sz w:val="16"/>
                <w:szCs w:val="16"/>
                <w:lang w:eastAsia="ru-RU"/>
              </w:rPr>
              <w:t>1 938 168,62</w:t>
            </w:r>
          </w:p>
        </w:tc>
        <w:tc>
          <w:tcPr>
            <w:tcW w:w="992" w:type="dxa"/>
            <w:vAlign w:val="center"/>
          </w:tcPr>
          <w:p w:rsidR="009E3D43" w:rsidRPr="005B3BE2" w:rsidRDefault="009E3D43" w:rsidP="005B3BE2">
            <w:pPr>
              <w:spacing w:after="0" w:line="240" w:lineRule="auto"/>
              <w:ind w:left="-125" w:right="-74" w:hanging="102"/>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12 530 781,23</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14 136 676,74</w:t>
            </w:r>
          </w:p>
        </w:tc>
        <w:tc>
          <w:tcPr>
            <w:tcW w:w="992" w:type="dxa"/>
            <w:vAlign w:val="center"/>
          </w:tcPr>
          <w:p w:rsidR="009E3D43" w:rsidRPr="005B3BE2" w:rsidRDefault="009E3D43" w:rsidP="005B3BE2">
            <w:pPr>
              <w:spacing w:after="0" w:line="240" w:lineRule="auto"/>
              <w:ind w:left="-125" w:right="-74"/>
              <w:jc w:val="center"/>
              <w:rPr>
                <w:rFonts w:ascii="Times New Roman" w:eastAsia="Calibri" w:hAnsi="Times New Roman" w:cs="Times New Roman"/>
                <w:b/>
                <w:bCs/>
                <w:color w:val="000000" w:themeColor="text1"/>
                <w:sz w:val="16"/>
                <w:szCs w:val="16"/>
                <w:lang w:eastAsia="ru-RU"/>
              </w:rPr>
            </w:pPr>
            <w:r w:rsidRPr="005B3BE2">
              <w:rPr>
                <w:rFonts w:ascii="Times New Roman" w:eastAsia="Calibri" w:hAnsi="Times New Roman" w:cs="Times New Roman"/>
                <w:b/>
                <w:bCs/>
                <w:color w:val="000000" w:themeColor="text1"/>
                <w:sz w:val="16"/>
                <w:szCs w:val="16"/>
                <w:lang w:eastAsia="ru-RU"/>
              </w:rPr>
              <w:t>1 602 801,05</w:t>
            </w:r>
          </w:p>
        </w:tc>
        <w:tc>
          <w:tcPr>
            <w:tcW w:w="992" w:type="dxa"/>
            <w:vAlign w:val="center"/>
          </w:tcPr>
          <w:p w:rsidR="009E3D43" w:rsidRPr="005B3BE2" w:rsidRDefault="009E3D43" w:rsidP="005B3BE2">
            <w:pPr>
              <w:spacing w:after="0" w:line="240" w:lineRule="auto"/>
              <w:ind w:left="-125" w:right="-74" w:hanging="79"/>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14 987 677,86</w:t>
            </w:r>
          </w:p>
        </w:tc>
      </w:tr>
      <w:tr w:rsidR="009E3D43" w:rsidRPr="005B3BE2" w:rsidTr="005B3BE2">
        <w:trPr>
          <w:trHeight w:hRule="exact" w:val="361"/>
        </w:trPr>
        <w:tc>
          <w:tcPr>
            <w:tcW w:w="426" w:type="dxa"/>
            <w:vAlign w:val="center"/>
            <w:hideMark/>
          </w:tcPr>
          <w:p w:rsidR="009E3D43" w:rsidRPr="005B3BE2" w:rsidRDefault="009E3D43" w:rsidP="009E3D43">
            <w:pPr>
              <w:spacing w:after="0" w:line="240" w:lineRule="auto"/>
              <w:ind w:left="-20"/>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1.1.</w:t>
            </w:r>
          </w:p>
        </w:tc>
        <w:tc>
          <w:tcPr>
            <w:tcW w:w="1275" w:type="dxa"/>
            <w:vAlign w:val="center"/>
            <w:hideMark/>
          </w:tcPr>
          <w:p w:rsidR="009E3D43" w:rsidRPr="005B3BE2" w:rsidRDefault="009E3D43" w:rsidP="005B3BE2">
            <w:pPr>
              <w:spacing w:after="0" w:line="240" w:lineRule="auto"/>
              <w:ind w:left="-20" w:right="-110"/>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налоговые доходы, из них:</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FF0000"/>
                <w:sz w:val="16"/>
                <w:szCs w:val="16"/>
                <w:lang w:eastAsia="ru-RU"/>
              </w:rPr>
            </w:pPr>
            <w:r w:rsidRPr="005B3BE2">
              <w:rPr>
                <w:rFonts w:ascii="Times New Roman" w:eastAsia="Calibri" w:hAnsi="Times New Roman" w:cs="Times New Roman"/>
                <w:bCs/>
                <w:color w:val="000000" w:themeColor="text1"/>
                <w:sz w:val="16"/>
                <w:szCs w:val="16"/>
                <w:lang w:eastAsia="ru-RU"/>
              </w:rPr>
              <w:t>12 708 204,73</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11 634 652,08</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13 740 456,59</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FF0000"/>
                <w:sz w:val="16"/>
                <w:szCs w:val="16"/>
                <w:lang w:eastAsia="ru-RU"/>
              </w:rPr>
            </w:pPr>
            <w:r w:rsidRPr="005B3BE2">
              <w:rPr>
                <w:rFonts w:ascii="Times New Roman" w:eastAsia="Calibri" w:hAnsi="Times New Roman" w:cs="Times New Roman"/>
                <w:color w:val="000000" w:themeColor="text1"/>
                <w:sz w:val="16"/>
                <w:szCs w:val="16"/>
                <w:lang w:eastAsia="ru-RU"/>
              </w:rPr>
              <w:t>2 105 804,51</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11 876 013,75</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13 566 760,18</w:t>
            </w:r>
          </w:p>
        </w:tc>
        <w:tc>
          <w:tcPr>
            <w:tcW w:w="992" w:type="dxa"/>
            <w:vAlign w:val="center"/>
          </w:tcPr>
          <w:p w:rsidR="009E3D43" w:rsidRPr="005B3BE2" w:rsidRDefault="009E3D43" w:rsidP="005B3BE2">
            <w:pPr>
              <w:spacing w:after="0" w:line="240" w:lineRule="auto"/>
              <w:ind w:left="-125" w:right="-74"/>
              <w:jc w:val="center"/>
              <w:rPr>
                <w:rFonts w:ascii="Times New Roman" w:eastAsia="Calibri" w:hAnsi="Times New Roman" w:cs="Times New Roman"/>
                <w:color w:val="000000" w:themeColor="text1"/>
                <w:sz w:val="16"/>
                <w:szCs w:val="16"/>
                <w:lang w:eastAsia="ru-RU"/>
              </w:rPr>
            </w:pPr>
            <w:r w:rsidRPr="005B3BE2">
              <w:rPr>
                <w:rFonts w:ascii="Times New Roman" w:eastAsia="Calibri" w:hAnsi="Times New Roman" w:cs="Times New Roman"/>
                <w:color w:val="000000" w:themeColor="text1"/>
                <w:sz w:val="16"/>
                <w:szCs w:val="16"/>
                <w:lang w:eastAsia="ru-RU"/>
              </w:rPr>
              <w:t>1 687 651,97</w:t>
            </w:r>
          </w:p>
        </w:tc>
        <w:tc>
          <w:tcPr>
            <w:tcW w:w="992" w:type="dxa"/>
            <w:vAlign w:val="center"/>
          </w:tcPr>
          <w:p w:rsidR="009E3D43" w:rsidRPr="005B3BE2" w:rsidRDefault="009E3D43" w:rsidP="005B3BE2">
            <w:pPr>
              <w:spacing w:after="0" w:line="240" w:lineRule="auto"/>
              <w:ind w:left="-125" w:right="-74" w:hanging="79"/>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14 447 612,14</w:t>
            </w:r>
          </w:p>
        </w:tc>
      </w:tr>
      <w:tr w:rsidR="009E3D43" w:rsidRPr="005B3BE2" w:rsidTr="005B3BE2">
        <w:trPr>
          <w:trHeight w:hRule="exact" w:val="1068"/>
        </w:trPr>
        <w:tc>
          <w:tcPr>
            <w:tcW w:w="426" w:type="dxa"/>
            <w:vAlign w:val="center"/>
          </w:tcPr>
          <w:p w:rsidR="009E3D43" w:rsidRPr="005B3BE2" w:rsidRDefault="009E3D43" w:rsidP="009E3D43">
            <w:pPr>
              <w:spacing w:after="0" w:line="240" w:lineRule="auto"/>
              <w:ind w:left="-20"/>
              <w:jc w:val="center"/>
              <w:rPr>
                <w:rFonts w:ascii="Times New Roman" w:eastAsia="Times New Roman" w:hAnsi="Times New Roman" w:cs="Times New Roman"/>
                <w:color w:val="000000" w:themeColor="text1"/>
                <w:sz w:val="16"/>
                <w:szCs w:val="16"/>
                <w:lang w:eastAsia="ru-RU"/>
              </w:rPr>
            </w:pPr>
          </w:p>
        </w:tc>
        <w:tc>
          <w:tcPr>
            <w:tcW w:w="1275" w:type="dxa"/>
            <w:vAlign w:val="center"/>
            <w:hideMark/>
          </w:tcPr>
          <w:p w:rsidR="009E3D43" w:rsidRPr="005B3BE2" w:rsidRDefault="009E3D43" w:rsidP="005B3BE2">
            <w:pPr>
              <w:spacing w:after="0" w:line="240" w:lineRule="auto"/>
              <w:ind w:left="-20" w:right="-110"/>
              <w:rPr>
                <w:rFonts w:ascii="Times New Roman" w:eastAsia="Times New Roman" w:hAnsi="Times New Roman" w:cs="Times New Roman"/>
                <w:i/>
                <w:color w:val="000000" w:themeColor="text1"/>
                <w:sz w:val="16"/>
                <w:szCs w:val="16"/>
                <w:lang w:eastAsia="ru-RU"/>
              </w:rPr>
            </w:pPr>
            <w:r w:rsidRPr="005B3BE2">
              <w:rPr>
                <w:rFonts w:ascii="Times New Roman" w:eastAsia="Times New Roman" w:hAnsi="Times New Roman" w:cs="Times New Roman"/>
                <w:i/>
                <w:color w:val="000000" w:themeColor="text1"/>
                <w:sz w:val="16"/>
                <w:szCs w:val="16"/>
                <w:lang w:eastAsia="ru-RU"/>
              </w:rPr>
              <w:t>- замена дотаций дифференциро-ванным норма-тивом НДФЛ</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FF0000"/>
                <w:sz w:val="16"/>
                <w:szCs w:val="16"/>
              </w:rPr>
            </w:pPr>
            <w:r w:rsidRPr="005B3BE2">
              <w:rPr>
                <w:rFonts w:ascii="Times New Roman" w:eastAsia="Calibri" w:hAnsi="Times New Roman" w:cs="Times New Roman"/>
                <w:i/>
                <w:iCs/>
                <w:color w:val="000000" w:themeColor="text1"/>
                <w:sz w:val="16"/>
                <w:szCs w:val="16"/>
              </w:rPr>
              <w:t>3 400 648,68</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000000" w:themeColor="text1"/>
                <w:sz w:val="16"/>
                <w:szCs w:val="16"/>
              </w:rPr>
            </w:pPr>
            <w:r w:rsidRPr="005B3BE2">
              <w:rPr>
                <w:rFonts w:ascii="Times New Roman" w:eastAsia="Calibri" w:hAnsi="Times New Roman" w:cs="Times New Roman"/>
                <w:i/>
                <w:iCs/>
                <w:color w:val="000000" w:themeColor="text1"/>
                <w:sz w:val="16"/>
                <w:szCs w:val="16"/>
              </w:rPr>
              <w:t>2 663 587,72</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000000" w:themeColor="text1"/>
                <w:sz w:val="16"/>
                <w:szCs w:val="16"/>
              </w:rPr>
            </w:pPr>
            <w:r w:rsidRPr="005B3BE2">
              <w:rPr>
                <w:rFonts w:ascii="Times New Roman" w:eastAsia="Calibri" w:hAnsi="Times New Roman" w:cs="Times New Roman"/>
                <w:i/>
                <w:iCs/>
                <w:color w:val="000000" w:themeColor="text1"/>
                <w:sz w:val="16"/>
                <w:szCs w:val="16"/>
              </w:rPr>
              <w:t>3 459 480,32</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FF0000"/>
                <w:sz w:val="16"/>
                <w:szCs w:val="16"/>
              </w:rPr>
            </w:pPr>
            <w:r w:rsidRPr="005B3BE2">
              <w:rPr>
                <w:rFonts w:ascii="Times New Roman" w:eastAsia="Calibri" w:hAnsi="Times New Roman" w:cs="Times New Roman"/>
                <w:i/>
                <w:iCs/>
                <w:color w:val="000000" w:themeColor="text1"/>
                <w:sz w:val="16"/>
                <w:szCs w:val="16"/>
              </w:rPr>
              <w:t>795 892,60</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000000" w:themeColor="text1"/>
                <w:sz w:val="16"/>
                <w:szCs w:val="16"/>
              </w:rPr>
            </w:pPr>
            <w:r w:rsidRPr="005B3BE2">
              <w:rPr>
                <w:rFonts w:ascii="Times New Roman" w:eastAsia="Calibri" w:hAnsi="Times New Roman" w:cs="Times New Roman"/>
                <w:i/>
                <w:iCs/>
                <w:color w:val="000000" w:themeColor="text1"/>
                <w:sz w:val="16"/>
                <w:szCs w:val="16"/>
              </w:rPr>
              <w:t>2 696 745,30</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000000" w:themeColor="text1"/>
                <w:sz w:val="16"/>
                <w:szCs w:val="16"/>
              </w:rPr>
            </w:pPr>
            <w:r w:rsidRPr="005B3BE2">
              <w:rPr>
                <w:rFonts w:ascii="Times New Roman" w:eastAsia="Calibri" w:hAnsi="Times New Roman" w:cs="Times New Roman"/>
                <w:i/>
                <w:iCs/>
                <w:color w:val="000000" w:themeColor="text1"/>
                <w:sz w:val="16"/>
                <w:szCs w:val="16"/>
              </w:rPr>
              <w:t>2 696 492,10</w:t>
            </w:r>
          </w:p>
        </w:tc>
        <w:tc>
          <w:tcPr>
            <w:tcW w:w="992" w:type="dxa"/>
            <w:vAlign w:val="center"/>
          </w:tcPr>
          <w:p w:rsidR="009E3D43" w:rsidRPr="005B3BE2" w:rsidRDefault="009E3D43" w:rsidP="005B3BE2">
            <w:pPr>
              <w:spacing w:after="0" w:line="240" w:lineRule="auto"/>
              <w:ind w:left="-125" w:right="-74"/>
              <w:jc w:val="center"/>
              <w:rPr>
                <w:rFonts w:ascii="Times New Roman" w:eastAsia="Calibri" w:hAnsi="Times New Roman" w:cs="Times New Roman"/>
                <w:i/>
                <w:iCs/>
                <w:color w:val="000000" w:themeColor="text1"/>
                <w:sz w:val="16"/>
                <w:szCs w:val="16"/>
              </w:rPr>
            </w:pPr>
            <w:r w:rsidRPr="005B3BE2">
              <w:rPr>
                <w:rFonts w:ascii="Times New Roman" w:eastAsia="Calibri" w:hAnsi="Times New Roman" w:cs="Times New Roman"/>
                <w:i/>
                <w:iCs/>
                <w:color w:val="000000" w:themeColor="text1"/>
                <w:sz w:val="16"/>
                <w:szCs w:val="16"/>
              </w:rPr>
              <w:t>-253,20</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i/>
                <w:iCs/>
                <w:color w:val="000000" w:themeColor="text1"/>
                <w:sz w:val="16"/>
                <w:szCs w:val="16"/>
              </w:rPr>
            </w:pPr>
            <w:r w:rsidRPr="005B3BE2">
              <w:rPr>
                <w:rFonts w:ascii="Times New Roman" w:eastAsia="Calibri" w:hAnsi="Times New Roman" w:cs="Times New Roman"/>
                <w:i/>
                <w:iCs/>
                <w:color w:val="000000" w:themeColor="text1"/>
                <w:sz w:val="16"/>
                <w:szCs w:val="16"/>
              </w:rPr>
              <w:t>3 044 067,56</w:t>
            </w:r>
          </w:p>
        </w:tc>
      </w:tr>
      <w:tr w:rsidR="009E3D43" w:rsidRPr="005B3BE2" w:rsidTr="005B3BE2">
        <w:trPr>
          <w:trHeight w:hRule="exact" w:val="559"/>
        </w:trPr>
        <w:tc>
          <w:tcPr>
            <w:tcW w:w="426" w:type="dxa"/>
            <w:vAlign w:val="center"/>
            <w:hideMark/>
          </w:tcPr>
          <w:p w:rsidR="009E3D43" w:rsidRPr="005B3BE2" w:rsidRDefault="009E3D43" w:rsidP="009E3D43">
            <w:pPr>
              <w:spacing w:after="0" w:line="240" w:lineRule="auto"/>
              <w:ind w:left="-20"/>
              <w:jc w:val="center"/>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1.2.</w:t>
            </w:r>
          </w:p>
        </w:tc>
        <w:tc>
          <w:tcPr>
            <w:tcW w:w="1275" w:type="dxa"/>
            <w:vAlign w:val="center"/>
            <w:hideMark/>
          </w:tcPr>
          <w:p w:rsidR="009E3D43" w:rsidRPr="005B3BE2" w:rsidRDefault="009E3D43" w:rsidP="005B3BE2">
            <w:pPr>
              <w:spacing w:after="0" w:line="240" w:lineRule="auto"/>
              <w:ind w:left="-20" w:right="-110"/>
              <w:rPr>
                <w:rFonts w:ascii="Times New Roman" w:eastAsia="Times New Roman" w:hAnsi="Times New Roman" w:cs="Times New Roman"/>
                <w:color w:val="000000" w:themeColor="text1"/>
                <w:sz w:val="16"/>
                <w:szCs w:val="16"/>
                <w:lang w:eastAsia="ru-RU"/>
              </w:rPr>
            </w:pPr>
            <w:r w:rsidRPr="005B3BE2">
              <w:rPr>
                <w:rFonts w:ascii="Times New Roman" w:eastAsia="Times New Roman" w:hAnsi="Times New Roman" w:cs="Times New Roman"/>
                <w:color w:val="000000" w:themeColor="text1"/>
                <w:sz w:val="16"/>
                <w:szCs w:val="16"/>
                <w:lang w:eastAsia="ru-RU"/>
              </w:rPr>
              <w:t>неналоговые доходы</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FF0000"/>
                <w:sz w:val="16"/>
                <w:szCs w:val="16"/>
              </w:rPr>
            </w:pPr>
            <w:r w:rsidRPr="005B3BE2">
              <w:rPr>
                <w:rFonts w:ascii="Times New Roman" w:eastAsia="Calibri" w:hAnsi="Times New Roman" w:cs="Times New Roman"/>
                <w:color w:val="000000" w:themeColor="text1"/>
                <w:sz w:val="16"/>
                <w:szCs w:val="16"/>
              </w:rPr>
              <w:t>777 554,64</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660 886,14</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493 250,25</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FF0000"/>
                <w:sz w:val="16"/>
                <w:szCs w:val="16"/>
              </w:rPr>
            </w:pPr>
            <w:r w:rsidRPr="005B3BE2">
              <w:rPr>
                <w:rFonts w:ascii="Times New Roman" w:eastAsia="Calibri" w:hAnsi="Times New Roman" w:cs="Times New Roman"/>
                <w:color w:val="000000" w:themeColor="text1"/>
                <w:sz w:val="16"/>
                <w:szCs w:val="16"/>
              </w:rPr>
              <w:t>-167 635,89</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654 767,48</w:t>
            </w:r>
          </w:p>
        </w:tc>
        <w:tc>
          <w:tcPr>
            <w:tcW w:w="993"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569 916,56</w:t>
            </w:r>
          </w:p>
        </w:tc>
        <w:tc>
          <w:tcPr>
            <w:tcW w:w="992" w:type="dxa"/>
            <w:vAlign w:val="center"/>
          </w:tcPr>
          <w:p w:rsidR="009E3D43" w:rsidRPr="005B3BE2" w:rsidRDefault="009E3D43" w:rsidP="005B3BE2">
            <w:pPr>
              <w:spacing w:after="0" w:line="240" w:lineRule="auto"/>
              <w:ind w:left="-125" w:right="-74"/>
              <w:jc w:val="center"/>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-84 850,92</w:t>
            </w:r>
          </w:p>
        </w:tc>
        <w:tc>
          <w:tcPr>
            <w:tcW w:w="992" w:type="dxa"/>
            <w:vAlign w:val="center"/>
          </w:tcPr>
          <w:p w:rsidR="009E3D43" w:rsidRPr="005B3BE2" w:rsidRDefault="009E3D43" w:rsidP="005B3BE2">
            <w:pPr>
              <w:spacing w:after="0" w:line="240" w:lineRule="auto"/>
              <w:ind w:left="-125" w:right="-74"/>
              <w:jc w:val="right"/>
              <w:rPr>
                <w:rFonts w:ascii="Times New Roman" w:eastAsia="Calibri" w:hAnsi="Times New Roman" w:cs="Times New Roman"/>
                <w:color w:val="000000" w:themeColor="text1"/>
                <w:sz w:val="16"/>
                <w:szCs w:val="16"/>
              </w:rPr>
            </w:pPr>
            <w:r w:rsidRPr="005B3BE2">
              <w:rPr>
                <w:rFonts w:ascii="Times New Roman" w:eastAsia="Calibri" w:hAnsi="Times New Roman" w:cs="Times New Roman"/>
                <w:color w:val="000000" w:themeColor="text1"/>
                <w:sz w:val="16"/>
                <w:szCs w:val="16"/>
              </w:rPr>
              <w:t>540 065,72</w:t>
            </w:r>
          </w:p>
        </w:tc>
      </w:tr>
      <w:tr w:rsidR="009E3D43" w:rsidRPr="005B3BE2" w:rsidTr="005B3BE2">
        <w:trPr>
          <w:trHeight w:hRule="exact" w:val="577"/>
        </w:trPr>
        <w:tc>
          <w:tcPr>
            <w:tcW w:w="426" w:type="dxa"/>
            <w:tcBorders>
              <w:bottom w:val="single" w:sz="4" w:space="0" w:color="auto"/>
            </w:tcBorders>
            <w:hideMark/>
          </w:tcPr>
          <w:p w:rsidR="009E3D43" w:rsidRPr="005B3BE2" w:rsidRDefault="009E3D43" w:rsidP="009E3D43">
            <w:pPr>
              <w:spacing w:after="0" w:line="240" w:lineRule="auto"/>
              <w:ind w:left="-20"/>
              <w:jc w:val="center"/>
              <w:rPr>
                <w:rFonts w:ascii="Times New Roman" w:eastAsia="Times New Roman" w:hAnsi="Times New Roman" w:cs="Times New Roman"/>
                <w:b/>
                <w:color w:val="000000" w:themeColor="text1"/>
                <w:sz w:val="16"/>
                <w:szCs w:val="16"/>
                <w:lang w:eastAsia="ru-RU"/>
              </w:rPr>
            </w:pPr>
            <w:r w:rsidRPr="005B3BE2">
              <w:rPr>
                <w:rFonts w:ascii="Times New Roman" w:eastAsia="Times New Roman" w:hAnsi="Times New Roman" w:cs="Times New Roman"/>
                <w:b/>
                <w:color w:val="000000" w:themeColor="text1"/>
                <w:sz w:val="16"/>
                <w:szCs w:val="16"/>
                <w:lang w:eastAsia="ru-RU"/>
              </w:rPr>
              <w:lastRenderedPageBreak/>
              <w:t>2.</w:t>
            </w:r>
          </w:p>
        </w:tc>
        <w:tc>
          <w:tcPr>
            <w:tcW w:w="1275" w:type="dxa"/>
            <w:tcBorders>
              <w:bottom w:val="single" w:sz="4" w:space="0" w:color="auto"/>
            </w:tcBorders>
            <w:vAlign w:val="center"/>
            <w:hideMark/>
          </w:tcPr>
          <w:p w:rsidR="009E3D43" w:rsidRPr="005B3BE2" w:rsidRDefault="009E3D43" w:rsidP="005B3BE2">
            <w:pPr>
              <w:spacing w:after="0" w:line="240" w:lineRule="auto"/>
              <w:ind w:left="-20" w:right="-110"/>
              <w:rPr>
                <w:rFonts w:ascii="Times New Roman" w:eastAsia="Times New Roman" w:hAnsi="Times New Roman" w:cs="Times New Roman"/>
                <w:b/>
                <w:color w:val="000000" w:themeColor="text1"/>
                <w:sz w:val="16"/>
                <w:szCs w:val="16"/>
                <w:lang w:eastAsia="ru-RU"/>
              </w:rPr>
            </w:pPr>
            <w:r w:rsidRPr="005B3BE2">
              <w:rPr>
                <w:rFonts w:ascii="Times New Roman" w:eastAsia="Times New Roman" w:hAnsi="Times New Roman" w:cs="Times New Roman"/>
                <w:b/>
                <w:color w:val="000000" w:themeColor="text1"/>
                <w:sz w:val="16"/>
                <w:szCs w:val="16"/>
                <w:lang w:eastAsia="ru-RU"/>
              </w:rPr>
              <w:t>Безвозмездные поступления</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lang w:eastAsia="ru-RU"/>
              </w:rPr>
            </w:pPr>
            <w:r w:rsidRPr="005B3BE2">
              <w:rPr>
                <w:rFonts w:ascii="Times New Roman" w:eastAsia="Calibri" w:hAnsi="Times New Roman" w:cs="Times New Roman"/>
                <w:b/>
                <w:bCs/>
                <w:color w:val="000000" w:themeColor="text1"/>
                <w:sz w:val="16"/>
                <w:szCs w:val="16"/>
                <w:lang w:eastAsia="ru-RU"/>
              </w:rPr>
              <w:t>16 163 079,67</w:t>
            </w:r>
          </w:p>
        </w:tc>
        <w:tc>
          <w:tcPr>
            <w:tcW w:w="993"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16 107 435,56</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16 349 668,55</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center"/>
              <w:rPr>
                <w:rFonts w:ascii="Times New Roman" w:eastAsia="Calibri" w:hAnsi="Times New Roman" w:cs="Times New Roman"/>
                <w:b/>
                <w:bCs/>
                <w:color w:val="000000" w:themeColor="text1"/>
                <w:sz w:val="16"/>
                <w:szCs w:val="16"/>
                <w:lang w:eastAsia="ru-RU"/>
              </w:rPr>
            </w:pPr>
            <w:r w:rsidRPr="005B3BE2">
              <w:rPr>
                <w:rFonts w:ascii="Times New Roman" w:eastAsia="Calibri" w:hAnsi="Times New Roman" w:cs="Times New Roman"/>
                <w:b/>
                <w:bCs/>
                <w:color w:val="000000" w:themeColor="text1"/>
                <w:sz w:val="16"/>
                <w:szCs w:val="16"/>
                <w:lang w:eastAsia="ru-RU"/>
              </w:rPr>
              <w:t xml:space="preserve">      242 232,99</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15 126 904,46</w:t>
            </w:r>
          </w:p>
        </w:tc>
        <w:tc>
          <w:tcPr>
            <w:tcW w:w="993"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18 159 199,05</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center"/>
              <w:rPr>
                <w:rFonts w:ascii="Times New Roman" w:eastAsia="Calibri" w:hAnsi="Times New Roman" w:cs="Times New Roman"/>
                <w:b/>
                <w:bCs/>
                <w:color w:val="000000" w:themeColor="text1"/>
                <w:sz w:val="16"/>
                <w:szCs w:val="16"/>
                <w:lang w:eastAsia="ru-RU"/>
              </w:rPr>
            </w:pPr>
            <w:r w:rsidRPr="005B3BE2">
              <w:rPr>
                <w:rFonts w:ascii="Times New Roman" w:eastAsia="Calibri" w:hAnsi="Times New Roman" w:cs="Times New Roman"/>
                <w:b/>
                <w:bCs/>
                <w:color w:val="000000" w:themeColor="text1"/>
                <w:sz w:val="16"/>
                <w:szCs w:val="16"/>
                <w:lang w:eastAsia="ru-RU"/>
              </w:rPr>
              <w:t>3 032 294,59</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15 904 748,45</w:t>
            </w:r>
          </w:p>
        </w:tc>
      </w:tr>
      <w:tr w:rsidR="009E3D43" w:rsidRPr="005B3BE2" w:rsidTr="005B3BE2">
        <w:trPr>
          <w:trHeight w:hRule="exact" w:val="363"/>
        </w:trPr>
        <w:tc>
          <w:tcPr>
            <w:tcW w:w="426" w:type="dxa"/>
            <w:tcBorders>
              <w:bottom w:val="single" w:sz="4" w:space="0" w:color="auto"/>
            </w:tcBorders>
            <w:hideMark/>
          </w:tcPr>
          <w:p w:rsidR="009E3D43" w:rsidRPr="005B3BE2" w:rsidRDefault="009E3D43" w:rsidP="009E3D43">
            <w:pPr>
              <w:spacing w:after="0" w:line="240" w:lineRule="auto"/>
              <w:ind w:left="-23"/>
              <w:jc w:val="center"/>
              <w:rPr>
                <w:rFonts w:ascii="Times New Roman" w:eastAsia="Times New Roman" w:hAnsi="Times New Roman" w:cs="Times New Roman"/>
                <w:b/>
                <w:color w:val="000000" w:themeColor="text1"/>
                <w:sz w:val="16"/>
                <w:szCs w:val="16"/>
                <w:lang w:eastAsia="ru-RU"/>
              </w:rPr>
            </w:pPr>
            <w:r w:rsidRPr="005B3BE2">
              <w:rPr>
                <w:rFonts w:ascii="Times New Roman" w:eastAsia="Times New Roman" w:hAnsi="Times New Roman" w:cs="Times New Roman"/>
                <w:b/>
                <w:color w:val="000000" w:themeColor="text1"/>
                <w:sz w:val="16"/>
                <w:szCs w:val="16"/>
                <w:lang w:eastAsia="ru-RU"/>
              </w:rPr>
              <w:t>3.</w:t>
            </w:r>
          </w:p>
        </w:tc>
        <w:tc>
          <w:tcPr>
            <w:tcW w:w="1275" w:type="dxa"/>
            <w:tcBorders>
              <w:bottom w:val="single" w:sz="4" w:space="0" w:color="auto"/>
            </w:tcBorders>
            <w:vAlign w:val="center"/>
            <w:hideMark/>
          </w:tcPr>
          <w:p w:rsidR="009E3D43" w:rsidRPr="005B3BE2" w:rsidRDefault="009E3D43" w:rsidP="005B3BE2">
            <w:pPr>
              <w:spacing w:after="0" w:line="240" w:lineRule="auto"/>
              <w:ind w:left="-20" w:right="-110"/>
              <w:rPr>
                <w:rFonts w:ascii="Times New Roman" w:eastAsia="Times New Roman" w:hAnsi="Times New Roman" w:cs="Times New Roman"/>
                <w:b/>
                <w:color w:val="000000" w:themeColor="text1"/>
                <w:sz w:val="16"/>
                <w:szCs w:val="16"/>
                <w:lang w:eastAsia="ru-RU"/>
              </w:rPr>
            </w:pPr>
            <w:r w:rsidRPr="005B3BE2">
              <w:rPr>
                <w:rFonts w:ascii="Times New Roman" w:eastAsia="Times New Roman" w:hAnsi="Times New Roman" w:cs="Times New Roman"/>
                <w:b/>
                <w:color w:val="000000" w:themeColor="text1"/>
                <w:sz w:val="16"/>
                <w:szCs w:val="16"/>
                <w:lang w:eastAsia="ru-RU"/>
              </w:rPr>
              <w:t>Доходы ВСЕГО</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29 648 839,04</w:t>
            </w:r>
          </w:p>
        </w:tc>
        <w:tc>
          <w:tcPr>
            <w:tcW w:w="993"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28 402 973,78</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30 583 375,39</w:t>
            </w:r>
          </w:p>
        </w:tc>
        <w:tc>
          <w:tcPr>
            <w:tcW w:w="992" w:type="dxa"/>
            <w:tcBorders>
              <w:bottom w:val="single" w:sz="4" w:space="0" w:color="auto"/>
            </w:tcBorders>
            <w:vAlign w:val="center"/>
          </w:tcPr>
          <w:p w:rsidR="009E3D43" w:rsidRPr="005B3BE2" w:rsidRDefault="009E3D43" w:rsidP="005B3BE2">
            <w:pPr>
              <w:spacing w:after="0" w:line="240" w:lineRule="auto"/>
              <w:ind w:left="-125" w:right="-74" w:firstLine="15"/>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2 180 401,61</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27 657 685,69</w:t>
            </w:r>
          </w:p>
        </w:tc>
        <w:tc>
          <w:tcPr>
            <w:tcW w:w="993"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32 295 875,79</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center"/>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4 638 190,10</w:t>
            </w:r>
          </w:p>
        </w:tc>
        <w:tc>
          <w:tcPr>
            <w:tcW w:w="992" w:type="dxa"/>
            <w:tcBorders>
              <w:bottom w:val="single" w:sz="4" w:space="0" w:color="auto"/>
            </w:tcBorders>
            <w:vAlign w:val="center"/>
          </w:tcPr>
          <w:p w:rsidR="009E3D43" w:rsidRPr="005B3BE2" w:rsidRDefault="009E3D43" w:rsidP="005B3BE2">
            <w:pPr>
              <w:spacing w:after="0" w:line="240" w:lineRule="auto"/>
              <w:ind w:left="-125" w:right="-74"/>
              <w:jc w:val="right"/>
              <w:rPr>
                <w:rFonts w:ascii="Times New Roman" w:eastAsia="Calibri" w:hAnsi="Times New Roman" w:cs="Times New Roman"/>
                <w:b/>
                <w:bCs/>
                <w:color w:val="000000" w:themeColor="text1"/>
                <w:sz w:val="16"/>
                <w:szCs w:val="16"/>
              </w:rPr>
            </w:pPr>
            <w:r w:rsidRPr="005B3BE2">
              <w:rPr>
                <w:rFonts w:ascii="Times New Roman" w:eastAsia="Calibri" w:hAnsi="Times New Roman" w:cs="Times New Roman"/>
                <w:b/>
                <w:bCs/>
                <w:color w:val="000000" w:themeColor="text1"/>
                <w:sz w:val="16"/>
                <w:szCs w:val="16"/>
              </w:rPr>
              <w:t>30 892 426,31</w:t>
            </w:r>
          </w:p>
        </w:tc>
      </w:tr>
    </w:tbl>
    <w:p w:rsidR="009E3D43" w:rsidRPr="009E3D43" w:rsidRDefault="009E3D43" w:rsidP="009E3D43">
      <w:pPr>
        <w:spacing w:before="120" w:after="0" w:line="240" w:lineRule="auto"/>
        <w:ind w:firstLine="709"/>
        <w:jc w:val="both"/>
        <w:rPr>
          <w:rFonts w:ascii="Times New Roman" w:eastAsia="Times New Roman" w:hAnsi="Times New Roman" w:cs="Times New Roman"/>
          <w:sz w:val="20"/>
          <w:szCs w:val="20"/>
          <w:lang w:eastAsia="ru-RU"/>
        </w:rPr>
      </w:pPr>
      <w:r w:rsidRPr="009E3D43">
        <w:rPr>
          <w:rFonts w:ascii="Times New Roman" w:eastAsia="Times New Roman" w:hAnsi="Times New Roman" w:cs="Times New Roman"/>
          <w:sz w:val="28"/>
          <w:szCs w:val="28"/>
          <w:lang w:eastAsia="ru-RU"/>
        </w:rPr>
        <w:t xml:space="preserve">Объем собственных доходов бюджета города на 2026 год спрогнозирован в сумме </w:t>
      </w:r>
      <w:r w:rsidRPr="009E3D43">
        <w:rPr>
          <w:rFonts w:ascii="Times New Roman" w:eastAsia="Calibri" w:hAnsi="Times New Roman" w:cs="Times New Roman"/>
          <w:sz w:val="28"/>
          <w:szCs w:val="28"/>
        </w:rPr>
        <w:t>14 233 706,84</w:t>
      </w:r>
      <w:r w:rsidRPr="009E3D43">
        <w:rPr>
          <w:rFonts w:ascii="Times New Roman" w:eastAsia="Times New Roman" w:hAnsi="Times New Roman" w:cs="Times New Roman"/>
          <w:sz w:val="28"/>
          <w:szCs w:val="28"/>
          <w:lang w:eastAsia="ru-RU"/>
        </w:rPr>
        <w:t xml:space="preserve"> тыс. рублей, что выше показателей уточненного плана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на 2025 год на 747 947,47 тыс. рублей или на 5,5%. На 2027 год объем доходов составит 14 136 676,74 тыс. рублей или 99,3% к прогнозным показателям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2026 года, на 2028 год – 14 987 677,86</w:t>
      </w:r>
      <w:r w:rsidRPr="009E3D43">
        <w:rPr>
          <w:rFonts w:ascii="Times New Roman" w:eastAsia="Calibri" w:hAnsi="Times New Roman" w:cs="Times New Roman"/>
          <w:sz w:val="28"/>
          <w:szCs w:val="28"/>
        </w:rPr>
        <w:t xml:space="preserve"> </w:t>
      </w:r>
      <w:r w:rsidRPr="009E3D43">
        <w:rPr>
          <w:rFonts w:ascii="Times New Roman" w:eastAsia="Times New Roman" w:hAnsi="Times New Roman" w:cs="Times New Roman"/>
          <w:sz w:val="28"/>
          <w:szCs w:val="28"/>
          <w:lang w:eastAsia="ru-RU"/>
        </w:rPr>
        <w:t xml:space="preserve">тыс. рублей или 106,0% к уровню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2027 года. </w:t>
      </w:r>
    </w:p>
    <w:bookmarkStart w:id="3" w:name="_MON_1729587152"/>
    <w:bookmarkEnd w:id="3"/>
    <w:p w:rsidR="009E3D43" w:rsidRPr="009E3D43" w:rsidRDefault="009E3D43" w:rsidP="00A61F5C">
      <w:pPr>
        <w:widowControl w:val="0"/>
        <w:autoSpaceDE w:val="0"/>
        <w:autoSpaceDN w:val="0"/>
        <w:adjustRightInd w:val="0"/>
        <w:spacing w:before="120" w:after="120" w:line="240" w:lineRule="auto"/>
        <w:ind w:firstLine="709"/>
        <w:jc w:val="both"/>
        <w:rPr>
          <w:rFonts w:ascii="Times New Roman" w:eastAsia="Times New Roman" w:hAnsi="Times New Roman" w:cs="Times New Roman"/>
          <w:b/>
          <w:snapToGrid w:val="0"/>
          <w:color w:val="000000" w:themeColor="text1"/>
          <w:sz w:val="28"/>
          <w:szCs w:val="28"/>
          <w:lang w:eastAsia="ru-RU"/>
        </w:rPr>
      </w:pPr>
      <w:r w:rsidRPr="009E3D43">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552256" behindDoc="0" locked="0" layoutInCell="1" allowOverlap="1" wp14:anchorId="2F267231" wp14:editId="70F797BE">
                <wp:simplePos x="0" y="0"/>
                <wp:positionH relativeFrom="column">
                  <wp:posOffset>6296025</wp:posOffset>
                </wp:positionH>
                <wp:positionV relativeFrom="paragraph">
                  <wp:posOffset>6244590</wp:posOffset>
                </wp:positionV>
                <wp:extent cx="1095375" cy="266700"/>
                <wp:effectExtent l="5715" t="2540" r="3810" b="698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6700"/>
                        </a:xfrm>
                        <a:prstGeom prst="rect">
                          <a:avLst/>
                        </a:prstGeom>
                        <a:solidFill>
                          <a:srgbClr val="FFFFFF">
                            <a:alpha val="0"/>
                          </a:srgbClr>
                        </a:solidFill>
                        <a:ln>
                          <a:noFill/>
                        </a:ln>
                        <a:effectLst/>
                        <a:extLst>
                          <a:ext uri="{91240B29-F687-4F45-9708-019B960494DF}">
                            <a14:hiddenLine xmlns:a14="http://schemas.microsoft.com/office/drawing/2010/main" w="12700">
                              <a:solidFill>
                                <a:srgbClr val="FFFFFF"/>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0DAF" w:rsidRPr="00163BBF" w:rsidRDefault="00E50DAF" w:rsidP="009E3D43">
                            <w:pPr>
                              <w:rPr>
                                <w:b/>
                                <w:color w:val="7030A0"/>
                              </w:rPr>
                            </w:pPr>
                            <w:r w:rsidRPr="00163BBF">
                              <w:rPr>
                                <w:b/>
                                <w:color w:val="7030A0"/>
                              </w:rPr>
                              <w:t>+ 2 017 331,49</w:t>
                            </w:r>
                          </w:p>
                          <w:p w:rsidR="00E50DAF" w:rsidRDefault="00E50DAF" w:rsidP="009E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67231" id="Прямоугольник 34" o:spid="_x0000_s1079" style="position:absolute;left:0;text-align:left;margin-left:495.75pt;margin-top:491.7pt;width:86.25pt;height:21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" stroked="f" strokecolor="white" strokeweight="1pt">
                <v:fill opacity="0"/>
                <v:stroke dashstyle="dash"/>
                <v:shadow color="#868686"/>
                <v:textbox>
                  <w:txbxContent>
                    <w:p w:rsidR="00E50DAF" w:rsidRPr="00163BBF" w:rsidRDefault="00E50DAF" w:rsidP="009E3D43">
                      <w:pPr>
                        <w:rPr>
                          <w:b/>
                          <w:color w:val="7030A0"/>
                        </w:rPr>
                      </w:pPr>
                      <w:r w:rsidRPr="00163BBF">
                        <w:rPr>
                          <w:b/>
                          <w:color w:val="7030A0"/>
                        </w:rPr>
                        <w:t>+ 2 017 331,49</w:t>
                      </w:r>
                    </w:p>
                    <w:p w:rsidR="00E50DAF" w:rsidRDefault="00E50DAF" w:rsidP="009E3D43"/>
                  </w:txbxContent>
                </v:textbox>
              </v:rect>
            </w:pict>
          </mc:Fallback>
        </mc:AlternateContent>
      </w:r>
      <w:r w:rsidRPr="009E3D43">
        <w:rPr>
          <w:rFonts w:ascii="Times New Roman" w:eastAsia="Times New Roman" w:hAnsi="Times New Roman" w:cs="Times New Roman"/>
          <w:b/>
          <w:snapToGrid w:val="0"/>
          <w:color w:val="000000" w:themeColor="text1"/>
          <w:sz w:val="28"/>
          <w:szCs w:val="28"/>
          <w:lang w:eastAsia="ru-RU"/>
        </w:rPr>
        <w:t>Налоговые доходы</w:t>
      </w:r>
    </w:p>
    <w:p w:rsidR="009E3D43" w:rsidRPr="009E3D43" w:rsidRDefault="009E3D43" w:rsidP="009E3D43">
      <w:pPr>
        <w:spacing w:after="0" w:line="240" w:lineRule="auto"/>
        <w:ind w:firstLine="709"/>
        <w:jc w:val="both"/>
        <w:rPr>
          <w:rFonts w:ascii="Times New Roman" w:eastAsia="Times New Roman" w:hAnsi="Times New Roman" w:cs="Times New Roman"/>
          <w:sz w:val="20"/>
          <w:szCs w:val="20"/>
          <w:lang w:eastAsia="ru-RU"/>
        </w:rPr>
      </w:pPr>
      <w:r w:rsidRPr="009E3D43">
        <w:rPr>
          <w:rFonts w:ascii="Times New Roman" w:eastAsia="Times New Roman" w:hAnsi="Times New Roman" w:cs="Times New Roman"/>
          <w:sz w:val="28"/>
          <w:szCs w:val="28"/>
          <w:lang w:eastAsia="ru-RU"/>
        </w:rPr>
        <w:t xml:space="preserve">Объем налоговых доходов бюджета города на 2026 год спрогнозирован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в сумме </w:t>
      </w:r>
      <w:r w:rsidRPr="009E3D43">
        <w:rPr>
          <w:rFonts w:ascii="Times New Roman" w:eastAsia="Calibri" w:hAnsi="Times New Roman" w:cs="Times New Roman"/>
          <w:sz w:val="28"/>
          <w:szCs w:val="28"/>
        </w:rPr>
        <w:t>13 740 456,59</w:t>
      </w:r>
      <w:r w:rsidRPr="009E3D43">
        <w:rPr>
          <w:rFonts w:ascii="Times New Roman" w:eastAsia="Times New Roman" w:hAnsi="Times New Roman" w:cs="Times New Roman"/>
          <w:sz w:val="28"/>
          <w:szCs w:val="28"/>
          <w:lang w:eastAsia="ru-RU"/>
        </w:rPr>
        <w:t xml:space="preserve"> тыс. рублей, что выше показателей уточненного плана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на 2025 год на 1 032 251,86 тыс. рублей или на 8,1%. На 2027 год их объем составит 13 566 760,18 тыс. рублей или 98,7% к прогнозным показателям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2026 года, по причине снижения дополнительного норматива зачисления в бюджет города налога на доходы физических лиц, на 2028 год –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14 447 612,14</w:t>
      </w:r>
      <w:r w:rsidRPr="009E3D43">
        <w:rPr>
          <w:rFonts w:ascii="Times New Roman" w:eastAsia="Calibri" w:hAnsi="Times New Roman" w:cs="Times New Roman"/>
          <w:sz w:val="28"/>
          <w:szCs w:val="28"/>
        </w:rPr>
        <w:t xml:space="preserve"> </w:t>
      </w:r>
      <w:r w:rsidRPr="009E3D43">
        <w:rPr>
          <w:rFonts w:ascii="Times New Roman" w:eastAsia="Times New Roman" w:hAnsi="Times New Roman" w:cs="Times New Roman"/>
          <w:sz w:val="28"/>
          <w:szCs w:val="28"/>
          <w:lang w:eastAsia="ru-RU"/>
        </w:rPr>
        <w:t xml:space="preserve">тыс. рублей или 106,5% к уровню 2027 года. </w:t>
      </w:r>
    </w:p>
    <w:p w:rsidR="009E3D43" w:rsidRPr="009E3D43" w:rsidRDefault="009E3D43" w:rsidP="009E3D43">
      <w:pPr>
        <w:widowControl w:val="0"/>
        <w:autoSpaceDE w:val="0"/>
        <w:autoSpaceDN w:val="0"/>
        <w:adjustRightInd w:val="0"/>
        <w:spacing w:after="0" w:line="240" w:lineRule="auto"/>
        <w:ind w:firstLine="709"/>
        <w:jc w:val="both"/>
        <w:rPr>
          <w:rFonts w:ascii="Times New Roman" w:eastAsia="Times New Roman" w:hAnsi="Times New Roman" w:cs="Times New Roman"/>
          <w:b/>
          <w:snapToGrid w:val="0"/>
          <w:color w:val="FF0000"/>
          <w:sz w:val="28"/>
          <w:szCs w:val="28"/>
          <w:lang w:eastAsia="ru-RU"/>
        </w:rPr>
      </w:pPr>
      <w:r w:rsidRPr="009E3D43">
        <w:rPr>
          <w:rFonts w:ascii="Times New Roman" w:eastAsia="Times New Roman" w:hAnsi="Times New Roman" w:cs="Times New Roman"/>
          <w:b/>
          <w:noProof/>
          <w:snapToGrid w:val="0"/>
          <w:color w:val="FF0000"/>
          <w:sz w:val="28"/>
          <w:szCs w:val="28"/>
          <w:lang w:eastAsia="ru-RU"/>
        </w:rPr>
        <mc:AlternateContent>
          <mc:Choice Requires="wps">
            <w:drawing>
              <wp:anchor distT="0" distB="0" distL="114300" distR="114300" simplePos="0" relativeHeight="251587072" behindDoc="0" locked="0" layoutInCell="1" allowOverlap="1" wp14:anchorId="65853AF9" wp14:editId="4334527A">
                <wp:simplePos x="0" y="0"/>
                <wp:positionH relativeFrom="column">
                  <wp:posOffset>129540</wp:posOffset>
                </wp:positionH>
                <wp:positionV relativeFrom="paragraph">
                  <wp:posOffset>204470</wp:posOffset>
                </wp:positionV>
                <wp:extent cx="845820" cy="777240"/>
                <wp:effectExtent l="57150" t="38100" r="49530" b="41910"/>
                <wp:wrapNone/>
                <wp:docPr id="106" name="Овал 106"/>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8E35B" id="Овал 106" o:spid="_x0000_s1026" style="position:absolute;margin-left:10.2pt;margin-top:16.1pt;width:66.6pt;height:61.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" fillcolor="#92d050" stroked="f" strokeweight="1pt">
                <v:stroke joinstyle="miter"/>
              </v:oval>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5264" behindDoc="0" locked="0" layoutInCell="1" allowOverlap="1" wp14:anchorId="494CDB00" wp14:editId="247A702F">
                <wp:simplePos x="0" y="0"/>
                <wp:positionH relativeFrom="column">
                  <wp:posOffset>4648200</wp:posOffset>
                </wp:positionH>
                <wp:positionV relativeFrom="paragraph">
                  <wp:posOffset>180340</wp:posOffset>
                </wp:positionV>
                <wp:extent cx="845820" cy="777240"/>
                <wp:effectExtent l="57150" t="38100" r="49530" b="41910"/>
                <wp:wrapNone/>
                <wp:docPr id="118" name="Овал 118"/>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86D25" id="Овал 118" o:spid="_x0000_s1026" style="position:absolute;margin-left:366pt;margin-top:14.2pt;width:66.6pt;height:61.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" fillcolor="#92d050" stroked="f" strokeweight="1pt">
                <v:stroke joinstyle="miter"/>
              </v:oval>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3216" behindDoc="0" locked="0" layoutInCell="1" allowOverlap="1" wp14:anchorId="082E851B" wp14:editId="7BB521F7">
                <wp:simplePos x="0" y="0"/>
                <wp:positionH relativeFrom="column">
                  <wp:posOffset>3154680</wp:posOffset>
                </wp:positionH>
                <wp:positionV relativeFrom="paragraph">
                  <wp:posOffset>204470</wp:posOffset>
                </wp:positionV>
                <wp:extent cx="845820" cy="777240"/>
                <wp:effectExtent l="57150" t="38100" r="49530" b="41910"/>
                <wp:wrapNone/>
                <wp:docPr id="116" name="Овал 116"/>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D6DFB" id="Овал 116" o:spid="_x0000_s1026" style="position:absolute;margin-left:248.4pt;margin-top:16.1pt;width:66.6pt;height:61.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" fillcolor="#92d050" stroked="f" strokeweight="1pt">
                <v:stroke joinstyle="miter"/>
              </v:oval>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1168" behindDoc="0" locked="0" layoutInCell="1" allowOverlap="1" wp14:anchorId="6EE4F3AB" wp14:editId="6064D989">
                <wp:simplePos x="0" y="0"/>
                <wp:positionH relativeFrom="column">
                  <wp:posOffset>1615440</wp:posOffset>
                </wp:positionH>
                <wp:positionV relativeFrom="paragraph">
                  <wp:posOffset>201930</wp:posOffset>
                </wp:positionV>
                <wp:extent cx="845820" cy="777240"/>
                <wp:effectExtent l="57150" t="38100" r="49530" b="41910"/>
                <wp:wrapNone/>
                <wp:docPr id="114" name="Овал 114"/>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92D05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40D62" id="Овал 114" o:spid="_x0000_s1026" style="position:absolute;margin-left:127.2pt;margin-top:15.9pt;width:66.6pt;height:61.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" fillcolor="#92d050" stroked="f" strokeweight="1pt">
                <v:stroke joinstyle="miter"/>
              </v:oval>
            </w:pict>
          </mc:Fallback>
        </mc:AlternateContent>
      </w:r>
    </w:p>
    <w:p w:rsidR="009E3D43" w:rsidRPr="009E3D43" w:rsidRDefault="009E3D43" w:rsidP="009E3D43">
      <w:pPr>
        <w:widowControl w:val="0"/>
        <w:autoSpaceDE w:val="0"/>
        <w:autoSpaceDN w:val="0"/>
        <w:adjustRightInd w:val="0"/>
        <w:spacing w:after="0" w:line="240" w:lineRule="auto"/>
        <w:ind w:firstLine="709"/>
        <w:jc w:val="both"/>
        <w:rPr>
          <w:rFonts w:ascii="Times New Roman" w:eastAsia="Times New Roman" w:hAnsi="Times New Roman" w:cs="Times New Roman"/>
          <w:b/>
          <w:snapToGrid w:val="0"/>
          <w:color w:val="FF0000"/>
          <w:sz w:val="28"/>
          <w:szCs w:val="28"/>
          <w:lang w:eastAsia="ru-RU"/>
        </w:rPr>
      </w:pP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8336" behindDoc="0" locked="0" layoutInCell="1" allowOverlap="1" wp14:anchorId="17FA44B3" wp14:editId="772A3807">
                <wp:simplePos x="0" y="0"/>
                <wp:positionH relativeFrom="column">
                  <wp:posOffset>4901564</wp:posOffset>
                </wp:positionH>
                <wp:positionV relativeFrom="paragraph">
                  <wp:posOffset>192405</wp:posOffset>
                </wp:positionV>
                <wp:extent cx="1133475" cy="304800"/>
                <wp:effectExtent l="57150" t="57150" r="47625" b="57150"/>
                <wp:wrapNone/>
                <wp:docPr id="119" name="Прямоугольник 119"/>
                <wp:cNvGraphicFramePr/>
                <a:graphic xmlns:a="http://schemas.openxmlformats.org/drawingml/2006/main">
                  <a:graphicData uri="http://schemas.microsoft.com/office/word/2010/wordprocessingShape">
                    <wps:wsp>
                      <wps:cNvSpPr/>
                      <wps:spPr>
                        <a:xfrm>
                          <a:off x="0" y="0"/>
                          <a:ext cx="1133475" cy="304800"/>
                        </a:xfrm>
                        <a:prstGeom prst="rect">
                          <a:avLst/>
                        </a:prstGeom>
                        <a:solidFill>
                          <a:srgbClr val="70AD47">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14 447 612,14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44B3" id="Прямоугольник 119" o:spid="_x0000_s1080" style="position:absolute;left:0;text-align:left;margin-left:385.95pt;margin-top:15.15pt;width:89.25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" fillcolor="#e2f0d9"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14 447 612,14</w:t>
                      </w:r>
                    </w:p>
                  </w:txbxContent>
                </v:textbox>
              </v:rect>
            </w:pict>
          </mc:Fallback>
        </mc:AlternateContent>
      </w:r>
    </w:p>
    <w:p w:rsidR="009E3D43" w:rsidRPr="009E3D43" w:rsidRDefault="009E3D43" w:rsidP="009E3D43">
      <w:pPr>
        <w:widowControl w:val="0"/>
        <w:autoSpaceDE w:val="0"/>
        <w:autoSpaceDN w:val="0"/>
        <w:adjustRightInd w:val="0"/>
        <w:spacing w:after="0" w:line="240" w:lineRule="auto"/>
        <w:ind w:firstLine="709"/>
        <w:jc w:val="both"/>
        <w:rPr>
          <w:rFonts w:ascii="Times New Roman" w:eastAsia="Times New Roman" w:hAnsi="Times New Roman" w:cs="Times New Roman"/>
          <w:b/>
          <w:snapToGrid w:val="0"/>
          <w:color w:val="FF0000"/>
          <w:sz w:val="28"/>
          <w:szCs w:val="28"/>
          <w:lang w:eastAsia="ru-RU"/>
        </w:rPr>
      </w:pP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4240" behindDoc="0" locked="0" layoutInCell="1" allowOverlap="1" wp14:anchorId="29B45CCE" wp14:editId="075912D9">
                <wp:simplePos x="0" y="0"/>
                <wp:positionH relativeFrom="column">
                  <wp:posOffset>3406140</wp:posOffset>
                </wp:positionH>
                <wp:positionV relativeFrom="paragraph">
                  <wp:posOffset>16510</wp:posOffset>
                </wp:positionV>
                <wp:extent cx="1162050" cy="304800"/>
                <wp:effectExtent l="57150" t="57150" r="57150" b="57150"/>
                <wp:wrapNone/>
                <wp:docPr id="117" name="Прямоугольник 117"/>
                <wp:cNvGraphicFramePr/>
                <a:graphic xmlns:a="http://schemas.openxmlformats.org/drawingml/2006/main">
                  <a:graphicData uri="http://schemas.microsoft.com/office/word/2010/wordprocessingShape">
                    <wps:wsp>
                      <wps:cNvSpPr/>
                      <wps:spPr>
                        <a:xfrm>
                          <a:off x="0" y="0"/>
                          <a:ext cx="1162050" cy="304800"/>
                        </a:xfrm>
                        <a:prstGeom prst="rect">
                          <a:avLst/>
                        </a:prstGeom>
                        <a:solidFill>
                          <a:srgbClr val="70AD47">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13 566 760,18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45CCE" id="Прямоугольник 117" o:spid="_x0000_s1081" style="position:absolute;left:0;text-align:left;margin-left:268.2pt;margin-top:1.3pt;width:91.5pt;height: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" fillcolor="#e2f0d9"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13 566 760,18</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2192" behindDoc="0" locked="0" layoutInCell="1" allowOverlap="1" wp14:anchorId="7F34B14C" wp14:editId="23829FBB">
                <wp:simplePos x="0" y="0"/>
                <wp:positionH relativeFrom="column">
                  <wp:posOffset>1863090</wp:posOffset>
                </wp:positionH>
                <wp:positionV relativeFrom="paragraph">
                  <wp:posOffset>16510</wp:posOffset>
                </wp:positionV>
                <wp:extent cx="1143000" cy="304800"/>
                <wp:effectExtent l="57150" t="57150" r="57150" b="57150"/>
                <wp:wrapNone/>
                <wp:docPr id="115" name="Прямоугольник 115"/>
                <wp:cNvGraphicFramePr/>
                <a:graphic xmlns:a="http://schemas.openxmlformats.org/drawingml/2006/main">
                  <a:graphicData uri="http://schemas.microsoft.com/office/word/2010/wordprocessingShape">
                    <wps:wsp>
                      <wps:cNvSpPr/>
                      <wps:spPr>
                        <a:xfrm>
                          <a:off x="0" y="0"/>
                          <a:ext cx="1143000" cy="304800"/>
                        </a:xfrm>
                        <a:prstGeom prst="rect">
                          <a:avLst/>
                        </a:prstGeom>
                        <a:solidFill>
                          <a:srgbClr val="70AD47">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13 740 456,59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4B14C" id="Прямоугольник 115" o:spid="_x0000_s1082" style="position:absolute;left:0;text-align:left;margin-left:146.7pt;margin-top:1.3pt;width:90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" fillcolor="#e2f0d9"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13 740 456,59</w:t>
                      </w: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88096" behindDoc="0" locked="0" layoutInCell="1" allowOverlap="1" wp14:anchorId="65368ACB" wp14:editId="787780FC">
                <wp:simplePos x="0" y="0"/>
                <wp:positionH relativeFrom="column">
                  <wp:posOffset>377190</wp:posOffset>
                </wp:positionH>
                <wp:positionV relativeFrom="paragraph">
                  <wp:posOffset>16510</wp:posOffset>
                </wp:positionV>
                <wp:extent cx="1181100" cy="304800"/>
                <wp:effectExtent l="57150" t="57150" r="57150" b="57150"/>
                <wp:wrapNone/>
                <wp:docPr id="109" name="Прямоугольник 109"/>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70AD47">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12 708 204,73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68ACB" id="Прямоугольник 109" o:spid="_x0000_s1083" style="position:absolute;left:0;text-align:left;margin-left:29.7pt;margin-top:1.3pt;width:93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" fillcolor="#e2f0d9"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12 708 204,73</w:t>
                      </w:r>
                    </w:p>
                  </w:txbxContent>
                </v:textbox>
              </v:rect>
            </w:pict>
          </mc:Fallback>
        </mc:AlternateContent>
      </w:r>
    </w:p>
    <w:p w:rsidR="009E3D43" w:rsidRPr="009E3D43" w:rsidRDefault="009E3D43" w:rsidP="009E3D43">
      <w:pPr>
        <w:spacing w:after="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tabs>
          <w:tab w:val="left" w:pos="2016"/>
        </w:tabs>
        <w:spacing w:after="0" w:line="240" w:lineRule="auto"/>
        <w:ind w:hanging="142"/>
        <w:jc w:val="both"/>
        <w:rPr>
          <w:rFonts w:ascii="Times New Roman" w:eastAsia="Calibri" w:hAnsi="Times New Roman" w:cs="Times New Roman"/>
          <w:color w:val="FF0000"/>
          <w:sz w:val="28"/>
          <w:szCs w:val="28"/>
        </w:rPr>
      </w:pPr>
      <w:r w:rsidRPr="009E3D43">
        <w:rPr>
          <w:rFonts w:ascii="Times New Roman" w:eastAsia="Calibri" w:hAnsi="Times New Roman" w:cs="Times New Roman"/>
          <w:color w:val="FF0000"/>
          <w:sz w:val="28"/>
          <w:szCs w:val="28"/>
        </w:rPr>
        <w:tab/>
      </w:r>
      <w:r w:rsidRPr="009E3D43">
        <w:rPr>
          <w:rFonts w:ascii="Times New Roman" w:eastAsia="Calibri" w:hAnsi="Times New Roman" w:cs="Times New Roman"/>
          <w:color w:val="FF0000"/>
          <w:sz w:val="28"/>
          <w:szCs w:val="28"/>
        </w:rPr>
        <w:tab/>
        <w:t xml:space="preserve">     </w:t>
      </w:r>
    </w:p>
    <w:p w:rsidR="009E3D43" w:rsidRPr="009E3D43" w:rsidRDefault="00A366BA" w:rsidP="009E3D43">
      <w:pPr>
        <w:tabs>
          <w:tab w:val="left" w:pos="567"/>
          <w:tab w:val="left" w:pos="709"/>
        </w:tabs>
        <w:spacing w:after="0" w:line="240" w:lineRule="auto"/>
        <w:ind w:hanging="142"/>
        <w:jc w:val="both"/>
        <w:rPr>
          <w:rFonts w:ascii="Times New Roman" w:eastAsia="Calibri" w:hAnsi="Times New Roman" w:cs="Times New Roman"/>
          <w:color w:val="FF0000"/>
          <w:sz w:val="28"/>
          <w:szCs w:val="28"/>
        </w:rPr>
      </w:pP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00384" behindDoc="0" locked="0" layoutInCell="1" allowOverlap="1" wp14:anchorId="42420314" wp14:editId="797CEDB4">
                <wp:simplePos x="0" y="0"/>
                <wp:positionH relativeFrom="column">
                  <wp:posOffset>1783080</wp:posOffset>
                </wp:positionH>
                <wp:positionV relativeFrom="paragraph">
                  <wp:posOffset>96520</wp:posOffset>
                </wp:positionV>
                <wp:extent cx="830580" cy="480060"/>
                <wp:effectExtent l="0" t="0" r="0" b="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20314" id="Прямоугольник 120" o:spid="_x0000_s1084" style="position:absolute;left:0;text-align:left;margin-left:140.4pt;margin-top:7.6pt;width:65.4pt;height:37.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v:textbox>
              </v:rect>
            </w:pict>
          </mc:Fallback>
        </mc:AlternateContent>
      </w:r>
      <w:r w:rsidR="009E3D43"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90144" behindDoc="0" locked="0" layoutInCell="1" allowOverlap="1" wp14:anchorId="60658697" wp14:editId="31E94B03">
                <wp:simplePos x="0" y="0"/>
                <wp:positionH relativeFrom="column">
                  <wp:posOffset>130598</wp:posOffset>
                </wp:positionH>
                <wp:positionV relativeFrom="paragraph">
                  <wp:posOffset>86783</wp:posOffset>
                </wp:positionV>
                <wp:extent cx="1303867" cy="488527"/>
                <wp:effectExtent l="0" t="0" r="0" b="698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867" cy="488527"/>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 xml:space="preserve">Уточненный план 2025 года </w:t>
                            </w:r>
                          </w:p>
                          <w:p w:rsidR="00E50DAF" w:rsidRPr="001F7B5A" w:rsidRDefault="00E50DAF" w:rsidP="009E3D43">
                            <w:pPr>
                              <w:spacing w:after="0"/>
                              <w:jc w:val="cente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58697" id="Прямоугольник 113" o:spid="_x0000_s1085" style="position:absolute;left:0;text-align:left;margin-left:10.3pt;margin-top:6.85pt;width:102.65pt;height:38.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 xml:space="preserve">Уточненный план 2025 года </w:t>
                      </w:r>
                    </w:p>
                    <w:p w:rsidR="00E50DAF" w:rsidRPr="001F7B5A" w:rsidRDefault="00E50DAF" w:rsidP="009E3D43">
                      <w:pPr>
                        <w:spacing w:after="0"/>
                        <w:jc w:val="center"/>
                        <w:rPr>
                          <w:b/>
                          <w:color w:val="0070C0"/>
                          <w:sz w:val="24"/>
                          <w:szCs w:val="24"/>
                        </w:rPr>
                      </w:pPr>
                    </w:p>
                  </w:txbxContent>
                </v:textbox>
              </v:rect>
            </w:pict>
          </mc:Fallback>
        </mc:AlternateContent>
      </w:r>
      <w:r w:rsidR="009E3D43"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04480" behindDoc="0" locked="0" layoutInCell="1" allowOverlap="1" wp14:anchorId="5DEF8B1A" wp14:editId="49B85C8E">
                <wp:simplePos x="0" y="0"/>
                <wp:positionH relativeFrom="column">
                  <wp:posOffset>4733925</wp:posOffset>
                </wp:positionH>
                <wp:positionV relativeFrom="paragraph">
                  <wp:posOffset>97155</wp:posOffset>
                </wp:positionV>
                <wp:extent cx="830580" cy="480060"/>
                <wp:effectExtent l="0" t="0" r="0" b="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2028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F8B1A" id="Прямоугольник 122" o:spid="_x0000_s1086" style="position:absolute;left:0;text-align:left;margin-left:372.75pt;margin-top:7.65pt;width:65.4pt;height:37.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2028 года</w:t>
                      </w:r>
                    </w:p>
                    <w:p w:rsidR="00E50DAF" w:rsidRPr="00E93BC7" w:rsidRDefault="00E50DAF" w:rsidP="009E3D43">
                      <w:pPr>
                        <w:rPr>
                          <w:b/>
                          <w:color w:val="0070C0"/>
                          <w:sz w:val="24"/>
                          <w:szCs w:val="24"/>
                        </w:rPr>
                      </w:pPr>
                    </w:p>
                  </w:txbxContent>
                </v:textbox>
              </v:rect>
            </w:pict>
          </mc:Fallback>
        </mc:AlternateContent>
      </w:r>
      <w:r w:rsidR="009E3D43"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02432" behindDoc="0" locked="0" layoutInCell="1" allowOverlap="1" wp14:anchorId="40C393F2" wp14:editId="2A0F7505">
                <wp:simplePos x="0" y="0"/>
                <wp:positionH relativeFrom="column">
                  <wp:posOffset>3286125</wp:posOffset>
                </wp:positionH>
                <wp:positionV relativeFrom="paragraph">
                  <wp:posOffset>81915</wp:posOffset>
                </wp:positionV>
                <wp:extent cx="830580" cy="480060"/>
                <wp:effectExtent l="0" t="0" r="0" b="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393F2" id="Прямоугольник 121" o:spid="_x0000_s1087" style="position:absolute;left:0;text-align:left;margin-left:258.75pt;margin-top:6.45pt;width:65.4pt;height:37.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v:textbox>
              </v:rect>
            </w:pict>
          </mc:Fallback>
        </mc:AlternateContent>
      </w:r>
      <w:r w:rsidR="009E3D43"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89120" behindDoc="0" locked="0" layoutInCell="1" allowOverlap="1" wp14:anchorId="2544D4E6" wp14:editId="5CA83C71">
                <wp:simplePos x="0" y="0"/>
                <wp:positionH relativeFrom="column">
                  <wp:posOffset>291465</wp:posOffset>
                </wp:positionH>
                <wp:positionV relativeFrom="paragraph">
                  <wp:posOffset>89535</wp:posOffset>
                </wp:positionV>
                <wp:extent cx="5661660" cy="7620"/>
                <wp:effectExtent l="0" t="0" r="34290" b="30480"/>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5661660" cy="7620"/>
                        </a:xfrm>
                        <a:prstGeom prst="line">
                          <a:avLst/>
                        </a:prstGeom>
                        <a:noFill/>
                        <a:ln w="9525" cap="flat" cmpd="sng" algn="ctr">
                          <a:solidFill>
                            <a:srgbClr val="70AD47"/>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84DBC2" id="Прямая соединительная линия 112"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7.05pt" to="468.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" strokecolor="#70ad47">
                <v:stroke dashstyle="dash"/>
              </v:line>
            </w:pict>
          </mc:Fallback>
        </mc:AlternateContent>
      </w:r>
    </w:p>
    <w:p w:rsidR="009E3D43" w:rsidRPr="009E3D43" w:rsidRDefault="009E3D43" w:rsidP="009E3D43">
      <w:pPr>
        <w:spacing w:after="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Основные поступления налоговых доходов по-прежнему ожидаются </w:t>
      </w:r>
      <w:r w:rsidRPr="009E3D43">
        <w:rPr>
          <w:rFonts w:ascii="Times New Roman" w:eastAsia="Calibri" w:hAnsi="Times New Roman" w:cs="Times New Roman"/>
          <w:sz w:val="28"/>
          <w:szCs w:val="28"/>
        </w:rPr>
        <w:br/>
        <w:t xml:space="preserve">за счет налога на доходы физических лиц и налогов на совокупный доход,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на долю которых приходится порядка 92% от общей суммы налоговых доходов в 2026 – 2028 годах.</w:t>
      </w:r>
      <w:r w:rsidR="00AA7636" w:rsidRPr="00AA7636">
        <w:rPr>
          <w:rFonts w:ascii="Times New Roman" w:eastAsia="Calibri" w:hAnsi="Times New Roman" w:cs="Times New Roman"/>
          <w:noProof/>
          <w:color w:val="FF0000"/>
          <w:sz w:val="28"/>
          <w:szCs w:val="28"/>
        </w:rPr>
        <w:t xml:space="preserve"> </w:t>
      </w:r>
    </w:p>
    <w:p w:rsidR="009E3D43" w:rsidRPr="009E3D43" w:rsidRDefault="00AA7636" w:rsidP="009E3D43">
      <w:pPr>
        <w:spacing w:after="0" w:line="240" w:lineRule="auto"/>
        <w:jc w:val="both"/>
        <w:rPr>
          <w:rFonts w:ascii="Times New Roman" w:eastAsia="Calibri" w:hAnsi="Times New Roman" w:cs="Times New Roman"/>
          <w:color w:val="FF0000"/>
          <w:sz w:val="16"/>
          <w:szCs w:val="16"/>
        </w:rPr>
      </w:pPr>
      <w:r>
        <w:rPr>
          <w:rFonts w:ascii="Times New Roman" w:eastAsia="Calibri" w:hAnsi="Times New Roman" w:cs="Times New Roman"/>
          <w:noProof/>
          <w:color w:val="FF0000"/>
          <w:sz w:val="28"/>
          <w:szCs w:val="28"/>
          <w:lang w:eastAsia="ru-RU"/>
        </w:rPr>
        <mc:AlternateContent>
          <mc:Choice Requires="wpg">
            <w:drawing>
              <wp:anchor distT="0" distB="0" distL="114300" distR="114300" simplePos="0" relativeHeight="251787776" behindDoc="0" locked="0" layoutInCell="1" allowOverlap="1" wp14:anchorId="3774C252" wp14:editId="154FA5F3">
                <wp:simplePos x="0" y="0"/>
                <wp:positionH relativeFrom="page">
                  <wp:posOffset>1197676</wp:posOffset>
                </wp:positionH>
                <wp:positionV relativeFrom="paragraph">
                  <wp:posOffset>1734647</wp:posOffset>
                </wp:positionV>
                <wp:extent cx="5854535" cy="343535"/>
                <wp:effectExtent l="57150" t="38100" r="0" b="0"/>
                <wp:wrapNone/>
                <wp:docPr id="161" name="Группа 161"/>
                <wp:cNvGraphicFramePr/>
                <a:graphic xmlns:a="http://schemas.openxmlformats.org/drawingml/2006/main">
                  <a:graphicData uri="http://schemas.microsoft.com/office/word/2010/wordprocessingGroup">
                    <wpg:wgp>
                      <wpg:cNvGrpSpPr/>
                      <wpg:grpSpPr>
                        <a:xfrm>
                          <a:off x="0" y="0"/>
                          <a:ext cx="5854535" cy="343535"/>
                          <a:chOff x="0" y="0"/>
                          <a:chExt cx="5854535" cy="343535"/>
                        </a:xfrm>
                      </wpg:grpSpPr>
                      <wpg:grpSp>
                        <wpg:cNvPr id="158" name="Группа 158"/>
                        <wpg:cNvGrpSpPr/>
                        <wpg:grpSpPr>
                          <a:xfrm>
                            <a:off x="0" y="0"/>
                            <a:ext cx="2554803" cy="343535"/>
                            <a:chOff x="0" y="0"/>
                            <a:chExt cx="2554803" cy="343535"/>
                          </a:xfrm>
                        </wpg:grpSpPr>
                        <wps:wsp>
                          <wps:cNvPr id="29" name="Прямоугольник 29"/>
                          <wps:cNvSpPr>
                            <a:spLocks noChangeArrowheads="1"/>
                          </wps:cNvSpPr>
                          <wps:spPr bwMode="auto">
                            <a:xfrm>
                              <a:off x="0" y="23751"/>
                              <a:ext cx="167640" cy="182880"/>
                            </a:xfrm>
                            <a:prstGeom prst="rect">
                              <a:avLst/>
                            </a:prstGeom>
                            <a:solidFill>
                              <a:srgbClr val="7EEF6B"/>
                            </a:solidFill>
                            <a:ln w="9525">
                              <a:solidFill>
                                <a:sysClr val="window" lastClr="FFFFFF"/>
                              </a:solidFill>
                              <a:miter lim="800000"/>
                              <a:headEnd/>
                              <a:tailEnd/>
                            </a:ln>
                            <a:scene3d>
                              <a:camera prst="orthographicFront"/>
                              <a:lightRig rig="threePt" dir="t"/>
                            </a:scene3d>
                            <a:sp3d>
                              <a:bevelT/>
                            </a:sp3d>
                          </wps:spPr>
                          <wps:bodyPr rot="0" vert="horz" wrap="square" lIns="91440" tIns="45720" rIns="91440" bIns="45720" anchor="t" anchorCtr="0" upright="1">
                            <a:noAutofit/>
                          </wps:bodyPr>
                        </wps:wsp>
                        <wps:wsp>
                          <wps:cNvPr id="155" name="Надпись 2"/>
                          <wps:cNvSpPr txBox="1">
                            <a:spLocks noChangeArrowheads="1"/>
                          </wps:cNvSpPr>
                          <wps:spPr bwMode="auto">
                            <a:xfrm>
                              <a:off x="106878" y="0"/>
                              <a:ext cx="2447925" cy="343535"/>
                            </a:xfrm>
                            <a:prstGeom prst="rect">
                              <a:avLst/>
                            </a:prstGeom>
                            <a:noFill/>
                            <a:ln w="9525">
                              <a:noFill/>
                              <a:miter lim="800000"/>
                              <a:headEnd/>
                              <a:tailEnd/>
                            </a:ln>
                          </wps:spPr>
                          <wps:txbx>
                            <w:txbxContent>
                              <w:p w:rsidR="00E50DAF" w:rsidRDefault="00E50DAF">
                                <w:r w:rsidRPr="009E3D43">
                                  <w:rPr>
                                    <w:rFonts w:ascii="Times New Roman" w:eastAsia="Times New Roman" w:hAnsi="Times New Roman" w:cs="Times New Roman"/>
                                    <w:bCs/>
                                    <w:iCs/>
                                    <w:color w:val="000000" w:themeColor="text1"/>
                                    <w:sz w:val="18"/>
                                    <w:szCs w:val="18"/>
                                    <w:lang w:eastAsia="ru-RU"/>
                                  </w:rPr>
                                  <w:t>налог на доходы физических лиц</w:t>
                                </w:r>
                              </w:p>
                            </w:txbxContent>
                          </wps:txbx>
                          <wps:bodyPr rot="0" vert="horz" wrap="square" lIns="91440" tIns="45720" rIns="91440" bIns="45720" anchor="t" anchorCtr="0">
                            <a:spAutoFit/>
                          </wps:bodyPr>
                        </wps:wsp>
                      </wpg:grpSp>
                      <wpg:grpSp>
                        <wpg:cNvPr id="159" name="Группа 159"/>
                        <wpg:cNvGrpSpPr/>
                        <wpg:grpSpPr>
                          <a:xfrm>
                            <a:off x="2101933" y="0"/>
                            <a:ext cx="2602304" cy="343535"/>
                            <a:chOff x="0" y="0"/>
                            <a:chExt cx="2602304" cy="343535"/>
                          </a:xfrm>
                        </wpg:grpSpPr>
                        <wps:wsp>
                          <wps:cNvPr id="31" name="Прямоугольник 31"/>
                          <wps:cNvSpPr>
                            <a:spLocks noChangeArrowheads="1"/>
                          </wps:cNvSpPr>
                          <wps:spPr bwMode="auto">
                            <a:xfrm>
                              <a:off x="0" y="35626"/>
                              <a:ext cx="175260" cy="160020"/>
                            </a:xfrm>
                            <a:prstGeom prst="rect">
                              <a:avLst/>
                            </a:prstGeom>
                            <a:solidFill>
                              <a:srgbClr val="92D050"/>
                            </a:solidFill>
                            <a:ln w="3175">
                              <a:solidFill>
                                <a:srgbClr val="5B9BD5">
                                  <a:lumMod val="60000"/>
                                  <a:lumOff val="40000"/>
                                </a:srgbClr>
                              </a:solidFill>
                              <a:miter lim="800000"/>
                              <a:headEnd/>
                              <a:tailEnd/>
                            </a:ln>
                            <a:scene3d>
                              <a:camera prst="orthographicFront"/>
                              <a:lightRig rig="threePt" dir="t"/>
                            </a:scene3d>
                            <a:sp3d>
                              <a:bevelT/>
                            </a:sp3d>
                          </wps:spPr>
                          <wps:bodyPr rot="0" vert="horz" wrap="square" lIns="91440" tIns="45720" rIns="91440" bIns="45720" anchor="t" anchorCtr="0" upright="1">
                            <a:noAutofit/>
                          </wps:bodyPr>
                        </wps:wsp>
                        <wps:wsp>
                          <wps:cNvPr id="156" name="Надпись 2"/>
                          <wps:cNvSpPr txBox="1">
                            <a:spLocks noChangeArrowheads="1"/>
                          </wps:cNvSpPr>
                          <wps:spPr bwMode="auto">
                            <a:xfrm>
                              <a:off x="154379" y="0"/>
                              <a:ext cx="2447925" cy="343535"/>
                            </a:xfrm>
                            <a:prstGeom prst="rect">
                              <a:avLst/>
                            </a:prstGeom>
                            <a:noFill/>
                            <a:ln w="9525">
                              <a:noFill/>
                              <a:miter lim="800000"/>
                              <a:headEnd/>
                              <a:tailEnd/>
                            </a:ln>
                          </wps:spPr>
                          <wps:txbx>
                            <w:txbxContent>
                              <w:p w:rsidR="00E50DAF" w:rsidRDefault="00E50DAF" w:rsidP="00AA7636">
                                <w:r w:rsidRPr="009E3D43">
                                  <w:rPr>
                                    <w:rFonts w:ascii="Times New Roman" w:eastAsia="Times New Roman" w:hAnsi="Times New Roman" w:cs="Times New Roman"/>
                                    <w:bCs/>
                                    <w:iCs/>
                                    <w:color w:val="000000" w:themeColor="text1"/>
                                    <w:sz w:val="18"/>
                                    <w:szCs w:val="18"/>
                                    <w:lang w:eastAsia="ru-RU"/>
                                  </w:rPr>
                                  <w:t xml:space="preserve">налоги на совокупный доход </w:t>
                                </w:r>
                              </w:p>
                            </w:txbxContent>
                          </wps:txbx>
                          <wps:bodyPr rot="0" vert="horz" wrap="square" lIns="91440" tIns="45720" rIns="91440" bIns="45720" anchor="t" anchorCtr="0">
                            <a:spAutoFit/>
                          </wps:bodyPr>
                        </wps:wsp>
                      </wpg:grpSp>
                      <wpg:grpSp>
                        <wpg:cNvPr id="160" name="Группа 160"/>
                        <wpg:cNvGrpSpPr/>
                        <wpg:grpSpPr>
                          <a:xfrm>
                            <a:off x="3966359" y="0"/>
                            <a:ext cx="1888176" cy="343535"/>
                            <a:chOff x="0" y="0"/>
                            <a:chExt cx="1888176" cy="343535"/>
                          </a:xfrm>
                        </wpg:grpSpPr>
                        <wps:wsp>
                          <wps:cNvPr id="30" name="Прямоугольник 30"/>
                          <wps:cNvSpPr>
                            <a:spLocks noChangeArrowheads="1"/>
                          </wps:cNvSpPr>
                          <wps:spPr bwMode="auto">
                            <a:xfrm>
                              <a:off x="0" y="47502"/>
                              <a:ext cx="160020" cy="152400"/>
                            </a:xfrm>
                            <a:prstGeom prst="rect">
                              <a:avLst/>
                            </a:prstGeom>
                            <a:solidFill>
                              <a:srgbClr val="70AD47">
                                <a:lumMod val="20000"/>
                                <a:lumOff val="80000"/>
                              </a:srgbClr>
                            </a:solidFill>
                            <a:ln w="3175">
                              <a:solidFill>
                                <a:srgbClr val="5B9BD5">
                                  <a:lumMod val="40000"/>
                                  <a:lumOff val="60000"/>
                                </a:srgbClr>
                              </a:solidFill>
                              <a:miter lim="800000"/>
                              <a:headEnd/>
                              <a:tailEnd/>
                            </a:ln>
                            <a:scene3d>
                              <a:camera prst="orthographicFront"/>
                              <a:lightRig rig="threePt" dir="t"/>
                            </a:scene3d>
                            <a:sp3d>
                              <a:bevelT/>
                            </a:sp3d>
                          </wps:spPr>
                          <wps:bodyPr rot="0" vert="horz" wrap="square" lIns="91440" tIns="45720" rIns="91440" bIns="45720" anchor="t" anchorCtr="0" upright="1">
                            <a:noAutofit/>
                          </wps:bodyPr>
                        </wps:wsp>
                        <wps:wsp>
                          <wps:cNvPr id="157" name="Надпись 2"/>
                          <wps:cNvSpPr txBox="1">
                            <a:spLocks noChangeArrowheads="1"/>
                          </wps:cNvSpPr>
                          <wps:spPr bwMode="auto">
                            <a:xfrm>
                              <a:off x="118655" y="0"/>
                              <a:ext cx="1769521" cy="343535"/>
                            </a:xfrm>
                            <a:prstGeom prst="rect">
                              <a:avLst/>
                            </a:prstGeom>
                            <a:noFill/>
                            <a:ln w="9525">
                              <a:noFill/>
                              <a:miter lim="800000"/>
                              <a:headEnd/>
                              <a:tailEnd/>
                            </a:ln>
                          </wps:spPr>
                          <wps:txbx>
                            <w:txbxContent>
                              <w:p w:rsidR="00E50DAF" w:rsidRDefault="00E50DAF" w:rsidP="00AA7636">
                                <w:r w:rsidRPr="009E3D43">
                                  <w:rPr>
                                    <w:rFonts w:ascii="Times New Roman" w:eastAsia="Times New Roman" w:hAnsi="Times New Roman" w:cs="Times New Roman"/>
                                    <w:bCs/>
                                    <w:iCs/>
                                    <w:color w:val="000000" w:themeColor="text1"/>
                                    <w:sz w:val="18"/>
                                    <w:szCs w:val="18"/>
                                    <w:lang w:eastAsia="ru-RU"/>
                                  </w:rPr>
                                  <w:t>иные налоговые доходы</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3774C252" id="Группа 161" o:spid="_x0000_s1088" style="position:absolute;left:0;text-align:left;margin-left:94.3pt;margin-top:136.6pt;width:461pt;height:27.05pt;z-index:251787776;mso-position-horizontal-relative:page;mso-width-relative:margin" coordsize="5854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">
                <v:group id="Группа 158" o:spid="_x0000_s1089" style="position:absolute;width:25548;height:3435" coordsize="2554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Прямоугольник 29" o:spid="_x0000_s1090" style="position:absolute;top:237;width:167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" fillcolor="#7eef6b" strokecolor="window"/>
                  <v:shapetype id="_x0000_t202" coordsize="21600,21600" o:spt="202" path="m,l,21600r21600,l21600,xe">
                    <v:stroke joinstyle="miter"/>
                    <v:path gradientshapeok="t" o:connecttype="rect"/>
                  </v:shapetype>
                  <v:shape id="Надпись 2" o:spid="_x0000_s1091" type="#_x0000_t202" style="position:absolute;left:1068;width:24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rsidR="00E50DAF" w:rsidRDefault="00E50DAF">
                          <w:r w:rsidRPr="009E3D43">
                            <w:rPr>
                              <w:rFonts w:ascii="Times New Roman" w:eastAsia="Times New Roman" w:hAnsi="Times New Roman" w:cs="Times New Roman"/>
                              <w:bCs/>
                              <w:iCs/>
                              <w:color w:val="000000" w:themeColor="text1"/>
                              <w:sz w:val="18"/>
                              <w:szCs w:val="18"/>
                              <w:lang w:eastAsia="ru-RU"/>
                            </w:rPr>
                            <w:t>налог на доходы физических лиц</w:t>
                          </w:r>
                        </w:p>
                      </w:txbxContent>
                    </v:textbox>
                  </v:shape>
                </v:group>
                <v:group id="Группа 159" o:spid="_x0000_s1092" style="position:absolute;left:21019;width:26023;height:3435" coordsize="26023,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Прямоугольник 31" o:spid="_x0000_s1093" style="position:absolute;top:356;width:175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" fillcolor="#92d050" strokecolor="#9dc3e6" strokeweight=".25pt"/>
                  <v:shape id="Надпись 2" o:spid="_x0000_s1094" type="#_x0000_t202" style="position:absolute;left:1543;width:24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rsidR="00E50DAF" w:rsidRDefault="00E50DAF" w:rsidP="00AA7636">
                          <w:r w:rsidRPr="009E3D43">
                            <w:rPr>
                              <w:rFonts w:ascii="Times New Roman" w:eastAsia="Times New Roman" w:hAnsi="Times New Roman" w:cs="Times New Roman"/>
                              <w:bCs/>
                              <w:iCs/>
                              <w:color w:val="000000" w:themeColor="text1"/>
                              <w:sz w:val="18"/>
                              <w:szCs w:val="18"/>
                              <w:lang w:eastAsia="ru-RU"/>
                            </w:rPr>
                            <w:t xml:space="preserve">налоги на совокупный доход </w:t>
                          </w:r>
                        </w:p>
                      </w:txbxContent>
                    </v:textbox>
                  </v:shape>
                </v:group>
                <v:group id="Группа 160" o:spid="_x0000_s1095" style="position:absolute;left:39663;width:18882;height:3435" coordsize="188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Прямоугольник 30" o:spid="_x0000_s1096" style="position:absolute;top:475;width:16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" fillcolor="#e2f0d9" strokecolor="#bdd7ee" strokeweight=".25pt"/>
                  <v:shape id="Надпись 2" o:spid="_x0000_s1097" type="#_x0000_t202" style="position:absolute;left:1186;width:1769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rsidR="00E50DAF" w:rsidRDefault="00E50DAF" w:rsidP="00AA7636">
                          <w:r w:rsidRPr="009E3D43">
                            <w:rPr>
                              <w:rFonts w:ascii="Times New Roman" w:eastAsia="Times New Roman" w:hAnsi="Times New Roman" w:cs="Times New Roman"/>
                              <w:bCs/>
                              <w:iCs/>
                              <w:color w:val="000000" w:themeColor="text1"/>
                              <w:sz w:val="18"/>
                              <w:szCs w:val="18"/>
                              <w:lang w:eastAsia="ru-RU"/>
                            </w:rPr>
                            <w:t>иные налоговые доходы</w:t>
                          </w:r>
                        </w:p>
                      </w:txbxContent>
                    </v:textbox>
                  </v:shape>
                </v:group>
                <w10:wrap anchorx="page"/>
              </v:group>
            </w:pict>
          </mc:Fallback>
        </mc:AlternateContent>
      </w:r>
      <w:bookmarkStart w:id="4" w:name="_MON_1729668116"/>
      <w:bookmarkEnd w:id="4"/>
      <w:r w:rsidRPr="009E3D43">
        <w:rPr>
          <w:rFonts w:ascii="Times New Roman" w:eastAsia="Calibri" w:hAnsi="Times New Roman" w:cs="Times New Roman"/>
          <w:color w:val="FF0000"/>
          <w:sz w:val="28"/>
          <w:szCs w:val="28"/>
        </w:rPr>
        <w:object w:dxaOrig="11942" w:dyaOrig="3313">
          <v:shape id="_x0000_i1025" type="#_x0000_t75" style="width:486.8pt;height:144.55pt" o:ole="">
            <v:imagedata r:id="rId11" o:title=""/>
          </v:shape>
          <o:OLEObject Type="Embed" ProgID="Excel.Sheet.8" ShapeID="_x0000_i1025" DrawAspect="Content" ObjectID="_1824629712" r:id="rId12"/>
        </w:object>
      </w:r>
    </w:p>
    <w:p w:rsidR="009E3D43" w:rsidRPr="009E3D43" w:rsidRDefault="009E3D43" w:rsidP="00AA7636">
      <w:pPr>
        <w:spacing w:after="40" w:line="240" w:lineRule="auto"/>
        <w:jc w:val="both"/>
        <w:rPr>
          <w:rFonts w:ascii="Times New Roman" w:eastAsia="Calibri" w:hAnsi="Times New Roman" w:cs="Times New Roman"/>
          <w:color w:val="FF0000"/>
          <w:sz w:val="28"/>
          <w:szCs w:val="28"/>
        </w:rPr>
      </w:pPr>
    </w:p>
    <w:p w:rsidR="009E3D43" w:rsidRPr="009E3D43" w:rsidRDefault="009E3D43" w:rsidP="009E3D43">
      <w:pPr>
        <w:spacing w:after="12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lastRenderedPageBreak/>
        <w:t>В разрезе источников, налоговые доходы представлены в таблице.</w:t>
      </w: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596"/>
        <w:gridCol w:w="1133"/>
        <w:gridCol w:w="568"/>
        <w:gridCol w:w="1133"/>
        <w:gridCol w:w="709"/>
        <w:gridCol w:w="1133"/>
        <w:gridCol w:w="710"/>
      </w:tblGrid>
      <w:tr w:rsidR="009E3D43" w:rsidRPr="009E3D43" w:rsidTr="00037191">
        <w:trPr>
          <w:trHeight w:val="300"/>
        </w:trPr>
        <w:tc>
          <w:tcPr>
            <w:tcW w:w="2552" w:type="dxa"/>
            <w:vMerge w:val="restart"/>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Наименование доходного источника</w:t>
            </w:r>
          </w:p>
          <w:p w:rsidR="009E3D43" w:rsidRPr="009E3D43" w:rsidRDefault="009E3D43" w:rsidP="009E3D43">
            <w:pPr>
              <w:spacing w:after="120" w:line="240" w:lineRule="auto"/>
              <w:ind w:firstLine="709"/>
              <w:jc w:val="both"/>
              <w:rPr>
                <w:rFonts w:ascii="Times New Roman" w:eastAsia="Times New Roman" w:hAnsi="Times New Roman" w:cs="Times New Roman"/>
                <w:color w:val="000000" w:themeColor="text1"/>
                <w:sz w:val="16"/>
                <w:szCs w:val="16"/>
                <w:lang w:eastAsia="ru-RU"/>
              </w:rPr>
            </w:pPr>
          </w:p>
        </w:tc>
        <w:tc>
          <w:tcPr>
            <w:tcW w:w="1730" w:type="dxa"/>
            <w:gridSpan w:val="2"/>
            <w:vMerge w:val="restart"/>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Уточненный план 2025 года</w:t>
            </w:r>
          </w:p>
        </w:tc>
        <w:tc>
          <w:tcPr>
            <w:tcW w:w="5386" w:type="dxa"/>
            <w:gridSpan w:val="6"/>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Прогноз</w:t>
            </w:r>
          </w:p>
        </w:tc>
      </w:tr>
      <w:tr w:rsidR="009E3D43" w:rsidRPr="009E3D43" w:rsidTr="00037191">
        <w:trPr>
          <w:trHeight w:val="300"/>
        </w:trPr>
        <w:tc>
          <w:tcPr>
            <w:tcW w:w="2552" w:type="dxa"/>
            <w:vMerge/>
            <w:vAlign w:val="center"/>
            <w:hideMark/>
          </w:tcPr>
          <w:p w:rsidR="009E3D43" w:rsidRPr="009E3D43" w:rsidRDefault="009E3D43" w:rsidP="009E3D43">
            <w:pPr>
              <w:spacing w:after="0" w:line="240" w:lineRule="auto"/>
              <w:rPr>
                <w:rFonts w:ascii="Times New Roman" w:eastAsia="Times New Roman" w:hAnsi="Times New Roman" w:cs="Times New Roman"/>
                <w:bCs/>
                <w:color w:val="000000" w:themeColor="text1"/>
                <w:sz w:val="16"/>
                <w:szCs w:val="16"/>
                <w:lang w:eastAsia="ru-RU"/>
              </w:rPr>
            </w:pPr>
          </w:p>
        </w:tc>
        <w:tc>
          <w:tcPr>
            <w:tcW w:w="1730" w:type="dxa"/>
            <w:gridSpan w:val="2"/>
            <w:vMerge/>
            <w:vAlign w:val="center"/>
            <w:hideMark/>
          </w:tcPr>
          <w:p w:rsidR="009E3D43" w:rsidRPr="009E3D43" w:rsidRDefault="009E3D43" w:rsidP="009E3D43">
            <w:pPr>
              <w:spacing w:after="0" w:line="240" w:lineRule="auto"/>
              <w:rPr>
                <w:rFonts w:ascii="Times New Roman" w:eastAsia="Times New Roman" w:hAnsi="Times New Roman" w:cs="Times New Roman"/>
                <w:bCs/>
                <w:color w:val="000000" w:themeColor="text1"/>
                <w:sz w:val="16"/>
                <w:szCs w:val="16"/>
                <w:lang w:eastAsia="ru-RU"/>
              </w:rPr>
            </w:pPr>
          </w:p>
        </w:tc>
        <w:tc>
          <w:tcPr>
            <w:tcW w:w="1701"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2026 год</w:t>
            </w:r>
          </w:p>
        </w:tc>
        <w:tc>
          <w:tcPr>
            <w:tcW w:w="1842"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2027 год</w:t>
            </w:r>
          </w:p>
        </w:tc>
        <w:tc>
          <w:tcPr>
            <w:tcW w:w="1843"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2028 год</w:t>
            </w:r>
          </w:p>
        </w:tc>
      </w:tr>
      <w:tr w:rsidR="009E3D43" w:rsidRPr="009E3D43" w:rsidTr="00037191">
        <w:trPr>
          <w:trHeight w:val="489"/>
        </w:trPr>
        <w:tc>
          <w:tcPr>
            <w:tcW w:w="2552" w:type="dxa"/>
            <w:vMerge/>
            <w:vAlign w:val="center"/>
            <w:hideMark/>
          </w:tcPr>
          <w:p w:rsidR="009E3D43" w:rsidRPr="009E3D43" w:rsidRDefault="009E3D43" w:rsidP="009E3D43">
            <w:pPr>
              <w:spacing w:after="0" w:line="240" w:lineRule="auto"/>
              <w:rPr>
                <w:rFonts w:ascii="Times New Roman" w:eastAsia="Times New Roman" w:hAnsi="Times New Roman" w:cs="Times New Roman"/>
                <w:bCs/>
                <w:color w:val="000000" w:themeColor="text1"/>
                <w:sz w:val="16"/>
                <w:szCs w:val="16"/>
                <w:lang w:eastAsia="ru-RU"/>
              </w:rPr>
            </w:pPr>
          </w:p>
        </w:tc>
        <w:tc>
          <w:tcPr>
            <w:tcW w:w="1134"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тыс. рублей</w:t>
            </w:r>
          </w:p>
        </w:tc>
        <w:tc>
          <w:tcPr>
            <w:tcW w:w="596"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доля, %</w:t>
            </w:r>
          </w:p>
        </w:tc>
        <w:tc>
          <w:tcPr>
            <w:tcW w:w="1133"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 тыс. рублей</w:t>
            </w:r>
          </w:p>
        </w:tc>
        <w:tc>
          <w:tcPr>
            <w:tcW w:w="568" w:type="dxa"/>
            <w:vAlign w:val="center"/>
            <w:hideMark/>
          </w:tcPr>
          <w:p w:rsidR="009E3D43" w:rsidRPr="009E3D43" w:rsidRDefault="009E3D43" w:rsidP="009E3D43">
            <w:pPr>
              <w:spacing w:after="0" w:line="240" w:lineRule="auto"/>
              <w:ind w:left="-12"/>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доля, %</w:t>
            </w:r>
          </w:p>
        </w:tc>
        <w:tc>
          <w:tcPr>
            <w:tcW w:w="1133"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тыс. рублей</w:t>
            </w:r>
          </w:p>
        </w:tc>
        <w:tc>
          <w:tcPr>
            <w:tcW w:w="70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доля, %</w:t>
            </w:r>
          </w:p>
        </w:tc>
        <w:tc>
          <w:tcPr>
            <w:tcW w:w="1133"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тыс. рублей</w:t>
            </w:r>
          </w:p>
        </w:tc>
        <w:tc>
          <w:tcPr>
            <w:tcW w:w="710"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доля, %</w:t>
            </w:r>
          </w:p>
        </w:tc>
      </w:tr>
      <w:tr w:rsidR="009E3D43" w:rsidRPr="009E3D43" w:rsidTr="00037191">
        <w:trPr>
          <w:trHeight w:val="278"/>
        </w:trPr>
        <w:tc>
          <w:tcPr>
            <w:tcW w:w="2552" w:type="dxa"/>
            <w:noWrap/>
            <w:vAlign w:val="center"/>
            <w:hideMark/>
          </w:tcPr>
          <w:p w:rsidR="009E3D43" w:rsidRPr="009E3D43" w:rsidRDefault="009E3D43" w:rsidP="009E3D43">
            <w:pPr>
              <w:spacing w:after="0" w:line="240" w:lineRule="auto"/>
              <w:jc w:val="both"/>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
                <w:bCs/>
                <w:iCs/>
                <w:color w:val="000000" w:themeColor="text1"/>
                <w:sz w:val="16"/>
                <w:szCs w:val="16"/>
                <w:lang w:eastAsia="ru-RU"/>
              </w:rPr>
              <w:t xml:space="preserve">НАЛОГОВЫЕ ДОХОДЫ, </w:t>
            </w:r>
          </w:p>
          <w:p w:rsidR="009E3D43" w:rsidRPr="009E3D43" w:rsidRDefault="009E3D43" w:rsidP="009E3D43">
            <w:pPr>
              <w:spacing w:after="0" w:line="240" w:lineRule="auto"/>
              <w:jc w:val="both"/>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в том числе</w:t>
            </w:r>
          </w:p>
        </w:tc>
        <w:tc>
          <w:tcPr>
            <w:tcW w:w="1134" w:type="dxa"/>
            <w:vAlign w:val="center"/>
            <w:hideMark/>
          </w:tcPr>
          <w:p w:rsidR="009E3D43" w:rsidRPr="009E3D43" w:rsidRDefault="009E3D43" w:rsidP="009E3D43">
            <w:pPr>
              <w:spacing w:after="0" w:line="240" w:lineRule="auto"/>
              <w:ind w:hanging="76"/>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
                <w:bCs/>
                <w:iCs/>
                <w:color w:val="000000" w:themeColor="text1"/>
                <w:sz w:val="16"/>
                <w:szCs w:val="16"/>
                <w:lang w:eastAsia="ru-RU"/>
              </w:rPr>
              <w:t>12 708 204,73</w:t>
            </w:r>
          </w:p>
        </w:tc>
        <w:tc>
          <w:tcPr>
            <w:tcW w:w="596" w:type="dxa"/>
            <w:vAlign w:val="center"/>
            <w:hideMark/>
          </w:tcPr>
          <w:p w:rsidR="009E3D43" w:rsidRPr="009E3D43" w:rsidRDefault="009E3D43" w:rsidP="009E3D43">
            <w:pPr>
              <w:spacing w:after="0" w:line="240" w:lineRule="auto"/>
              <w:ind w:left="-108"/>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
                <w:bCs/>
                <w:iCs/>
                <w:color w:val="000000" w:themeColor="text1"/>
                <w:sz w:val="16"/>
                <w:szCs w:val="16"/>
                <w:lang w:eastAsia="ru-RU"/>
              </w:rPr>
              <w:t xml:space="preserve">  100,0</w:t>
            </w:r>
          </w:p>
        </w:tc>
        <w:tc>
          <w:tcPr>
            <w:tcW w:w="1133" w:type="dxa"/>
            <w:vAlign w:val="center"/>
            <w:hideMark/>
          </w:tcPr>
          <w:p w:rsidR="009E3D43" w:rsidRPr="009E3D43" w:rsidRDefault="009E3D43" w:rsidP="009E3D43">
            <w:pPr>
              <w:spacing w:after="0" w:line="240" w:lineRule="auto"/>
              <w:ind w:hanging="106"/>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Calibri" w:hAnsi="Times New Roman" w:cs="Times New Roman"/>
                <w:b/>
                <w:color w:val="000000" w:themeColor="text1"/>
                <w:sz w:val="16"/>
                <w:szCs w:val="16"/>
              </w:rPr>
              <w:t>13 740 456,59</w:t>
            </w:r>
          </w:p>
        </w:tc>
        <w:tc>
          <w:tcPr>
            <w:tcW w:w="568" w:type="dxa"/>
            <w:vAlign w:val="center"/>
            <w:hideMark/>
          </w:tcPr>
          <w:p w:rsidR="009E3D43" w:rsidRPr="009E3D43" w:rsidRDefault="009E3D43" w:rsidP="009E3D43">
            <w:pPr>
              <w:spacing w:after="0" w:line="240" w:lineRule="auto"/>
              <w:ind w:left="-107"/>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
                <w:bCs/>
                <w:iCs/>
                <w:color w:val="000000" w:themeColor="text1"/>
                <w:sz w:val="16"/>
                <w:szCs w:val="16"/>
                <w:lang w:eastAsia="ru-RU"/>
              </w:rPr>
              <w:t>100,0</w:t>
            </w:r>
          </w:p>
        </w:tc>
        <w:tc>
          <w:tcPr>
            <w:tcW w:w="1133" w:type="dxa"/>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Calibri" w:hAnsi="Times New Roman" w:cs="Times New Roman"/>
                <w:b/>
                <w:color w:val="000000" w:themeColor="text1"/>
                <w:sz w:val="16"/>
                <w:szCs w:val="16"/>
              </w:rPr>
              <w:t>13 566 760,18</w:t>
            </w:r>
          </w:p>
        </w:tc>
        <w:tc>
          <w:tcPr>
            <w:tcW w:w="709" w:type="dxa"/>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
                <w:bCs/>
                <w:iCs/>
                <w:color w:val="000000" w:themeColor="text1"/>
                <w:sz w:val="16"/>
                <w:szCs w:val="16"/>
                <w:lang w:eastAsia="ru-RU"/>
              </w:rPr>
              <w:t>100,0</w:t>
            </w:r>
          </w:p>
        </w:tc>
        <w:tc>
          <w:tcPr>
            <w:tcW w:w="1133" w:type="dxa"/>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Calibri" w:hAnsi="Times New Roman" w:cs="Times New Roman"/>
                <w:b/>
                <w:color w:val="000000" w:themeColor="text1"/>
                <w:sz w:val="16"/>
                <w:szCs w:val="16"/>
              </w:rPr>
              <w:t>14 447 612,14</w:t>
            </w:r>
          </w:p>
        </w:tc>
        <w:tc>
          <w:tcPr>
            <w:tcW w:w="710" w:type="dxa"/>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000000" w:themeColor="text1"/>
                <w:sz w:val="16"/>
                <w:szCs w:val="16"/>
                <w:lang w:eastAsia="ru-RU"/>
              </w:rPr>
            </w:pPr>
            <w:r w:rsidRPr="009E3D43">
              <w:rPr>
                <w:rFonts w:ascii="Times New Roman" w:eastAsia="Times New Roman" w:hAnsi="Times New Roman" w:cs="Times New Roman"/>
                <w:b/>
                <w:bCs/>
                <w:iCs/>
                <w:color w:val="000000" w:themeColor="text1"/>
                <w:sz w:val="16"/>
                <w:szCs w:val="16"/>
                <w:lang w:eastAsia="ru-RU"/>
              </w:rPr>
              <w:t>100,0</w:t>
            </w:r>
          </w:p>
        </w:tc>
      </w:tr>
      <w:tr w:rsidR="009E3D43" w:rsidRPr="009E3D43" w:rsidTr="00037191">
        <w:trPr>
          <w:trHeight w:val="358"/>
        </w:trPr>
        <w:tc>
          <w:tcPr>
            <w:tcW w:w="2552" w:type="dxa"/>
            <w:vAlign w:val="center"/>
            <w:hideMark/>
          </w:tcPr>
          <w:p w:rsidR="009E3D43" w:rsidRPr="009E3D43" w:rsidRDefault="009E3D43" w:rsidP="009E3D43">
            <w:pPr>
              <w:spacing w:after="0" w:line="240" w:lineRule="auto"/>
              <w:jc w:val="both"/>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 налог на доходы физических лиц</w:t>
            </w:r>
          </w:p>
        </w:tc>
        <w:tc>
          <w:tcPr>
            <w:tcW w:w="1134"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9 492 345,10</w:t>
            </w:r>
          </w:p>
        </w:tc>
        <w:tc>
          <w:tcPr>
            <w:tcW w:w="596"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FF0000"/>
                <w:sz w:val="16"/>
                <w:szCs w:val="16"/>
                <w:lang w:eastAsia="ru-RU"/>
              </w:rPr>
            </w:pPr>
            <w:r w:rsidRPr="009E3D43">
              <w:rPr>
                <w:rFonts w:ascii="Times New Roman" w:eastAsia="Times New Roman" w:hAnsi="Times New Roman" w:cs="Times New Roman"/>
                <w:bCs/>
                <w:iCs/>
                <w:sz w:val="16"/>
                <w:szCs w:val="16"/>
                <w:lang w:eastAsia="ru-RU"/>
              </w:rPr>
              <w:t>74,7</w:t>
            </w:r>
          </w:p>
        </w:tc>
        <w:tc>
          <w:tcPr>
            <w:tcW w:w="1133" w:type="dxa"/>
            <w:noWrap/>
            <w:vAlign w:val="center"/>
            <w:hideMark/>
          </w:tcPr>
          <w:p w:rsidR="009E3D43" w:rsidRPr="009E3D43" w:rsidRDefault="009E3D43" w:rsidP="009E3D43">
            <w:pPr>
              <w:spacing w:after="0" w:line="240" w:lineRule="auto"/>
              <w:ind w:hanging="106"/>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10 425 480,32</w:t>
            </w:r>
          </w:p>
        </w:tc>
        <w:tc>
          <w:tcPr>
            <w:tcW w:w="568"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FF0000"/>
                <w:sz w:val="16"/>
                <w:szCs w:val="16"/>
                <w:lang w:eastAsia="ru-RU"/>
              </w:rPr>
            </w:pPr>
            <w:r w:rsidRPr="009E3D43">
              <w:rPr>
                <w:rFonts w:ascii="Times New Roman" w:eastAsia="Times New Roman" w:hAnsi="Times New Roman" w:cs="Times New Roman"/>
                <w:bCs/>
                <w:iCs/>
                <w:sz w:val="16"/>
                <w:szCs w:val="16"/>
                <w:lang w:eastAsia="ru-RU"/>
              </w:rPr>
              <w:t>75,9</w:t>
            </w:r>
          </w:p>
        </w:tc>
        <w:tc>
          <w:tcPr>
            <w:tcW w:w="1133" w:type="dxa"/>
            <w:noWrap/>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10 042 892,10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74,0</w:t>
            </w:r>
          </w:p>
        </w:tc>
        <w:tc>
          <w:tcPr>
            <w:tcW w:w="1133" w:type="dxa"/>
            <w:noWrap/>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10 796 067,56</w:t>
            </w:r>
          </w:p>
        </w:tc>
        <w:tc>
          <w:tcPr>
            <w:tcW w:w="710"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74,7</w:t>
            </w:r>
          </w:p>
        </w:tc>
      </w:tr>
      <w:tr w:rsidR="009E3D43" w:rsidRPr="009E3D43" w:rsidTr="00037191">
        <w:trPr>
          <w:trHeight w:val="581"/>
        </w:trPr>
        <w:tc>
          <w:tcPr>
            <w:tcW w:w="2552" w:type="dxa"/>
            <w:vAlign w:val="center"/>
            <w:hideMark/>
          </w:tcPr>
          <w:p w:rsidR="009E3D43" w:rsidRPr="009E3D43" w:rsidRDefault="009E3D43" w:rsidP="009E3D43">
            <w:pPr>
              <w:spacing w:after="0" w:line="240" w:lineRule="auto"/>
              <w:jc w:val="both"/>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 акцизы по подакцизным товарам (продукции), произво-димым на территории РФ</w:t>
            </w:r>
          </w:p>
        </w:tc>
        <w:tc>
          <w:tcPr>
            <w:tcW w:w="1134"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57 404,63</w:t>
            </w:r>
          </w:p>
        </w:tc>
        <w:tc>
          <w:tcPr>
            <w:tcW w:w="596"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0,5</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63 234,27</w:t>
            </w:r>
          </w:p>
        </w:tc>
        <w:tc>
          <w:tcPr>
            <w:tcW w:w="568"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0,4</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86 526,08</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0,6</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92 062,58</w:t>
            </w:r>
          </w:p>
        </w:tc>
        <w:tc>
          <w:tcPr>
            <w:tcW w:w="710"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0,6</w:t>
            </w:r>
          </w:p>
        </w:tc>
      </w:tr>
      <w:tr w:rsidR="009E3D43" w:rsidRPr="009E3D43" w:rsidTr="00037191">
        <w:trPr>
          <w:trHeight w:val="340"/>
        </w:trPr>
        <w:tc>
          <w:tcPr>
            <w:tcW w:w="2552" w:type="dxa"/>
            <w:vAlign w:val="center"/>
            <w:hideMark/>
          </w:tcPr>
          <w:p w:rsidR="009E3D43" w:rsidRPr="009E3D43" w:rsidRDefault="009E3D43" w:rsidP="009E3D43">
            <w:pPr>
              <w:spacing w:after="0" w:line="240" w:lineRule="auto"/>
              <w:jc w:val="both"/>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 налоги на совокупный доход</w:t>
            </w:r>
          </w:p>
        </w:tc>
        <w:tc>
          <w:tcPr>
            <w:tcW w:w="1134"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2 257 950,00</w:t>
            </w:r>
          </w:p>
        </w:tc>
        <w:tc>
          <w:tcPr>
            <w:tcW w:w="596"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17,8</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2 319 434,00</w:t>
            </w:r>
          </w:p>
        </w:tc>
        <w:tc>
          <w:tcPr>
            <w:tcW w:w="568"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16,9</w:t>
            </w:r>
          </w:p>
        </w:tc>
        <w:tc>
          <w:tcPr>
            <w:tcW w:w="1133" w:type="dxa"/>
            <w:noWrap/>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2 429 124,00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 xml:space="preserve">  17,9</w:t>
            </w:r>
          </w:p>
        </w:tc>
        <w:tc>
          <w:tcPr>
            <w:tcW w:w="1133" w:type="dxa"/>
            <w:noWrap/>
            <w:vAlign w:val="center"/>
            <w:hideMark/>
          </w:tcPr>
          <w:p w:rsidR="009E3D43" w:rsidRPr="009E3D43" w:rsidRDefault="009E3D43" w:rsidP="009E3D43">
            <w:pPr>
              <w:spacing w:after="0" w:line="240" w:lineRule="auto"/>
              <w:ind w:left="-107"/>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2 541 401,00</w:t>
            </w:r>
          </w:p>
        </w:tc>
        <w:tc>
          <w:tcPr>
            <w:tcW w:w="710"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17,6</w:t>
            </w:r>
          </w:p>
        </w:tc>
      </w:tr>
      <w:tr w:rsidR="009E3D43" w:rsidRPr="009E3D43" w:rsidTr="00037191">
        <w:trPr>
          <w:trHeight w:val="283"/>
        </w:trPr>
        <w:tc>
          <w:tcPr>
            <w:tcW w:w="2552" w:type="dxa"/>
            <w:vAlign w:val="center"/>
            <w:hideMark/>
          </w:tcPr>
          <w:p w:rsidR="009E3D43" w:rsidRPr="009E3D43" w:rsidRDefault="009E3D43" w:rsidP="009E3D43">
            <w:pPr>
              <w:spacing w:after="0" w:line="240" w:lineRule="auto"/>
              <w:jc w:val="both"/>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 налоги на имущество</w:t>
            </w:r>
          </w:p>
        </w:tc>
        <w:tc>
          <w:tcPr>
            <w:tcW w:w="1134"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677 700,00</w:t>
            </w:r>
          </w:p>
        </w:tc>
        <w:tc>
          <w:tcPr>
            <w:tcW w:w="596"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5,3</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729 303,00</w:t>
            </w:r>
          </w:p>
        </w:tc>
        <w:tc>
          <w:tcPr>
            <w:tcW w:w="568"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5,3</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805 113,00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6,0</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814 876,00</w:t>
            </w:r>
          </w:p>
        </w:tc>
        <w:tc>
          <w:tcPr>
            <w:tcW w:w="710"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5,7</w:t>
            </w:r>
          </w:p>
        </w:tc>
      </w:tr>
      <w:tr w:rsidR="009E3D43" w:rsidRPr="009E3D43" w:rsidTr="00037191">
        <w:trPr>
          <w:trHeight w:val="337"/>
        </w:trPr>
        <w:tc>
          <w:tcPr>
            <w:tcW w:w="2552" w:type="dxa"/>
            <w:vAlign w:val="center"/>
            <w:hideMark/>
          </w:tcPr>
          <w:p w:rsidR="009E3D43" w:rsidRPr="009E3D43" w:rsidRDefault="009E3D43" w:rsidP="009E3D43">
            <w:pPr>
              <w:spacing w:after="0" w:line="240" w:lineRule="auto"/>
              <w:jc w:val="both"/>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 государственная пошлина</w:t>
            </w:r>
          </w:p>
        </w:tc>
        <w:tc>
          <w:tcPr>
            <w:tcW w:w="1134"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222 805,00</w:t>
            </w:r>
          </w:p>
        </w:tc>
        <w:tc>
          <w:tcPr>
            <w:tcW w:w="596"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FF0000"/>
                <w:sz w:val="16"/>
                <w:szCs w:val="16"/>
                <w:lang w:eastAsia="ru-RU"/>
              </w:rPr>
            </w:pPr>
            <w:r w:rsidRPr="009E3D43">
              <w:rPr>
                <w:rFonts w:ascii="Times New Roman" w:eastAsia="Times New Roman" w:hAnsi="Times New Roman" w:cs="Times New Roman"/>
                <w:bCs/>
                <w:iCs/>
                <w:color w:val="000000" w:themeColor="text1"/>
                <w:sz w:val="16"/>
                <w:szCs w:val="16"/>
                <w:lang w:eastAsia="ru-RU"/>
              </w:rPr>
              <w:t>1,7</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203 005,00</w:t>
            </w:r>
          </w:p>
        </w:tc>
        <w:tc>
          <w:tcPr>
            <w:tcW w:w="568"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1,5</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203 105,00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1,5</w:t>
            </w:r>
          </w:p>
        </w:tc>
        <w:tc>
          <w:tcPr>
            <w:tcW w:w="1133"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203 205,00</w:t>
            </w:r>
          </w:p>
        </w:tc>
        <w:tc>
          <w:tcPr>
            <w:tcW w:w="710" w:type="dxa"/>
            <w:noWrap/>
            <w:vAlign w:val="center"/>
          </w:tcPr>
          <w:p w:rsidR="009E3D43" w:rsidRPr="009E3D43" w:rsidRDefault="009E3D43" w:rsidP="009E3D43">
            <w:pPr>
              <w:spacing w:after="0" w:line="240" w:lineRule="auto"/>
              <w:jc w:val="right"/>
              <w:rPr>
                <w:rFonts w:ascii="Times New Roman" w:eastAsia="Times New Roman" w:hAnsi="Times New Roman" w:cs="Times New Roman"/>
                <w:bCs/>
                <w:iCs/>
                <w:color w:val="000000" w:themeColor="text1"/>
                <w:sz w:val="16"/>
                <w:szCs w:val="16"/>
                <w:lang w:eastAsia="ru-RU"/>
              </w:rPr>
            </w:pPr>
            <w:r w:rsidRPr="009E3D43">
              <w:rPr>
                <w:rFonts w:ascii="Times New Roman" w:eastAsia="Times New Roman" w:hAnsi="Times New Roman" w:cs="Times New Roman"/>
                <w:bCs/>
                <w:iCs/>
                <w:color w:val="000000" w:themeColor="text1"/>
                <w:sz w:val="16"/>
                <w:szCs w:val="16"/>
                <w:lang w:eastAsia="ru-RU"/>
              </w:rPr>
              <w:t>1,4</w:t>
            </w:r>
          </w:p>
        </w:tc>
      </w:tr>
    </w:tbl>
    <w:p w:rsidR="009E3D43" w:rsidRPr="009E3D43" w:rsidRDefault="009E3D43" w:rsidP="009E3D43">
      <w:pPr>
        <w:spacing w:before="120" w:after="0" w:line="240" w:lineRule="auto"/>
        <w:ind w:right="-57" w:firstLine="709"/>
        <w:jc w:val="both"/>
        <w:rPr>
          <w:rFonts w:ascii="Times New Roman" w:eastAsia="Calibri" w:hAnsi="Times New Roman" w:cs="Times New Roman"/>
          <w:sz w:val="28"/>
          <w:szCs w:val="28"/>
        </w:rPr>
      </w:pPr>
      <w:r w:rsidRPr="009E3D43">
        <w:rPr>
          <w:rFonts w:ascii="Times New Roman" w:eastAsia="Times New Roman" w:hAnsi="Times New Roman" w:cs="Times New Roman"/>
          <w:sz w:val="28"/>
          <w:szCs w:val="28"/>
          <w:lang w:eastAsia="ru-RU"/>
        </w:rPr>
        <w:t xml:space="preserve">Расчет </w:t>
      </w:r>
      <w:r w:rsidRPr="009E3D43">
        <w:rPr>
          <w:rFonts w:ascii="Times New Roman" w:eastAsia="Times New Roman" w:hAnsi="Times New Roman" w:cs="Times New Roman"/>
          <w:b/>
          <w:sz w:val="28"/>
          <w:szCs w:val="28"/>
          <w:lang w:eastAsia="ru-RU"/>
        </w:rPr>
        <w:t>налога на доходы физических лиц</w:t>
      </w:r>
      <w:r w:rsidRPr="009E3D43">
        <w:rPr>
          <w:rFonts w:ascii="Times New Roman" w:eastAsia="Calibri" w:hAnsi="Times New Roman" w:cs="Times New Roman"/>
          <w:sz w:val="28"/>
          <w:szCs w:val="28"/>
        </w:rPr>
        <w:t xml:space="preserve"> (далее – НДФЛ), осуществлен налоговым органом в соответствии с показателями налогообложения, установленными главой 23 Налогового кодекса Российской Федерации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"Налог на доходы физических лиц", с учетом нормативов отчислений в бюджет города и на основании:</w:t>
      </w:r>
    </w:p>
    <w:p w:rsidR="009E3D43" w:rsidRPr="009E3D43" w:rsidRDefault="009E3D43" w:rsidP="009E3D43">
      <w:pPr>
        <w:spacing w:before="120" w:after="0" w:line="240" w:lineRule="auto"/>
        <w:ind w:right="-57" w:firstLine="709"/>
        <w:contextualSpacing/>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 динамики налоговой базы по налогу согласно данным отчетов по формам №5-НДФЛ "Отчет о налоговой базе и структуре начислений по налогу на доходы физических лиц, удерживаемому налоговыми агентами" и №7-НДФЛ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 xml:space="preserve">"Отчет о налоговой базе и структуре начислений по расчету сумм налога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на доходы физических лиц, исчисленных и удержанных налоговым агентом";</w:t>
      </w:r>
    </w:p>
    <w:p w:rsidR="009E3D43" w:rsidRPr="009E3D43" w:rsidRDefault="009E3D43" w:rsidP="009E3D43">
      <w:pPr>
        <w:spacing w:before="120" w:after="0" w:line="240" w:lineRule="auto"/>
        <w:ind w:right="-57" w:firstLine="709"/>
        <w:contextualSpacing/>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фактических поступлений по налогу согласно данным отчета по форме №1-НМ "Отчет о начислении и поступлении налогов, сборов, страховых взносов и иных обязательных платежей в бюджетную систему Российской Федерации";</w:t>
      </w:r>
    </w:p>
    <w:p w:rsidR="009E3D43" w:rsidRPr="009E3D43" w:rsidRDefault="009E3D43" w:rsidP="009E3D43">
      <w:pPr>
        <w:spacing w:before="120" w:after="0" w:line="240" w:lineRule="auto"/>
        <w:ind w:right="-57" w:firstLine="709"/>
        <w:contextualSpacing/>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динамики налоговых вычетов по налогу согласно данным отчета по форме 1-ДДК "Отчет о декларировании доходов физическими лицами";</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ожидаемой оценки поступлений налога в 2025 году и индексов роста фонда заработной платы работников крупных и средних организаций на 2026 год – 104,5%, на 2027 год – 104,0% и на 2028 год – 104,3%.</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НДФЛ на 2026 год спрогнозирован в сумме </w:t>
      </w:r>
      <w:r w:rsidRPr="009E3D43">
        <w:rPr>
          <w:rFonts w:ascii="Times New Roman" w:eastAsia="Times New Roman" w:hAnsi="Times New Roman" w:cs="Times New Roman"/>
          <w:sz w:val="28"/>
          <w:szCs w:val="28"/>
          <w:lang w:eastAsia="ru-RU"/>
        </w:rPr>
        <w:br/>
      </w:r>
      <w:r w:rsidRPr="009E3D43">
        <w:rPr>
          <w:rFonts w:ascii="Times New Roman" w:eastAsia="Calibri" w:hAnsi="Times New Roman" w:cs="Times New Roman"/>
          <w:sz w:val="28"/>
          <w:szCs w:val="28"/>
        </w:rPr>
        <w:t>10 425 480,32</w:t>
      </w:r>
      <w:r w:rsidRPr="009E3D43">
        <w:rPr>
          <w:rFonts w:ascii="Times New Roman" w:eastAsia="Times New Roman" w:hAnsi="Times New Roman" w:cs="Times New Roman"/>
          <w:sz w:val="28"/>
          <w:szCs w:val="28"/>
          <w:lang w:eastAsia="ru-RU"/>
        </w:rPr>
        <w:t xml:space="preserve"> тыс. рублей, что выше показателей уточненного плана </w:t>
      </w:r>
      <w:r w:rsidRPr="009E3D43">
        <w:rPr>
          <w:rFonts w:ascii="Times New Roman" w:eastAsia="Times New Roman" w:hAnsi="Times New Roman" w:cs="Times New Roman"/>
          <w:sz w:val="28"/>
          <w:szCs w:val="28"/>
          <w:lang w:eastAsia="ru-RU"/>
        </w:rPr>
        <w:br/>
        <w:t xml:space="preserve">на 2025 год на 933 135,22 тыс. рублей или на 9,8%. </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На 2027 год объем НДФЛ составит 10 042 892,10 тыс. рублей, что </w:t>
      </w:r>
      <w:r w:rsidRPr="009E3D43">
        <w:rPr>
          <w:rFonts w:ascii="Times New Roman" w:eastAsia="Times New Roman" w:hAnsi="Times New Roman" w:cs="Times New Roman"/>
          <w:sz w:val="28"/>
          <w:szCs w:val="28"/>
          <w:lang w:eastAsia="ru-RU"/>
        </w:rPr>
        <w:br/>
        <w:t xml:space="preserve">на 382 588,22 тыс. рублей ниже прогнозных показателей 2026 года по причине уменьшения расчетной суммы дотации на выравнивание бюджетной обеспеченности муниципальных районов (городских округов), замещенной дополнительными нормативами по налогу. Прогноз на 2028 год составит </w:t>
      </w:r>
      <w:r w:rsidRPr="009E3D43">
        <w:rPr>
          <w:rFonts w:ascii="Times New Roman" w:eastAsia="Times New Roman" w:hAnsi="Times New Roman" w:cs="Times New Roman"/>
          <w:sz w:val="28"/>
          <w:szCs w:val="28"/>
          <w:lang w:eastAsia="ru-RU"/>
        </w:rPr>
        <w:br/>
        <w:t xml:space="preserve">10 796 067,56 тыс. рублей, с ростом на 753 175,46 тыс. рублей или на 7,5% </w:t>
      </w:r>
      <w:r w:rsidRPr="009E3D43">
        <w:rPr>
          <w:rFonts w:ascii="Times New Roman" w:eastAsia="Times New Roman" w:hAnsi="Times New Roman" w:cs="Times New Roman"/>
          <w:sz w:val="28"/>
          <w:szCs w:val="28"/>
          <w:lang w:eastAsia="ru-RU"/>
        </w:rPr>
        <w:br/>
        <w:t>к уровню 2027 года.</w:t>
      </w:r>
    </w:p>
    <w:p w:rsidR="009E3D43" w:rsidRPr="009E3D43" w:rsidRDefault="009E3D43" w:rsidP="009E3D43">
      <w:pPr>
        <w:suppressAutoHyphens/>
        <w:spacing w:after="0" w:line="240" w:lineRule="auto"/>
        <w:ind w:firstLine="567"/>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Прогноз поступлений доходов от уплаты </w:t>
      </w:r>
      <w:r w:rsidRPr="009E3D43">
        <w:rPr>
          <w:rFonts w:ascii="Times New Roman" w:eastAsia="Times New Roman" w:hAnsi="Times New Roman" w:cs="Times New Roman"/>
          <w:b/>
          <w:sz w:val="28"/>
          <w:szCs w:val="28"/>
          <w:lang w:eastAsia="ru-RU"/>
        </w:rPr>
        <w:t xml:space="preserve">акцизов по подакцизным товарам (продукции), производимым на территории Российской Федерации, </w:t>
      </w:r>
      <w:r w:rsidRPr="009E3D43">
        <w:rPr>
          <w:rFonts w:ascii="Times New Roman" w:eastAsia="Times New Roman" w:hAnsi="Times New Roman" w:cs="Times New Roman"/>
          <w:sz w:val="28"/>
          <w:szCs w:val="28"/>
          <w:lang w:eastAsia="ru-RU"/>
        </w:rPr>
        <w:t xml:space="preserve">осуществлен в разрезе их видов (акцизы на автомобильный и прямогонный бензин, дизельное топливо, моторные масла для дизельных и (или) </w:t>
      </w:r>
      <w:r w:rsidRPr="009E3D43">
        <w:rPr>
          <w:rFonts w:ascii="Times New Roman" w:eastAsia="Times New Roman" w:hAnsi="Times New Roman" w:cs="Times New Roman"/>
          <w:sz w:val="28"/>
          <w:szCs w:val="28"/>
          <w:lang w:eastAsia="ru-RU"/>
        </w:rPr>
        <w:lastRenderedPageBreak/>
        <w:t>карбюраторных (инжекторных) двигателей, производимые на территории Российской Федерации)</w:t>
      </w:r>
      <w:r w:rsidRPr="009E3D43">
        <w:rPr>
          <w:rFonts w:ascii="Times New Roman" w:eastAsia="Times New Roman" w:hAnsi="Times New Roman" w:cs="Times New Roman"/>
          <w:sz w:val="20"/>
          <w:szCs w:val="20"/>
          <w:lang w:eastAsia="ru-RU"/>
        </w:rPr>
        <w:t xml:space="preserve"> </w:t>
      </w:r>
      <w:r w:rsidRPr="009E3D43">
        <w:rPr>
          <w:rFonts w:ascii="Times New Roman" w:eastAsia="Times New Roman" w:hAnsi="Times New Roman" w:cs="Times New Roman"/>
          <w:sz w:val="28"/>
          <w:szCs w:val="28"/>
          <w:lang w:eastAsia="ru-RU"/>
        </w:rPr>
        <w:t>с учетом их объемов и действующих дифференцированных нормативов отчислений в бюджеты муниципальных образований Ханты-Мансийского автономного округа – Югры.</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акцизов на 2026 год спрогнозирован </w:t>
      </w:r>
      <w:r w:rsidRPr="009E3D43">
        <w:rPr>
          <w:rFonts w:ascii="Times New Roman" w:eastAsia="Times New Roman" w:hAnsi="Times New Roman" w:cs="Times New Roman"/>
          <w:sz w:val="28"/>
          <w:szCs w:val="28"/>
          <w:lang w:eastAsia="ru-RU"/>
        </w:rPr>
        <w:br/>
        <w:t xml:space="preserve">в сумме </w:t>
      </w:r>
      <w:r w:rsidRPr="009E3D43">
        <w:rPr>
          <w:rFonts w:ascii="Times New Roman" w:eastAsia="Calibri" w:hAnsi="Times New Roman" w:cs="Times New Roman"/>
          <w:sz w:val="28"/>
          <w:szCs w:val="28"/>
        </w:rPr>
        <w:t xml:space="preserve">63 234,27 </w:t>
      </w:r>
      <w:r w:rsidRPr="009E3D43">
        <w:rPr>
          <w:rFonts w:ascii="Times New Roman" w:eastAsia="Times New Roman" w:hAnsi="Times New Roman" w:cs="Times New Roman"/>
          <w:sz w:val="28"/>
          <w:szCs w:val="28"/>
          <w:lang w:eastAsia="ru-RU"/>
        </w:rPr>
        <w:t xml:space="preserve">тыс. рублей, что выше показателей уточненного плана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на 2025 год на 5 793,11 тыс. рублей или на 10,1%. В плановом периоде их объем составит 86 526,08 тыс. рублей на 2027 год и 92 062,58 тыс. рублей на 2028 год, с динамикой ежегодного роста на 36,8% и 6,4% соответственно.  </w:t>
      </w:r>
    </w:p>
    <w:p w:rsidR="009E3D43" w:rsidRPr="009E3D43" w:rsidRDefault="009E3D43" w:rsidP="009E3D43">
      <w:pPr>
        <w:spacing w:after="120" w:line="240" w:lineRule="auto"/>
        <w:ind w:firstLine="567"/>
        <w:jc w:val="both"/>
        <w:rPr>
          <w:rFonts w:ascii="Times New Roman" w:eastAsia="Calibri" w:hAnsi="Times New Roman" w:cs="Times New Roman"/>
          <w:sz w:val="28"/>
          <w:szCs w:val="28"/>
          <w:shd w:val="clear" w:color="auto" w:fill="FFFFFF"/>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b/>
          <w:sz w:val="28"/>
          <w:szCs w:val="28"/>
        </w:rPr>
        <w:t>налогов на совокупный доход</w:t>
      </w:r>
      <w:r w:rsidRPr="009E3D43">
        <w:rPr>
          <w:rFonts w:ascii="Times New Roman" w:eastAsia="Calibri" w:hAnsi="Times New Roman" w:cs="Times New Roman"/>
          <w:sz w:val="28"/>
          <w:szCs w:val="28"/>
        </w:rPr>
        <w:t xml:space="preserve"> осуществлен по видам налогов, применяемых в рамках специальных налоговых режимов. Объемы этих налогов представлены в таблице.</w:t>
      </w:r>
      <w:r w:rsidRPr="009E3D43">
        <w:rPr>
          <w:rFonts w:ascii="Times New Roman" w:eastAsia="Calibri" w:hAnsi="Times New Roman" w:cs="Times New Roman"/>
          <w:sz w:val="28"/>
          <w:szCs w:val="28"/>
          <w:shd w:val="clear" w:color="auto" w:fill="FFFFFF"/>
        </w:rPr>
        <w:t xml:space="preserve"> </w:t>
      </w:r>
    </w:p>
    <w:tbl>
      <w:tblPr>
        <w:tblW w:w="9643" w:type="dxa"/>
        <w:tblInd w:w="-5" w:type="dxa"/>
        <w:tblLayout w:type="fixed"/>
        <w:tblLook w:val="04A0" w:firstRow="1" w:lastRow="0" w:firstColumn="1" w:lastColumn="0" w:noHBand="0" w:noVBand="1"/>
      </w:tblPr>
      <w:tblGrid>
        <w:gridCol w:w="2268"/>
        <w:gridCol w:w="1134"/>
        <w:gridCol w:w="709"/>
        <w:gridCol w:w="1134"/>
        <w:gridCol w:w="715"/>
        <w:gridCol w:w="1134"/>
        <w:gridCol w:w="708"/>
        <w:gridCol w:w="1129"/>
        <w:gridCol w:w="712"/>
      </w:tblGrid>
      <w:tr w:rsidR="009E3D43" w:rsidRPr="009E3D43" w:rsidTr="00037191">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32" w:type="dxa"/>
            <w:gridSpan w:val="6"/>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9"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4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41"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037191">
        <w:trPr>
          <w:trHeight w:val="372"/>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15"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8"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2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2"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037191">
        <w:trPr>
          <w:trHeight w:val="581"/>
        </w:trPr>
        <w:tc>
          <w:tcPr>
            <w:tcW w:w="2268" w:type="dxa"/>
            <w:tcBorders>
              <w:top w:val="nil"/>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НАЛОГИ НА СОВОКУПНЫЙ ДОХОД</w:t>
            </w:r>
            <w:r w:rsidRPr="009E3D43">
              <w:rPr>
                <w:rFonts w:ascii="Times New Roman" w:eastAsia="Times New Roman" w:hAnsi="Times New Roman" w:cs="Times New Roman"/>
                <w:bCs/>
                <w:iCs/>
                <w:sz w:val="16"/>
                <w:szCs w:val="16"/>
                <w:lang w:eastAsia="ru-RU"/>
              </w:rPr>
              <w:t>, в том числе:</w:t>
            </w:r>
          </w:p>
        </w:tc>
        <w:tc>
          <w:tcPr>
            <w:tcW w:w="1134"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2 257 950,00</w:t>
            </w:r>
          </w:p>
        </w:tc>
        <w:tc>
          <w:tcPr>
            <w:tcW w:w="70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2 319 434,00</w:t>
            </w:r>
          </w:p>
        </w:tc>
        <w:tc>
          <w:tcPr>
            <w:tcW w:w="715"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ind w:left="-109"/>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2 429 124,00</w:t>
            </w:r>
          </w:p>
        </w:tc>
        <w:tc>
          <w:tcPr>
            <w:tcW w:w="708"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c>
          <w:tcPr>
            <w:tcW w:w="112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ind w:left="-107"/>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2 541 401,00</w:t>
            </w:r>
          </w:p>
        </w:tc>
        <w:tc>
          <w:tcPr>
            <w:tcW w:w="712"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037191">
        <w:trPr>
          <w:trHeight w:val="571"/>
        </w:trPr>
        <w:tc>
          <w:tcPr>
            <w:tcW w:w="2268" w:type="dxa"/>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налог, взимаемый в связи с применением упрощенной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E3D43" w:rsidRPr="009E3D43" w:rsidRDefault="009E3D43" w:rsidP="009E3D43">
            <w:pPr>
              <w:spacing w:after="0" w:line="240" w:lineRule="auto"/>
              <w:ind w:left="-109"/>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2 160 957,00</w:t>
            </w:r>
          </w:p>
        </w:tc>
        <w:tc>
          <w:tcPr>
            <w:tcW w:w="709"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95,7</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2 250 060,00</w:t>
            </w:r>
          </w:p>
        </w:tc>
        <w:tc>
          <w:tcPr>
            <w:tcW w:w="715"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97,0</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ind w:left="-109"/>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2 358 846,00</w:t>
            </w:r>
          </w:p>
        </w:tc>
        <w:tc>
          <w:tcPr>
            <w:tcW w:w="708"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97,1</w:t>
            </w:r>
          </w:p>
        </w:tc>
        <w:tc>
          <w:tcPr>
            <w:tcW w:w="1129"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ind w:left="-109"/>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2 470 780,00</w:t>
            </w:r>
          </w:p>
        </w:tc>
        <w:tc>
          <w:tcPr>
            <w:tcW w:w="712"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97,2</w:t>
            </w:r>
          </w:p>
        </w:tc>
      </w:tr>
      <w:tr w:rsidR="009E3D43" w:rsidRPr="009E3D43" w:rsidTr="00037191">
        <w:trPr>
          <w:trHeight w:val="571"/>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-единый налог на вмененный доход для отдельных видов деятельности</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ind w:left="-109"/>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320,00</w:t>
            </w:r>
          </w:p>
        </w:tc>
        <w:tc>
          <w:tcPr>
            <w:tcW w:w="709"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w:t>
            </w:r>
          </w:p>
        </w:tc>
        <w:tc>
          <w:tcPr>
            <w:tcW w:w="715"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ind w:left="-109"/>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w:t>
            </w:r>
          </w:p>
        </w:tc>
        <w:tc>
          <w:tcPr>
            <w:tcW w:w="1129"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ind w:left="-109"/>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w:t>
            </w:r>
          </w:p>
        </w:tc>
        <w:tc>
          <w:tcPr>
            <w:tcW w:w="712"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w:t>
            </w:r>
          </w:p>
        </w:tc>
      </w:tr>
      <w:tr w:rsidR="009E3D43" w:rsidRPr="009E3D43" w:rsidTr="00037191">
        <w:trPr>
          <w:trHeight w:val="300"/>
        </w:trPr>
        <w:tc>
          <w:tcPr>
            <w:tcW w:w="2268" w:type="dxa"/>
            <w:tcBorders>
              <w:top w:val="nil"/>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ind w:right="-108"/>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единый сельскохозяйственный налог</w:t>
            </w:r>
          </w:p>
        </w:tc>
        <w:tc>
          <w:tcPr>
            <w:tcW w:w="1134"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1 536,00</w:t>
            </w:r>
          </w:p>
        </w:tc>
        <w:tc>
          <w:tcPr>
            <w:tcW w:w="70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0,1</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1 478,00</w:t>
            </w:r>
          </w:p>
        </w:tc>
        <w:tc>
          <w:tcPr>
            <w:tcW w:w="715"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0,1</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1 522,00</w:t>
            </w:r>
          </w:p>
        </w:tc>
        <w:tc>
          <w:tcPr>
            <w:tcW w:w="708"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0,1</w:t>
            </w:r>
          </w:p>
        </w:tc>
        <w:tc>
          <w:tcPr>
            <w:tcW w:w="112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1 522,00</w:t>
            </w:r>
          </w:p>
        </w:tc>
        <w:tc>
          <w:tcPr>
            <w:tcW w:w="712"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0,1</w:t>
            </w:r>
          </w:p>
        </w:tc>
      </w:tr>
      <w:tr w:rsidR="009E3D43" w:rsidRPr="009E3D43" w:rsidTr="00037191">
        <w:trPr>
          <w:trHeight w:val="559"/>
        </w:trPr>
        <w:tc>
          <w:tcPr>
            <w:tcW w:w="2268" w:type="dxa"/>
            <w:tcBorders>
              <w:top w:val="nil"/>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95 137,00</w:t>
            </w:r>
          </w:p>
        </w:tc>
        <w:tc>
          <w:tcPr>
            <w:tcW w:w="70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4,2</w:t>
            </w:r>
          </w:p>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67 896,00</w:t>
            </w:r>
          </w:p>
        </w:tc>
        <w:tc>
          <w:tcPr>
            <w:tcW w:w="715"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2,9</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68 756,00</w:t>
            </w:r>
          </w:p>
        </w:tc>
        <w:tc>
          <w:tcPr>
            <w:tcW w:w="708"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2,8</w:t>
            </w:r>
          </w:p>
        </w:tc>
        <w:tc>
          <w:tcPr>
            <w:tcW w:w="112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69 099,00</w:t>
            </w:r>
          </w:p>
        </w:tc>
        <w:tc>
          <w:tcPr>
            <w:tcW w:w="712"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2,7</w:t>
            </w:r>
          </w:p>
        </w:tc>
      </w:tr>
    </w:tbl>
    <w:p w:rsidR="009E3D43" w:rsidRPr="009E3D43" w:rsidRDefault="009E3D43" w:rsidP="009E3D43">
      <w:pPr>
        <w:spacing w:before="120"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Более 97,0% налогов на совокупный доход приходится на налог, взимаемый в связи с применением упрощенной системы налогообложения (далее – УСН), прогноз которого осуществлен в соответствии с показателями налогообложения, установленными главой 26.2 Налогового кодекса Российской Федерации "Упрощенная система налогообложения", и ставками, установленными Законом Ханты-Мансийского автономного округа – Югры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от 30.12.2008 №166-оз "О ставках налога, уплачиваемого в связи с применением упрощенной системы налогообложения",  с учетом:</w:t>
      </w:r>
    </w:p>
    <w:p w:rsidR="009E3D43" w:rsidRPr="009E3D43" w:rsidRDefault="009E3D43" w:rsidP="009E3D43">
      <w:pPr>
        <w:spacing w:after="0" w:line="240" w:lineRule="auto"/>
        <w:ind w:firstLine="709"/>
        <w:contextualSpacing/>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динамики налоговой базы по УСН на основе статистической налоговой отчетности по форме № 5-УСН "Отчет о налоговой базе и структуре начислений по налогу, уплачиваемому в связи с применением упрощенной системы налогообложения";</w:t>
      </w:r>
    </w:p>
    <w:p w:rsidR="009E3D43" w:rsidRPr="009E3D43" w:rsidRDefault="009E3D43" w:rsidP="009E3D43">
      <w:pPr>
        <w:spacing w:before="120" w:after="0" w:line="240" w:lineRule="auto"/>
        <w:ind w:firstLine="709"/>
        <w:contextualSpacing/>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фактических поступлений по налогу согласно данным отчета по форме №1-НМ "Отчет о начислении и поступлении налогов, сборов, страховых взносов и иных обязательных платежей в бюджетную систему Российской Федерации";</w:t>
      </w:r>
    </w:p>
    <w:p w:rsidR="009E3D43" w:rsidRPr="009E3D43" w:rsidRDefault="009E3D43" w:rsidP="009E3D43">
      <w:pPr>
        <w:spacing w:before="120" w:after="0" w:line="240" w:lineRule="auto"/>
        <w:ind w:firstLine="709"/>
        <w:contextualSpacing/>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темпов роста оборота розничной торговли.</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поступлений по УСН на 2026 год спрогнозирован в сумме </w:t>
      </w:r>
      <w:r w:rsidRPr="009E3D43">
        <w:rPr>
          <w:rFonts w:ascii="Times New Roman" w:eastAsia="Times New Roman" w:hAnsi="Times New Roman" w:cs="Times New Roman"/>
          <w:sz w:val="28"/>
          <w:szCs w:val="28"/>
          <w:lang w:eastAsia="ru-RU"/>
        </w:rPr>
        <w:br/>
      </w:r>
      <w:r w:rsidRPr="009E3D43">
        <w:rPr>
          <w:rFonts w:ascii="Times New Roman" w:eastAsia="Calibri" w:hAnsi="Times New Roman" w:cs="Times New Roman"/>
          <w:sz w:val="28"/>
          <w:szCs w:val="28"/>
        </w:rPr>
        <w:t xml:space="preserve">2 250 060,00 </w:t>
      </w:r>
      <w:r w:rsidRPr="009E3D43">
        <w:rPr>
          <w:rFonts w:ascii="Times New Roman" w:eastAsia="Times New Roman" w:hAnsi="Times New Roman" w:cs="Times New Roman"/>
          <w:sz w:val="28"/>
          <w:szCs w:val="28"/>
          <w:lang w:eastAsia="ru-RU"/>
        </w:rPr>
        <w:t xml:space="preserve">тыс. рублей, что выше показателей уточненного плана на 2025 год на 89 103,00 тыс. рублей или на 4,1%. На 2027 год объем налога составит </w:t>
      </w:r>
      <w:r w:rsidRPr="009E3D43">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lastRenderedPageBreak/>
        <w:t xml:space="preserve">2 358 846,00 тыс. рублей, на 2028 год - 2 470 780,00 тыс. рублей, с динамикой ежегодного роста на 4,8% и на 4,7% соответственно.  </w:t>
      </w:r>
    </w:p>
    <w:p w:rsidR="009E3D43" w:rsidRPr="009E3D43" w:rsidRDefault="009E3D43" w:rsidP="009E3D43">
      <w:pPr>
        <w:adjustRightInd w:val="0"/>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Прогноз </w:t>
      </w:r>
      <w:r w:rsidRPr="009E3D43">
        <w:rPr>
          <w:rFonts w:ascii="Times New Roman" w:eastAsia="Times New Roman" w:hAnsi="Times New Roman" w:cs="Times New Roman"/>
          <w:i/>
          <w:iCs/>
          <w:sz w:val="28"/>
          <w:szCs w:val="28"/>
          <w:lang w:eastAsia="ru-RU"/>
        </w:rPr>
        <w:t>по единому сельскохозяйственному налогу</w:t>
      </w:r>
      <w:r w:rsidRPr="009E3D43">
        <w:rPr>
          <w:rFonts w:ascii="Times New Roman" w:eastAsia="Times New Roman" w:hAnsi="Times New Roman" w:cs="Times New Roman"/>
          <w:sz w:val="28"/>
          <w:szCs w:val="28"/>
          <w:lang w:eastAsia="ru-RU"/>
        </w:rPr>
        <w:t xml:space="preserve"> (далее – ЕСХН) составлен исходя из налоговой базы по налогу, на основе отчета по форме</w:t>
      </w:r>
      <w:r w:rsidRPr="009E3D43">
        <w:rPr>
          <w:rFonts w:ascii="Times New Roman" w:eastAsia="Times New Roman" w:hAnsi="Times New Roman" w:cs="Times New Roman"/>
          <w:sz w:val="28"/>
          <w:szCs w:val="28"/>
          <w:lang w:eastAsia="ru-RU"/>
        </w:rPr>
        <w:br/>
        <w:t>№5-ЕСХН "Отчет о налоговой базе и структуре начислений по единому сельскохозяйственному налогу" и фактических поступлений по налогу согласно данным отчета по форме № 1-НМ "Отчет о начислении и поступлении налогов, сборов, страховых взносов и иных обязательных платежей в бюджетную систему Российской Федерации".</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ЕСХН на 2026 год спрогнозирован в сумме </w:t>
      </w:r>
      <w:r w:rsidRPr="009E3D43">
        <w:rPr>
          <w:rFonts w:ascii="Times New Roman" w:eastAsia="Calibri" w:hAnsi="Times New Roman" w:cs="Times New Roman"/>
          <w:sz w:val="28"/>
          <w:szCs w:val="28"/>
        </w:rPr>
        <w:t xml:space="preserve">1 478,00 </w:t>
      </w:r>
      <w:r w:rsidRPr="009E3D43">
        <w:rPr>
          <w:rFonts w:ascii="Times New Roman" w:eastAsia="Times New Roman" w:hAnsi="Times New Roman" w:cs="Times New Roman"/>
          <w:sz w:val="28"/>
          <w:szCs w:val="28"/>
          <w:lang w:eastAsia="ru-RU"/>
        </w:rPr>
        <w:t xml:space="preserve">тыс. рублей, что ниже показателей уточненного плана на 2025 год на 58,00 тыс. рублей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или на 3,8%. В плановом периоде объем налога составит по 1 522,00 тыс. рублей на 2027 и 2028 годы соответственно, с ростом к уровню 2026 года на 3,0%.  </w:t>
      </w:r>
    </w:p>
    <w:p w:rsidR="009E3D43" w:rsidRPr="009E3D43" w:rsidRDefault="009E3D43" w:rsidP="009E3D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i/>
          <w:iCs/>
          <w:sz w:val="28"/>
          <w:szCs w:val="28"/>
        </w:rPr>
        <w:t>налога, взимаемого в связи с применением патентной системы налогообложения,</w:t>
      </w:r>
      <w:r w:rsidRPr="009E3D43">
        <w:rPr>
          <w:rFonts w:ascii="Times New Roman" w:eastAsia="Calibri" w:hAnsi="Times New Roman" w:cs="Times New Roman"/>
          <w:sz w:val="28"/>
          <w:szCs w:val="28"/>
        </w:rPr>
        <w:t xml:space="preserve"> </w:t>
      </w:r>
      <w:r w:rsidRPr="009E3D43">
        <w:rPr>
          <w:rFonts w:ascii="Times New Roman" w:eastAsia="Times New Roman" w:hAnsi="Times New Roman" w:cs="Times New Roman"/>
          <w:sz w:val="28"/>
          <w:szCs w:val="28"/>
          <w:lang w:eastAsia="ru-RU"/>
        </w:rPr>
        <w:t xml:space="preserve">осуществлен с учетом норм </w:t>
      </w:r>
      <w:r w:rsidRPr="009E3D43">
        <w:rPr>
          <w:rFonts w:ascii="Times New Roman" w:eastAsia="Calibri" w:hAnsi="Times New Roman" w:cs="Times New Roman"/>
          <w:sz w:val="28"/>
          <w:szCs w:val="28"/>
        </w:rPr>
        <w:t xml:space="preserve">закона Ханты-Мансийского автономного округа – Югры от 09.11.2012 №122-оз "О патентной системе налогообложения на территории Ханты-Мансийского автономного округа – Югры", </w:t>
      </w:r>
      <w:r w:rsidRPr="009E3D43">
        <w:rPr>
          <w:rFonts w:ascii="Times New Roman" w:eastAsia="Times New Roman" w:hAnsi="Times New Roman" w:cs="Times New Roman"/>
          <w:sz w:val="28"/>
          <w:szCs w:val="28"/>
          <w:lang w:eastAsia="ru-RU"/>
        </w:rPr>
        <w:t xml:space="preserve">исходя из налоговой базы по налогу, на основе отчета по форме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№1-Патент "Отчет о количестве индивидуальных предпринимателей, применяющих патентную систему налогообложения, и выданных патентов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на право применения патентной системы налогообложения в разрезе видов предпринимательской деятельности", фактических поступлений по налогу согласно данным отчета по форме №1-НМ "Отчет о начислении и поступлении налогов, сборов, страховых взносов и иных обязательных платежей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в бюджетную систему Российской Федерации",</w:t>
      </w:r>
      <w:r w:rsidRPr="009E3D43">
        <w:rPr>
          <w:rFonts w:ascii="Times New Roman" w:eastAsia="Times New Roman" w:hAnsi="Times New Roman" w:cs="Times New Roman"/>
          <w:sz w:val="20"/>
          <w:szCs w:val="20"/>
          <w:lang w:eastAsia="ru-RU"/>
        </w:rPr>
        <w:t xml:space="preserve"> </w:t>
      </w:r>
      <w:r w:rsidRPr="009E3D43">
        <w:rPr>
          <w:rFonts w:ascii="Times New Roman" w:eastAsia="Times New Roman" w:hAnsi="Times New Roman" w:cs="Times New Roman"/>
          <w:sz w:val="28"/>
          <w:szCs w:val="28"/>
          <w:lang w:eastAsia="ru-RU"/>
        </w:rPr>
        <w:t>изменения коэффициента-дефлятора, предусмотренного проектом приказа Минэкономразвития.</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налога на 2026 год спрогнозирован в сумме </w:t>
      </w:r>
      <w:r w:rsidRPr="009E3D43">
        <w:rPr>
          <w:rFonts w:ascii="Times New Roman" w:eastAsia="Calibri" w:hAnsi="Times New Roman" w:cs="Times New Roman"/>
          <w:sz w:val="28"/>
          <w:szCs w:val="28"/>
        </w:rPr>
        <w:t xml:space="preserve">67 896,00 </w:t>
      </w:r>
      <w:r w:rsidRPr="009E3D43">
        <w:rPr>
          <w:rFonts w:ascii="Times New Roman" w:eastAsia="Times New Roman" w:hAnsi="Times New Roman" w:cs="Times New Roman"/>
          <w:sz w:val="28"/>
          <w:szCs w:val="28"/>
          <w:lang w:eastAsia="ru-RU"/>
        </w:rPr>
        <w:t xml:space="preserve">тыс. рублей, что ниже показателей уточненного плана на 2025 год на 27 241,00 тыс. рублей или на 28,6%. Снижение показателей в 2026 году прогнозируется за счет зачисления текущих платежей 2025 года не позднее 28.12.2025 в соответствии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с Федеральным законом от 08.08.2024 №259-ФЗ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(уплата налога в срок не позднее 28 </w:t>
      </w:r>
      <w:r w:rsidRPr="009E3D43">
        <w:rPr>
          <w:rFonts w:ascii="Times New Roman" w:eastAsia="Calibri" w:hAnsi="Times New Roman" w:cs="Times New Roman"/>
          <w:sz w:val="28"/>
          <w:szCs w:val="28"/>
        </w:rPr>
        <w:t>декабря в случае, если срок окончания действия патента приходится на 31 декабря).</w:t>
      </w:r>
      <w:r w:rsidRPr="009E3D43">
        <w:rPr>
          <w:rFonts w:ascii="Times New Roman" w:eastAsia="Times New Roman" w:hAnsi="Times New Roman" w:cs="Times New Roman"/>
          <w:sz w:val="28"/>
          <w:szCs w:val="28"/>
          <w:lang w:eastAsia="ru-RU"/>
        </w:rPr>
        <w:t xml:space="preserve"> На 2027 год объем налога составит 68 756,00 тыс. рублей, на 2028 год – 69 099,00 тыс. рублей, с динамикой ежегодного роста на 1,3% и 0,5% соответственно.  </w:t>
      </w:r>
    </w:p>
    <w:p w:rsidR="009E3D43" w:rsidRDefault="009E3D43" w:rsidP="009E3D43">
      <w:pPr>
        <w:widowControl w:val="0"/>
        <w:autoSpaceDE w:val="0"/>
        <w:autoSpaceDN w:val="0"/>
        <w:adjustRightInd w:val="0"/>
        <w:spacing w:after="120" w:line="240" w:lineRule="auto"/>
        <w:ind w:firstLine="709"/>
        <w:jc w:val="both"/>
        <w:rPr>
          <w:rFonts w:ascii="Times New Roman" w:eastAsia="TimesNewRomanPSMT" w:hAnsi="Times New Roman" w:cs="Times New Roman"/>
          <w:sz w:val="28"/>
          <w:szCs w:val="28"/>
        </w:rPr>
      </w:pPr>
      <w:r w:rsidRPr="009E3D43">
        <w:rPr>
          <w:rFonts w:ascii="Times New Roman" w:eastAsia="TimesNewRomanPSMT" w:hAnsi="Times New Roman" w:cs="Times New Roman"/>
          <w:sz w:val="28"/>
          <w:szCs w:val="28"/>
        </w:rPr>
        <w:t xml:space="preserve">Прогноз </w:t>
      </w:r>
      <w:r w:rsidRPr="009E3D43">
        <w:rPr>
          <w:rFonts w:ascii="Times New Roman" w:eastAsia="TimesNewRomanPSMT" w:hAnsi="Times New Roman" w:cs="Times New Roman"/>
          <w:b/>
          <w:sz w:val="28"/>
          <w:szCs w:val="28"/>
        </w:rPr>
        <w:t>налогов на имущество</w:t>
      </w:r>
      <w:r w:rsidRPr="009E3D43">
        <w:rPr>
          <w:rFonts w:ascii="Times New Roman" w:eastAsia="TimesNewRomanPSMT" w:hAnsi="Times New Roman" w:cs="Times New Roman"/>
          <w:sz w:val="28"/>
          <w:szCs w:val="28"/>
        </w:rPr>
        <w:t xml:space="preserve"> осуществлен по видам налогов, их объемы представлены в таблице.</w:t>
      </w:r>
    </w:p>
    <w:tbl>
      <w:tblPr>
        <w:tblW w:w="9639" w:type="dxa"/>
        <w:tblInd w:w="-5" w:type="dxa"/>
        <w:tblLayout w:type="fixed"/>
        <w:tblLook w:val="04A0" w:firstRow="1" w:lastRow="0" w:firstColumn="1" w:lastColumn="0" w:noHBand="0" w:noVBand="1"/>
      </w:tblPr>
      <w:tblGrid>
        <w:gridCol w:w="2268"/>
        <w:gridCol w:w="1163"/>
        <w:gridCol w:w="679"/>
        <w:gridCol w:w="1163"/>
        <w:gridCol w:w="709"/>
        <w:gridCol w:w="1134"/>
        <w:gridCol w:w="709"/>
        <w:gridCol w:w="1133"/>
        <w:gridCol w:w="681"/>
      </w:tblGrid>
      <w:tr w:rsidR="009E3D43" w:rsidRPr="009E3D43" w:rsidTr="00037191">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8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29" w:type="dxa"/>
            <w:gridSpan w:val="6"/>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7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43"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14"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037191">
        <w:trPr>
          <w:trHeight w:val="44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6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67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6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0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681"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037191">
        <w:trPr>
          <w:trHeight w:val="248"/>
        </w:trPr>
        <w:tc>
          <w:tcPr>
            <w:tcW w:w="2268" w:type="dxa"/>
            <w:tcBorders>
              <w:top w:val="nil"/>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 xml:space="preserve">НАЛОГИ НА ИМУЩЕСТВО, </w:t>
            </w:r>
          </w:p>
          <w:p w:rsidR="009E3D43" w:rsidRPr="009E3D43" w:rsidRDefault="009E3D43" w:rsidP="009E3D43">
            <w:pPr>
              <w:spacing w:after="0" w:line="240" w:lineRule="auto"/>
              <w:rPr>
                <w:rFonts w:ascii="Times New Roman" w:eastAsia="Times New Roman" w:hAnsi="Times New Roman" w:cs="Times New Roman"/>
                <w:bCs/>
                <w:iCs/>
                <w:sz w:val="16"/>
                <w:szCs w:val="16"/>
                <w:lang w:eastAsia="ru-RU"/>
              </w:rPr>
            </w:pPr>
            <w:r w:rsidRPr="009E3D43">
              <w:rPr>
                <w:rFonts w:ascii="Times New Roman" w:eastAsia="Times New Roman" w:hAnsi="Times New Roman" w:cs="Times New Roman"/>
                <w:bCs/>
                <w:iCs/>
                <w:sz w:val="16"/>
                <w:szCs w:val="16"/>
                <w:lang w:eastAsia="ru-RU"/>
              </w:rPr>
              <w:t>в том числе:</w:t>
            </w:r>
          </w:p>
        </w:tc>
        <w:tc>
          <w:tcPr>
            <w:tcW w:w="116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677 700,00</w:t>
            </w:r>
          </w:p>
        </w:tc>
        <w:tc>
          <w:tcPr>
            <w:tcW w:w="67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c>
          <w:tcPr>
            <w:tcW w:w="116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729 303,00</w:t>
            </w:r>
          </w:p>
        </w:tc>
        <w:tc>
          <w:tcPr>
            <w:tcW w:w="70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805 113,00</w:t>
            </w:r>
          </w:p>
        </w:tc>
        <w:tc>
          <w:tcPr>
            <w:tcW w:w="70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c>
          <w:tcPr>
            <w:tcW w:w="113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814 876,00</w:t>
            </w:r>
          </w:p>
        </w:tc>
        <w:tc>
          <w:tcPr>
            <w:tcW w:w="681"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color w:val="FF0000"/>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037191">
        <w:trPr>
          <w:trHeight w:val="409"/>
        </w:trPr>
        <w:tc>
          <w:tcPr>
            <w:tcW w:w="2268" w:type="dxa"/>
            <w:tcBorders>
              <w:top w:val="nil"/>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lastRenderedPageBreak/>
              <w:t>- налог на имущество физических лиц</w:t>
            </w:r>
          </w:p>
        </w:tc>
        <w:tc>
          <w:tcPr>
            <w:tcW w:w="116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210 210,00</w:t>
            </w:r>
          </w:p>
        </w:tc>
        <w:tc>
          <w:tcPr>
            <w:tcW w:w="67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31,0</w:t>
            </w:r>
          </w:p>
        </w:tc>
        <w:tc>
          <w:tcPr>
            <w:tcW w:w="116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268 540,00</w:t>
            </w:r>
          </w:p>
        </w:tc>
        <w:tc>
          <w:tcPr>
            <w:tcW w:w="70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36,8</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341 890,00</w:t>
            </w:r>
          </w:p>
        </w:tc>
        <w:tc>
          <w:tcPr>
            <w:tcW w:w="70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42,5</w:t>
            </w:r>
          </w:p>
        </w:tc>
        <w:tc>
          <w:tcPr>
            <w:tcW w:w="113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349 250,00</w:t>
            </w:r>
          </w:p>
        </w:tc>
        <w:tc>
          <w:tcPr>
            <w:tcW w:w="681"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42,9</w:t>
            </w:r>
          </w:p>
        </w:tc>
      </w:tr>
      <w:tr w:rsidR="009E3D43" w:rsidRPr="009E3D43" w:rsidTr="00037191">
        <w:trPr>
          <w:trHeight w:val="300"/>
        </w:trPr>
        <w:tc>
          <w:tcPr>
            <w:tcW w:w="2268" w:type="dxa"/>
            <w:tcBorders>
              <w:top w:val="nil"/>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транспортный налог</w:t>
            </w:r>
          </w:p>
        </w:tc>
        <w:tc>
          <w:tcPr>
            <w:tcW w:w="116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143 780,00</w:t>
            </w:r>
          </w:p>
        </w:tc>
        <w:tc>
          <w:tcPr>
            <w:tcW w:w="679" w:type="dxa"/>
            <w:tcBorders>
              <w:top w:val="nil"/>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21,2</w:t>
            </w:r>
          </w:p>
        </w:tc>
        <w:tc>
          <w:tcPr>
            <w:tcW w:w="116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140 052,00</w:t>
            </w:r>
          </w:p>
        </w:tc>
        <w:tc>
          <w:tcPr>
            <w:tcW w:w="70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19,2</w:t>
            </w:r>
          </w:p>
        </w:tc>
        <w:tc>
          <w:tcPr>
            <w:tcW w:w="1134"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140 194,00</w:t>
            </w:r>
          </w:p>
        </w:tc>
        <w:tc>
          <w:tcPr>
            <w:tcW w:w="709"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17,4</w:t>
            </w:r>
          </w:p>
        </w:tc>
        <w:tc>
          <w:tcPr>
            <w:tcW w:w="1133"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140 261,00</w:t>
            </w:r>
          </w:p>
        </w:tc>
        <w:tc>
          <w:tcPr>
            <w:tcW w:w="681" w:type="dxa"/>
            <w:tcBorders>
              <w:top w:val="nil"/>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17,2</w:t>
            </w:r>
          </w:p>
        </w:tc>
      </w:tr>
      <w:tr w:rsidR="009E3D43" w:rsidRPr="009E3D43" w:rsidTr="00037191">
        <w:trPr>
          <w:trHeight w:val="300"/>
        </w:trPr>
        <w:tc>
          <w:tcPr>
            <w:tcW w:w="2268" w:type="dxa"/>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земельный налог</w:t>
            </w:r>
          </w:p>
        </w:tc>
        <w:tc>
          <w:tcPr>
            <w:tcW w:w="116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323 710,00</w:t>
            </w:r>
          </w:p>
        </w:tc>
        <w:tc>
          <w:tcPr>
            <w:tcW w:w="679" w:type="dxa"/>
            <w:tcBorders>
              <w:top w:val="single" w:sz="4" w:space="0" w:color="auto"/>
              <w:left w:val="nil"/>
              <w:bottom w:val="single" w:sz="4" w:space="0" w:color="auto"/>
              <w:right w:val="single" w:sz="4" w:space="0" w:color="auto"/>
            </w:tcBorders>
            <w:noWrap/>
            <w:vAlign w:val="center"/>
            <w:hideMark/>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47,8</w:t>
            </w:r>
          </w:p>
        </w:tc>
        <w:tc>
          <w:tcPr>
            <w:tcW w:w="116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320 711,00</w:t>
            </w:r>
          </w:p>
        </w:tc>
        <w:tc>
          <w:tcPr>
            <w:tcW w:w="70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44,0</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323 029,00</w:t>
            </w:r>
          </w:p>
        </w:tc>
        <w:tc>
          <w:tcPr>
            <w:tcW w:w="70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40,1</w:t>
            </w:r>
          </w:p>
        </w:tc>
        <w:tc>
          <w:tcPr>
            <w:tcW w:w="113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325 365,00</w:t>
            </w:r>
          </w:p>
        </w:tc>
        <w:tc>
          <w:tcPr>
            <w:tcW w:w="681"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39,9</w:t>
            </w:r>
          </w:p>
        </w:tc>
      </w:tr>
    </w:tbl>
    <w:p w:rsidR="009E3D43" w:rsidRPr="009E3D43" w:rsidRDefault="009E3D43" w:rsidP="009E3D43">
      <w:pPr>
        <w:spacing w:before="120" w:after="0" w:line="240" w:lineRule="auto"/>
        <w:ind w:firstLine="709"/>
        <w:jc w:val="both"/>
        <w:rPr>
          <w:rFonts w:ascii="Times New Roman" w:eastAsia="Calibri" w:hAnsi="Times New Roman" w:cs="Times New Roman"/>
          <w:sz w:val="28"/>
          <w:szCs w:val="28"/>
          <w:lang w:eastAsia="ru-RU"/>
        </w:rPr>
      </w:pPr>
      <w:r w:rsidRPr="009E3D43">
        <w:rPr>
          <w:rFonts w:ascii="Times New Roman" w:eastAsia="Calibri" w:hAnsi="Times New Roman" w:cs="Times New Roman"/>
          <w:sz w:val="28"/>
          <w:szCs w:val="28"/>
          <w:lang w:eastAsia="ru-RU"/>
        </w:rPr>
        <w:t xml:space="preserve">Объем налогов на имущество на 2026 год спрогнозирован в сумме </w:t>
      </w:r>
      <w:r w:rsidRPr="009E3D43">
        <w:rPr>
          <w:rFonts w:ascii="Times New Roman" w:eastAsia="Calibri" w:hAnsi="Times New Roman" w:cs="Times New Roman"/>
          <w:sz w:val="28"/>
          <w:szCs w:val="28"/>
          <w:lang w:eastAsia="ru-RU"/>
        </w:rPr>
        <w:br/>
        <w:t xml:space="preserve">729 303,00 тыс. рублей, что превышает показатели уточненного плана </w:t>
      </w:r>
      <w:r w:rsidR="00EA5EB7">
        <w:rPr>
          <w:rFonts w:ascii="Times New Roman" w:eastAsia="Calibri" w:hAnsi="Times New Roman" w:cs="Times New Roman"/>
          <w:sz w:val="28"/>
          <w:szCs w:val="28"/>
          <w:lang w:eastAsia="ru-RU"/>
        </w:rPr>
        <w:br/>
      </w:r>
      <w:r w:rsidRPr="009E3D43">
        <w:rPr>
          <w:rFonts w:ascii="Times New Roman" w:eastAsia="Calibri" w:hAnsi="Times New Roman" w:cs="Times New Roman"/>
          <w:sz w:val="28"/>
          <w:szCs w:val="28"/>
          <w:lang w:eastAsia="ru-RU"/>
        </w:rPr>
        <w:t>на 2025 год на 51 603,00 тыс. рублей или на 7,6%. На 2027 год объем налогов составит 805 113,00 тыс. рублей, на 2028 год – 814 876,00 тыс. рублей,</w:t>
      </w:r>
      <w:r w:rsidRPr="009E3D43">
        <w:rPr>
          <w:rFonts w:ascii="Times New Roman" w:eastAsia="Times New Roman" w:hAnsi="Times New Roman" w:cs="Times New Roman"/>
          <w:sz w:val="20"/>
          <w:szCs w:val="20"/>
          <w:lang w:eastAsia="ru-RU"/>
        </w:rPr>
        <w:t xml:space="preserve"> </w:t>
      </w:r>
      <w:r w:rsidR="00EA5EB7">
        <w:rPr>
          <w:rFonts w:ascii="Times New Roman" w:eastAsia="Times New Roman" w:hAnsi="Times New Roman" w:cs="Times New Roman"/>
          <w:sz w:val="20"/>
          <w:szCs w:val="20"/>
          <w:lang w:eastAsia="ru-RU"/>
        </w:rPr>
        <w:br/>
      </w:r>
      <w:r w:rsidRPr="009E3D43">
        <w:rPr>
          <w:rFonts w:ascii="Times New Roman" w:eastAsia="Calibri" w:hAnsi="Times New Roman" w:cs="Times New Roman"/>
          <w:sz w:val="28"/>
          <w:szCs w:val="28"/>
          <w:lang w:eastAsia="ru-RU"/>
        </w:rPr>
        <w:t xml:space="preserve">с ежегодным приростом на 10,4% и на 1,2% соответственно.  </w:t>
      </w:r>
    </w:p>
    <w:p w:rsidR="009E3D43" w:rsidRPr="009E3D43" w:rsidRDefault="009E3D43" w:rsidP="009E3D43">
      <w:pPr>
        <w:spacing w:before="120" w:after="120" w:line="240" w:lineRule="auto"/>
        <w:ind w:firstLine="709"/>
        <w:contextualSpacing/>
        <w:jc w:val="both"/>
        <w:rPr>
          <w:rFonts w:ascii="Times New Roman" w:eastAsia="Calibri" w:hAnsi="Times New Roman" w:cs="Times New Roman"/>
          <w:sz w:val="28"/>
          <w:szCs w:val="28"/>
          <w:lang w:eastAsia="ru-RU"/>
        </w:rPr>
      </w:pPr>
      <w:r w:rsidRPr="009E3D43">
        <w:rPr>
          <w:rFonts w:ascii="Times New Roman" w:eastAsia="Calibri" w:hAnsi="Times New Roman" w:cs="Times New Roman"/>
          <w:sz w:val="28"/>
          <w:szCs w:val="28"/>
          <w:lang w:eastAsia="ru-RU"/>
        </w:rPr>
        <w:t xml:space="preserve">Расчет поступлений по </w:t>
      </w:r>
      <w:r w:rsidRPr="009E3D43">
        <w:rPr>
          <w:rFonts w:ascii="Times New Roman" w:eastAsia="Calibri" w:hAnsi="Times New Roman" w:cs="Times New Roman"/>
          <w:i/>
          <w:sz w:val="28"/>
          <w:szCs w:val="28"/>
          <w:lang w:eastAsia="ru-RU"/>
        </w:rPr>
        <w:t>налогу на имущество физических лиц</w:t>
      </w:r>
      <w:r w:rsidRPr="009E3D43">
        <w:rPr>
          <w:rFonts w:ascii="Times New Roman" w:eastAsia="Calibri" w:hAnsi="Times New Roman" w:cs="Times New Roman"/>
          <w:sz w:val="28"/>
          <w:szCs w:val="28"/>
          <w:lang w:eastAsia="ru-RU"/>
        </w:rPr>
        <w:t xml:space="preserve"> </w:t>
      </w:r>
      <w:r w:rsidRPr="009E3D43">
        <w:rPr>
          <w:rFonts w:ascii="Times New Roman" w:eastAsia="Calibri" w:hAnsi="Times New Roman" w:cs="Times New Roman"/>
          <w:sz w:val="28"/>
          <w:szCs w:val="28"/>
        </w:rPr>
        <w:t>осуществлен на основании параметров налогообложения, установленных главой 32 Налогового кодекса Российской Федерации</w:t>
      </w:r>
      <w:r w:rsidRPr="009E3D43">
        <w:rPr>
          <w:rFonts w:ascii="Times New Roman" w:eastAsia="Calibri" w:hAnsi="Times New Roman" w:cs="Times New Roman"/>
          <w:sz w:val="28"/>
          <w:szCs w:val="28"/>
          <w:lang w:eastAsia="ru-RU"/>
        </w:rPr>
        <w:t xml:space="preserve"> "О налоге на имущество физических лиц", расчетного </w:t>
      </w:r>
      <w:r w:rsidRPr="009E3D43">
        <w:rPr>
          <w:rFonts w:ascii="Times New Roman" w:eastAsia="Calibri" w:hAnsi="Times New Roman" w:cs="Times New Roman"/>
          <w:sz w:val="28"/>
          <w:szCs w:val="28"/>
        </w:rPr>
        <w:t>уровня собираемости по налогу, исходя из налоговой базы по налогу на основе отчета по форме №5-МН "Отчет о налоговой базе и структуре начислений по местным налогам", а также:</w:t>
      </w:r>
    </w:p>
    <w:p w:rsidR="009E3D43" w:rsidRPr="009E3D43" w:rsidRDefault="009E3D43" w:rsidP="009E3D43">
      <w:pPr>
        <w:spacing w:before="120" w:after="0" w:line="240" w:lineRule="auto"/>
        <w:ind w:firstLine="709"/>
        <w:contextualSpacing/>
        <w:jc w:val="both"/>
        <w:rPr>
          <w:rFonts w:ascii="Times New Roman" w:eastAsia="Times New Roman" w:hAnsi="Times New Roman" w:cs="Times New Roman"/>
          <w:sz w:val="28"/>
          <w:szCs w:val="28"/>
          <w:lang w:eastAsia="ru-RU"/>
        </w:rPr>
      </w:pPr>
      <w:r w:rsidRPr="009E3D43">
        <w:rPr>
          <w:rFonts w:ascii="Times New Roman" w:eastAsia="Calibri" w:hAnsi="Times New Roman" w:cs="Times New Roman"/>
          <w:sz w:val="28"/>
          <w:szCs w:val="28"/>
          <w:lang w:eastAsia="ru-RU"/>
        </w:rPr>
        <w:t xml:space="preserve"> - </w:t>
      </w:r>
      <w:r w:rsidRPr="009E3D43">
        <w:rPr>
          <w:rFonts w:ascii="Times New Roman" w:eastAsia="Calibri" w:hAnsi="Times New Roman" w:cs="Times New Roman"/>
          <w:sz w:val="28"/>
          <w:szCs w:val="28"/>
        </w:rPr>
        <w:t xml:space="preserve">решения Думы города Нижневартовска от 31.10.2014 №658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 xml:space="preserve">"О налоге на имущество физических лиц", предусматривающего пониженные налоговые ставки и льготы, в том числе снижение ставки по налогу </w:t>
      </w:r>
      <w:r w:rsidRPr="009E3D43">
        <w:rPr>
          <w:rFonts w:ascii="Times New Roman" w:eastAsia="Times New Roman" w:hAnsi="Times New Roman" w:cs="Times New Roman"/>
          <w:sz w:val="28"/>
          <w:szCs w:val="28"/>
          <w:lang w:eastAsia="ru-RU"/>
        </w:rPr>
        <w:t xml:space="preserve">с 2,0% </w:t>
      </w:r>
      <w:r w:rsidR="00EA5EB7">
        <w:rPr>
          <w:rFonts w:ascii="Times New Roman" w:eastAsia="Times New Roman" w:hAnsi="Times New Roman" w:cs="Times New Roman"/>
          <w:sz w:val="28"/>
          <w:szCs w:val="28"/>
          <w:lang w:eastAsia="ru-RU"/>
        </w:rPr>
        <w:br/>
      </w:r>
      <w:r w:rsidRPr="009E3D43">
        <w:rPr>
          <w:rFonts w:ascii="Times New Roman" w:eastAsia="Times New Roman" w:hAnsi="Times New Roman" w:cs="Times New Roman"/>
          <w:sz w:val="28"/>
          <w:szCs w:val="28"/>
          <w:lang w:eastAsia="ru-RU"/>
        </w:rPr>
        <w:t xml:space="preserve">до 1,2% </w:t>
      </w:r>
      <w:r w:rsidRPr="009E3D43">
        <w:rPr>
          <w:rFonts w:ascii="Times New Roman" w:eastAsia="Calibri" w:hAnsi="Times New Roman" w:cs="Times New Roman"/>
          <w:sz w:val="28"/>
          <w:szCs w:val="28"/>
          <w:lang w:eastAsia="ru-RU"/>
        </w:rPr>
        <w:t xml:space="preserve">на период с </w:t>
      </w:r>
      <w:r w:rsidRPr="009E3D43">
        <w:rPr>
          <w:rFonts w:ascii="Times New Roman" w:eastAsia="Times New Roman" w:hAnsi="Times New Roman" w:cs="Times New Roman"/>
          <w:sz w:val="28"/>
          <w:szCs w:val="28"/>
          <w:lang w:eastAsia="ru-RU"/>
        </w:rPr>
        <w:t xml:space="preserve">01.01.2025 по 31.12.2025 </w:t>
      </w:r>
      <w:r w:rsidRPr="009E3D43">
        <w:rPr>
          <w:rFonts w:ascii="Times New Roman" w:eastAsia="Times New Roman" w:hAnsi="Times New Roman" w:cs="Times New Roman"/>
          <w:bCs/>
          <w:sz w:val="28"/>
          <w:szCs w:val="28"/>
          <w:lang w:eastAsia="ru-RU"/>
        </w:rPr>
        <w:t>в отношении о</w:t>
      </w:r>
      <w:r w:rsidRPr="009E3D43">
        <w:rPr>
          <w:rFonts w:ascii="Times New Roman" w:eastAsia="Times New Roman" w:hAnsi="Times New Roman" w:cs="Times New Roman"/>
          <w:sz w:val="28"/>
          <w:szCs w:val="28"/>
          <w:lang w:eastAsia="ru-RU"/>
        </w:rPr>
        <w:t xml:space="preserve">бъектов налогообложения, включенных в перечень, определяемый в соответствии с </w:t>
      </w:r>
      <w:hyperlink r:id="rId13" w:history="1">
        <w:r w:rsidRPr="009E3D43">
          <w:rPr>
            <w:rFonts w:ascii="Times New Roman" w:eastAsia="Times New Roman" w:hAnsi="Times New Roman" w:cs="Times New Roman"/>
            <w:sz w:val="28"/>
            <w:szCs w:val="28"/>
            <w:lang w:eastAsia="ru-RU"/>
          </w:rPr>
          <w:t>пунктом 7 статьи 378.2</w:t>
        </w:r>
      </w:hyperlink>
      <w:r w:rsidRPr="009E3D43">
        <w:rPr>
          <w:rFonts w:ascii="Times New Roman" w:eastAsia="Times New Roman" w:hAnsi="Times New Roman" w:cs="Times New Roman"/>
          <w:sz w:val="28"/>
          <w:szCs w:val="28"/>
          <w:lang w:eastAsia="ru-RU"/>
        </w:rPr>
        <w:t xml:space="preserve"> Налогового кодекса Российской Федерации, объектов налогообложения, предусмотренных абзацем вторым пункта 10 статьи 378.2 Налогового кодекса Российской Федерации (далее – Перечень);</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ограничения, установленного Налоговым кодексом Российской Федерации, на рост суммы налога не более чем на 10% по сравнению с предыдущим годом (за исключением объектов налогообложения, включенных в Перечень).</w:t>
      </w:r>
    </w:p>
    <w:p w:rsidR="009E3D43" w:rsidRPr="009E3D43" w:rsidRDefault="009E3D43" w:rsidP="009E3D43">
      <w:pPr>
        <w:spacing w:after="0" w:line="240" w:lineRule="auto"/>
        <w:ind w:firstLine="709"/>
        <w:jc w:val="both"/>
        <w:rPr>
          <w:rFonts w:ascii="Times New Roman" w:eastAsia="Calibri" w:hAnsi="Times New Roman" w:cs="Times New Roman"/>
          <w:sz w:val="28"/>
          <w:szCs w:val="28"/>
          <w:lang w:eastAsia="ru-RU"/>
        </w:rPr>
      </w:pPr>
      <w:r w:rsidRPr="009E3D43">
        <w:rPr>
          <w:rFonts w:ascii="Times New Roman" w:eastAsia="Calibri" w:hAnsi="Times New Roman" w:cs="Times New Roman"/>
          <w:sz w:val="28"/>
          <w:szCs w:val="28"/>
          <w:lang w:eastAsia="ru-RU"/>
        </w:rPr>
        <w:t>Расчет поступлений</w:t>
      </w:r>
      <w:r w:rsidRPr="009E3D43">
        <w:rPr>
          <w:rFonts w:ascii="Times New Roman" w:eastAsia="Times New Roman" w:hAnsi="Times New Roman" w:cs="Times New Roman"/>
          <w:sz w:val="28"/>
          <w:szCs w:val="28"/>
          <w:lang w:eastAsia="ru-RU"/>
        </w:rPr>
        <w:t xml:space="preserve"> </w:t>
      </w:r>
      <w:r w:rsidRPr="009E3D43">
        <w:rPr>
          <w:rFonts w:ascii="Times New Roman" w:eastAsia="Times New Roman" w:hAnsi="Times New Roman" w:cs="Times New Roman"/>
          <w:iCs/>
          <w:sz w:val="28"/>
          <w:szCs w:val="28"/>
          <w:lang w:eastAsia="ru-RU"/>
        </w:rPr>
        <w:t>по</w:t>
      </w:r>
      <w:r w:rsidRPr="009E3D43">
        <w:rPr>
          <w:rFonts w:ascii="Times New Roman" w:eastAsia="Times New Roman" w:hAnsi="Times New Roman" w:cs="Times New Roman"/>
          <w:i/>
          <w:iCs/>
          <w:sz w:val="28"/>
          <w:szCs w:val="28"/>
          <w:lang w:eastAsia="ru-RU"/>
        </w:rPr>
        <w:t xml:space="preserve"> транспортному налогу</w:t>
      </w:r>
      <w:r w:rsidRPr="009E3D43">
        <w:rPr>
          <w:rFonts w:ascii="Times New Roman" w:eastAsia="Times New Roman" w:hAnsi="Times New Roman" w:cs="Times New Roman"/>
          <w:sz w:val="28"/>
          <w:szCs w:val="28"/>
          <w:lang w:eastAsia="ru-RU"/>
        </w:rPr>
        <w:t xml:space="preserve"> </w:t>
      </w:r>
      <w:r w:rsidRPr="009E3D43">
        <w:rPr>
          <w:rFonts w:ascii="Times New Roman" w:eastAsia="Calibri" w:hAnsi="Times New Roman" w:cs="Times New Roman"/>
          <w:sz w:val="28"/>
          <w:szCs w:val="28"/>
        </w:rPr>
        <w:t>осуществлен</w:t>
      </w:r>
      <w:r w:rsidRPr="009E3D43">
        <w:rPr>
          <w:rFonts w:ascii="Times New Roman" w:eastAsia="Times New Roman" w:hAnsi="Times New Roman" w:cs="Times New Roman"/>
          <w:sz w:val="28"/>
          <w:szCs w:val="28"/>
          <w:lang w:eastAsia="ru-RU"/>
        </w:rPr>
        <w:t xml:space="preserve"> на основании </w:t>
      </w:r>
      <w:r w:rsidRPr="009E3D43">
        <w:rPr>
          <w:rFonts w:ascii="Times New Roman" w:eastAsia="Calibri" w:hAnsi="Times New Roman" w:cs="Times New Roman"/>
          <w:sz w:val="28"/>
          <w:szCs w:val="28"/>
        </w:rPr>
        <w:t>параметров</w:t>
      </w:r>
      <w:r w:rsidRPr="009E3D43">
        <w:rPr>
          <w:rFonts w:ascii="Times New Roman" w:eastAsia="Times New Roman" w:hAnsi="Times New Roman" w:cs="Times New Roman"/>
          <w:sz w:val="28"/>
          <w:szCs w:val="28"/>
          <w:lang w:eastAsia="ru-RU"/>
        </w:rPr>
        <w:t xml:space="preserve"> налогообложения, установленных главой 28 Налогового кодекса Российской Федерации "Транспортный налог", законом Ханты-Мансийского автономного округа – Югры от 14.11.2002 №62-оз "О транспортном налоге в Ханты-Мансийском автономном округе – Югре" с использованием ставок для каждого вида транспортного средства, расчетного уровня собираемости по налогу, исходя из налоговой базы по налогу на основе отчета по форме №5-ТН "О налоговой базе и структуре начислений по транспортному налогу" и </w:t>
      </w:r>
      <w:r w:rsidRPr="009E3D43">
        <w:rPr>
          <w:rFonts w:ascii="Times New Roman" w:eastAsia="Calibri" w:hAnsi="Times New Roman" w:cs="Times New Roman"/>
          <w:sz w:val="28"/>
          <w:szCs w:val="28"/>
        </w:rPr>
        <w:t>норматива зачисления налога в бюджет города в размере 20% согласно положениям статьи 3 Закона №132-оз</w:t>
      </w:r>
      <w:r w:rsidRPr="009E3D43">
        <w:rPr>
          <w:rFonts w:ascii="Times New Roman" w:eastAsia="Calibri" w:hAnsi="Times New Roman" w:cs="Times New Roman"/>
          <w:sz w:val="28"/>
          <w:szCs w:val="28"/>
          <w:lang w:eastAsia="ru-RU"/>
        </w:rPr>
        <w:t>.</w:t>
      </w:r>
    </w:p>
    <w:p w:rsidR="009E3D43" w:rsidRPr="009E3D43" w:rsidRDefault="009E3D43" w:rsidP="009E3D43">
      <w:pPr>
        <w:spacing w:after="0" w:line="240" w:lineRule="auto"/>
        <w:ind w:firstLine="709"/>
        <w:jc w:val="both"/>
        <w:rPr>
          <w:rFonts w:ascii="Times New Roman" w:eastAsia="Calibri" w:hAnsi="Times New Roman" w:cs="Times New Roman"/>
          <w:bCs/>
          <w:sz w:val="28"/>
          <w:szCs w:val="28"/>
        </w:rPr>
      </w:pPr>
      <w:r w:rsidRPr="009E3D43">
        <w:rPr>
          <w:rFonts w:ascii="Times New Roman" w:eastAsia="Calibri" w:hAnsi="Times New Roman" w:cs="Times New Roman"/>
          <w:sz w:val="28"/>
          <w:szCs w:val="28"/>
        </w:rPr>
        <w:t xml:space="preserve">Расчет поступления по </w:t>
      </w:r>
      <w:r w:rsidRPr="009E3D43">
        <w:rPr>
          <w:rFonts w:ascii="Times New Roman" w:eastAsia="Calibri" w:hAnsi="Times New Roman" w:cs="Times New Roman"/>
          <w:i/>
          <w:sz w:val="28"/>
          <w:szCs w:val="28"/>
        </w:rPr>
        <w:t>земельному налогу</w:t>
      </w:r>
      <w:r w:rsidRPr="009E3D43">
        <w:rPr>
          <w:rFonts w:ascii="Times New Roman" w:eastAsia="Calibri" w:hAnsi="Times New Roman" w:cs="Times New Roman"/>
          <w:sz w:val="28"/>
          <w:szCs w:val="28"/>
        </w:rPr>
        <w:t xml:space="preserve"> осуществлен исходя из параметров налогообложения, установленных главой 31 </w:t>
      </w:r>
      <w:r w:rsidRPr="009E3D43">
        <w:rPr>
          <w:rFonts w:ascii="Times New Roman" w:eastAsia="Calibri" w:hAnsi="Times New Roman" w:cs="Times New Roman"/>
          <w:bCs/>
          <w:sz w:val="28"/>
          <w:szCs w:val="28"/>
        </w:rPr>
        <w:t>"Земельный налог"</w:t>
      </w:r>
      <w:r w:rsidRPr="009E3D43">
        <w:rPr>
          <w:rFonts w:ascii="Times New Roman" w:eastAsia="Calibri" w:hAnsi="Times New Roman" w:cs="Times New Roman"/>
          <w:sz w:val="28"/>
          <w:szCs w:val="28"/>
        </w:rPr>
        <w:t xml:space="preserve">, решением </w:t>
      </w:r>
      <w:r w:rsidRPr="009E3D43">
        <w:rPr>
          <w:rFonts w:ascii="Times New Roman" w:eastAsia="Calibri" w:hAnsi="Times New Roman" w:cs="Times New Roman"/>
          <w:bCs/>
          <w:sz w:val="28"/>
          <w:szCs w:val="28"/>
        </w:rPr>
        <w:t>Думы города Нижневартовска от 24.04.2015 №785 "О земельном налоге" исходя из налоговой базы по налогу на основе отчета по форме №5-МН "Отчет о налоговой базе и структуре начислений по местным налогам" с учетом расчетного уровня собираемости по налогу.</w:t>
      </w:r>
    </w:p>
    <w:p w:rsidR="00A366BA" w:rsidRDefault="009E3D43" w:rsidP="009E3D43">
      <w:pPr>
        <w:spacing w:after="12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Расчет поступлений от </w:t>
      </w:r>
      <w:r w:rsidRPr="009E3D43">
        <w:rPr>
          <w:rFonts w:ascii="Times New Roman" w:eastAsia="Calibri" w:hAnsi="Times New Roman" w:cs="Times New Roman"/>
          <w:b/>
          <w:sz w:val="28"/>
          <w:szCs w:val="28"/>
        </w:rPr>
        <w:t>государственной пошлины</w:t>
      </w:r>
      <w:r w:rsidRPr="009E3D43">
        <w:rPr>
          <w:rFonts w:ascii="Times New Roman" w:eastAsia="Calibri" w:hAnsi="Times New Roman" w:cs="Times New Roman"/>
          <w:sz w:val="28"/>
          <w:szCs w:val="28"/>
        </w:rPr>
        <w:t xml:space="preserve"> сформирован </w:t>
      </w:r>
      <w:r w:rsidRPr="009E3D43">
        <w:rPr>
          <w:rFonts w:ascii="Times New Roman" w:eastAsia="Calibri" w:hAnsi="Times New Roman" w:cs="Times New Roman"/>
          <w:sz w:val="28"/>
          <w:szCs w:val="28"/>
        </w:rPr>
        <w:br/>
        <w:t xml:space="preserve">в соответствии с главой 25.3 Налогового кодекса Российской Федерации </w:t>
      </w:r>
      <w:r w:rsidRPr="009E3D43">
        <w:rPr>
          <w:rFonts w:ascii="Times New Roman" w:eastAsia="Calibri" w:hAnsi="Times New Roman" w:cs="Times New Roman"/>
          <w:sz w:val="28"/>
          <w:szCs w:val="28"/>
        </w:rPr>
        <w:lastRenderedPageBreak/>
        <w:t xml:space="preserve">"Государственная пошлина", исходя из прогнозируемого среднего размера государственной пошлины, количества рассматриваемых дел в судах </w:t>
      </w:r>
      <w:r w:rsidRPr="009E3D43">
        <w:rPr>
          <w:rFonts w:ascii="Times New Roman" w:eastAsia="Calibri" w:hAnsi="Times New Roman" w:cs="Times New Roman"/>
          <w:sz w:val="28"/>
          <w:szCs w:val="28"/>
        </w:rPr>
        <w:br/>
        <w:t xml:space="preserve">и количества выданных разрешений на установку рекламных конструкций. </w:t>
      </w:r>
      <w:r w:rsidRPr="009E3D43">
        <w:rPr>
          <w:rFonts w:ascii="Times New Roman" w:eastAsia="Calibri" w:hAnsi="Times New Roman" w:cs="Times New Roman"/>
          <w:sz w:val="28"/>
          <w:szCs w:val="28"/>
        </w:rPr>
        <w:br/>
        <w:t>Объем поступлений по видам государственной пошлины представлен в таблице.</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709"/>
        <w:gridCol w:w="1135"/>
        <w:gridCol w:w="709"/>
        <w:gridCol w:w="1134"/>
        <w:gridCol w:w="709"/>
        <w:gridCol w:w="1133"/>
        <w:gridCol w:w="709"/>
      </w:tblGrid>
      <w:tr w:rsidR="009E3D43" w:rsidRPr="009E3D43" w:rsidTr="00037191">
        <w:trPr>
          <w:trHeight w:val="223"/>
        </w:trPr>
        <w:tc>
          <w:tcPr>
            <w:tcW w:w="2268" w:type="dxa"/>
            <w:vMerge w:val="restart"/>
            <w:tcBorders>
              <w:top w:val="single" w:sz="4" w:space="0" w:color="auto"/>
              <w:left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Наименование </w:t>
            </w:r>
            <w:r w:rsidRPr="009E3D43">
              <w:rPr>
                <w:rFonts w:ascii="Times New Roman" w:eastAsia="Times New Roman" w:hAnsi="Times New Roman" w:cs="Times New Roman"/>
                <w:bCs/>
                <w:sz w:val="16"/>
                <w:szCs w:val="16"/>
                <w:lang w:eastAsia="x-none"/>
              </w:rPr>
              <w:t>доходного источника</w:t>
            </w:r>
          </w:p>
        </w:tc>
        <w:tc>
          <w:tcPr>
            <w:tcW w:w="1843" w:type="dxa"/>
            <w:gridSpan w:val="2"/>
            <w:vMerge w:val="restart"/>
            <w:tcBorders>
              <w:top w:val="single" w:sz="4" w:space="0" w:color="auto"/>
              <w:left w:val="single" w:sz="4" w:space="0" w:color="auto"/>
              <w:right w:val="single" w:sz="4" w:space="0" w:color="auto"/>
            </w:tcBorders>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29" w:type="dxa"/>
            <w:gridSpan w:val="6"/>
            <w:tcBorders>
              <w:top w:val="single" w:sz="4" w:space="0" w:color="auto"/>
              <w:left w:val="single" w:sz="4" w:space="0" w:color="auto"/>
              <w:right w:val="single" w:sz="4" w:space="0" w:color="auto"/>
            </w:tcBorders>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272"/>
        </w:trPr>
        <w:tc>
          <w:tcPr>
            <w:tcW w:w="2268" w:type="dxa"/>
            <w:vMerge/>
            <w:tcBorders>
              <w:left w:val="single" w:sz="4" w:space="0" w:color="auto"/>
              <w:right w:val="single" w:sz="4" w:space="0" w:color="auto"/>
            </w:tcBorders>
          </w:tcPr>
          <w:p w:rsidR="009E3D43" w:rsidRPr="009E3D43" w:rsidRDefault="009E3D43" w:rsidP="009E3D43">
            <w:pPr>
              <w:spacing w:after="0" w:line="240" w:lineRule="auto"/>
              <w:rPr>
                <w:rFonts w:ascii="Times New Roman" w:eastAsia="Calibri" w:hAnsi="Times New Roman" w:cs="Times New Roman"/>
                <w:b/>
                <w:sz w:val="16"/>
                <w:szCs w:val="16"/>
              </w:rPr>
            </w:pPr>
          </w:p>
        </w:tc>
        <w:tc>
          <w:tcPr>
            <w:tcW w:w="1843" w:type="dxa"/>
            <w:gridSpan w:val="2"/>
            <w:vMerge/>
            <w:tcBorders>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2026 год</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2027 год</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2028 год</w:t>
            </w:r>
          </w:p>
        </w:tc>
      </w:tr>
      <w:tr w:rsidR="009E3D43" w:rsidRPr="009E3D43" w:rsidTr="00037191">
        <w:trPr>
          <w:trHeight w:val="429"/>
        </w:trPr>
        <w:tc>
          <w:tcPr>
            <w:tcW w:w="2268" w:type="dxa"/>
            <w:vMerge/>
            <w:tcBorders>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rPr>
                <w:rFonts w:ascii="Times New Roman" w:eastAsia="Calibri"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single" w:sz="4" w:space="0" w:color="auto"/>
              <w:left w:val="single" w:sz="4" w:space="0" w:color="auto"/>
              <w:bottom w:val="single" w:sz="4" w:space="0" w:color="auto"/>
              <w:right w:val="single" w:sz="4" w:space="0" w:color="auto"/>
            </w:tcBorders>
          </w:tcPr>
          <w:p w:rsidR="009E3D43" w:rsidRPr="009E3D43" w:rsidRDefault="009E3D43" w:rsidP="009E3D43">
            <w:pPr>
              <w:spacing w:after="0" w:line="240" w:lineRule="auto"/>
              <w:jc w:val="center"/>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Cs/>
                <w:sz w:val="16"/>
                <w:szCs w:val="16"/>
                <w:lang w:eastAsia="ru-RU"/>
              </w:rPr>
              <w:t>доля, %</w:t>
            </w:r>
          </w:p>
        </w:tc>
        <w:tc>
          <w:tcPr>
            <w:tcW w:w="1135"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3"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037191">
        <w:trPr>
          <w:trHeight w:val="395"/>
        </w:trPr>
        <w:tc>
          <w:tcPr>
            <w:tcW w:w="2268" w:type="dxa"/>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Calibri" w:hAnsi="Times New Roman" w:cs="Times New Roman"/>
                <w:b/>
                <w:sz w:val="16"/>
                <w:szCs w:val="16"/>
              </w:rPr>
            </w:pPr>
            <w:r w:rsidRPr="009E3D43">
              <w:rPr>
                <w:rFonts w:ascii="Times New Roman" w:eastAsia="Calibri" w:hAnsi="Times New Roman" w:cs="Times New Roman"/>
                <w:b/>
                <w:sz w:val="16"/>
                <w:szCs w:val="16"/>
              </w:rPr>
              <w:t>ГОСУДАРСТВЕННАЯ ПОШЛИНА,</w:t>
            </w:r>
          </w:p>
          <w:p w:rsidR="009E3D43" w:rsidRPr="009E3D43" w:rsidRDefault="009E3D43" w:rsidP="009E3D43">
            <w:pPr>
              <w:spacing w:after="0" w:line="240" w:lineRule="auto"/>
              <w:rPr>
                <w:rFonts w:ascii="Times New Roman" w:eastAsia="Calibri" w:hAnsi="Times New Roman" w:cs="Times New Roman"/>
                <w:b/>
                <w:sz w:val="16"/>
                <w:szCs w:val="16"/>
              </w:rPr>
            </w:pPr>
            <w:r w:rsidRPr="009E3D43">
              <w:rPr>
                <w:rFonts w:ascii="Times New Roman" w:eastAsia="Times New Roman" w:hAnsi="Times New Roman" w:cs="Times New Roman"/>
                <w:bCs/>
                <w:iCs/>
                <w:sz w:val="16"/>
                <w:szCs w:val="16"/>
                <w:lang w:eastAsia="ru-RU"/>
              </w:rP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222 805,00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100,0</w:t>
            </w:r>
          </w:p>
        </w:tc>
        <w:tc>
          <w:tcPr>
            <w:tcW w:w="1135"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203 005,00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203 105,00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100,0</w:t>
            </w:r>
          </w:p>
        </w:tc>
        <w:tc>
          <w:tcPr>
            <w:tcW w:w="1133"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203 205,00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100,0</w:t>
            </w:r>
          </w:p>
        </w:tc>
      </w:tr>
      <w:tr w:rsidR="009E3D43" w:rsidRPr="009E3D43" w:rsidTr="00037191">
        <w:trPr>
          <w:trHeight w:val="421"/>
        </w:trPr>
        <w:tc>
          <w:tcPr>
            <w:tcW w:w="2268" w:type="dxa"/>
            <w:tcBorders>
              <w:top w:val="single" w:sz="4" w:space="0" w:color="auto"/>
              <w:left w:val="single" w:sz="4" w:space="0" w:color="auto"/>
              <w:bottom w:val="single" w:sz="4" w:space="0" w:color="auto"/>
              <w:right w:val="single" w:sz="4" w:space="0" w:color="auto"/>
            </w:tcBorders>
            <w:hideMark/>
          </w:tcPr>
          <w:p w:rsidR="009E3D43" w:rsidRPr="009E3D43" w:rsidRDefault="009E3D43" w:rsidP="009E3D43">
            <w:pPr>
              <w:spacing w:after="0" w:line="240" w:lineRule="auto"/>
              <w:jc w:val="both"/>
              <w:rPr>
                <w:rFonts w:ascii="Times New Roman" w:eastAsia="Calibri" w:hAnsi="Times New Roman" w:cs="Times New Roman"/>
                <w:sz w:val="16"/>
                <w:szCs w:val="16"/>
              </w:rPr>
            </w:pPr>
            <w:r w:rsidRPr="009E3D43">
              <w:rPr>
                <w:rFonts w:ascii="Times New Roman" w:eastAsia="Calibri" w:hAnsi="Times New Roman" w:cs="Times New Roman"/>
                <w:sz w:val="16"/>
                <w:szCs w:val="16"/>
              </w:rPr>
              <w:t>- по делам, рассматриваемым судами общей юрисдикции, мировыми судьями</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222 500,00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99,9</w:t>
            </w:r>
          </w:p>
        </w:tc>
        <w:tc>
          <w:tcPr>
            <w:tcW w:w="1135"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202 700,00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99,8</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202 800,00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99,8</w:t>
            </w:r>
          </w:p>
        </w:tc>
        <w:tc>
          <w:tcPr>
            <w:tcW w:w="1133"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202 900,00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99,8</w:t>
            </w:r>
          </w:p>
        </w:tc>
      </w:tr>
      <w:tr w:rsidR="009E3D43" w:rsidRPr="009E3D43" w:rsidTr="00037191">
        <w:trPr>
          <w:trHeight w:val="1034"/>
        </w:trPr>
        <w:tc>
          <w:tcPr>
            <w:tcW w:w="2268" w:type="dxa"/>
            <w:tcBorders>
              <w:top w:val="single" w:sz="4" w:space="0" w:color="auto"/>
              <w:left w:val="single" w:sz="4" w:space="0" w:color="auto"/>
              <w:bottom w:val="single" w:sz="4" w:space="0" w:color="auto"/>
              <w:right w:val="single" w:sz="4" w:space="0" w:color="auto"/>
            </w:tcBorders>
            <w:hideMark/>
          </w:tcPr>
          <w:p w:rsidR="009E3D43" w:rsidRPr="009E3D43" w:rsidRDefault="009E3D43" w:rsidP="009E3D43">
            <w:pPr>
              <w:spacing w:after="0" w:line="240" w:lineRule="auto"/>
              <w:jc w:val="both"/>
              <w:rPr>
                <w:rFonts w:ascii="Times New Roman" w:eastAsia="Calibri" w:hAnsi="Times New Roman" w:cs="Times New Roman"/>
                <w:sz w:val="16"/>
                <w:szCs w:val="16"/>
              </w:rPr>
            </w:pPr>
            <w:r w:rsidRPr="009E3D43">
              <w:rPr>
                <w:rFonts w:ascii="Times New Roman" w:eastAsia="Calibri" w:hAnsi="Times New Roman" w:cs="Times New Roman"/>
                <w:sz w:val="16"/>
                <w:szCs w:val="16"/>
              </w:rPr>
              <w:t>- за государственную регистрацию, а также за совершение прочих юридически значимых действий</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305,00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0,1</w:t>
            </w:r>
          </w:p>
        </w:tc>
        <w:tc>
          <w:tcPr>
            <w:tcW w:w="1135"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305,00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0,2</w:t>
            </w:r>
          </w:p>
        </w:tc>
        <w:tc>
          <w:tcPr>
            <w:tcW w:w="1134"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305,00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0,2</w:t>
            </w:r>
          </w:p>
        </w:tc>
        <w:tc>
          <w:tcPr>
            <w:tcW w:w="1133"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305,00</w:t>
            </w:r>
          </w:p>
        </w:tc>
        <w:tc>
          <w:tcPr>
            <w:tcW w:w="709"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0,2</w:t>
            </w:r>
          </w:p>
        </w:tc>
      </w:tr>
    </w:tbl>
    <w:p w:rsidR="009E3D43" w:rsidRPr="009E3D43" w:rsidRDefault="009E3D43" w:rsidP="00A61F5C">
      <w:pPr>
        <w:spacing w:before="120" w:after="120" w:line="240" w:lineRule="auto"/>
        <w:ind w:firstLine="425"/>
        <w:jc w:val="both"/>
        <w:rPr>
          <w:rFonts w:ascii="Times New Roman" w:eastAsia="Calibri" w:hAnsi="Times New Roman" w:cs="Times New Roman"/>
          <w:b/>
          <w:sz w:val="28"/>
          <w:szCs w:val="28"/>
        </w:rPr>
      </w:pPr>
      <w:r w:rsidRPr="009E3D43">
        <w:rPr>
          <w:rFonts w:ascii="Times New Roman" w:eastAsia="Calibri" w:hAnsi="Times New Roman" w:cs="Times New Roman"/>
          <w:b/>
          <w:sz w:val="28"/>
          <w:szCs w:val="28"/>
        </w:rPr>
        <w:t>Неналоговые доходы</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Объем неналоговых доходов бюджета города на 2026 год спрогнозирован в сумме 493</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sz w:val="28"/>
          <w:szCs w:val="28"/>
        </w:rPr>
        <w:t xml:space="preserve">250,25 тыс. рублей, что ниже показателей уточненного плана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на 2025 год на 284</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sz w:val="28"/>
          <w:szCs w:val="28"/>
        </w:rPr>
        <w:t xml:space="preserve">304,40 тыс. рублей или на 36,6%, что обусловлено уменьшением поступления арендной платы за земельные участки ввиду наличия переплаты, образовавшейся в связи с перерасчетом арендной платы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 xml:space="preserve">за 2023-2024 годы по решению суда.  </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На 2027 год объем неналоговых доходов составит 569 916,56 тыс. рублей или 115,5% к прогнозным показателям 2026 года, на 2028 год – </w:t>
      </w:r>
      <w:r w:rsidRPr="009E3D43">
        <w:rPr>
          <w:rFonts w:ascii="Times New Roman" w:eastAsia="Times New Roman" w:hAnsi="Times New Roman" w:cs="Times New Roman"/>
          <w:sz w:val="28"/>
          <w:szCs w:val="28"/>
          <w:lang w:eastAsia="ru-RU"/>
        </w:rPr>
        <w:br/>
        <w:t>540 065,72</w:t>
      </w:r>
      <w:r w:rsidRPr="009E3D43">
        <w:rPr>
          <w:rFonts w:ascii="Times New Roman" w:eastAsia="Calibri" w:hAnsi="Times New Roman" w:cs="Times New Roman"/>
          <w:sz w:val="28"/>
          <w:szCs w:val="28"/>
        </w:rPr>
        <w:t xml:space="preserve"> </w:t>
      </w:r>
      <w:r w:rsidRPr="009E3D43">
        <w:rPr>
          <w:rFonts w:ascii="Times New Roman" w:eastAsia="Times New Roman" w:hAnsi="Times New Roman" w:cs="Times New Roman"/>
          <w:sz w:val="28"/>
          <w:szCs w:val="28"/>
          <w:lang w:eastAsia="ru-RU"/>
        </w:rPr>
        <w:t>тыс. рублей или 94,8% к прогнозным показателям на 2027 год. Данное уменьшение связано с сокращением числа объектов муниципальной собственности, запланированных к реализации.</w:t>
      </w:r>
    </w:p>
    <w:p w:rsidR="009E3D43" w:rsidRPr="009E3D43" w:rsidRDefault="009E3D43" w:rsidP="009E3D43">
      <w:pPr>
        <w:spacing w:after="0" w:line="240" w:lineRule="auto"/>
        <w:ind w:firstLine="426"/>
        <w:jc w:val="both"/>
        <w:rPr>
          <w:rFonts w:ascii="Times New Roman" w:eastAsia="Calibri" w:hAnsi="Times New Roman" w:cs="Times New Roman"/>
          <w:b/>
          <w:color w:val="FF0000"/>
          <w:sz w:val="28"/>
          <w:szCs w:val="28"/>
        </w:rPr>
      </w:pP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539968" behindDoc="0" locked="0" layoutInCell="1" allowOverlap="1" wp14:anchorId="7EC23E13" wp14:editId="7CD466AB">
                <wp:simplePos x="0" y="0"/>
                <wp:positionH relativeFrom="column">
                  <wp:posOffset>3261360</wp:posOffset>
                </wp:positionH>
                <wp:positionV relativeFrom="paragraph">
                  <wp:posOffset>205105</wp:posOffset>
                </wp:positionV>
                <wp:extent cx="845820" cy="777240"/>
                <wp:effectExtent l="57150" t="38100" r="49530" b="41910"/>
                <wp:wrapNone/>
                <wp:docPr id="33" name="Овал 33"/>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48CF7" id="Овал 33" o:spid="_x0000_s1026" style="position:absolute;margin-left:256.8pt;margin-top:16.15pt;width:66.6pt;height:61.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" fillcolor="#f4b183" stroked="f" strokeweight="1pt">
                <v:stroke joinstyle="miter"/>
              </v:oval>
            </w:pict>
          </mc:Fallback>
        </mc:AlternateContent>
      </w: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538944" behindDoc="0" locked="0" layoutInCell="1" allowOverlap="1" wp14:anchorId="7B73B36A" wp14:editId="20B6EF1B">
                <wp:simplePos x="0" y="0"/>
                <wp:positionH relativeFrom="column">
                  <wp:posOffset>1752600</wp:posOffset>
                </wp:positionH>
                <wp:positionV relativeFrom="paragraph">
                  <wp:posOffset>205105</wp:posOffset>
                </wp:positionV>
                <wp:extent cx="845820" cy="777240"/>
                <wp:effectExtent l="57150" t="38100" r="49530" b="41910"/>
                <wp:wrapNone/>
                <wp:docPr id="38" name="Овал 38"/>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A5B9A" id="Овал 38" o:spid="_x0000_s1026" style="position:absolute;margin-left:138pt;margin-top:16.15pt;width:66.6pt;height:61.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" fillcolor="#f4b183" stroked="f" strokeweight="1pt">
                <v:stroke joinstyle="miter"/>
              </v:oval>
            </w:pict>
          </mc:Fallback>
        </mc:AlternateContent>
      </w: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537920" behindDoc="0" locked="0" layoutInCell="1" allowOverlap="1" wp14:anchorId="24FFB38E" wp14:editId="009812C6">
                <wp:simplePos x="0" y="0"/>
                <wp:positionH relativeFrom="column">
                  <wp:posOffset>175260</wp:posOffset>
                </wp:positionH>
                <wp:positionV relativeFrom="paragraph">
                  <wp:posOffset>204470</wp:posOffset>
                </wp:positionV>
                <wp:extent cx="845820" cy="777240"/>
                <wp:effectExtent l="57150" t="38100" r="49530" b="41910"/>
                <wp:wrapNone/>
                <wp:docPr id="39" name="Овал 39"/>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CFE69" id="Овал 39" o:spid="_x0000_s1026" style="position:absolute;margin-left:13.8pt;margin-top:16.1pt;width:66.6pt;height:61.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" fillcolor="#f4b183" stroked="f" strokeweight="1pt">
                <v:stroke joinstyle="miter"/>
              </v:oval>
            </w:pict>
          </mc:Fallback>
        </mc:AlternateContent>
      </w:r>
    </w:p>
    <w:p w:rsidR="009E3D43" w:rsidRPr="009E3D43" w:rsidRDefault="009E3D43" w:rsidP="009E3D43">
      <w:pPr>
        <w:spacing w:after="0" w:line="240" w:lineRule="auto"/>
        <w:ind w:firstLine="426"/>
        <w:jc w:val="both"/>
        <w:rPr>
          <w:rFonts w:ascii="Times New Roman" w:eastAsia="Calibri" w:hAnsi="Times New Roman" w:cs="Times New Roman"/>
          <w:b/>
          <w:color w:val="FF0000"/>
          <w:sz w:val="28"/>
          <w:szCs w:val="28"/>
        </w:rPr>
      </w:pP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540992" behindDoc="0" locked="0" layoutInCell="1" allowOverlap="1" wp14:anchorId="6514F4A5" wp14:editId="6FFA390E">
                <wp:simplePos x="0" y="0"/>
                <wp:positionH relativeFrom="column">
                  <wp:posOffset>4815840</wp:posOffset>
                </wp:positionH>
                <wp:positionV relativeFrom="paragraph">
                  <wp:posOffset>635</wp:posOffset>
                </wp:positionV>
                <wp:extent cx="845820" cy="777240"/>
                <wp:effectExtent l="57150" t="38100" r="49530" b="41910"/>
                <wp:wrapNone/>
                <wp:docPr id="32" name="Овал 32"/>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ED7D31">
                            <a:lumMod val="60000"/>
                            <a:lumOff val="40000"/>
                          </a:srgbClr>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DD8B4" id="Овал 32" o:spid="_x0000_s1026" style="position:absolute;margin-left:379.2pt;margin-top:.05pt;width:66.6pt;height:61.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" fillcolor="#f4b183" stroked="f" strokeweight="1pt">
                <v:stroke joinstyle="miter"/>
              </v:oval>
            </w:pict>
          </mc:Fallback>
        </mc:AlternateContent>
      </w:r>
    </w:p>
    <w:p w:rsidR="009E3D43" w:rsidRPr="009E3D43" w:rsidRDefault="009E3D43" w:rsidP="009E3D43">
      <w:pPr>
        <w:spacing w:after="0" w:line="240" w:lineRule="auto"/>
        <w:ind w:firstLine="426"/>
        <w:jc w:val="both"/>
        <w:rPr>
          <w:rFonts w:ascii="Times New Roman" w:eastAsia="Calibri" w:hAnsi="Times New Roman" w:cs="Times New Roman"/>
          <w:b/>
          <w:color w:val="FF0000"/>
          <w:sz w:val="28"/>
          <w:szCs w:val="28"/>
        </w:rPr>
      </w:pP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605504" behindDoc="0" locked="0" layoutInCell="1" allowOverlap="1" wp14:anchorId="6D6BAE97" wp14:editId="5715D542">
                <wp:simplePos x="0" y="0"/>
                <wp:positionH relativeFrom="column">
                  <wp:posOffset>426932</wp:posOffset>
                </wp:positionH>
                <wp:positionV relativeFrom="paragraph">
                  <wp:posOffset>19473</wp:posOffset>
                </wp:positionV>
                <wp:extent cx="956733" cy="304800"/>
                <wp:effectExtent l="57150" t="57150" r="53340" b="57150"/>
                <wp:wrapNone/>
                <wp:docPr id="84" name="Прямоугольник 84"/>
                <wp:cNvGraphicFramePr/>
                <a:graphic xmlns:a="http://schemas.openxmlformats.org/drawingml/2006/main">
                  <a:graphicData uri="http://schemas.microsoft.com/office/word/2010/wordprocessingShape">
                    <wps:wsp>
                      <wps:cNvSpPr/>
                      <wps:spPr>
                        <a:xfrm>
                          <a:off x="0" y="0"/>
                          <a:ext cx="956733" cy="304800"/>
                        </a:xfrm>
                        <a:prstGeom prst="rect">
                          <a:avLst/>
                        </a:prstGeom>
                        <a:solidFill>
                          <a:srgbClr val="ED7D31">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777 554,65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AE97" id="Прямоугольник 84" o:spid="_x0000_s1098" style="position:absolute;left:0;text-align:left;margin-left:33.6pt;margin-top:1.55pt;width:75.35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" fillcolor="#fbe5d6"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777 554,65</w:t>
                      </w:r>
                    </w:p>
                  </w:txbxContent>
                </v:textbox>
              </v:rect>
            </w:pict>
          </mc:Fallback>
        </mc:AlternateContent>
      </w: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542016" behindDoc="0" locked="0" layoutInCell="1" allowOverlap="1" wp14:anchorId="7BA32F4C" wp14:editId="3E5A6D25">
                <wp:simplePos x="0" y="0"/>
                <wp:positionH relativeFrom="column">
                  <wp:posOffset>5069205</wp:posOffset>
                </wp:positionH>
                <wp:positionV relativeFrom="paragraph">
                  <wp:posOffset>28575</wp:posOffset>
                </wp:positionV>
                <wp:extent cx="937260" cy="304800"/>
                <wp:effectExtent l="57150" t="57150" r="53340" b="57150"/>
                <wp:wrapNone/>
                <wp:docPr id="40" name="Прямоугольник 40"/>
                <wp:cNvGraphicFramePr/>
                <a:graphic xmlns:a="http://schemas.openxmlformats.org/drawingml/2006/main">
                  <a:graphicData uri="http://schemas.microsoft.com/office/word/2010/wordprocessingShape">
                    <wps:wsp>
                      <wps:cNvSpPr/>
                      <wps:spPr>
                        <a:xfrm>
                          <a:off x="0" y="0"/>
                          <a:ext cx="937260" cy="304800"/>
                        </a:xfrm>
                        <a:prstGeom prst="rect">
                          <a:avLst/>
                        </a:prstGeom>
                        <a:solidFill>
                          <a:srgbClr val="ED7D31">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540 065,72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32F4C" id="Прямоугольник 40" o:spid="_x0000_s1099" style="position:absolute;left:0;text-align:left;margin-left:399.15pt;margin-top:2.25pt;width:73.8pt;height:2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" fillcolor="#fbe5d6"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540 065,72</w:t>
                      </w:r>
                    </w:p>
                  </w:txbxContent>
                </v:textbox>
              </v:rect>
            </w:pict>
          </mc:Fallback>
        </mc:AlternateContent>
      </w: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607552" behindDoc="0" locked="0" layoutInCell="1" allowOverlap="1" wp14:anchorId="2E1A0C12" wp14:editId="384DCA08">
                <wp:simplePos x="0" y="0"/>
                <wp:positionH relativeFrom="column">
                  <wp:posOffset>3522345</wp:posOffset>
                </wp:positionH>
                <wp:positionV relativeFrom="paragraph">
                  <wp:posOffset>20955</wp:posOffset>
                </wp:positionV>
                <wp:extent cx="914400" cy="304800"/>
                <wp:effectExtent l="57150" t="57150" r="57150" b="57150"/>
                <wp:wrapNone/>
                <wp:docPr id="41" name="Прямоугольник 41"/>
                <wp:cNvGraphicFramePr/>
                <a:graphic xmlns:a="http://schemas.openxmlformats.org/drawingml/2006/main">
                  <a:graphicData uri="http://schemas.microsoft.com/office/word/2010/wordprocessingShape">
                    <wps:wsp>
                      <wps:cNvSpPr/>
                      <wps:spPr>
                        <a:xfrm>
                          <a:off x="0" y="0"/>
                          <a:ext cx="914400" cy="304800"/>
                        </a:xfrm>
                        <a:prstGeom prst="rect">
                          <a:avLst/>
                        </a:prstGeom>
                        <a:solidFill>
                          <a:srgbClr val="ED7D31">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569 916,56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A0C12" id="Прямоугольник 41" o:spid="_x0000_s1100" style="position:absolute;left:0;text-align:left;margin-left:277.35pt;margin-top:1.65pt;width:1in;height:2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" fillcolor="#fbe5d6"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569 916,56</w:t>
                      </w:r>
                    </w:p>
                  </w:txbxContent>
                </v:textbox>
              </v:rect>
            </w:pict>
          </mc:Fallback>
        </mc:AlternateContent>
      </w:r>
      <w:r w:rsidRPr="009E3D43">
        <w:rPr>
          <w:rFonts w:ascii="Times New Roman" w:eastAsia="Calibri" w:hAnsi="Times New Roman" w:cs="Times New Roman"/>
          <w:b/>
          <w:noProof/>
          <w:color w:val="FF0000"/>
          <w:sz w:val="28"/>
          <w:szCs w:val="28"/>
          <w:lang w:eastAsia="ru-RU"/>
        </w:rPr>
        <mc:AlternateContent>
          <mc:Choice Requires="wps">
            <w:drawing>
              <wp:anchor distT="0" distB="0" distL="114300" distR="114300" simplePos="0" relativeHeight="251606528" behindDoc="0" locked="0" layoutInCell="1" allowOverlap="1" wp14:anchorId="1B4C774A" wp14:editId="5F891850">
                <wp:simplePos x="0" y="0"/>
                <wp:positionH relativeFrom="column">
                  <wp:posOffset>2005965</wp:posOffset>
                </wp:positionH>
                <wp:positionV relativeFrom="paragraph">
                  <wp:posOffset>14605</wp:posOffset>
                </wp:positionV>
                <wp:extent cx="883920" cy="304800"/>
                <wp:effectExtent l="57150" t="57150" r="49530" b="57150"/>
                <wp:wrapNone/>
                <wp:docPr id="43" name="Прямоугольник 43"/>
                <wp:cNvGraphicFramePr/>
                <a:graphic xmlns:a="http://schemas.openxmlformats.org/drawingml/2006/main">
                  <a:graphicData uri="http://schemas.microsoft.com/office/word/2010/wordprocessingShape">
                    <wps:wsp>
                      <wps:cNvSpPr/>
                      <wps:spPr>
                        <a:xfrm>
                          <a:off x="0" y="0"/>
                          <a:ext cx="883920" cy="304800"/>
                        </a:xfrm>
                        <a:prstGeom prst="rect">
                          <a:avLst/>
                        </a:prstGeom>
                        <a:solidFill>
                          <a:srgbClr val="ED7D31">
                            <a:lumMod val="20000"/>
                            <a:lumOff val="80000"/>
                          </a:srgbClr>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493 250,25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C774A" id="Прямоугольник 43" o:spid="_x0000_s1101" style="position:absolute;left:0;text-align:left;margin-left:157.95pt;margin-top:1.15pt;width:69.6pt;height:2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" fillcolor="#fbe5d6" strokecolor="window" strokeweight=".25pt">
                <v:textbox>
                  <w:txbxContent>
                    <w:p w:rsidR="00E50DAF" w:rsidRPr="00CA0498" w:rsidRDefault="00E50DAF" w:rsidP="009E3D43">
                      <w:pPr>
                        <w:jc w:val="center"/>
                        <w:rPr>
                          <w:rFonts w:ascii="Times New Roman" w:hAnsi="Times New Roman" w:cs="Times New Roman"/>
                          <w:color w:val="000000" w:themeColor="text1"/>
                        </w:rPr>
                      </w:pPr>
                      <w:r w:rsidRPr="00CA0498">
                        <w:rPr>
                          <w:rFonts w:ascii="Times New Roman" w:hAnsi="Times New Roman" w:cs="Times New Roman"/>
                          <w:b/>
                          <w:color w:val="000000" w:themeColor="text1"/>
                          <w:sz w:val="24"/>
                          <w:szCs w:val="24"/>
                        </w:rPr>
                        <w:t>493 250,25</w:t>
                      </w:r>
                    </w:p>
                  </w:txbxContent>
                </v:textbox>
              </v:rect>
            </w:pict>
          </mc:Fallback>
        </mc:AlternateContent>
      </w:r>
    </w:p>
    <w:p w:rsidR="009E3D43" w:rsidRPr="009E3D43" w:rsidRDefault="009E3D43" w:rsidP="009E3D43">
      <w:pPr>
        <w:spacing w:after="0" w:line="240" w:lineRule="auto"/>
        <w:ind w:firstLine="426"/>
        <w:jc w:val="both"/>
        <w:rPr>
          <w:rFonts w:ascii="Times New Roman" w:eastAsia="Calibri" w:hAnsi="Times New Roman" w:cs="Times New Roman"/>
          <w:b/>
          <w:color w:val="FF0000"/>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b/>
          <w:color w:val="FF0000"/>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b/>
          <w:color w:val="FF0000"/>
          <w:sz w:val="28"/>
          <w:szCs w:val="28"/>
        </w:rPr>
      </w:pP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09600" behindDoc="0" locked="0" layoutInCell="1" allowOverlap="1" wp14:anchorId="2976AB60" wp14:editId="48995472">
                <wp:simplePos x="0" y="0"/>
                <wp:positionH relativeFrom="column">
                  <wp:posOffset>215265</wp:posOffset>
                </wp:positionH>
                <wp:positionV relativeFrom="paragraph">
                  <wp:posOffset>103928</wp:posOffset>
                </wp:positionV>
                <wp:extent cx="1320800" cy="488527"/>
                <wp:effectExtent l="0" t="0" r="0" b="698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8527"/>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 xml:space="preserve">Уточненный план 2025 года </w:t>
                            </w:r>
                          </w:p>
                          <w:p w:rsidR="00E50DAF" w:rsidRPr="00CA0498" w:rsidRDefault="00E50DAF" w:rsidP="009E3D43">
                            <w:pPr>
                              <w:spacing w:after="0"/>
                              <w:jc w:val="center"/>
                              <w:rPr>
                                <w:rFonts w:ascii="Times New Roman" w:hAnsi="Times New Roman" w:cs="Times New Roman"/>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6AB60" id="Прямоугольник 124" o:spid="_x0000_s1102" style="position:absolute;left:0;text-align:left;margin-left:16.95pt;margin-top:8.2pt;width:104pt;height:3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 xml:space="preserve">Уточненный план 2025 года </w:t>
                      </w:r>
                    </w:p>
                    <w:p w:rsidR="00E50DAF" w:rsidRPr="00CA0498" w:rsidRDefault="00E50DAF" w:rsidP="009E3D43">
                      <w:pPr>
                        <w:spacing w:after="0"/>
                        <w:jc w:val="center"/>
                        <w:rPr>
                          <w:rFonts w:ascii="Times New Roman" w:hAnsi="Times New Roman" w:cs="Times New Roman"/>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12672" behindDoc="0" locked="0" layoutInCell="1" allowOverlap="1" wp14:anchorId="3D4979B3" wp14:editId="46CE8B2A">
                <wp:simplePos x="0" y="0"/>
                <wp:positionH relativeFrom="column">
                  <wp:posOffset>4968240</wp:posOffset>
                </wp:positionH>
                <wp:positionV relativeFrom="paragraph">
                  <wp:posOffset>97155</wp:posOffset>
                </wp:positionV>
                <wp:extent cx="830580" cy="480060"/>
                <wp:effectExtent l="0" t="0" r="0" b="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2028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979B3" id="Прямоугольник 110" o:spid="_x0000_s1103" style="position:absolute;left:0;text-align:left;margin-left:391.2pt;margin-top:7.65pt;width:65.4pt;height:37.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2028 года</w:t>
                      </w:r>
                    </w:p>
                    <w:p w:rsidR="00E50DAF" w:rsidRPr="00E93BC7" w:rsidRDefault="00E50DAF" w:rsidP="009E3D43">
                      <w:pP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11648" behindDoc="0" locked="0" layoutInCell="1" allowOverlap="1" wp14:anchorId="7CBD9A81" wp14:editId="10DD3550">
                <wp:simplePos x="0" y="0"/>
                <wp:positionH relativeFrom="column">
                  <wp:posOffset>3512820</wp:posOffset>
                </wp:positionH>
                <wp:positionV relativeFrom="paragraph">
                  <wp:posOffset>112395</wp:posOffset>
                </wp:positionV>
                <wp:extent cx="830580" cy="480060"/>
                <wp:effectExtent l="0" t="0" r="0" b="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D9A81" id="Прямоугольник 111" o:spid="_x0000_s1104" style="position:absolute;left:0;text-align:left;margin-left:276.6pt;margin-top:8.85pt;width:65.4pt;height:37.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10624" behindDoc="0" locked="0" layoutInCell="1" allowOverlap="1" wp14:anchorId="1152E7A7" wp14:editId="348D9DE0">
                <wp:simplePos x="0" y="0"/>
                <wp:positionH relativeFrom="column">
                  <wp:posOffset>1844040</wp:posOffset>
                </wp:positionH>
                <wp:positionV relativeFrom="paragraph">
                  <wp:posOffset>104775</wp:posOffset>
                </wp:positionV>
                <wp:extent cx="830580" cy="480060"/>
                <wp:effectExtent l="0" t="0" r="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E7A7" id="Прямоугольник 123" o:spid="_x0000_s1105" style="position:absolute;left:0;text-align:left;margin-left:145.2pt;margin-top:8.25pt;width:65.4pt;height:37.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" filled="f" stroked="f">
                <v:textbox>
                  <w:txbxContent>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Проект</w:t>
                      </w:r>
                    </w:p>
                    <w:p w:rsidR="00E50DAF" w:rsidRPr="00CA0498" w:rsidRDefault="00E50DAF" w:rsidP="009E3D43">
                      <w:pPr>
                        <w:spacing w:after="0"/>
                        <w:jc w:val="center"/>
                        <w:rPr>
                          <w:rFonts w:ascii="Times New Roman" w:hAnsi="Times New Roman" w:cs="Times New Roman"/>
                          <w:b/>
                          <w:sz w:val="24"/>
                          <w:szCs w:val="24"/>
                        </w:rPr>
                      </w:pPr>
                      <w:r w:rsidRPr="00CA0498">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08576" behindDoc="0" locked="0" layoutInCell="1" allowOverlap="1" wp14:anchorId="37EE7AA9" wp14:editId="52E46888">
                <wp:simplePos x="0" y="0"/>
                <wp:positionH relativeFrom="column">
                  <wp:posOffset>137160</wp:posOffset>
                </wp:positionH>
                <wp:positionV relativeFrom="paragraph">
                  <wp:posOffset>105410</wp:posOffset>
                </wp:positionV>
                <wp:extent cx="5661660" cy="7620"/>
                <wp:effectExtent l="0" t="0" r="34290" b="3048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5661660" cy="7620"/>
                        </a:xfrm>
                        <a:prstGeom prst="line">
                          <a:avLst/>
                        </a:prstGeom>
                        <a:noFill/>
                        <a:ln w="9525" cap="flat" cmpd="sng" algn="ctr">
                          <a:solidFill>
                            <a:srgbClr val="ED7D31"/>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61E3C19" id="Прямая соединительная линия 125"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8.3pt" to="456.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" strokecolor="#ed7d31">
                <v:stroke dashstyle="dash"/>
              </v:line>
            </w:pict>
          </mc:Fallback>
        </mc:AlternateContent>
      </w:r>
    </w:p>
    <w:p w:rsidR="009E3D43" w:rsidRPr="009E3D43" w:rsidRDefault="009E3D43" w:rsidP="009E3D43">
      <w:pPr>
        <w:spacing w:after="0" w:line="240" w:lineRule="auto"/>
        <w:ind w:firstLine="426"/>
        <w:jc w:val="both"/>
        <w:rPr>
          <w:rFonts w:ascii="Times New Roman" w:eastAsia="Calibri" w:hAnsi="Times New Roman" w:cs="Times New Roman"/>
          <w:sz w:val="28"/>
          <w:szCs w:val="28"/>
        </w:rPr>
      </w:pPr>
    </w:p>
    <w:p w:rsidR="009E3D43" w:rsidRPr="009E3D43" w:rsidRDefault="009E3D43" w:rsidP="009E3D43">
      <w:pPr>
        <w:spacing w:after="0" w:line="240" w:lineRule="auto"/>
        <w:ind w:firstLine="426"/>
        <w:jc w:val="both"/>
        <w:rPr>
          <w:rFonts w:ascii="Times New Roman" w:eastAsia="Calibri" w:hAnsi="Times New Roman" w:cs="Times New Roman"/>
          <w:sz w:val="28"/>
          <w:szCs w:val="28"/>
        </w:rPr>
      </w:pPr>
    </w:p>
    <w:p w:rsidR="009E3D43" w:rsidRPr="009E3D43" w:rsidRDefault="009E3D43" w:rsidP="009E3D43">
      <w:pPr>
        <w:spacing w:after="0" w:line="240" w:lineRule="auto"/>
        <w:ind w:firstLine="426"/>
        <w:jc w:val="both"/>
        <w:rPr>
          <w:rFonts w:ascii="Times New Roman" w:eastAsia="Calibri" w:hAnsi="Times New Roman" w:cs="Times New Roman"/>
          <w:sz w:val="28"/>
          <w:szCs w:val="28"/>
        </w:rPr>
      </w:pP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Основной объем неналоговых доходов формируют поступления </w:t>
      </w:r>
      <w:r w:rsidR="00EA5EB7">
        <w:rPr>
          <w:rFonts w:ascii="Times New Roman" w:eastAsia="Calibri" w:hAnsi="Times New Roman" w:cs="Times New Roman"/>
          <w:sz w:val="28"/>
          <w:szCs w:val="28"/>
        </w:rPr>
        <w:br/>
      </w:r>
      <w:r w:rsidRPr="009E3D43">
        <w:rPr>
          <w:rFonts w:ascii="Times New Roman" w:eastAsia="Calibri" w:hAnsi="Times New Roman" w:cs="Times New Roman"/>
          <w:sz w:val="28"/>
          <w:szCs w:val="28"/>
        </w:rPr>
        <w:t xml:space="preserve">от </w:t>
      </w:r>
      <w:r w:rsidRPr="009E3D43">
        <w:rPr>
          <w:rFonts w:ascii="Times New Roman" w:eastAsia="Calibri" w:hAnsi="Times New Roman" w:cs="Times New Roman"/>
          <w:bCs/>
          <w:sz w:val="28"/>
          <w:szCs w:val="28"/>
        </w:rPr>
        <w:t xml:space="preserve">использования имущества, находящегося в государственной и муниципальной собственности, </w:t>
      </w:r>
      <w:r w:rsidRPr="009E3D43">
        <w:rPr>
          <w:rFonts w:ascii="Times New Roman" w:eastAsia="Calibri" w:hAnsi="Times New Roman" w:cs="Times New Roman"/>
          <w:sz w:val="28"/>
          <w:szCs w:val="28"/>
        </w:rPr>
        <w:t>совокупная доля которых составляет порядка 70,0% - 80,0% от общей суммы неналоговых доходов в 2026 – 2028 годах.</w:t>
      </w:r>
    </w:p>
    <w:p w:rsidR="009E3D43" w:rsidRPr="009E3D43" w:rsidRDefault="009E3D43" w:rsidP="009E3D43">
      <w:pPr>
        <w:spacing w:after="0" w:line="240" w:lineRule="auto"/>
        <w:ind w:firstLine="426"/>
        <w:jc w:val="both"/>
        <w:rPr>
          <w:rFonts w:ascii="Times New Roman" w:eastAsia="Calibri" w:hAnsi="Times New Roman" w:cs="Times New Roman"/>
          <w:sz w:val="28"/>
          <w:szCs w:val="28"/>
        </w:rPr>
      </w:pPr>
    </w:p>
    <w:p w:rsidR="009E3D43" w:rsidRPr="009E3D43" w:rsidRDefault="009E3D43" w:rsidP="004F2CC7">
      <w:pPr>
        <w:spacing w:after="40" w:line="240" w:lineRule="auto"/>
        <w:ind w:firstLine="142"/>
        <w:jc w:val="both"/>
        <w:rPr>
          <w:rFonts w:ascii="Times New Roman" w:eastAsia="Calibri" w:hAnsi="Times New Roman" w:cs="Times New Roman"/>
          <w:bCs/>
          <w:color w:val="FF0000"/>
          <w:sz w:val="28"/>
          <w:szCs w:val="28"/>
        </w:rPr>
      </w:pPr>
      <w:r w:rsidRPr="009E3D43">
        <w:rPr>
          <w:rFonts w:ascii="Times New Roman" w:eastAsia="Calibri" w:hAnsi="Times New Roman" w:cs="Times New Roman"/>
          <w:bCs/>
          <w:noProof/>
          <w:sz w:val="28"/>
          <w:szCs w:val="28"/>
          <w:lang w:eastAsia="ru-RU"/>
        </w:rPr>
        <w:lastRenderedPageBreak/>
        <mc:AlternateContent>
          <mc:Choice Requires="wps">
            <w:drawing>
              <wp:anchor distT="0" distB="0" distL="114300" distR="114300" simplePos="0" relativeHeight="251546112" behindDoc="0" locked="0" layoutInCell="1" allowOverlap="1" wp14:anchorId="1F8AF9A8" wp14:editId="31986A1D">
                <wp:simplePos x="0" y="0"/>
                <wp:positionH relativeFrom="column">
                  <wp:posOffset>385445</wp:posOffset>
                </wp:positionH>
                <wp:positionV relativeFrom="paragraph">
                  <wp:posOffset>1931458</wp:posOffset>
                </wp:positionV>
                <wp:extent cx="170815" cy="144780"/>
                <wp:effectExtent l="57150" t="57150" r="57785" b="4572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44780"/>
                        </a:xfrm>
                        <a:prstGeom prst="rect">
                          <a:avLst/>
                        </a:prstGeom>
                        <a:solidFill>
                          <a:srgbClr val="ED7D31">
                            <a:lumMod val="20000"/>
                            <a:lumOff val="80000"/>
                          </a:srgbClr>
                        </a:solidFill>
                        <a:ln w="9525">
                          <a:solidFill>
                            <a:sysClr val="window" lastClr="FFFFFF"/>
                          </a:solidFill>
                          <a:miter lim="800000"/>
                          <a:headEnd/>
                          <a:tailEnd/>
                        </a:ln>
                        <a:scene3d>
                          <a:camera prst="orthographicFront"/>
                          <a:lightRig rig="threePt" dir="t"/>
                        </a:scene3d>
                        <a:sp3d>
                          <a:bevelT/>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9ECF" id="Прямоугольник 127" o:spid="_x0000_s1026" style="position:absolute;margin-left:30.35pt;margin-top:152.1pt;width:13.45pt;height:11.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" fillcolor="#fbe5d6" strokecolor="window"/>
            </w:pict>
          </mc:Fallback>
        </mc:AlternateContent>
      </w:r>
      <w:r w:rsidRPr="009E3D43">
        <w:rPr>
          <w:rFonts w:ascii="Times New Roman" w:eastAsia="Calibri" w:hAnsi="Times New Roman" w:cs="Times New Roman"/>
          <w:bCs/>
          <w:noProof/>
          <w:color w:val="FF0000"/>
          <w:sz w:val="28"/>
          <w:szCs w:val="28"/>
          <w:lang w:eastAsia="ru-RU"/>
        </w:rPr>
        <mc:AlternateContent>
          <mc:Choice Requires="wps">
            <w:drawing>
              <wp:anchor distT="0" distB="0" distL="114300" distR="114300" simplePos="0" relativeHeight="251545088" behindDoc="0" locked="0" layoutInCell="1" allowOverlap="1" wp14:anchorId="3F2BAA56" wp14:editId="093269E1">
                <wp:simplePos x="0" y="0"/>
                <wp:positionH relativeFrom="column">
                  <wp:posOffset>388620</wp:posOffset>
                </wp:positionH>
                <wp:positionV relativeFrom="paragraph">
                  <wp:posOffset>2138045</wp:posOffset>
                </wp:positionV>
                <wp:extent cx="170815" cy="142875"/>
                <wp:effectExtent l="57150" t="57150" r="57785" b="4762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42875"/>
                        </a:xfrm>
                        <a:prstGeom prst="rect">
                          <a:avLst/>
                        </a:prstGeom>
                        <a:solidFill>
                          <a:srgbClr val="ED7D31">
                            <a:lumMod val="60000"/>
                            <a:lumOff val="40000"/>
                          </a:srgbClr>
                        </a:solidFill>
                        <a:ln w="9525">
                          <a:solidFill>
                            <a:sysClr val="window" lastClr="FFFFFF"/>
                          </a:solidFill>
                          <a:miter lim="800000"/>
                          <a:headEnd/>
                          <a:tailEnd/>
                        </a:ln>
                        <a:scene3d>
                          <a:camera prst="orthographicFront"/>
                          <a:lightRig rig="threePt" dir="t"/>
                        </a:scene3d>
                        <a:sp3d>
                          <a:bevelT/>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CBA77" id="Прямоугольник 126" o:spid="_x0000_s1026" style="position:absolute;margin-left:30.6pt;margin-top:168.35pt;width:13.45pt;height:11.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" fillcolor="#f4b183" strokecolor="window"/>
            </w:pict>
          </mc:Fallback>
        </mc:AlternateContent>
      </w:r>
      <w:bookmarkStart w:id="5" w:name="_MON_1729670111"/>
      <w:bookmarkEnd w:id="5"/>
      <w:r w:rsidR="004F2CC7" w:rsidRPr="009E3D43">
        <w:rPr>
          <w:rFonts w:ascii="Times New Roman" w:eastAsia="Calibri" w:hAnsi="Times New Roman" w:cs="Times New Roman"/>
          <w:bCs/>
          <w:color w:val="FF0000"/>
          <w:sz w:val="28"/>
          <w:szCs w:val="28"/>
        </w:rPr>
        <w:object w:dxaOrig="11930" w:dyaOrig="3214">
          <v:shape id="_x0000_i1026" type="#_x0000_t75" style="width:468pt;height:149.35pt" o:ole="" o:allowoverlap="f">
            <v:imagedata r:id="rId14" o:title=""/>
          </v:shape>
          <o:OLEObject Type="Embed" ProgID="Excel.Sheet.8" ShapeID="_x0000_i1026" DrawAspect="Content" ObjectID="_1824629713" r:id="rId15"/>
        </w:object>
      </w:r>
      <w:r w:rsidRPr="009E3D43">
        <w:rPr>
          <w:rFonts w:ascii="Times New Roman" w:eastAsia="Calibri" w:hAnsi="Times New Roman" w:cs="Times New Roman"/>
          <w:bCs/>
          <w:color w:val="FF0000"/>
          <w:sz w:val="28"/>
          <w:szCs w:val="28"/>
        </w:rPr>
        <w:t xml:space="preserve">                                       </w:t>
      </w:r>
    </w:p>
    <w:p w:rsidR="009E3D43" w:rsidRPr="009E3D43" w:rsidRDefault="009E3D43" w:rsidP="009E3D43">
      <w:pPr>
        <w:spacing w:after="40" w:line="240" w:lineRule="auto"/>
        <w:jc w:val="both"/>
        <w:rPr>
          <w:rFonts w:ascii="Times New Roman" w:eastAsia="Calibri" w:hAnsi="Times New Roman" w:cs="Times New Roman"/>
          <w:sz w:val="18"/>
          <w:szCs w:val="18"/>
          <w:lang w:eastAsia="ru-RU"/>
        </w:rPr>
      </w:pPr>
      <w:r w:rsidRPr="009E3D43">
        <w:rPr>
          <w:rFonts w:ascii="Times New Roman" w:eastAsia="Calibri" w:hAnsi="Times New Roman" w:cs="Times New Roman"/>
          <w:bCs/>
          <w:color w:val="FF0000"/>
          <w:sz w:val="28"/>
          <w:szCs w:val="28"/>
        </w:rPr>
        <w:t xml:space="preserve">              </w:t>
      </w:r>
      <w:r w:rsidRPr="009E3D43">
        <w:rPr>
          <w:rFonts w:ascii="Times New Roman" w:eastAsia="Calibri"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p w:rsidR="009E3D43" w:rsidRPr="009E3D43" w:rsidRDefault="009E3D43" w:rsidP="009E3D43">
      <w:pPr>
        <w:spacing w:after="40" w:line="240" w:lineRule="auto"/>
        <w:jc w:val="both"/>
        <w:rPr>
          <w:rFonts w:ascii="Times New Roman" w:eastAsia="Calibri" w:hAnsi="Times New Roman" w:cs="Times New Roman"/>
          <w:color w:val="FF0000"/>
          <w:sz w:val="28"/>
          <w:szCs w:val="28"/>
        </w:rPr>
      </w:pPr>
      <w:r w:rsidRPr="009E3D43">
        <w:rPr>
          <w:rFonts w:ascii="Times New Roman" w:eastAsia="Calibri" w:hAnsi="Times New Roman" w:cs="Times New Roman"/>
          <w:bCs/>
          <w:sz w:val="28"/>
          <w:szCs w:val="28"/>
        </w:rPr>
        <w:t xml:space="preserve">              </w:t>
      </w:r>
      <w:r w:rsidRPr="009E3D43">
        <w:rPr>
          <w:rFonts w:ascii="Times New Roman" w:eastAsia="Calibri" w:hAnsi="Times New Roman" w:cs="Times New Roman"/>
          <w:bCs/>
          <w:sz w:val="18"/>
          <w:szCs w:val="18"/>
        </w:rPr>
        <w:t>иные неналоговые доходы</w:t>
      </w:r>
      <w:r w:rsidRPr="009E3D43">
        <w:rPr>
          <w:rFonts w:ascii="Times New Roman" w:eastAsia="Calibri" w:hAnsi="Times New Roman" w:cs="Times New Roman"/>
          <w:bCs/>
          <w:color w:val="FF0000"/>
          <w:sz w:val="28"/>
          <w:szCs w:val="28"/>
        </w:rPr>
        <w:t xml:space="preserve"> </w:t>
      </w:r>
    </w:p>
    <w:p w:rsidR="009E3D43" w:rsidRPr="009E3D43" w:rsidRDefault="009E3D43" w:rsidP="009E3D43">
      <w:pPr>
        <w:spacing w:before="120" w:after="120" w:line="240" w:lineRule="auto"/>
        <w:ind w:firstLine="709"/>
        <w:jc w:val="both"/>
        <w:rPr>
          <w:rFonts w:ascii="Times New Roman" w:eastAsia="Calibri" w:hAnsi="Times New Roman" w:cs="Times New Roman"/>
          <w:sz w:val="28"/>
          <w:szCs w:val="28"/>
        </w:rPr>
      </w:pPr>
    </w:p>
    <w:p w:rsidR="009E3D43" w:rsidRPr="009E3D43" w:rsidRDefault="009E3D43" w:rsidP="009E3D43">
      <w:pPr>
        <w:spacing w:before="120" w:after="12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Структура неналоговых доходов по годам представлена в таблице.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63"/>
        <w:gridCol w:w="709"/>
        <w:gridCol w:w="7"/>
        <w:gridCol w:w="1268"/>
        <w:gridCol w:w="711"/>
        <w:gridCol w:w="7"/>
        <w:gridCol w:w="1126"/>
        <w:gridCol w:w="709"/>
        <w:gridCol w:w="7"/>
        <w:gridCol w:w="1126"/>
        <w:gridCol w:w="679"/>
      </w:tblGrid>
      <w:tr w:rsidR="009E3D43" w:rsidRPr="009E3D43" w:rsidTr="00037191">
        <w:trPr>
          <w:trHeight w:val="300"/>
        </w:trPr>
        <w:tc>
          <w:tcPr>
            <w:tcW w:w="2127" w:type="dxa"/>
            <w:vMerge w:val="restart"/>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879" w:type="dxa"/>
            <w:gridSpan w:val="3"/>
            <w:vMerge w:val="restart"/>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633" w:type="dxa"/>
            <w:gridSpan w:val="8"/>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300"/>
        </w:trPr>
        <w:tc>
          <w:tcPr>
            <w:tcW w:w="2127" w:type="dxa"/>
            <w:vMerge/>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79" w:type="dxa"/>
            <w:gridSpan w:val="3"/>
            <w:vMerge/>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986" w:type="dxa"/>
            <w:gridSpan w:val="3"/>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42" w:type="dxa"/>
            <w:gridSpan w:val="3"/>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05"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037191">
        <w:trPr>
          <w:trHeight w:val="427"/>
        </w:trPr>
        <w:tc>
          <w:tcPr>
            <w:tcW w:w="2127" w:type="dxa"/>
            <w:vMerge/>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63"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275"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11"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3"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3"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67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037191">
        <w:trPr>
          <w:trHeight w:val="248"/>
        </w:trPr>
        <w:tc>
          <w:tcPr>
            <w:tcW w:w="2127" w:type="dxa"/>
          </w:tcPr>
          <w:p w:rsidR="009E3D43" w:rsidRPr="009E3D43" w:rsidRDefault="009E3D43" w:rsidP="00037191">
            <w:pPr>
              <w:spacing w:after="0" w:line="240" w:lineRule="auto"/>
              <w:ind w:left="-20"/>
              <w:jc w:val="both"/>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НЕНАЛОГОВЫЕ ДОХОДЫ,</w:t>
            </w:r>
            <w:r w:rsidR="00037191">
              <w:rPr>
                <w:rFonts w:ascii="Times New Roman" w:eastAsia="Times New Roman" w:hAnsi="Times New Roman" w:cs="Times New Roman"/>
                <w:b/>
                <w:sz w:val="16"/>
                <w:szCs w:val="16"/>
                <w:lang w:eastAsia="ru-RU"/>
              </w:rPr>
              <w:t xml:space="preserve"> </w:t>
            </w:r>
            <w:r w:rsidR="00037191">
              <w:rPr>
                <w:rFonts w:ascii="Times New Roman" w:eastAsia="Times New Roman" w:hAnsi="Times New Roman" w:cs="Times New Roman"/>
                <w:b/>
                <w:sz w:val="16"/>
                <w:szCs w:val="16"/>
                <w:lang w:eastAsia="ru-RU"/>
              </w:rPr>
              <w:br/>
            </w:r>
            <w:r w:rsidRPr="009E3D43">
              <w:rPr>
                <w:rFonts w:ascii="Times New Roman" w:eastAsia="Times New Roman" w:hAnsi="Times New Roman" w:cs="Times New Roman"/>
                <w:b/>
                <w:sz w:val="16"/>
                <w:szCs w:val="16"/>
                <w:lang w:eastAsia="ru-RU"/>
              </w:rPr>
              <w:t xml:space="preserve"> в том числе:</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lang w:eastAsia="ru-RU"/>
              </w:rPr>
            </w:pPr>
            <w:r w:rsidRPr="009E3D43">
              <w:rPr>
                <w:rFonts w:ascii="Times New Roman" w:eastAsia="Calibri" w:hAnsi="Times New Roman" w:cs="Times New Roman"/>
                <w:b/>
                <w:bCs/>
                <w:sz w:val="16"/>
                <w:szCs w:val="16"/>
              </w:rPr>
              <w:t>777 554,65</w:t>
            </w:r>
          </w:p>
        </w:tc>
        <w:tc>
          <w:tcPr>
            <w:tcW w:w="709"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275" w:type="dxa"/>
            <w:gridSpan w:val="2"/>
            <w:noWrap/>
            <w:vAlign w:val="center"/>
            <w:hideMark/>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493 250,25</w:t>
            </w:r>
          </w:p>
        </w:tc>
        <w:tc>
          <w:tcPr>
            <w:tcW w:w="711"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3" w:type="dxa"/>
            <w:gridSpan w:val="2"/>
            <w:noWrap/>
            <w:vAlign w:val="center"/>
            <w:hideMark/>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569 916,56</w:t>
            </w:r>
          </w:p>
        </w:tc>
        <w:tc>
          <w:tcPr>
            <w:tcW w:w="709"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540 065,72</w:t>
            </w:r>
          </w:p>
        </w:tc>
        <w:tc>
          <w:tcPr>
            <w:tcW w:w="679"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037191">
        <w:trPr>
          <w:trHeight w:val="253"/>
        </w:trPr>
        <w:tc>
          <w:tcPr>
            <w:tcW w:w="2127" w:type="dxa"/>
          </w:tcPr>
          <w:p w:rsidR="009E3D43" w:rsidRPr="009E3D43" w:rsidRDefault="009E3D43" w:rsidP="00037191">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xml:space="preserve">- доходы от использования имущества, находящегося в  государственной </w:t>
            </w:r>
            <w:r w:rsidR="00037191">
              <w:rPr>
                <w:rFonts w:ascii="Times New Roman" w:eastAsia="Times New Roman" w:hAnsi="Times New Roman" w:cs="Times New Roman"/>
                <w:sz w:val="16"/>
                <w:szCs w:val="16"/>
                <w:lang w:eastAsia="ru-RU"/>
              </w:rPr>
              <w:br/>
            </w:r>
            <w:r w:rsidRPr="009E3D43">
              <w:rPr>
                <w:rFonts w:ascii="Times New Roman" w:eastAsia="Times New Roman" w:hAnsi="Times New Roman" w:cs="Times New Roman"/>
                <w:sz w:val="16"/>
                <w:szCs w:val="16"/>
                <w:lang w:eastAsia="ru-RU"/>
              </w:rPr>
              <w:t>и муниципальной собственности</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578 417,62</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74,4</w:t>
            </w:r>
          </w:p>
        </w:tc>
        <w:tc>
          <w:tcPr>
            <w:tcW w:w="1275"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342 080,10</w:t>
            </w:r>
          </w:p>
        </w:tc>
        <w:tc>
          <w:tcPr>
            <w:tcW w:w="711"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highlight w:val="yellow"/>
                <w:lang w:eastAsia="ru-RU"/>
              </w:rPr>
            </w:pPr>
            <w:r w:rsidRPr="009E3D43">
              <w:rPr>
                <w:rFonts w:ascii="Times New Roman" w:eastAsia="Times New Roman" w:hAnsi="Times New Roman" w:cs="Times New Roman"/>
                <w:sz w:val="16"/>
                <w:szCs w:val="16"/>
                <w:lang w:eastAsia="ru-RU"/>
              </w:rPr>
              <w:t>69,3</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421 902,89</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74,0</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421 587,90</w:t>
            </w:r>
          </w:p>
        </w:tc>
        <w:tc>
          <w:tcPr>
            <w:tcW w:w="67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78,1</w:t>
            </w:r>
          </w:p>
        </w:tc>
      </w:tr>
      <w:tr w:rsidR="009E3D43" w:rsidRPr="009E3D43" w:rsidTr="00037191">
        <w:trPr>
          <w:trHeight w:val="300"/>
        </w:trPr>
        <w:tc>
          <w:tcPr>
            <w:tcW w:w="2127" w:type="dxa"/>
          </w:tcPr>
          <w:p w:rsidR="009E3D43" w:rsidRPr="009E3D43" w:rsidRDefault="009E3D43" w:rsidP="00037191">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платежи при пользовании природными ресурсами</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1 078,12</w:t>
            </w:r>
          </w:p>
        </w:tc>
        <w:tc>
          <w:tcPr>
            <w:tcW w:w="70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0,1</w:t>
            </w:r>
          </w:p>
        </w:tc>
        <w:tc>
          <w:tcPr>
            <w:tcW w:w="1275"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0,00</w:t>
            </w:r>
          </w:p>
        </w:tc>
        <w:tc>
          <w:tcPr>
            <w:tcW w:w="711"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0,0</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0,00</w:t>
            </w:r>
          </w:p>
        </w:tc>
        <w:tc>
          <w:tcPr>
            <w:tcW w:w="70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0,0</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0,00</w:t>
            </w:r>
          </w:p>
        </w:tc>
        <w:tc>
          <w:tcPr>
            <w:tcW w:w="67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0,0</w:t>
            </w:r>
          </w:p>
        </w:tc>
      </w:tr>
      <w:tr w:rsidR="009E3D43" w:rsidRPr="009E3D43" w:rsidTr="00037191">
        <w:trPr>
          <w:trHeight w:val="300"/>
        </w:trPr>
        <w:tc>
          <w:tcPr>
            <w:tcW w:w="2127" w:type="dxa"/>
            <w:vAlign w:val="center"/>
          </w:tcPr>
          <w:p w:rsidR="009E3D43" w:rsidRPr="009E3D43" w:rsidRDefault="009E3D43" w:rsidP="00037191">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доходы от оказания платных услуг и компенсации затрат государства</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53 239,73</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6,9</w:t>
            </w:r>
          </w:p>
        </w:tc>
        <w:tc>
          <w:tcPr>
            <w:tcW w:w="1275"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8 849,18</w:t>
            </w:r>
          </w:p>
        </w:tc>
        <w:tc>
          <w:tcPr>
            <w:tcW w:w="711"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1,8</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8 815,27</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1,6</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8 834,97</w:t>
            </w:r>
          </w:p>
        </w:tc>
        <w:tc>
          <w:tcPr>
            <w:tcW w:w="67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1,6</w:t>
            </w:r>
          </w:p>
        </w:tc>
      </w:tr>
      <w:tr w:rsidR="009E3D43" w:rsidRPr="009E3D43" w:rsidTr="00037191">
        <w:trPr>
          <w:trHeight w:val="300"/>
        </w:trPr>
        <w:tc>
          <w:tcPr>
            <w:tcW w:w="2127" w:type="dxa"/>
          </w:tcPr>
          <w:p w:rsidR="009E3D43" w:rsidRPr="009E3D43" w:rsidRDefault="009E3D43" w:rsidP="00037191">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доходы от продажи материальных и нематериальных активов</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68 896,65</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8,9</w:t>
            </w:r>
          </w:p>
        </w:tc>
        <w:tc>
          <w:tcPr>
            <w:tcW w:w="1275"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72 426,14</w:t>
            </w:r>
          </w:p>
        </w:tc>
        <w:tc>
          <w:tcPr>
            <w:tcW w:w="711"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14,7</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70 675,48</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12,4</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41 145,43</w:t>
            </w:r>
          </w:p>
        </w:tc>
        <w:tc>
          <w:tcPr>
            <w:tcW w:w="67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7,6</w:t>
            </w:r>
          </w:p>
        </w:tc>
      </w:tr>
      <w:tr w:rsidR="009E3D43" w:rsidRPr="009E3D43" w:rsidTr="00037191">
        <w:trPr>
          <w:trHeight w:val="300"/>
        </w:trPr>
        <w:tc>
          <w:tcPr>
            <w:tcW w:w="2127" w:type="dxa"/>
          </w:tcPr>
          <w:p w:rsidR="009E3D43" w:rsidRPr="009E3D43" w:rsidRDefault="009E3D43" w:rsidP="00037191">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штрафы, санкции, возмещение ущерба</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67 881,40</w:t>
            </w:r>
          </w:p>
        </w:tc>
        <w:tc>
          <w:tcPr>
            <w:tcW w:w="70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8,7</w:t>
            </w:r>
          </w:p>
        </w:tc>
        <w:tc>
          <w:tcPr>
            <w:tcW w:w="1275"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63 162,25</w:t>
            </w:r>
          </w:p>
        </w:tc>
        <w:tc>
          <w:tcPr>
            <w:tcW w:w="711"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12,8</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63 170,25</w:t>
            </w:r>
          </w:p>
        </w:tc>
        <w:tc>
          <w:tcPr>
            <w:tcW w:w="70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11,1</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63 144,75</w:t>
            </w:r>
          </w:p>
        </w:tc>
        <w:tc>
          <w:tcPr>
            <w:tcW w:w="67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11,7</w:t>
            </w:r>
          </w:p>
        </w:tc>
      </w:tr>
      <w:tr w:rsidR="009E3D43" w:rsidRPr="009E3D43" w:rsidTr="00037191">
        <w:trPr>
          <w:trHeight w:val="300"/>
        </w:trPr>
        <w:tc>
          <w:tcPr>
            <w:tcW w:w="2127" w:type="dxa"/>
          </w:tcPr>
          <w:p w:rsidR="009E3D43" w:rsidRPr="009E3D43" w:rsidRDefault="009E3D43" w:rsidP="00037191">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прочие неналоговые доходы</w:t>
            </w:r>
          </w:p>
        </w:tc>
        <w:tc>
          <w:tcPr>
            <w:tcW w:w="1163"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8 041,13</w:t>
            </w:r>
          </w:p>
        </w:tc>
        <w:tc>
          <w:tcPr>
            <w:tcW w:w="70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1,0</w:t>
            </w:r>
          </w:p>
        </w:tc>
        <w:tc>
          <w:tcPr>
            <w:tcW w:w="1275"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6 732,58</w:t>
            </w:r>
          </w:p>
        </w:tc>
        <w:tc>
          <w:tcPr>
            <w:tcW w:w="711"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1,4</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5 352,67</w:t>
            </w:r>
          </w:p>
        </w:tc>
        <w:tc>
          <w:tcPr>
            <w:tcW w:w="70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0,9</w:t>
            </w:r>
          </w:p>
        </w:tc>
        <w:tc>
          <w:tcPr>
            <w:tcW w:w="1133" w:type="dxa"/>
            <w:gridSpan w:val="2"/>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5 352,67</w:t>
            </w:r>
          </w:p>
        </w:tc>
        <w:tc>
          <w:tcPr>
            <w:tcW w:w="67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1,0</w:t>
            </w:r>
          </w:p>
        </w:tc>
      </w:tr>
    </w:tbl>
    <w:p w:rsidR="009E3D43" w:rsidRPr="009E3D43" w:rsidRDefault="009E3D43" w:rsidP="009E3D43">
      <w:pPr>
        <w:spacing w:before="120" w:after="0" w:line="240" w:lineRule="auto"/>
        <w:ind w:firstLine="709"/>
        <w:jc w:val="both"/>
        <w:rPr>
          <w:rFonts w:ascii="Times New Roman" w:eastAsia="Calibri" w:hAnsi="Times New Roman" w:cs="Times New Roman"/>
          <w:b/>
          <w:bCs/>
          <w:sz w:val="28"/>
          <w:szCs w:val="28"/>
        </w:rPr>
      </w:pPr>
      <w:r w:rsidRPr="009E3D43">
        <w:rPr>
          <w:rFonts w:ascii="Times New Roman" w:eastAsia="Calibri" w:hAnsi="Times New Roman" w:cs="Times New Roman"/>
          <w:bCs/>
          <w:sz w:val="28"/>
          <w:szCs w:val="28"/>
        </w:rPr>
        <w:t xml:space="preserve">Объем </w:t>
      </w:r>
      <w:r w:rsidRPr="009E3D43">
        <w:rPr>
          <w:rFonts w:ascii="Times New Roman" w:eastAsia="Calibri" w:hAnsi="Times New Roman" w:cs="Times New Roman"/>
          <w:b/>
          <w:bCs/>
          <w:sz w:val="28"/>
          <w:szCs w:val="28"/>
        </w:rPr>
        <w:t xml:space="preserve">доходов от использования имущества, находящегося </w:t>
      </w:r>
      <w:r w:rsidR="00EA5EB7">
        <w:rPr>
          <w:rFonts w:ascii="Times New Roman" w:eastAsia="Calibri" w:hAnsi="Times New Roman" w:cs="Times New Roman"/>
          <w:b/>
          <w:bCs/>
          <w:sz w:val="28"/>
          <w:szCs w:val="28"/>
        </w:rPr>
        <w:br/>
      </w:r>
      <w:r w:rsidRPr="009E3D43">
        <w:rPr>
          <w:rFonts w:ascii="Times New Roman" w:eastAsia="Calibri" w:hAnsi="Times New Roman" w:cs="Times New Roman"/>
          <w:b/>
          <w:bCs/>
          <w:sz w:val="28"/>
          <w:szCs w:val="28"/>
        </w:rPr>
        <w:t xml:space="preserve">в государственной и муниципальной собственности, </w:t>
      </w:r>
      <w:r w:rsidRPr="009E3D43">
        <w:rPr>
          <w:rFonts w:ascii="Times New Roman" w:eastAsia="Calibri" w:hAnsi="Times New Roman" w:cs="Times New Roman"/>
          <w:bCs/>
          <w:sz w:val="28"/>
          <w:szCs w:val="28"/>
        </w:rPr>
        <w:t>на 2026 год спрогнозирован в сумме 342</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080,10 тыс. рублей, что ниже показателей уточненного плана на 2025 год на 236</w:t>
      </w:r>
      <w:r w:rsidRPr="009E3D43">
        <w:rPr>
          <w:rFonts w:ascii="Times New Roman" w:eastAsia="Times New Roman" w:hAnsi="Times New Roman" w:cs="Times New Roman"/>
          <w:sz w:val="28"/>
          <w:szCs w:val="28"/>
          <w:lang w:eastAsia="ru-RU"/>
        </w:rPr>
        <w:t> 3</w:t>
      </w:r>
      <w:r w:rsidRPr="009E3D43">
        <w:rPr>
          <w:rFonts w:ascii="Times New Roman" w:eastAsia="Calibri" w:hAnsi="Times New Roman" w:cs="Times New Roman"/>
          <w:bCs/>
          <w:sz w:val="28"/>
          <w:szCs w:val="28"/>
        </w:rPr>
        <w:t xml:space="preserve">37,52 тыс. рублей или на 40,9%. </w:t>
      </w:r>
      <w:r w:rsidR="00EA5EB7">
        <w:rPr>
          <w:rFonts w:ascii="Times New Roman" w:eastAsia="Calibri" w:hAnsi="Times New Roman" w:cs="Times New Roman"/>
          <w:bCs/>
          <w:sz w:val="28"/>
          <w:szCs w:val="28"/>
        </w:rPr>
        <w:br/>
      </w:r>
      <w:r w:rsidRPr="009E3D43">
        <w:rPr>
          <w:rFonts w:ascii="Times New Roman" w:eastAsia="Calibri" w:hAnsi="Times New Roman" w:cs="Times New Roman"/>
          <w:bCs/>
          <w:sz w:val="28"/>
          <w:szCs w:val="28"/>
        </w:rPr>
        <w:t>В плановом периоде их объем составит 421</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 xml:space="preserve">902,89 тыс. рублей на 2027 год </w:t>
      </w:r>
      <w:r w:rsidR="00EA5EB7">
        <w:rPr>
          <w:rFonts w:ascii="Times New Roman" w:eastAsia="Calibri" w:hAnsi="Times New Roman" w:cs="Times New Roman"/>
          <w:bCs/>
          <w:sz w:val="28"/>
          <w:szCs w:val="28"/>
        </w:rPr>
        <w:br/>
      </w:r>
      <w:r w:rsidRPr="009E3D43">
        <w:rPr>
          <w:rFonts w:ascii="Times New Roman" w:eastAsia="Calibri" w:hAnsi="Times New Roman" w:cs="Times New Roman"/>
          <w:bCs/>
          <w:sz w:val="28"/>
          <w:szCs w:val="28"/>
        </w:rPr>
        <w:t>и 421</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587,90 тыс. рублей на 2028 год.</w:t>
      </w:r>
      <w:r w:rsidRPr="009E3D43">
        <w:rPr>
          <w:rFonts w:ascii="Times New Roman" w:eastAsia="Calibri" w:hAnsi="Times New Roman" w:cs="Times New Roman"/>
          <w:b/>
          <w:bCs/>
          <w:sz w:val="28"/>
          <w:szCs w:val="28"/>
        </w:rPr>
        <w:t xml:space="preserve"> </w:t>
      </w:r>
    </w:p>
    <w:p w:rsidR="009E3D43" w:rsidRPr="009E3D43" w:rsidRDefault="009E3D43" w:rsidP="009E3D43">
      <w:pPr>
        <w:spacing w:before="120" w:after="120" w:line="240" w:lineRule="auto"/>
        <w:ind w:firstLine="709"/>
        <w:jc w:val="both"/>
        <w:rPr>
          <w:rFonts w:ascii="Times New Roman" w:eastAsia="Calibri" w:hAnsi="Times New Roman" w:cs="Times New Roman"/>
          <w:bCs/>
          <w:sz w:val="28"/>
          <w:szCs w:val="28"/>
        </w:rPr>
      </w:pPr>
      <w:r w:rsidRPr="009E3D43">
        <w:rPr>
          <w:rFonts w:ascii="Times New Roman" w:eastAsia="Calibri" w:hAnsi="Times New Roman" w:cs="Times New Roman"/>
          <w:bCs/>
          <w:sz w:val="28"/>
          <w:szCs w:val="28"/>
        </w:rPr>
        <w:t>Прогноз в разрезе видов доходов представлен в таблице.</w:t>
      </w: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709"/>
        <w:gridCol w:w="1021"/>
        <w:gridCol w:w="715"/>
        <w:gridCol w:w="1134"/>
        <w:gridCol w:w="706"/>
        <w:gridCol w:w="1129"/>
        <w:gridCol w:w="709"/>
      </w:tblGrid>
      <w:tr w:rsidR="009E3D43" w:rsidRPr="009E3D43" w:rsidTr="00037191">
        <w:trPr>
          <w:trHeight w:val="300"/>
          <w:tblHeader/>
        </w:trPr>
        <w:tc>
          <w:tcPr>
            <w:tcW w:w="2410" w:type="dxa"/>
            <w:vMerge w:val="restart"/>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843" w:type="dxa"/>
            <w:gridSpan w:val="2"/>
            <w:vMerge w:val="restart"/>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414" w:type="dxa"/>
            <w:gridSpan w:val="6"/>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300"/>
          <w:tblHeader/>
        </w:trPr>
        <w:tc>
          <w:tcPr>
            <w:tcW w:w="2410" w:type="dxa"/>
            <w:vMerge/>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3" w:type="dxa"/>
            <w:gridSpan w:val="2"/>
            <w:vMerge/>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736"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40"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38" w:type="dxa"/>
            <w:gridSpan w:val="2"/>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037191">
        <w:trPr>
          <w:trHeight w:val="425"/>
          <w:tblHeader/>
        </w:trPr>
        <w:tc>
          <w:tcPr>
            <w:tcW w:w="2410" w:type="dxa"/>
            <w:vMerge/>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34"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021" w:type="dxa"/>
            <w:vAlign w:val="center"/>
            <w:hideMark/>
          </w:tcPr>
          <w:p w:rsidR="009E3D43" w:rsidRPr="009E3D43" w:rsidRDefault="009E3D43" w:rsidP="009E3D43">
            <w:pPr>
              <w:spacing w:after="0" w:line="240" w:lineRule="auto"/>
              <w:ind w:right="-107"/>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ind w:left="-110" w:right="-107"/>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15"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6"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2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037191">
        <w:trPr>
          <w:trHeight w:val="248"/>
        </w:trPr>
        <w:tc>
          <w:tcPr>
            <w:tcW w:w="2410" w:type="dxa"/>
          </w:tcPr>
          <w:p w:rsidR="009E3D43" w:rsidRPr="009E3D43" w:rsidRDefault="009E3D43" w:rsidP="009E3D43">
            <w:pPr>
              <w:spacing w:after="0" w:line="240" w:lineRule="auto"/>
              <w:ind w:left="-20" w:right="-108"/>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Доходы от использования имущества, находящегося в государственной и муници-пальной собственности,</w:t>
            </w:r>
            <w:r w:rsidRPr="009E3D43">
              <w:rPr>
                <w:rFonts w:ascii="Times New Roman" w:eastAsia="Times New Roman" w:hAnsi="Times New Roman" w:cs="Times New Roman"/>
                <w:b/>
                <w:sz w:val="16"/>
                <w:szCs w:val="16"/>
                <w:lang w:eastAsia="ru-RU"/>
              </w:rPr>
              <w:br/>
            </w:r>
            <w:r w:rsidRPr="009E3D43">
              <w:rPr>
                <w:rFonts w:ascii="Times New Roman" w:eastAsia="Times New Roman" w:hAnsi="Times New Roman" w:cs="Times New Roman"/>
                <w:sz w:val="16"/>
                <w:szCs w:val="16"/>
                <w:lang w:eastAsia="ru-RU"/>
              </w:rPr>
              <w:t>в том числе:</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578 417,62</w:t>
            </w:r>
          </w:p>
        </w:tc>
        <w:tc>
          <w:tcPr>
            <w:tcW w:w="709"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100,0</w:t>
            </w:r>
          </w:p>
        </w:tc>
        <w:tc>
          <w:tcPr>
            <w:tcW w:w="1021" w:type="dxa"/>
            <w:noWrap/>
            <w:vAlign w:val="center"/>
            <w:hideMark/>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342 080,10</w:t>
            </w:r>
          </w:p>
        </w:tc>
        <w:tc>
          <w:tcPr>
            <w:tcW w:w="715"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100,0</w:t>
            </w:r>
          </w:p>
        </w:tc>
        <w:tc>
          <w:tcPr>
            <w:tcW w:w="1134" w:type="dxa"/>
            <w:noWrap/>
            <w:vAlign w:val="center"/>
            <w:hideMark/>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421 902,89</w:t>
            </w:r>
          </w:p>
        </w:tc>
        <w:tc>
          <w:tcPr>
            <w:tcW w:w="706"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100,0</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421 587,90</w:t>
            </w:r>
          </w:p>
        </w:tc>
        <w:tc>
          <w:tcPr>
            <w:tcW w:w="709" w:type="dxa"/>
            <w:noWrap/>
            <w:vAlign w:val="center"/>
            <w:hideMark/>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100,0</w:t>
            </w:r>
          </w:p>
        </w:tc>
      </w:tr>
      <w:tr w:rsidR="009E3D43" w:rsidRPr="009E3D43" w:rsidTr="00037191">
        <w:trPr>
          <w:trHeight w:val="50"/>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bCs/>
                <w:sz w:val="16"/>
                <w:szCs w:val="16"/>
                <w:lang w:eastAsia="x-none"/>
              </w:rPr>
              <w:t>- д</w:t>
            </w:r>
            <w:r w:rsidRPr="009E3D43">
              <w:rPr>
                <w:rFonts w:ascii="Times New Roman" w:eastAsia="Times New Roman" w:hAnsi="Times New Roman" w:cs="Times New Roman"/>
                <w:bCs/>
                <w:sz w:val="16"/>
                <w:szCs w:val="16"/>
                <w:lang w:val="x-none" w:eastAsia="x-none"/>
              </w:rPr>
              <w:t xml:space="preserve">оходы в виде прибыли, приходящейся на доли в </w:t>
            </w:r>
            <w:r w:rsidRPr="009E3D43">
              <w:rPr>
                <w:rFonts w:ascii="Times New Roman" w:eastAsia="Times New Roman" w:hAnsi="Times New Roman" w:cs="Times New Roman"/>
                <w:sz w:val="16"/>
                <w:szCs w:val="16"/>
                <w:lang w:val="x-none" w:eastAsia="x-none"/>
              </w:rPr>
              <w:lastRenderedPageBreak/>
              <w:t xml:space="preserve">уставных </w:t>
            </w:r>
            <w:r w:rsidRPr="009E3D43">
              <w:rPr>
                <w:rFonts w:ascii="Times New Roman" w:eastAsia="Times New Roman" w:hAnsi="Times New Roman" w:cs="Times New Roman"/>
                <w:bCs/>
                <w:sz w:val="16"/>
                <w:szCs w:val="16"/>
                <w:lang w:val="x-none" w:eastAsia="x-none"/>
              </w:rPr>
              <w:t xml:space="preserve">(складочных) капиталах хозяйственных товариществ и обществ, </w:t>
            </w:r>
            <w:r w:rsidRPr="009E3D43">
              <w:rPr>
                <w:rFonts w:ascii="Times New Roman" w:eastAsia="Times New Roman" w:hAnsi="Times New Roman" w:cs="Times New Roman"/>
                <w:sz w:val="16"/>
                <w:szCs w:val="16"/>
                <w:lang w:val="x-none" w:eastAsia="x-none"/>
              </w:rPr>
              <w:t xml:space="preserve">или </w:t>
            </w:r>
            <w:r w:rsidRPr="009E3D43">
              <w:rPr>
                <w:rFonts w:ascii="Times New Roman" w:eastAsia="Times New Roman" w:hAnsi="Times New Roman" w:cs="Times New Roman"/>
                <w:bCs/>
                <w:sz w:val="16"/>
                <w:szCs w:val="16"/>
                <w:lang w:val="x-none" w:eastAsia="x-none"/>
              </w:rPr>
              <w:t>дивидендов по акциям, принадлежащим городским округам</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lastRenderedPageBreak/>
              <w:t>12 194,32</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2,1</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2 056,11</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0,6</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1 902,29</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0,4</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1 844,07</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0,4</w:t>
            </w:r>
          </w:p>
        </w:tc>
      </w:tr>
      <w:tr w:rsidR="009E3D43" w:rsidRPr="009E3D43" w:rsidTr="00037191">
        <w:trPr>
          <w:trHeight w:val="300"/>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д</w:t>
            </w:r>
            <w:r w:rsidRPr="009E3D43">
              <w:rPr>
                <w:rFonts w:ascii="Times New Roman" w:eastAsia="Times New Roman" w:hAnsi="Times New Roman" w:cs="Times New Roman"/>
                <w:sz w:val="16"/>
                <w:szCs w:val="16"/>
                <w:lang w:val="x-none" w:eastAsia="ru-RU"/>
              </w:rPr>
              <w:t>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435 000,00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75,2</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205 000,00</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59,9</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285 000,00</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67,6</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285 000,00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67,6</w:t>
            </w:r>
          </w:p>
        </w:tc>
      </w:tr>
      <w:tr w:rsidR="009E3D43" w:rsidRPr="009E3D43" w:rsidTr="00037191">
        <w:trPr>
          <w:trHeight w:val="300"/>
        </w:trPr>
        <w:tc>
          <w:tcPr>
            <w:tcW w:w="2410" w:type="dxa"/>
            <w:vAlign w:val="center"/>
          </w:tcPr>
          <w:p w:rsidR="009E3D43" w:rsidRPr="009E3D43" w:rsidRDefault="009E3D43" w:rsidP="009E3D43">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xml:space="preserve">- </w:t>
            </w:r>
            <w:r w:rsidRPr="009E3D43">
              <w:rPr>
                <w:rFonts w:ascii="Times New Roman" w:eastAsia="Calibri" w:hAnsi="Times New Roman" w:cs="Times New Roman"/>
                <w:bCs/>
                <w:sz w:val="16"/>
                <w:szCs w:val="16"/>
                <w:lang w:val="x-none" w:eastAsia="x-none"/>
              </w:rPr>
              <w:t>доходы, получаемые в виде арендной платы, а также средства от продажи права на заключение договоров аренды за земли, находящиеся в муниципальной собственности</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7 500,00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1,3</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7 500,00</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2,2</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7 500,00</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1,8</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sz w:val="16"/>
                <w:szCs w:val="16"/>
              </w:rPr>
              <w:t>7 500,00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1,8</w:t>
            </w:r>
          </w:p>
        </w:tc>
      </w:tr>
      <w:tr w:rsidR="009E3D43" w:rsidRPr="009E3D43" w:rsidTr="00037191">
        <w:trPr>
          <w:trHeight w:val="300"/>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xml:space="preserve">- </w:t>
            </w:r>
            <w:r w:rsidRPr="009E3D43">
              <w:rPr>
                <w:rFonts w:ascii="Times New Roman" w:eastAsia="Calibri" w:hAnsi="Times New Roman" w:cs="Times New Roman"/>
                <w:bCs/>
                <w:sz w:val="16"/>
                <w:szCs w:val="16"/>
                <w:lang w:val="x-none" w:eastAsia="x-none"/>
              </w:rPr>
              <w:t>доходы, получаемые от сдачи в аренду имущества</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bCs/>
                <w:sz w:val="16"/>
                <w:szCs w:val="16"/>
              </w:rPr>
              <w:t>112 049,46</w:t>
            </w:r>
            <w:r w:rsidRPr="009E3D43">
              <w:rPr>
                <w:rFonts w:ascii="Times New Roman" w:eastAsia="Calibri" w:hAnsi="Times New Roman" w:cs="Times New Roman"/>
                <w:sz w:val="16"/>
                <w:szCs w:val="16"/>
              </w:rPr>
              <w:t xml:space="preserve"> </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19,4</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bCs/>
                <w:sz w:val="16"/>
                <w:szCs w:val="16"/>
              </w:rPr>
              <w:t>115 136,91</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33,7</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bCs/>
                <w:sz w:val="16"/>
                <w:szCs w:val="16"/>
              </w:rPr>
              <w:t>115 348,45</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27,3</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sz w:val="16"/>
                <w:szCs w:val="16"/>
              </w:rPr>
            </w:pPr>
            <w:r w:rsidRPr="009E3D43">
              <w:rPr>
                <w:rFonts w:ascii="Times New Roman" w:eastAsia="Calibri" w:hAnsi="Times New Roman" w:cs="Times New Roman"/>
                <w:bCs/>
                <w:sz w:val="16"/>
                <w:szCs w:val="16"/>
              </w:rPr>
              <w:t>115 432,89</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27,4</w:t>
            </w:r>
          </w:p>
        </w:tc>
      </w:tr>
      <w:tr w:rsidR="009E3D43" w:rsidRPr="009E3D43" w:rsidTr="00037191">
        <w:trPr>
          <w:trHeight w:val="300"/>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b/>
                <w:sz w:val="16"/>
                <w:szCs w:val="16"/>
                <w:lang w:eastAsia="x-none"/>
              </w:rPr>
            </w:pPr>
            <w:r w:rsidRPr="009E3D43">
              <w:rPr>
                <w:rFonts w:ascii="Times New Roman" w:eastAsia="Times New Roman" w:hAnsi="Times New Roman" w:cs="Times New Roman"/>
                <w:b/>
                <w:sz w:val="16"/>
                <w:szCs w:val="16"/>
                <w:lang w:eastAsia="x-none"/>
              </w:rPr>
              <w:t xml:space="preserve">- </w:t>
            </w:r>
            <w:r w:rsidRPr="009E3D43">
              <w:rPr>
                <w:rFonts w:ascii="Times New Roman" w:eastAsia="Times New Roman" w:hAnsi="Times New Roman" w:cs="Times New Roman"/>
                <w:iCs/>
                <w:sz w:val="16"/>
                <w:szCs w:val="16"/>
                <w:lang w:val="x-none" w:eastAsia="x-none"/>
              </w:rPr>
              <w:t>плат</w:t>
            </w:r>
            <w:r w:rsidRPr="009E3D43">
              <w:rPr>
                <w:rFonts w:ascii="Times New Roman" w:eastAsia="Times New Roman" w:hAnsi="Times New Roman" w:cs="Times New Roman"/>
                <w:iCs/>
                <w:sz w:val="16"/>
                <w:szCs w:val="16"/>
                <w:lang w:eastAsia="x-none"/>
              </w:rPr>
              <w:t>а</w:t>
            </w:r>
            <w:r w:rsidRPr="009E3D43">
              <w:rPr>
                <w:rFonts w:ascii="Times New Roman" w:eastAsia="Times New Roman" w:hAnsi="Times New Roman" w:cs="Times New Roman"/>
                <w:iCs/>
                <w:sz w:val="16"/>
                <w:szCs w:val="16"/>
                <w:lang w:val="x-none" w:eastAsia="x-none"/>
              </w:rPr>
              <w:t xml:space="preserve"> по соглашениям об установлении сервитута в отношении земельных участков, государственная собственность на которые не разграничена</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27,00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27,00</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27,00</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27,00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r>
      <w:tr w:rsidR="009E3D43" w:rsidRPr="009E3D43" w:rsidTr="00037191">
        <w:trPr>
          <w:trHeight w:val="300"/>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b/>
                <w:sz w:val="16"/>
                <w:szCs w:val="16"/>
                <w:lang w:eastAsia="x-none"/>
              </w:rPr>
            </w:pPr>
            <w:r w:rsidRPr="009E3D43">
              <w:rPr>
                <w:rFonts w:ascii="Times New Roman" w:eastAsia="Times New Roman" w:hAnsi="Times New Roman" w:cs="Times New Roman"/>
                <w:iCs/>
                <w:sz w:val="16"/>
                <w:szCs w:val="16"/>
                <w:lang w:eastAsia="x-none"/>
              </w:rPr>
              <w:t xml:space="preserve">- </w:t>
            </w:r>
            <w:r w:rsidRPr="009E3D43">
              <w:rPr>
                <w:rFonts w:ascii="Times New Roman" w:eastAsia="Times New Roman" w:hAnsi="Times New Roman" w:cs="Times New Roman"/>
                <w:iCs/>
                <w:sz w:val="16"/>
                <w:szCs w:val="16"/>
                <w:lang w:val="x-none" w:eastAsia="x-none"/>
              </w:rPr>
              <w:t>плат</w:t>
            </w:r>
            <w:r w:rsidRPr="009E3D43">
              <w:rPr>
                <w:rFonts w:ascii="Times New Roman" w:eastAsia="Times New Roman" w:hAnsi="Times New Roman" w:cs="Times New Roman"/>
                <w:iCs/>
                <w:sz w:val="16"/>
                <w:szCs w:val="16"/>
                <w:lang w:eastAsia="x-none"/>
              </w:rPr>
              <w:t>а</w:t>
            </w:r>
            <w:r w:rsidRPr="009E3D43">
              <w:rPr>
                <w:rFonts w:ascii="Times New Roman" w:eastAsia="Times New Roman" w:hAnsi="Times New Roman" w:cs="Times New Roman"/>
                <w:iCs/>
                <w:sz w:val="16"/>
                <w:szCs w:val="16"/>
                <w:lang w:val="x-none" w:eastAsia="x-none"/>
              </w:rPr>
              <w:t xml:space="preserve"> по соглашениям об установлении сервитута, в отношении земельных участков, находящихся в собственности городских округов</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0,12</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0,00</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0,00</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0,00</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r>
      <w:tr w:rsidR="009E3D43" w:rsidRPr="009E3D43" w:rsidTr="00037191">
        <w:trPr>
          <w:trHeight w:val="300"/>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прочие поступления от использования муниципального имущества</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10 628,67</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1,8</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11 254,55</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3,3</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11 254,55</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2,7</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11 254,55</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2,7</w:t>
            </w:r>
          </w:p>
        </w:tc>
      </w:tr>
      <w:tr w:rsidR="009E3D43" w:rsidRPr="009E3D43" w:rsidTr="00037191">
        <w:trPr>
          <w:trHeight w:val="621"/>
        </w:trPr>
        <w:tc>
          <w:tcPr>
            <w:tcW w:w="2410" w:type="dxa"/>
          </w:tcPr>
          <w:p w:rsidR="009E3D43" w:rsidRPr="009E3D43" w:rsidRDefault="009E3D43" w:rsidP="009E3D43">
            <w:pPr>
              <w:spacing w:after="0" w:line="240" w:lineRule="auto"/>
              <w:ind w:left="-20"/>
              <w:jc w:val="both"/>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1 018,05</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0,2</w:t>
            </w:r>
          </w:p>
        </w:tc>
        <w:tc>
          <w:tcPr>
            <w:tcW w:w="1021"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1 105,53</w:t>
            </w:r>
          </w:p>
        </w:tc>
        <w:tc>
          <w:tcPr>
            <w:tcW w:w="715"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0,3</w:t>
            </w:r>
          </w:p>
        </w:tc>
        <w:tc>
          <w:tcPr>
            <w:tcW w:w="1134"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870,60</w:t>
            </w:r>
          </w:p>
        </w:tc>
        <w:tc>
          <w:tcPr>
            <w:tcW w:w="706"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0,2</w:t>
            </w:r>
          </w:p>
        </w:tc>
        <w:tc>
          <w:tcPr>
            <w:tcW w:w="1129" w:type="dxa"/>
            <w:noWrap/>
            <w:vAlign w:val="center"/>
          </w:tcPr>
          <w:p w:rsidR="009E3D43" w:rsidRPr="009E3D43" w:rsidRDefault="009E3D43" w:rsidP="009E3D43">
            <w:pPr>
              <w:spacing w:after="0" w:line="240" w:lineRule="auto"/>
              <w:jc w:val="right"/>
              <w:rPr>
                <w:rFonts w:ascii="Times New Roman" w:eastAsia="Calibri" w:hAnsi="Times New Roman" w:cs="Times New Roman"/>
                <w:bCs/>
                <w:sz w:val="16"/>
                <w:szCs w:val="16"/>
              </w:rPr>
            </w:pPr>
            <w:r w:rsidRPr="009E3D43">
              <w:rPr>
                <w:rFonts w:ascii="Times New Roman" w:eastAsia="Calibri" w:hAnsi="Times New Roman" w:cs="Times New Roman"/>
                <w:bCs/>
                <w:sz w:val="16"/>
                <w:szCs w:val="16"/>
              </w:rPr>
              <w:t>529,39</w:t>
            </w:r>
          </w:p>
        </w:tc>
        <w:tc>
          <w:tcPr>
            <w:tcW w:w="709" w:type="dxa"/>
            <w:noWrap/>
            <w:vAlign w:val="center"/>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0,1</w:t>
            </w:r>
          </w:p>
        </w:tc>
      </w:tr>
    </w:tbl>
    <w:p w:rsidR="009E3D43" w:rsidRPr="009E3D43" w:rsidRDefault="009E3D43" w:rsidP="009E3D43">
      <w:pPr>
        <w:spacing w:before="120"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bCs/>
          <w:sz w:val="28"/>
          <w:szCs w:val="28"/>
        </w:rPr>
        <w:t xml:space="preserve">Поступление </w:t>
      </w:r>
      <w:r w:rsidRPr="009E3D43">
        <w:rPr>
          <w:rFonts w:ascii="Times New Roman" w:eastAsia="Calibri" w:hAnsi="Times New Roman" w:cs="Times New Roman"/>
          <w:bCs/>
          <w:i/>
          <w:sz w:val="28"/>
          <w:szCs w:val="28"/>
        </w:rPr>
        <w:t xml:space="preserve">доходов в виде прибыли, приходящейся на доли в </w:t>
      </w:r>
      <w:r w:rsidRPr="009E3D43">
        <w:rPr>
          <w:rFonts w:ascii="Times New Roman" w:eastAsia="Calibri" w:hAnsi="Times New Roman" w:cs="Times New Roman"/>
          <w:i/>
          <w:sz w:val="28"/>
          <w:szCs w:val="28"/>
        </w:rPr>
        <w:t xml:space="preserve">уставных </w:t>
      </w:r>
      <w:r w:rsidRPr="009E3D43">
        <w:rPr>
          <w:rFonts w:ascii="Times New Roman" w:eastAsia="Calibri" w:hAnsi="Times New Roman" w:cs="Times New Roman"/>
          <w:bCs/>
          <w:i/>
          <w:sz w:val="28"/>
          <w:szCs w:val="28"/>
        </w:rPr>
        <w:t xml:space="preserve">(складочных) капиталах хозяйственных товариществ и обществ, </w:t>
      </w:r>
      <w:r w:rsidRPr="009E3D43">
        <w:rPr>
          <w:rFonts w:ascii="Times New Roman" w:eastAsia="Calibri" w:hAnsi="Times New Roman" w:cs="Times New Roman"/>
          <w:i/>
          <w:sz w:val="28"/>
          <w:szCs w:val="28"/>
        </w:rPr>
        <w:t xml:space="preserve">или </w:t>
      </w:r>
      <w:r w:rsidRPr="009E3D43">
        <w:rPr>
          <w:rFonts w:ascii="Times New Roman" w:eastAsia="Calibri" w:hAnsi="Times New Roman" w:cs="Times New Roman"/>
          <w:bCs/>
          <w:i/>
          <w:sz w:val="28"/>
          <w:szCs w:val="28"/>
        </w:rPr>
        <w:t>дивидендов по акциям, принадлежащим городским округам,</w:t>
      </w:r>
      <w:r w:rsidRPr="009E3D43">
        <w:rPr>
          <w:rFonts w:ascii="Times New Roman" w:eastAsia="Times New Roman" w:hAnsi="Times New Roman" w:cs="Times New Roman"/>
          <w:sz w:val="28"/>
          <w:szCs w:val="28"/>
          <w:lang w:eastAsia="x-none"/>
        </w:rPr>
        <w:t xml:space="preserve"> спрогнозировано на основе планов финансово-хозяйственной деятельности акционерных обществ с учетом норматива отчислений в размере 35% от </w:t>
      </w:r>
      <w:r w:rsidRPr="009E3D43">
        <w:rPr>
          <w:rFonts w:ascii="Times New Roman" w:eastAsia="Calibri" w:hAnsi="Times New Roman" w:cs="Times New Roman"/>
          <w:sz w:val="28"/>
          <w:szCs w:val="28"/>
        </w:rPr>
        <w:t xml:space="preserve">планируемой части прибыли, которую предполагается направить на выплату дивидендов в бюджет города. Планомерное снижение доходов с 2 056,11 тыс. рублей в 2026 году </w:t>
      </w:r>
      <w:r w:rsidRPr="009E3D43">
        <w:rPr>
          <w:rFonts w:ascii="Times New Roman" w:eastAsia="Calibri" w:hAnsi="Times New Roman" w:cs="Times New Roman"/>
          <w:sz w:val="28"/>
          <w:szCs w:val="28"/>
        </w:rPr>
        <w:br/>
        <w:t xml:space="preserve">до 1 844,07 тыс. рублей в 2028 году обусловлено снижением объемов предоставляемых услуг </w:t>
      </w:r>
      <w:bookmarkStart w:id="6" w:name="_Hlk213586823"/>
      <w:r w:rsidRPr="009E3D43">
        <w:rPr>
          <w:rFonts w:ascii="Times New Roman" w:eastAsia="Calibri" w:hAnsi="Times New Roman" w:cs="Times New Roman"/>
          <w:sz w:val="28"/>
          <w:szCs w:val="28"/>
        </w:rPr>
        <w:t>хозяйственными обществами</w:t>
      </w:r>
      <w:bookmarkEnd w:id="6"/>
      <w:r w:rsidRPr="009E3D43">
        <w:rPr>
          <w:rFonts w:ascii="Times New Roman" w:eastAsia="Calibri" w:hAnsi="Times New Roman" w:cs="Times New Roman"/>
          <w:sz w:val="28"/>
          <w:szCs w:val="28"/>
        </w:rPr>
        <w:t xml:space="preserve">. </w:t>
      </w:r>
    </w:p>
    <w:p w:rsidR="009E3D43" w:rsidRPr="009E3D43" w:rsidRDefault="009E3D43" w:rsidP="009E3D43">
      <w:pPr>
        <w:spacing w:after="120" w:line="240" w:lineRule="auto"/>
        <w:ind w:firstLine="709"/>
        <w:jc w:val="both"/>
        <w:rPr>
          <w:rFonts w:ascii="Times New Roman" w:eastAsia="Calibri" w:hAnsi="Times New Roman" w:cs="Times New Roman"/>
          <w:iCs/>
          <w:sz w:val="28"/>
          <w:szCs w:val="28"/>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i/>
          <w:sz w:val="28"/>
          <w:szCs w:val="28"/>
          <w:lang w:eastAsia="ru-RU"/>
        </w:rPr>
        <w:t>д</w:t>
      </w:r>
      <w:r w:rsidRPr="009E3D43">
        <w:rPr>
          <w:rFonts w:ascii="Times New Roman" w:eastAsia="Times New Roman" w:hAnsi="Times New Roman" w:cs="Times New Roman"/>
          <w:i/>
          <w:sz w:val="28"/>
          <w:szCs w:val="28"/>
          <w:lang w:eastAsia="ru-RU"/>
        </w:rPr>
        <w:t xml:space="preserve">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 от продажи права на заключение договоров аренды указанных земельных участков, </w:t>
      </w:r>
      <w:r w:rsidRPr="009E3D43">
        <w:rPr>
          <w:rFonts w:ascii="Times New Roman" w:eastAsia="Calibri" w:hAnsi="Times New Roman" w:cs="Times New Roman"/>
          <w:bCs/>
          <w:sz w:val="28"/>
          <w:szCs w:val="28"/>
        </w:rPr>
        <w:t>на 2026 год спрогнозирован в сумме 205</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000,00 тыс. рублей, что ниже показателей уточненного плана на 2025 год на 230</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 xml:space="preserve">000,00 тыс. рублей </w:t>
      </w:r>
      <w:bookmarkStart w:id="7" w:name="_Hlk213594541"/>
      <w:r w:rsidRPr="009E3D43">
        <w:rPr>
          <w:rFonts w:ascii="Times New Roman" w:eastAsia="Calibri" w:hAnsi="Times New Roman" w:cs="Times New Roman"/>
          <w:bCs/>
          <w:sz w:val="28"/>
          <w:szCs w:val="28"/>
        </w:rPr>
        <w:t xml:space="preserve">или на 52,9%. </w:t>
      </w:r>
      <w:bookmarkEnd w:id="7"/>
      <w:r w:rsidRPr="009E3D43">
        <w:rPr>
          <w:rFonts w:ascii="Times New Roman" w:eastAsia="Calibri" w:hAnsi="Times New Roman" w:cs="Times New Roman"/>
          <w:bCs/>
          <w:sz w:val="28"/>
          <w:szCs w:val="28"/>
        </w:rPr>
        <w:t>В плановом периоде на 2027 и 2028 годы их объем составит по 285</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 xml:space="preserve">000,00 </w:t>
      </w:r>
      <w:r w:rsidRPr="009E3D43">
        <w:rPr>
          <w:rFonts w:ascii="Times New Roman" w:eastAsia="Calibri" w:hAnsi="Times New Roman" w:cs="Times New Roman"/>
          <w:bCs/>
          <w:sz w:val="28"/>
          <w:szCs w:val="28"/>
        </w:rPr>
        <w:lastRenderedPageBreak/>
        <w:t>тыс. рублей ежегодно.</w:t>
      </w:r>
      <w:r w:rsidRPr="009E3D43">
        <w:rPr>
          <w:rFonts w:ascii="Times New Roman" w:eastAsia="Times New Roman" w:hAnsi="Times New Roman" w:cs="Times New Roman"/>
          <w:sz w:val="28"/>
          <w:szCs w:val="28"/>
          <w:lang w:eastAsia="ru-RU"/>
        </w:rPr>
        <w:t xml:space="preserve"> Прогнозные назначения в</w:t>
      </w:r>
      <w:r w:rsidRPr="009E3D43">
        <w:rPr>
          <w:rFonts w:ascii="Times New Roman" w:eastAsia="Calibri" w:hAnsi="Times New Roman" w:cs="Times New Roman"/>
          <w:sz w:val="28"/>
          <w:szCs w:val="28"/>
        </w:rPr>
        <w:t xml:space="preserve"> разрезе видов доходов представлены в таблице.</w:t>
      </w:r>
      <w:r w:rsidRPr="009E3D43">
        <w:rPr>
          <w:rFonts w:ascii="Times New Roman" w:eastAsia="Calibri" w:hAnsi="Times New Roman" w:cs="Times New Roman"/>
          <w:iCs/>
          <w:sz w:val="28"/>
          <w:szCs w:val="28"/>
        </w:rPr>
        <w:t xml:space="preserve"> </w:t>
      </w:r>
    </w:p>
    <w:tbl>
      <w:tblPr>
        <w:tblW w:w="9668" w:type="dxa"/>
        <w:tblInd w:w="-5" w:type="dxa"/>
        <w:tblLayout w:type="fixed"/>
        <w:tblLook w:val="04A0" w:firstRow="1" w:lastRow="0" w:firstColumn="1" w:lastColumn="0" w:noHBand="0" w:noVBand="1"/>
      </w:tblPr>
      <w:tblGrid>
        <w:gridCol w:w="2410"/>
        <w:gridCol w:w="1134"/>
        <w:gridCol w:w="713"/>
        <w:gridCol w:w="1129"/>
        <w:gridCol w:w="711"/>
        <w:gridCol w:w="11"/>
        <w:gridCol w:w="1123"/>
        <w:gridCol w:w="595"/>
        <w:gridCol w:w="1134"/>
        <w:gridCol w:w="708"/>
      </w:tblGrid>
      <w:tr w:rsidR="009E3D43" w:rsidRPr="009E3D43" w:rsidTr="00CA0498">
        <w:trPr>
          <w:trHeight w:val="30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411" w:type="dxa"/>
            <w:gridSpan w:val="7"/>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CA0498">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
                <w:sz w:val="16"/>
                <w:szCs w:val="16"/>
                <w:lang w:eastAsia="ru-RU"/>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51" w:type="dxa"/>
            <w:gridSpan w:val="3"/>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718"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4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CA0498">
        <w:trPr>
          <w:trHeight w:val="4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
                <w:sz w:val="16"/>
                <w:szCs w:val="16"/>
                <w:lang w:eastAsia="ru-RU"/>
              </w:rPr>
            </w:pP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2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ind w:left="-252" w:right="-111"/>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1"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gridSpan w:val="2"/>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595"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8"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CA0498">
        <w:trPr>
          <w:trHeight w:val="581"/>
        </w:trPr>
        <w:tc>
          <w:tcPr>
            <w:tcW w:w="2410" w:type="dxa"/>
            <w:tcBorders>
              <w:top w:val="single" w:sz="4" w:space="0" w:color="auto"/>
              <w:left w:val="single" w:sz="4" w:space="0" w:color="auto"/>
              <w:bottom w:val="single" w:sz="4" w:space="0" w:color="auto"/>
              <w:right w:val="single" w:sz="4" w:space="0" w:color="auto"/>
            </w:tcBorders>
          </w:tcPr>
          <w:p w:rsidR="009E3D43" w:rsidRPr="009E3D43" w:rsidRDefault="009E3D43" w:rsidP="009E3D43">
            <w:pPr>
              <w:spacing w:after="0" w:line="240" w:lineRule="auto"/>
              <w:jc w:val="both"/>
              <w:rPr>
                <w:rFonts w:ascii="Times New Roman" w:eastAsia="Times New Roman" w:hAnsi="Times New Roman" w:cs="Times New Roman"/>
                <w:b/>
                <w:bCs/>
                <w:sz w:val="16"/>
                <w:szCs w:val="16"/>
                <w:lang w:eastAsia="x-none"/>
              </w:rPr>
            </w:pPr>
            <w:r w:rsidRPr="009E3D43">
              <w:rPr>
                <w:rFonts w:ascii="Times New Roman" w:eastAsia="Times New Roman" w:hAnsi="Times New Roman" w:cs="Times New Roman"/>
                <w:b/>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в том числе:</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435 000,00</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29" w:type="dxa"/>
            <w:tcBorders>
              <w:top w:val="single" w:sz="4" w:space="0" w:color="auto"/>
              <w:left w:val="nil"/>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205 000,00</w:t>
            </w:r>
          </w:p>
        </w:tc>
        <w:tc>
          <w:tcPr>
            <w:tcW w:w="711"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gridSpan w:val="2"/>
            <w:tcBorders>
              <w:top w:val="single" w:sz="4" w:space="0" w:color="auto"/>
              <w:left w:val="nil"/>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285 000,00</w:t>
            </w:r>
          </w:p>
        </w:tc>
        <w:tc>
          <w:tcPr>
            <w:tcW w:w="59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b/>
                <w:sz w:val="16"/>
                <w:szCs w:val="16"/>
              </w:rPr>
            </w:pPr>
            <w:r w:rsidRPr="009E3D43">
              <w:rPr>
                <w:rFonts w:ascii="Times New Roman" w:eastAsia="Calibri" w:hAnsi="Times New Roman" w:cs="Times New Roman"/>
                <w:b/>
                <w:sz w:val="16"/>
                <w:szCs w:val="16"/>
              </w:rPr>
              <w:t>285 000,00</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CA0498">
        <w:trPr>
          <w:trHeight w:val="264"/>
        </w:trPr>
        <w:tc>
          <w:tcPr>
            <w:tcW w:w="2410" w:type="dxa"/>
            <w:tcBorders>
              <w:top w:val="single" w:sz="4" w:space="0" w:color="auto"/>
              <w:left w:val="single" w:sz="4" w:space="0" w:color="auto"/>
              <w:bottom w:val="single" w:sz="4" w:space="0" w:color="auto"/>
              <w:right w:val="single" w:sz="4" w:space="0" w:color="auto"/>
            </w:tcBorders>
          </w:tcPr>
          <w:p w:rsidR="009E3D43" w:rsidRPr="009E3D43" w:rsidRDefault="009E3D43" w:rsidP="009E3D43">
            <w:pPr>
              <w:spacing w:after="0" w:line="240" w:lineRule="auto"/>
              <w:ind w:firstLine="284"/>
              <w:jc w:val="both"/>
              <w:rPr>
                <w:rFonts w:ascii="Times New Roman" w:eastAsia="Times New Roman" w:hAnsi="Times New Roman" w:cs="Times New Roman"/>
                <w:bCs/>
                <w:i/>
                <w:iCs/>
                <w:sz w:val="16"/>
                <w:szCs w:val="16"/>
                <w:lang w:eastAsia="x-none"/>
              </w:rPr>
            </w:pPr>
            <w:r w:rsidRPr="009E3D43">
              <w:rPr>
                <w:rFonts w:ascii="Times New Roman" w:eastAsia="Times New Roman" w:hAnsi="Times New Roman" w:cs="Times New Roman"/>
                <w:bCs/>
                <w:i/>
                <w:iCs/>
                <w:sz w:val="16"/>
                <w:szCs w:val="16"/>
                <w:lang w:eastAsia="x-none"/>
              </w:rPr>
              <w:t>- доходы, получаемые в виде арендной платы за земельные участки</w:t>
            </w:r>
          </w:p>
        </w:tc>
        <w:tc>
          <w:tcPr>
            <w:tcW w:w="1134"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400 000,00</w:t>
            </w:r>
          </w:p>
        </w:tc>
        <w:tc>
          <w:tcPr>
            <w:tcW w:w="713"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92,0</w:t>
            </w:r>
          </w:p>
        </w:tc>
        <w:tc>
          <w:tcPr>
            <w:tcW w:w="1129"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170 000,00</w:t>
            </w:r>
          </w:p>
        </w:tc>
        <w:tc>
          <w:tcPr>
            <w:tcW w:w="711"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82,9</w:t>
            </w:r>
          </w:p>
        </w:tc>
        <w:tc>
          <w:tcPr>
            <w:tcW w:w="1134" w:type="dxa"/>
            <w:gridSpan w:val="2"/>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250 000,00</w:t>
            </w:r>
          </w:p>
        </w:tc>
        <w:tc>
          <w:tcPr>
            <w:tcW w:w="595"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87,7</w:t>
            </w:r>
          </w:p>
        </w:tc>
        <w:tc>
          <w:tcPr>
            <w:tcW w:w="1134"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200" w:line="276"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250 000,00</w:t>
            </w:r>
          </w:p>
        </w:tc>
        <w:tc>
          <w:tcPr>
            <w:tcW w:w="708"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87,7</w:t>
            </w:r>
          </w:p>
        </w:tc>
      </w:tr>
      <w:tr w:rsidR="009E3D43" w:rsidRPr="009E3D43" w:rsidTr="00CA0498">
        <w:trPr>
          <w:trHeight w:val="390"/>
        </w:trPr>
        <w:tc>
          <w:tcPr>
            <w:tcW w:w="2410" w:type="dxa"/>
            <w:tcBorders>
              <w:top w:val="single" w:sz="4" w:space="0" w:color="auto"/>
              <w:left w:val="single" w:sz="4" w:space="0" w:color="auto"/>
              <w:bottom w:val="single" w:sz="4" w:space="0" w:color="auto"/>
              <w:right w:val="single" w:sz="4" w:space="0" w:color="auto"/>
            </w:tcBorders>
          </w:tcPr>
          <w:p w:rsidR="009E3D43" w:rsidRPr="009E3D43" w:rsidRDefault="009E3D43" w:rsidP="009E3D43">
            <w:pPr>
              <w:spacing w:after="0" w:line="240" w:lineRule="auto"/>
              <w:ind w:firstLine="284"/>
              <w:jc w:val="both"/>
              <w:rPr>
                <w:rFonts w:ascii="Times New Roman" w:eastAsia="Times New Roman" w:hAnsi="Times New Roman" w:cs="Times New Roman"/>
                <w:bCs/>
                <w:i/>
                <w:iCs/>
                <w:sz w:val="16"/>
                <w:szCs w:val="16"/>
                <w:lang w:eastAsia="x-none"/>
              </w:rPr>
            </w:pPr>
            <w:r w:rsidRPr="009E3D43">
              <w:rPr>
                <w:rFonts w:ascii="Times New Roman" w:eastAsia="Times New Roman" w:hAnsi="Times New Roman" w:cs="Times New Roman"/>
                <w:i/>
                <w:sz w:val="16"/>
                <w:szCs w:val="16"/>
                <w:lang w:eastAsia="ru-RU"/>
              </w:rPr>
              <w:t>- доходы, получаемые в виде арендной платы от проведения аукционов на право заключения договоров аренды земельных участков</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35 000,00</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8,0</w:t>
            </w:r>
          </w:p>
        </w:tc>
        <w:tc>
          <w:tcPr>
            <w:tcW w:w="1129" w:type="dxa"/>
            <w:tcBorders>
              <w:top w:val="single" w:sz="4" w:space="0" w:color="auto"/>
              <w:left w:val="nil"/>
              <w:bottom w:val="single" w:sz="4" w:space="0" w:color="auto"/>
              <w:right w:val="single" w:sz="4" w:space="0" w:color="auto"/>
            </w:tcBorders>
            <w:noWrap/>
          </w:tcPr>
          <w:p w:rsidR="009E3D43" w:rsidRPr="009E3D43" w:rsidRDefault="009E3D43" w:rsidP="009E3D43">
            <w:pPr>
              <w:spacing w:after="200" w:line="240"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35 000,00</w:t>
            </w:r>
          </w:p>
        </w:tc>
        <w:tc>
          <w:tcPr>
            <w:tcW w:w="711"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17,1</w:t>
            </w:r>
          </w:p>
        </w:tc>
        <w:tc>
          <w:tcPr>
            <w:tcW w:w="1134" w:type="dxa"/>
            <w:gridSpan w:val="2"/>
            <w:tcBorders>
              <w:top w:val="single" w:sz="4" w:space="0" w:color="auto"/>
              <w:left w:val="nil"/>
              <w:bottom w:val="single" w:sz="4" w:space="0" w:color="auto"/>
              <w:right w:val="single" w:sz="4" w:space="0" w:color="auto"/>
            </w:tcBorders>
            <w:noWrap/>
          </w:tcPr>
          <w:p w:rsidR="009E3D43" w:rsidRPr="009E3D43" w:rsidRDefault="009E3D43" w:rsidP="009E3D43">
            <w:pPr>
              <w:spacing w:after="200" w:line="240"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35 000,00</w:t>
            </w:r>
          </w:p>
        </w:tc>
        <w:tc>
          <w:tcPr>
            <w:tcW w:w="59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12,3</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200" w:line="240" w:lineRule="auto"/>
              <w:jc w:val="right"/>
              <w:rPr>
                <w:rFonts w:ascii="Times New Roman" w:eastAsia="Calibri" w:hAnsi="Times New Roman" w:cs="Times New Roman"/>
                <w:i/>
                <w:sz w:val="16"/>
                <w:szCs w:val="16"/>
              </w:rPr>
            </w:pPr>
            <w:r w:rsidRPr="009E3D43">
              <w:rPr>
                <w:rFonts w:ascii="Times New Roman" w:eastAsia="Calibri" w:hAnsi="Times New Roman" w:cs="Times New Roman"/>
                <w:i/>
                <w:sz w:val="16"/>
                <w:szCs w:val="16"/>
              </w:rPr>
              <w:t>35 000,00</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center"/>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12,3</w:t>
            </w:r>
          </w:p>
        </w:tc>
      </w:tr>
    </w:tbl>
    <w:p w:rsidR="009E3D43" w:rsidRPr="009E3D43" w:rsidRDefault="009E3D43" w:rsidP="009E3D43">
      <w:pPr>
        <w:spacing w:before="120"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i/>
          <w:snapToGrid w:val="0"/>
          <w:sz w:val="28"/>
          <w:szCs w:val="28"/>
        </w:rPr>
        <w:t>доходов, получаемых в виде арендной платы за земельные участки</w:t>
      </w:r>
      <w:r w:rsidRPr="009E3D43">
        <w:rPr>
          <w:rFonts w:ascii="Times New Roman" w:eastAsia="Calibri" w:hAnsi="Times New Roman" w:cs="Times New Roman"/>
          <w:snapToGrid w:val="0"/>
          <w:sz w:val="28"/>
          <w:szCs w:val="28"/>
        </w:rPr>
        <w:t xml:space="preserve">, </w:t>
      </w:r>
      <w:r w:rsidRPr="009E3D43">
        <w:rPr>
          <w:rFonts w:ascii="Times New Roman" w:eastAsia="Calibri" w:hAnsi="Times New Roman" w:cs="Times New Roman"/>
          <w:sz w:val="28"/>
          <w:szCs w:val="28"/>
          <w:lang w:eastAsia="ru-RU"/>
        </w:rPr>
        <w:t>произведен</w:t>
      </w:r>
      <w:r w:rsidRPr="009E3D43">
        <w:rPr>
          <w:rFonts w:ascii="Times New Roman" w:eastAsia="Calibri" w:hAnsi="Times New Roman" w:cs="Times New Roman"/>
          <w:snapToGrid w:val="0"/>
          <w:sz w:val="28"/>
          <w:szCs w:val="28"/>
        </w:rPr>
        <w:t xml:space="preserve"> н</w:t>
      </w:r>
      <w:r w:rsidRPr="009E3D43">
        <w:rPr>
          <w:rFonts w:ascii="Times New Roman" w:eastAsia="Calibri" w:hAnsi="Times New Roman" w:cs="Times New Roman"/>
          <w:sz w:val="28"/>
          <w:szCs w:val="28"/>
        </w:rPr>
        <w:t>а основе объемов арендной платы, подлежащей начислению по действующим 2 729 договорам аренды, с учетом:</w:t>
      </w:r>
    </w:p>
    <w:p w:rsidR="009E3D43" w:rsidRPr="009E3D43" w:rsidRDefault="009E3D43" w:rsidP="009E3D43">
      <w:pPr>
        <w:spacing w:after="120" w:line="240" w:lineRule="auto"/>
        <w:ind w:firstLine="709"/>
        <w:contextualSpacing/>
        <w:jc w:val="both"/>
        <w:rPr>
          <w:rFonts w:ascii="Times New Roman" w:eastAsia="Times New Roman" w:hAnsi="Times New Roman" w:cs="Times New Roman"/>
          <w:snapToGrid w:val="0"/>
          <w:sz w:val="28"/>
          <w:szCs w:val="28"/>
          <w:lang w:eastAsia="ru-RU"/>
        </w:rPr>
      </w:pPr>
      <w:r w:rsidRPr="009E3D43">
        <w:rPr>
          <w:rFonts w:ascii="Times New Roman" w:eastAsia="Times New Roman" w:hAnsi="Times New Roman" w:cs="Times New Roman"/>
          <w:snapToGrid w:val="0"/>
          <w:sz w:val="28"/>
          <w:szCs w:val="28"/>
        </w:rPr>
        <w:t xml:space="preserve">- </w:t>
      </w:r>
      <w:r w:rsidRPr="009E3D43">
        <w:rPr>
          <w:rFonts w:ascii="Times New Roman" w:eastAsia="Times New Roman" w:hAnsi="Times New Roman" w:cs="Times New Roman"/>
          <w:snapToGrid w:val="0"/>
          <w:sz w:val="28"/>
          <w:szCs w:val="28"/>
          <w:lang w:eastAsia="ru-RU"/>
        </w:rPr>
        <w:t xml:space="preserve">применения к расчету платы </w:t>
      </w:r>
      <w:r w:rsidRPr="009E3D43">
        <w:rPr>
          <w:rFonts w:ascii="Times New Roman" w:eastAsia="Times New Roman" w:hAnsi="Times New Roman" w:cs="Times New Roman"/>
          <w:snapToGrid w:val="0"/>
          <w:sz w:val="28"/>
          <w:szCs w:val="28"/>
        </w:rPr>
        <w:t xml:space="preserve">понижающих коэффициентов </w:t>
      </w:r>
      <w:r w:rsidRPr="009E3D43">
        <w:rPr>
          <w:rFonts w:ascii="Times New Roman" w:eastAsia="Times New Roman" w:hAnsi="Times New Roman" w:cs="Times New Roman"/>
          <w:snapToGrid w:val="0"/>
          <w:sz w:val="28"/>
          <w:szCs w:val="28"/>
          <w:lang w:eastAsia="ru-RU"/>
        </w:rPr>
        <w:t xml:space="preserve">в </w:t>
      </w:r>
      <w:r w:rsidRPr="009E3D43">
        <w:rPr>
          <w:rFonts w:ascii="Times New Roman" w:eastAsia="Times New Roman" w:hAnsi="Times New Roman" w:cs="Times New Roman"/>
          <w:snapToGrid w:val="0"/>
          <w:sz w:val="28"/>
          <w:szCs w:val="28"/>
        </w:rPr>
        <w:t xml:space="preserve">соответствии с порядком определения </w:t>
      </w:r>
      <w:r w:rsidRPr="009E3D43">
        <w:rPr>
          <w:rFonts w:ascii="Times New Roman" w:eastAsia="Times New Roman" w:hAnsi="Times New Roman" w:cs="Times New Roman"/>
          <w:snapToGrid w:val="0"/>
          <w:sz w:val="28"/>
          <w:szCs w:val="28"/>
          <w:lang w:eastAsia="ru-RU"/>
        </w:rPr>
        <w:t>размера арендной платы за земельные участки, в том числе понижающего коэффициента субъектов для определенных категорий арендаторов;</w:t>
      </w:r>
    </w:p>
    <w:p w:rsidR="009E3D43" w:rsidRPr="009E3D43" w:rsidRDefault="009E3D43" w:rsidP="009E3D43">
      <w:pPr>
        <w:widowControl w:val="0"/>
        <w:spacing w:after="120" w:line="240" w:lineRule="auto"/>
        <w:ind w:right="-1" w:firstLine="709"/>
        <w:contextualSpacing/>
        <w:jc w:val="both"/>
        <w:outlineLvl w:val="1"/>
        <w:rPr>
          <w:rFonts w:ascii="Times New Roman" w:eastAsia="Times New Roman" w:hAnsi="Times New Roman" w:cs="Times New Roman"/>
          <w:snapToGrid w:val="0"/>
          <w:sz w:val="28"/>
          <w:szCs w:val="28"/>
        </w:rPr>
      </w:pPr>
      <w:r w:rsidRPr="009E3D43">
        <w:rPr>
          <w:rFonts w:ascii="Times New Roman" w:eastAsia="Times New Roman" w:hAnsi="Times New Roman" w:cs="Times New Roman"/>
          <w:snapToGrid w:val="0"/>
          <w:sz w:val="28"/>
          <w:szCs w:val="28"/>
        </w:rPr>
        <w:t xml:space="preserve">- </w:t>
      </w:r>
      <w:r w:rsidRPr="009E3D43">
        <w:rPr>
          <w:rFonts w:ascii="Times New Roman" w:eastAsia="Times New Roman" w:hAnsi="Times New Roman" w:cs="Times New Roman"/>
          <w:sz w:val="28"/>
          <w:szCs w:val="28"/>
          <w:lang w:eastAsia="ru-RU"/>
        </w:rPr>
        <w:t xml:space="preserve">имеющейся переплаты, образовавшейся по причине перерасчета </w:t>
      </w:r>
      <w:r w:rsidRPr="009E3D43">
        <w:rPr>
          <w:rFonts w:ascii="Times New Roman" w:eastAsia="Times New Roman" w:hAnsi="Times New Roman" w:cs="Times New Roman"/>
          <w:snapToGrid w:val="0"/>
          <w:sz w:val="28"/>
          <w:szCs w:val="28"/>
        </w:rPr>
        <w:t xml:space="preserve">арендной платы по земельным участкам </w:t>
      </w:r>
      <w:r w:rsidRPr="009E3D43">
        <w:rPr>
          <w:rFonts w:ascii="Times New Roman" w:eastAsia="Times New Roman" w:hAnsi="Times New Roman" w:cs="Times New Roman"/>
          <w:sz w:val="28"/>
          <w:szCs w:val="28"/>
          <w:lang w:eastAsia="ru-RU"/>
        </w:rPr>
        <w:t>за 2023-2024 годы в сторону уменьшения на основании решения суда</w:t>
      </w:r>
      <w:r w:rsidRPr="009E3D43">
        <w:rPr>
          <w:rFonts w:ascii="Times New Roman" w:eastAsia="Times New Roman" w:hAnsi="Times New Roman" w:cs="Times New Roman"/>
          <w:sz w:val="28"/>
          <w:szCs w:val="28"/>
          <w:vertAlign w:val="superscript"/>
          <w:lang w:eastAsia="ru-RU"/>
        </w:rPr>
        <w:footnoteReference w:id="1"/>
      </w:r>
      <w:r w:rsidRPr="009E3D43">
        <w:rPr>
          <w:rFonts w:ascii="Times New Roman" w:eastAsia="Times New Roman" w:hAnsi="Times New Roman" w:cs="Times New Roman"/>
          <w:sz w:val="28"/>
          <w:szCs w:val="28"/>
          <w:lang w:eastAsia="ru-RU"/>
        </w:rPr>
        <w:t>, которая будет зачтена в счет начисленной арендной платы за землю за 2026 – 2028 годы;</w:t>
      </w:r>
    </w:p>
    <w:p w:rsidR="009E3D43" w:rsidRPr="009E3D43" w:rsidRDefault="009E3D43" w:rsidP="009E3D43">
      <w:pPr>
        <w:autoSpaceDE w:val="0"/>
        <w:autoSpaceDN w:val="0"/>
        <w:spacing w:after="0" w:line="240" w:lineRule="auto"/>
        <w:ind w:firstLine="709"/>
        <w:jc w:val="both"/>
        <w:rPr>
          <w:rFonts w:ascii="Times New Roman" w:eastAsia="Calibri" w:hAnsi="Times New Roman" w:cs="Times New Roman"/>
          <w:snapToGrid w:val="0"/>
          <w:sz w:val="28"/>
          <w:szCs w:val="28"/>
        </w:rPr>
      </w:pPr>
      <w:r w:rsidRPr="009E3D43">
        <w:rPr>
          <w:rFonts w:ascii="Times New Roman" w:eastAsia="Calibri" w:hAnsi="Times New Roman" w:cs="Times New Roman"/>
          <w:snapToGrid w:val="0"/>
          <w:sz w:val="28"/>
          <w:szCs w:val="28"/>
        </w:rPr>
        <w:t xml:space="preserve">- ожидаемых поступлений дебиторской задолженности по результатам </w:t>
      </w:r>
      <w:r w:rsidRPr="009E3D43">
        <w:rPr>
          <w:rFonts w:ascii="Times New Roman" w:eastAsia="Times New Roman" w:hAnsi="Times New Roman" w:cs="Times New Roman"/>
          <w:snapToGrid w:val="0"/>
          <w:sz w:val="28"/>
          <w:szCs w:val="28"/>
          <w:lang w:eastAsia="ru-RU"/>
        </w:rPr>
        <w:t xml:space="preserve">претензионно-исковой </w:t>
      </w:r>
      <w:r w:rsidRPr="009E3D43">
        <w:rPr>
          <w:rFonts w:ascii="Times New Roman" w:eastAsia="Calibri" w:hAnsi="Times New Roman" w:cs="Times New Roman"/>
          <w:snapToGrid w:val="0"/>
          <w:sz w:val="28"/>
          <w:szCs w:val="28"/>
        </w:rPr>
        <w:t>работы;</w:t>
      </w:r>
    </w:p>
    <w:p w:rsidR="009E3D43" w:rsidRPr="009E3D43" w:rsidRDefault="009E3D43" w:rsidP="009E3D43">
      <w:pPr>
        <w:autoSpaceDE w:val="0"/>
        <w:autoSpaceDN w:val="0"/>
        <w:spacing w:after="0" w:line="240" w:lineRule="auto"/>
        <w:ind w:firstLine="709"/>
        <w:jc w:val="both"/>
        <w:rPr>
          <w:rFonts w:ascii="Times New Roman" w:eastAsia="Calibri" w:hAnsi="Times New Roman" w:cs="Times New Roman"/>
          <w:snapToGrid w:val="0"/>
          <w:sz w:val="28"/>
          <w:szCs w:val="28"/>
        </w:rPr>
      </w:pPr>
      <w:r w:rsidRPr="009E3D43">
        <w:rPr>
          <w:rFonts w:ascii="Times New Roman" w:eastAsia="Calibri" w:hAnsi="Times New Roman" w:cs="Times New Roman"/>
          <w:snapToGrid w:val="0"/>
          <w:sz w:val="28"/>
          <w:szCs w:val="28"/>
        </w:rPr>
        <w:t xml:space="preserve">- </w:t>
      </w:r>
      <w:r w:rsidRPr="009E3D43">
        <w:rPr>
          <w:rFonts w:ascii="Times New Roman" w:eastAsia="Times New Roman" w:hAnsi="Times New Roman" w:cs="Times New Roman"/>
          <w:sz w:val="28"/>
          <w:szCs w:val="28"/>
          <w:lang w:eastAsia="ru-RU"/>
        </w:rPr>
        <w:t xml:space="preserve">изменения поступлений арендной платы в связи с </w:t>
      </w:r>
      <w:r w:rsidRPr="009E3D43">
        <w:rPr>
          <w:rFonts w:ascii="Times New Roman" w:eastAsia="Calibri" w:hAnsi="Times New Roman" w:cs="Times New Roman"/>
          <w:snapToGrid w:val="0"/>
          <w:sz w:val="28"/>
          <w:szCs w:val="28"/>
        </w:rPr>
        <w:t xml:space="preserve">заключением новых договоров аренды </w:t>
      </w:r>
      <w:r w:rsidRPr="009E3D43">
        <w:rPr>
          <w:rFonts w:ascii="Times New Roman" w:eastAsia="Times New Roman" w:hAnsi="Times New Roman" w:cs="Times New Roman"/>
          <w:snapToGrid w:val="0"/>
          <w:sz w:val="28"/>
          <w:szCs w:val="28"/>
        </w:rPr>
        <w:t>земельных участков</w:t>
      </w:r>
      <w:r w:rsidRPr="009E3D43">
        <w:rPr>
          <w:rFonts w:ascii="Times New Roman" w:eastAsia="Calibri" w:hAnsi="Times New Roman" w:cs="Times New Roman"/>
          <w:snapToGrid w:val="0"/>
          <w:sz w:val="28"/>
          <w:szCs w:val="28"/>
        </w:rPr>
        <w:t xml:space="preserve"> по результатам торгов и договоров аренды под существующими объектами недвижимости, а также прекращения действия ранее заключенных договоров аренды земельных участков в связи с предоставлением их в собственность;</w:t>
      </w:r>
    </w:p>
    <w:p w:rsidR="009E3D43" w:rsidRPr="009E3D43" w:rsidRDefault="009E3D43" w:rsidP="009E3D43">
      <w:pPr>
        <w:autoSpaceDE w:val="0"/>
        <w:autoSpaceDN w:val="0"/>
        <w:spacing w:after="0" w:line="240" w:lineRule="auto"/>
        <w:ind w:firstLine="709"/>
        <w:jc w:val="both"/>
        <w:rPr>
          <w:rFonts w:ascii="Times New Roman" w:eastAsia="Calibri" w:hAnsi="Times New Roman" w:cs="Times New Roman"/>
          <w:snapToGrid w:val="0"/>
          <w:sz w:val="28"/>
          <w:szCs w:val="28"/>
        </w:rPr>
      </w:pPr>
      <w:r w:rsidRPr="009E3D43">
        <w:rPr>
          <w:rFonts w:ascii="Times New Roman" w:eastAsia="Calibri" w:hAnsi="Times New Roman" w:cs="Times New Roman"/>
          <w:snapToGrid w:val="0"/>
          <w:sz w:val="28"/>
          <w:szCs w:val="28"/>
        </w:rPr>
        <w:t>- определения (установления) кадастровой стоимости земельных участков, равной их рыночной стоимости.</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i/>
          <w:sz w:val="28"/>
          <w:szCs w:val="28"/>
        </w:rPr>
        <w:t xml:space="preserve">доходов, </w:t>
      </w:r>
      <w:r w:rsidRPr="009E3D43">
        <w:rPr>
          <w:rFonts w:ascii="Times New Roman" w:eastAsia="Calibri" w:hAnsi="Times New Roman" w:cs="Times New Roman"/>
          <w:i/>
          <w:snapToGrid w:val="0"/>
          <w:sz w:val="28"/>
          <w:szCs w:val="28"/>
        </w:rPr>
        <w:t>получаемых</w:t>
      </w:r>
      <w:r w:rsidRPr="009E3D43">
        <w:rPr>
          <w:rFonts w:ascii="Times New Roman" w:eastAsia="Calibri" w:hAnsi="Times New Roman" w:cs="Times New Roman"/>
          <w:i/>
          <w:sz w:val="28"/>
          <w:szCs w:val="28"/>
        </w:rPr>
        <w:t xml:space="preserve"> в виде арендной платы от проведения аукционов на право заключения договоров аренды земельных участков,</w:t>
      </w:r>
      <w:r w:rsidRPr="009E3D43">
        <w:rPr>
          <w:rFonts w:ascii="Times New Roman" w:eastAsia="Calibri" w:hAnsi="Times New Roman" w:cs="Times New Roman"/>
          <w:sz w:val="28"/>
          <w:szCs w:val="28"/>
          <w:lang w:eastAsia="ru-RU"/>
        </w:rPr>
        <w:t xml:space="preserve"> </w:t>
      </w:r>
      <w:r w:rsidRPr="009E3D43">
        <w:rPr>
          <w:rFonts w:ascii="Times New Roman" w:eastAsia="Calibri" w:hAnsi="Times New Roman" w:cs="Times New Roman"/>
          <w:sz w:val="28"/>
          <w:szCs w:val="28"/>
          <w:lang w:eastAsia="ru-RU"/>
        </w:rPr>
        <w:lastRenderedPageBreak/>
        <w:t xml:space="preserve">произведен исходя </w:t>
      </w:r>
      <w:r w:rsidRPr="009E3D43">
        <w:rPr>
          <w:rFonts w:ascii="Times New Roman" w:eastAsia="Calibri" w:hAnsi="Times New Roman" w:cs="Times New Roman"/>
          <w:sz w:val="28"/>
          <w:szCs w:val="28"/>
        </w:rPr>
        <w:t>из данных по 131 действующему договору аренды земельных участков, заключенному по результатам аукционов, и планируемых к заключению договоров аренды земельных участков.</w:t>
      </w:r>
    </w:p>
    <w:p w:rsidR="009E3D43" w:rsidRPr="009E3D43" w:rsidRDefault="009E3D43" w:rsidP="009E3D43">
      <w:pPr>
        <w:autoSpaceDE w:val="0"/>
        <w:autoSpaceDN w:val="0"/>
        <w:spacing w:after="0" w:line="240" w:lineRule="auto"/>
        <w:ind w:firstLine="709"/>
        <w:jc w:val="both"/>
        <w:rPr>
          <w:rFonts w:ascii="Times New Roman" w:eastAsia="Times New Roman" w:hAnsi="Times New Roman" w:cs="Times New Roman"/>
          <w:snapToGrid w:val="0"/>
          <w:sz w:val="28"/>
          <w:szCs w:val="28"/>
          <w:lang w:eastAsia="ru-RU"/>
        </w:rPr>
      </w:pPr>
      <w:r w:rsidRPr="009E3D43">
        <w:rPr>
          <w:rFonts w:ascii="Times New Roman" w:eastAsia="Calibri" w:hAnsi="Times New Roman" w:cs="Times New Roman"/>
          <w:sz w:val="28"/>
          <w:szCs w:val="28"/>
          <w:lang w:eastAsia="ru-RU"/>
        </w:rPr>
        <w:t xml:space="preserve">Прогноз </w:t>
      </w:r>
      <w:r w:rsidRPr="009E3D43">
        <w:rPr>
          <w:rFonts w:ascii="Times New Roman" w:eastAsia="Calibri" w:hAnsi="Times New Roman" w:cs="Times New Roman"/>
          <w:bCs/>
          <w:i/>
          <w:sz w:val="28"/>
          <w:szCs w:val="28"/>
        </w:rPr>
        <w:t>доходов, получаемых в виде арендной платы, а также средств от продажи права на заключение договоров аренды за земли, находящиеся в муниципальной собственности,</w:t>
      </w:r>
      <w:r w:rsidRPr="009E3D43">
        <w:rPr>
          <w:rFonts w:ascii="Times New Roman" w:eastAsia="Calibri" w:hAnsi="Times New Roman" w:cs="Times New Roman"/>
          <w:snapToGrid w:val="0"/>
          <w:sz w:val="28"/>
          <w:szCs w:val="28"/>
        </w:rPr>
        <w:t xml:space="preserve"> </w:t>
      </w:r>
      <w:r w:rsidRPr="009E3D43">
        <w:rPr>
          <w:rFonts w:ascii="Times New Roman" w:eastAsia="Calibri" w:hAnsi="Times New Roman" w:cs="Times New Roman"/>
          <w:bCs/>
          <w:iCs/>
          <w:sz w:val="28"/>
          <w:szCs w:val="28"/>
        </w:rPr>
        <w:t>произведен исходя из</w:t>
      </w:r>
      <w:r w:rsidRPr="009E3D43">
        <w:rPr>
          <w:rFonts w:ascii="Times New Roman" w:eastAsia="Calibri" w:hAnsi="Times New Roman" w:cs="Times New Roman"/>
          <w:sz w:val="28"/>
          <w:szCs w:val="28"/>
        </w:rPr>
        <w:t xml:space="preserve"> данных по 93 действующим договорам аренды земельных участков, находящихся в муниципальной собственности, </w:t>
      </w:r>
      <w:r w:rsidRPr="009E3D43">
        <w:rPr>
          <w:rFonts w:ascii="Times New Roman" w:eastAsia="Times New Roman" w:hAnsi="Times New Roman" w:cs="Times New Roman"/>
          <w:snapToGrid w:val="0"/>
          <w:sz w:val="28"/>
          <w:szCs w:val="28"/>
          <w:lang w:eastAsia="ru-RU"/>
        </w:rPr>
        <w:t xml:space="preserve">с учетом применения к расчету понижающих коэффициентов, расторжения договоров аренды земельных участков, а также погашения арендаторами-должниками дебиторской задолженности.  </w:t>
      </w:r>
    </w:p>
    <w:p w:rsidR="009E3D43" w:rsidRPr="009E3D43" w:rsidRDefault="009E3D43" w:rsidP="009E3D43">
      <w:pPr>
        <w:tabs>
          <w:tab w:val="left" w:pos="0"/>
        </w:tabs>
        <w:spacing w:after="120" w:line="240" w:lineRule="auto"/>
        <w:ind w:firstLine="709"/>
        <w:jc w:val="both"/>
        <w:rPr>
          <w:rFonts w:ascii="Times New Roman" w:eastAsia="Times New Roman" w:hAnsi="Times New Roman" w:cs="Times New Roman"/>
          <w:bCs/>
          <w:lang w:eastAsia="ru-RU"/>
        </w:rPr>
      </w:pPr>
      <w:r w:rsidRPr="009E3D43">
        <w:rPr>
          <w:rFonts w:ascii="Times New Roman" w:eastAsia="Times New Roman" w:hAnsi="Times New Roman" w:cs="Times New Roman"/>
          <w:bCs/>
          <w:sz w:val="28"/>
          <w:szCs w:val="28"/>
          <w:lang w:val="x-none" w:eastAsia="ru-RU"/>
        </w:rPr>
        <w:t>Прогноз</w:t>
      </w:r>
      <w:r w:rsidRPr="009E3D43">
        <w:rPr>
          <w:rFonts w:ascii="Times New Roman" w:eastAsia="Times New Roman" w:hAnsi="Times New Roman" w:cs="Times New Roman"/>
          <w:iCs/>
          <w:sz w:val="28"/>
          <w:szCs w:val="28"/>
          <w:lang w:eastAsia="x-none"/>
        </w:rPr>
        <w:t xml:space="preserve"> </w:t>
      </w:r>
      <w:r w:rsidRPr="009E3D43">
        <w:rPr>
          <w:rFonts w:ascii="Times New Roman" w:eastAsia="Times New Roman" w:hAnsi="Times New Roman" w:cs="Times New Roman"/>
          <w:i/>
          <w:iCs/>
          <w:sz w:val="28"/>
          <w:szCs w:val="28"/>
          <w:lang w:val="x-none" w:eastAsia="x-none"/>
        </w:rPr>
        <w:t xml:space="preserve">доходов от сдачи в аренду </w:t>
      </w:r>
      <w:r w:rsidRPr="009E3D43">
        <w:rPr>
          <w:rFonts w:ascii="Times New Roman" w:eastAsia="Times New Roman" w:hAnsi="Times New Roman" w:cs="Times New Roman"/>
          <w:i/>
          <w:iCs/>
          <w:sz w:val="28"/>
          <w:szCs w:val="28"/>
          <w:lang w:eastAsia="x-none"/>
        </w:rPr>
        <w:t xml:space="preserve">муниципального </w:t>
      </w:r>
      <w:r w:rsidRPr="009E3D43">
        <w:rPr>
          <w:rFonts w:ascii="Times New Roman" w:eastAsia="Times New Roman" w:hAnsi="Times New Roman" w:cs="Times New Roman"/>
          <w:i/>
          <w:iCs/>
          <w:sz w:val="28"/>
          <w:szCs w:val="28"/>
          <w:lang w:val="x-none" w:eastAsia="x-none"/>
        </w:rPr>
        <w:t>имущества</w:t>
      </w:r>
      <w:r w:rsidRPr="009E3D43">
        <w:rPr>
          <w:rFonts w:ascii="Times New Roman" w:eastAsia="Times New Roman" w:hAnsi="Times New Roman" w:cs="Times New Roman"/>
          <w:iCs/>
          <w:sz w:val="28"/>
          <w:szCs w:val="28"/>
          <w:lang w:val="x-none" w:eastAsia="x-none"/>
        </w:rPr>
        <w:t xml:space="preserve"> </w:t>
      </w:r>
      <w:r w:rsidRPr="009E3D43">
        <w:rPr>
          <w:rFonts w:ascii="Times New Roman" w:eastAsia="Times New Roman" w:hAnsi="Times New Roman" w:cs="Times New Roman"/>
          <w:iCs/>
          <w:sz w:val="28"/>
          <w:szCs w:val="28"/>
          <w:lang w:eastAsia="x-none"/>
        </w:rPr>
        <w:t xml:space="preserve">произведен </w:t>
      </w:r>
      <w:r w:rsidRPr="009E3D43">
        <w:rPr>
          <w:rFonts w:ascii="Times New Roman" w:eastAsia="Calibri" w:hAnsi="Times New Roman" w:cs="Times New Roman"/>
          <w:sz w:val="28"/>
          <w:szCs w:val="28"/>
          <w:lang w:eastAsia="ru-RU"/>
        </w:rPr>
        <w:t xml:space="preserve">исходя </w:t>
      </w:r>
      <w:r w:rsidRPr="009E3D43">
        <w:rPr>
          <w:rFonts w:ascii="Times New Roman" w:eastAsia="Calibri" w:hAnsi="Times New Roman" w:cs="Times New Roman"/>
          <w:sz w:val="28"/>
          <w:szCs w:val="28"/>
        </w:rPr>
        <w:t xml:space="preserve">из данных по </w:t>
      </w:r>
      <w:r w:rsidRPr="009E3D43">
        <w:rPr>
          <w:rFonts w:ascii="Times New Roman" w:eastAsia="Times New Roman" w:hAnsi="Times New Roman" w:cs="Times New Roman"/>
          <w:iCs/>
          <w:sz w:val="28"/>
          <w:szCs w:val="28"/>
          <w:lang w:eastAsia="x-none"/>
        </w:rPr>
        <w:t xml:space="preserve">703 действующим </w:t>
      </w:r>
      <w:r w:rsidRPr="009E3D43">
        <w:rPr>
          <w:rFonts w:ascii="Times New Roman" w:eastAsia="Times New Roman" w:hAnsi="Times New Roman" w:cs="Times New Roman"/>
          <w:iCs/>
          <w:sz w:val="28"/>
          <w:szCs w:val="28"/>
          <w:lang w:val="x-none" w:eastAsia="x-none"/>
        </w:rPr>
        <w:t>договор</w:t>
      </w:r>
      <w:r w:rsidRPr="009E3D43">
        <w:rPr>
          <w:rFonts w:ascii="Times New Roman" w:eastAsia="Times New Roman" w:hAnsi="Times New Roman" w:cs="Times New Roman"/>
          <w:iCs/>
          <w:sz w:val="28"/>
          <w:szCs w:val="28"/>
          <w:lang w:eastAsia="x-none"/>
        </w:rPr>
        <w:t>ам</w:t>
      </w:r>
      <w:r w:rsidRPr="009E3D43">
        <w:rPr>
          <w:rFonts w:ascii="Times New Roman" w:eastAsia="Times New Roman" w:hAnsi="Times New Roman" w:cs="Times New Roman"/>
          <w:iCs/>
          <w:sz w:val="28"/>
          <w:szCs w:val="28"/>
          <w:lang w:val="x-none" w:eastAsia="x-none"/>
        </w:rPr>
        <w:t xml:space="preserve"> аренды движимого и недвижимого имущества</w:t>
      </w:r>
      <w:r w:rsidRPr="009E3D43">
        <w:rPr>
          <w:rFonts w:ascii="Times New Roman" w:eastAsia="Times New Roman" w:hAnsi="Times New Roman" w:cs="Times New Roman"/>
          <w:iCs/>
          <w:sz w:val="28"/>
          <w:szCs w:val="28"/>
          <w:lang w:eastAsia="x-none"/>
        </w:rPr>
        <w:t>. Их объем по видам доходов представлен в таблице.</w:t>
      </w:r>
    </w:p>
    <w:tbl>
      <w:tblPr>
        <w:tblW w:w="9639" w:type="dxa"/>
        <w:tblInd w:w="-5" w:type="dxa"/>
        <w:tblLayout w:type="fixed"/>
        <w:tblLook w:val="04A0" w:firstRow="1" w:lastRow="0" w:firstColumn="1" w:lastColumn="0" w:noHBand="0" w:noVBand="1"/>
      </w:tblPr>
      <w:tblGrid>
        <w:gridCol w:w="2268"/>
        <w:gridCol w:w="1134"/>
        <w:gridCol w:w="713"/>
        <w:gridCol w:w="1129"/>
        <w:gridCol w:w="710"/>
        <w:gridCol w:w="1135"/>
        <w:gridCol w:w="736"/>
        <w:gridCol w:w="1134"/>
        <w:gridCol w:w="680"/>
      </w:tblGrid>
      <w:tr w:rsidR="009E3D43" w:rsidRPr="009E3D43" w:rsidTr="00CA0498">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24" w:type="dxa"/>
            <w:gridSpan w:val="6"/>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CA0498">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39"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71"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14"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CA0498">
        <w:trPr>
          <w:trHeight w:val="54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2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10"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5"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36"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680"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r>
      <w:tr w:rsidR="009E3D43" w:rsidRPr="009E3D43" w:rsidTr="00CA0498">
        <w:trPr>
          <w:trHeight w:val="253"/>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rPr>
                <w:rFonts w:ascii="Times New Roman" w:eastAsia="Times New Roman" w:hAnsi="Times New Roman" w:cs="Times New Roman"/>
                <w:b/>
                <w:bCs/>
                <w:sz w:val="16"/>
                <w:szCs w:val="16"/>
                <w:lang w:eastAsia="ru-RU"/>
              </w:rPr>
            </w:pPr>
            <w:r w:rsidRPr="009E3D43">
              <w:rPr>
                <w:rFonts w:ascii="Times New Roman" w:eastAsia="Times New Roman" w:hAnsi="Times New Roman" w:cs="Times New Roman"/>
                <w:b/>
                <w:bCs/>
                <w:sz w:val="16"/>
                <w:szCs w:val="16"/>
                <w:lang w:eastAsia="ru-RU"/>
              </w:rPr>
              <w:t>Доходы от сдачи в аренду муниципального имущества, всего:</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112 049,46</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115 136,91</w:t>
            </w:r>
          </w:p>
        </w:tc>
        <w:tc>
          <w:tcPr>
            <w:tcW w:w="71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5"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115 348,45</w:t>
            </w:r>
          </w:p>
        </w:tc>
        <w:tc>
          <w:tcPr>
            <w:tcW w:w="736"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
                <w:bCs/>
                <w:sz w:val="16"/>
                <w:szCs w:val="16"/>
              </w:rPr>
            </w:pPr>
            <w:r w:rsidRPr="009E3D43">
              <w:rPr>
                <w:rFonts w:ascii="Times New Roman" w:eastAsia="Calibri" w:hAnsi="Times New Roman" w:cs="Times New Roman"/>
                <w:b/>
                <w:bCs/>
                <w:sz w:val="16"/>
                <w:szCs w:val="16"/>
              </w:rPr>
              <w:t>115 432,89</w:t>
            </w:r>
          </w:p>
        </w:tc>
        <w:tc>
          <w:tcPr>
            <w:tcW w:w="68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CA0498">
        <w:trPr>
          <w:trHeight w:val="264"/>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 xml:space="preserve">- аренда нежилых помещений </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27 534,13</w:t>
            </w:r>
          </w:p>
        </w:tc>
        <w:tc>
          <w:tcPr>
            <w:tcW w:w="713"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24,6</w:t>
            </w:r>
          </w:p>
        </w:tc>
        <w:tc>
          <w:tcPr>
            <w:tcW w:w="1129"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29 646,27</w:t>
            </w:r>
          </w:p>
        </w:tc>
        <w:tc>
          <w:tcPr>
            <w:tcW w:w="710"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25,8</w:t>
            </w:r>
          </w:p>
        </w:tc>
        <w:tc>
          <w:tcPr>
            <w:tcW w:w="1135"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29 857,81</w:t>
            </w:r>
          </w:p>
        </w:tc>
        <w:tc>
          <w:tcPr>
            <w:tcW w:w="736"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25,9</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 xml:space="preserve">29 942,76 </w:t>
            </w:r>
          </w:p>
        </w:tc>
        <w:tc>
          <w:tcPr>
            <w:tcW w:w="680"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25,9</w:t>
            </w:r>
          </w:p>
        </w:tc>
      </w:tr>
      <w:tr w:rsidR="009E3D43" w:rsidRPr="009E3D43" w:rsidTr="00CA0498">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 доходы по договорам найма жилых помещений фонда коммерческого использования</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7 204,89</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6,4</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7 207,42</w:t>
            </w:r>
          </w:p>
        </w:tc>
        <w:tc>
          <w:tcPr>
            <w:tcW w:w="71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6,3</w:t>
            </w:r>
          </w:p>
        </w:tc>
        <w:tc>
          <w:tcPr>
            <w:tcW w:w="1135"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7 207,42</w:t>
            </w:r>
          </w:p>
        </w:tc>
        <w:tc>
          <w:tcPr>
            <w:tcW w:w="736"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6,2</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7 207,42</w:t>
            </w:r>
          </w:p>
        </w:tc>
        <w:tc>
          <w:tcPr>
            <w:tcW w:w="68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6,3</w:t>
            </w:r>
          </w:p>
        </w:tc>
      </w:tr>
      <w:tr w:rsidR="009E3D43" w:rsidRPr="009E3D43" w:rsidTr="00CA0498">
        <w:trPr>
          <w:trHeight w:val="276"/>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 аренда прочего имущества</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41 000,00</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36,6</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39 061,64</w:t>
            </w:r>
          </w:p>
        </w:tc>
        <w:tc>
          <w:tcPr>
            <w:tcW w:w="71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33,9</w:t>
            </w:r>
          </w:p>
        </w:tc>
        <w:tc>
          <w:tcPr>
            <w:tcW w:w="1135"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39 061,64</w:t>
            </w:r>
          </w:p>
        </w:tc>
        <w:tc>
          <w:tcPr>
            <w:tcW w:w="736"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33,9</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39 061,64</w:t>
            </w:r>
          </w:p>
        </w:tc>
        <w:tc>
          <w:tcPr>
            <w:tcW w:w="68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33,8</w:t>
            </w:r>
          </w:p>
        </w:tc>
      </w:tr>
      <w:tr w:rsidR="009E3D43" w:rsidRPr="009E3D43" w:rsidTr="00CA0498">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 аренда движимого имущества</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34 988,88</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31,2</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37 930,85</w:t>
            </w:r>
          </w:p>
        </w:tc>
        <w:tc>
          <w:tcPr>
            <w:tcW w:w="71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32,9</w:t>
            </w:r>
          </w:p>
        </w:tc>
        <w:tc>
          <w:tcPr>
            <w:tcW w:w="1135"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37 930,85</w:t>
            </w:r>
          </w:p>
        </w:tc>
        <w:tc>
          <w:tcPr>
            <w:tcW w:w="736"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32,9</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37 930,85</w:t>
            </w:r>
          </w:p>
        </w:tc>
        <w:tc>
          <w:tcPr>
            <w:tcW w:w="68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32,9</w:t>
            </w:r>
          </w:p>
        </w:tc>
      </w:tr>
      <w:tr w:rsidR="009E3D43" w:rsidRPr="009E3D43" w:rsidTr="00CA0498">
        <w:trPr>
          <w:trHeight w:val="253"/>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 аренда имущества, находящ</w:t>
            </w:r>
            <w:r w:rsidRPr="009E3D43">
              <w:rPr>
                <w:rFonts w:ascii="Times New Roman" w:eastAsia="Calibri" w:hAnsi="Times New Roman" w:cs="Times New Roman"/>
                <w:i/>
                <w:sz w:val="16"/>
                <w:szCs w:val="16"/>
                <w:lang w:eastAsia="ru-RU"/>
              </w:rPr>
              <w:t>егося в оперативном управлении</w:t>
            </w:r>
            <w:r w:rsidRPr="009E3D43">
              <w:rPr>
                <w:rFonts w:ascii="Times New Roman" w:eastAsia="Times New Roman" w:hAnsi="Times New Roman" w:cs="Times New Roman"/>
                <w:i/>
                <w:sz w:val="16"/>
                <w:szCs w:val="16"/>
                <w:lang w:eastAsia="ru-RU"/>
              </w:rPr>
              <w:t xml:space="preserve"> МКУ</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1 321,56</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1,2</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1 290,73</w:t>
            </w:r>
          </w:p>
        </w:tc>
        <w:tc>
          <w:tcPr>
            <w:tcW w:w="71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1,1</w:t>
            </w:r>
          </w:p>
        </w:tc>
        <w:tc>
          <w:tcPr>
            <w:tcW w:w="1135"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1 290,73</w:t>
            </w:r>
          </w:p>
        </w:tc>
        <w:tc>
          <w:tcPr>
            <w:tcW w:w="736"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1,1</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Calibri" w:hAnsi="Times New Roman" w:cs="Times New Roman"/>
                <w:bCs/>
                <w:i/>
                <w:sz w:val="16"/>
                <w:szCs w:val="16"/>
              </w:rPr>
            </w:pPr>
            <w:r w:rsidRPr="009E3D43">
              <w:rPr>
                <w:rFonts w:ascii="Times New Roman" w:eastAsia="Calibri" w:hAnsi="Times New Roman" w:cs="Times New Roman"/>
                <w:bCs/>
                <w:i/>
                <w:sz w:val="16"/>
                <w:szCs w:val="16"/>
              </w:rPr>
              <w:t>1 290,22</w:t>
            </w:r>
          </w:p>
        </w:tc>
        <w:tc>
          <w:tcPr>
            <w:tcW w:w="680"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1,1</w:t>
            </w:r>
          </w:p>
        </w:tc>
      </w:tr>
    </w:tbl>
    <w:p w:rsidR="009E3D43" w:rsidRPr="009E3D43" w:rsidRDefault="009E3D43" w:rsidP="009E3D43">
      <w:pPr>
        <w:spacing w:before="120" w:after="0" w:line="240" w:lineRule="auto"/>
        <w:ind w:firstLine="709"/>
        <w:jc w:val="both"/>
        <w:rPr>
          <w:rFonts w:ascii="Times New Roman" w:eastAsia="Calibri" w:hAnsi="Times New Roman" w:cs="Times New Roman"/>
          <w:sz w:val="28"/>
          <w:szCs w:val="28"/>
          <w:highlight w:val="yellow"/>
        </w:rPr>
      </w:pPr>
      <w:r w:rsidRPr="009E3D43">
        <w:rPr>
          <w:rFonts w:ascii="Times New Roman" w:eastAsia="Calibri" w:hAnsi="Times New Roman" w:cs="Times New Roman"/>
          <w:sz w:val="28"/>
          <w:szCs w:val="28"/>
        </w:rPr>
        <w:t xml:space="preserve">В расчете по </w:t>
      </w:r>
      <w:r w:rsidRPr="009E3D43">
        <w:rPr>
          <w:rFonts w:ascii="Times New Roman" w:eastAsia="Times New Roman" w:hAnsi="Times New Roman" w:cs="Times New Roman"/>
          <w:iCs/>
          <w:sz w:val="28"/>
          <w:szCs w:val="28"/>
          <w:lang w:val="x-none" w:eastAsia="x-none"/>
        </w:rPr>
        <w:t>доход</w:t>
      </w:r>
      <w:r w:rsidRPr="009E3D43">
        <w:rPr>
          <w:rFonts w:ascii="Times New Roman" w:eastAsia="Times New Roman" w:hAnsi="Times New Roman" w:cs="Times New Roman"/>
          <w:iCs/>
          <w:sz w:val="28"/>
          <w:szCs w:val="28"/>
          <w:lang w:eastAsia="x-none"/>
        </w:rPr>
        <w:t>ам</w:t>
      </w:r>
      <w:r w:rsidRPr="009E3D43">
        <w:rPr>
          <w:rFonts w:ascii="Times New Roman" w:eastAsia="Times New Roman" w:hAnsi="Times New Roman" w:cs="Times New Roman"/>
          <w:iCs/>
          <w:sz w:val="28"/>
          <w:szCs w:val="28"/>
          <w:lang w:val="x-none" w:eastAsia="x-none"/>
        </w:rPr>
        <w:t xml:space="preserve"> от сдачи в аренду </w:t>
      </w:r>
      <w:r w:rsidRPr="009E3D43">
        <w:rPr>
          <w:rFonts w:ascii="Times New Roman" w:eastAsia="Times New Roman" w:hAnsi="Times New Roman" w:cs="Times New Roman"/>
          <w:iCs/>
          <w:sz w:val="28"/>
          <w:szCs w:val="28"/>
          <w:lang w:eastAsia="x-none"/>
        </w:rPr>
        <w:t xml:space="preserve">муниципального </w:t>
      </w:r>
      <w:r w:rsidRPr="009E3D43">
        <w:rPr>
          <w:rFonts w:ascii="Times New Roman" w:eastAsia="Times New Roman" w:hAnsi="Times New Roman" w:cs="Times New Roman"/>
          <w:iCs/>
          <w:sz w:val="28"/>
          <w:szCs w:val="28"/>
          <w:lang w:val="x-none" w:eastAsia="x-none"/>
        </w:rPr>
        <w:t>имущества</w:t>
      </w:r>
      <w:r w:rsidRPr="009E3D43">
        <w:rPr>
          <w:rFonts w:ascii="Times New Roman" w:eastAsia="Times New Roman" w:hAnsi="Times New Roman" w:cs="Times New Roman"/>
          <w:iCs/>
          <w:sz w:val="28"/>
          <w:szCs w:val="28"/>
          <w:lang w:eastAsia="x-none"/>
        </w:rPr>
        <w:t xml:space="preserve"> учтены </w:t>
      </w:r>
      <w:r w:rsidRPr="009E3D43">
        <w:rPr>
          <w:rFonts w:ascii="Times New Roman" w:eastAsia="Times New Roman" w:hAnsi="Times New Roman" w:cs="Times New Roman"/>
          <w:sz w:val="28"/>
          <w:szCs w:val="28"/>
          <w:lang w:eastAsia="ru-RU"/>
        </w:rPr>
        <w:t xml:space="preserve">результаты </w:t>
      </w:r>
      <w:r w:rsidRPr="009E3D43">
        <w:rPr>
          <w:rFonts w:ascii="Times New Roman" w:eastAsia="Times New Roman" w:hAnsi="Times New Roman" w:cs="Times New Roman"/>
          <w:snapToGrid w:val="0"/>
          <w:sz w:val="28"/>
          <w:szCs w:val="28"/>
          <w:lang w:eastAsia="ru-RU"/>
        </w:rPr>
        <w:t xml:space="preserve">приватизации арендуемых нежилых помещений, </w:t>
      </w:r>
      <w:r w:rsidRPr="009E3D43">
        <w:rPr>
          <w:rFonts w:ascii="Times New Roman" w:eastAsia="Times New Roman" w:hAnsi="Times New Roman" w:cs="Times New Roman"/>
          <w:snapToGrid w:val="0"/>
          <w:sz w:val="28"/>
          <w:szCs w:val="28"/>
        </w:rPr>
        <w:t xml:space="preserve">окончание периода </w:t>
      </w:r>
      <w:r w:rsidRPr="009E3D43">
        <w:rPr>
          <w:rFonts w:ascii="Times New Roman" w:eastAsia="Times New Roman" w:hAnsi="Times New Roman" w:cs="Times New Roman"/>
          <w:bCs/>
          <w:sz w:val="28"/>
          <w:szCs w:val="28"/>
          <w:lang w:eastAsia="ru-RU"/>
        </w:rPr>
        <w:t xml:space="preserve">применения льготной арендной платы для отдельных категорий арендаторов, </w:t>
      </w:r>
      <w:r w:rsidRPr="009E3D43">
        <w:rPr>
          <w:rFonts w:ascii="Times New Roman" w:eastAsia="Times New Roman" w:hAnsi="Times New Roman" w:cs="Times New Roman"/>
          <w:bCs/>
          <w:snapToGrid w:val="0"/>
          <w:sz w:val="28"/>
          <w:szCs w:val="28"/>
        </w:rPr>
        <w:t xml:space="preserve">включение в муниципальный жилищный фонд коммерческого использования новых жилых помещений, а также </w:t>
      </w:r>
      <w:r w:rsidRPr="009E3D43">
        <w:rPr>
          <w:rFonts w:ascii="Times New Roman" w:eastAsia="Times New Roman" w:hAnsi="Times New Roman" w:cs="Times New Roman"/>
          <w:snapToGrid w:val="0"/>
          <w:sz w:val="28"/>
          <w:szCs w:val="28"/>
        </w:rPr>
        <w:t>заключение новых договоров аренды имущества.</w:t>
      </w: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i/>
          <w:sz w:val="28"/>
          <w:szCs w:val="28"/>
        </w:rPr>
        <w:t>прочих поступлений от использования имущества, находящегося в собственности городских округов,</w:t>
      </w:r>
      <w:r w:rsidRPr="009E3D43">
        <w:rPr>
          <w:rFonts w:ascii="Times New Roman" w:eastAsia="Calibri" w:hAnsi="Times New Roman" w:cs="Times New Roman"/>
          <w:sz w:val="28"/>
          <w:szCs w:val="28"/>
        </w:rPr>
        <w:t xml:space="preserve"> произведен </w:t>
      </w:r>
      <w:r w:rsidRPr="009E3D43">
        <w:rPr>
          <w:rFonts w:ascii="Times New Roman" w:eastAsia="Calibri" w:hAnsi="Times New Roman" w:cs="Times New Roman"/>
          <w:sz w:val="28"/>
          <w:szCs w:val="28"/>
          <w:lang w:eastAsia="ru-RU"/>
        </w:rPr>
        <w:t xml:space="preserve">исходя </w:t>
      </w:r>
      <w:r w:rsidRPr="009E3D43">
        <w:rPr>
          <w:rFonts w:ascii="Times New Roman" w:eastAsia="Calibri" w:hAnsi="Times New Roman" w:cs="Times New Roman"/>
          <w:sz w:val="28"/>
          <w:szCs w:val="28"/>
        </w:rPr>
        <w:t>из 57 действующих договоров на установку и эксплуатацию рекламных конструкций, размера платы за пользование жилым помещением (платы за наем), установленного муниципальным нормативным правовым актом, и площади жилых помещений, переданных в пользование гражданам по договорам социального найма или договорам найма специализированных жилых помещений, с корректировкой на расчетный уровень собираемости.</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Прогноз </w:t>
      </w:r>
      <w:r w:rsidRPr="009E3D43">
        <w:rPr>
          <w:rFonts w:ascii="Times New Roman" w:eastAsia="Times New Roman" w:hAnsi="Times New Roman" w:cs="Times New Roman"/>
          <w:i/>
          <w:sz w:val="28"/>
          <w:szCs w:val="28"/>
          <w:lang w:eastAsia="ru-RU"/>
        </w:rPr>
        <w:t>платы, поступившей в рамках договоров за предоставление права на размещение и эксплуатацию нестационарных торговых объектов, установку и эксплуатацию рекламных конструкций,</w:t>
      </w:r>
      <w:r w:rsidRPr="009E3D43">
        <w:rPr>
          <w:rFonts w:ascii="Times New Roman" w:eastAsia="Times New Roman" w:hAnsi="Times New Roman" w:cs="Times New Roman"/>
          <w:sz w:val="28"/>
          <w:szCs w:val="28"/>
          <w:lang w:eastAsia="ru-RU"/>
        </w:rPr>
        <w:t xml:space="preserve"> осуществлен исходя из фактического </w:t>
      </w:r>
      <w:r w:rsidRPr="009E3D43">
        <w:rPr>
          <w:rFonts w:ascii="Times New Roman" w:eastAsia="Times New Roman" w:hAnsi="Times New Roman" w:cs="Times New Roman"/>
          <w:sz w:val="28"/>
          <w:szCs w:val="28"/>
          <w:lang w:eastAsia="ru-RU"/>
        </w:rPr>
        <w:lastRenderedPageBreak/>
        <w:t>количества заключенных договоров, сроков их действия и размера платы по указанным договорам.</w:t>
      </w:r>
    </w:p>
    <w:p w:rsidR="009E3D43" w:rsidRPr="009E3D43" w:rsidRDefault="009E3D43" w:rsidP="009E3D43">
      <w:pPr>
        <w:spacing w:after="0" w:line="240" w:lineRule="auto"/>
        <w:ind w:firstLine="709"/>
        <w:jc w:val="both"/>
        <w:rPr>
          <w:rFonts w:ascii="Times New Roman" w:eastAsia="Calibri" w:hAnsi="Times New Roman" w:cs="Times New Roman"/>
          <w:b/>
          <w:sz w:val="28"/>
          <w:szCs w:val="28"/>
        </w:rPr>
      </w:pPr>
      <w:r w:rsidRPr="009E3D43">
        <w:rPr>
          <w:rFonts w:ascii="Times New Roman" w:eastAsia="Calibri" w:hAnsi="Times New Roman" w:cs="Times New Roman"/>
          <w:sz w:val="28"/>
          <w:szCs w:val="28"/>
        </w:rPr>
        <w:t>Объем</w:t>
      </w:r>
      <w:r w:rsidRPr="009E3D43">
        <w:rPr>
          <w:rFonts w:ascii="Times New Roman" w:eastAsia="Calibri" w:hAnsi="Times New Roman" w:cs="Times New Roman"/>
          <w:b/>
          <w:sz w:val="28"/>
          <w:szCs w:val="28"/>
        </w:rPr>
        <w:t xml:space="preserve"> доходов от оказания платных услуг (работ) и компенсации затрат государства </w:t>
      </w:r>
      <w:r w:rsidRPr="009E3D43">
        <w:rPr>
          <w:rFonts w:ascii="Times New Roman" w:eastAsia="Calibri" w:hAnsi="Times New Roman" w:cs="Times New Roman"/>
          <w:bCs/>
          <w:sz w:val="28"/>
          <w:szCs w:val="28"/>
        </w:rPr>
        <w:t>на 2026 год спрогнозирован в сумме 8</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849,18 тыс. рублей, что ниже показателей уточненного плана на 2025 год на 44</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390,55 тыс. рублей или на 83,4%, по причине поступления в 2025 году доходов, носящих разовый характер (восстановление кассовых расходов прошлых лет). В плановом периоде их объем составит: на 2027 год - 8</w:t>
      </w:r>
      <w:r w:rsidRPr="009E3D43">
        <w:rPr>
          <w:rFonts w:ascii="Times New Roman" w:eastAsia="Times New Roman" w:hAnsi="Times New Roman" w:cs="Times New Roman"/>
          <w:sz w:val="28"/>
          <w:szCs w:val="28"/>
          <w:lang w:eastAsia="ru-RU"/>
        </w:rPr>
        <w:t> 815</w:t>
      </w:r>
      <w:r w:rsidRPr="009E3D43">
        <w:rPr>
          <w:rFonts w:ascii="Times New Roman" w:eastAsia="Calibri" w:hAnsi="Times New Roman" w:cs="Times New Roman"/>
          <w:bCs/>
          <w:sz w:val="28"/>
          <w:szCs w:val="28"/>
        </w:rPr>
        <w:t>,27 тыс. рублей или 99,6 % к прогнозным показателям 2026 года, на 2028 год - 8</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 xml:space="preserve">834,97 тыс. рублей или 100,2 % к прогнозным показателям 2027 года. </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осуществлен с учетом </w:t>
      </w:r>
      <w:r w:rsidRPr="009E3D43">
        <w:rPr>
          <w:rFonts w:ascii="Times New Roman" w:eastAsia="Times New Roman" w:hAnsi="Times New Roman" w:cs="Times New Roman"/>
          <w:bCs/>
          <w:sz w:val="28"/>
          <w:szCs w:val="28"/>
        </w:rPr>
        <w:t>динамики поступлений в предшествующие</w:t>
      </w:r>
      <w:r w:rsidRPr="009E3D43">
        <w:rPr>
          <w:rFonts w:ascii="Times New Roman" w:eastAsia="Calibri" w:hAnsi="Times New Roman" w:cs="Times New Roman"/>
          <w:sz w:val="28"/>
          <w:szCs w:val="28"/>
        </w:rPr>
        <w:t xml:space="preserve"> периоды, количества </w:t>
      </w:r>
      <w:r w:rsidRPr="009E3D43">
        <w:rPr>
          <w:rFonts w:ascii="Times New Roman" w:hAnsi="Times New Roman" w:cs="Times New Roman"/>
          <w:sz w:val="28"/>
          <w:szCs w:val="28"/>
        </w:rPr>
        <w:t xml:space="preserve">заключенных и планируемых к продлению (заключению) договоров, уровня тарифов на коммунальные услуги и стоимости услуг по содержанию имущества, а также </w:t>
      </w:r>
      <w:r w:rsidRPr="009E3D43">
        <w:rPr>
          <w:rFonts w:ascii="Times New Roman" w:hAnsi="Times New Roman"/>
          <w:sz w:val="28"/>
          <w:szCs w:val="28"/>
        </w:rPr>
        <w:t>прогнозируемых объемов доходов в виде возврата дебиторской задолженности прошлых лет, доходов от компенсации затрат на озеленение и доходов в виде иных поступлений.</w:t>
      </w:r>
    </w:p>
    <w:p w:rsidR="009E3D43" w:rsidRPr="009E3D43" w:rsidRDefault="009E3D43" w:rsidP="009E3D43">
      <w:pPr>
        <w:spacing w:after="120" w:line="240" w:lineRule="auto"/>
        <w:ind w:firstLine="709"/>
        <w:jc w:val="both"/>
        <w:rPr>
          <w:rFonts w:ascii="Times New Roman" w:eastAsia="Calibri" w:hAnsi="Times New Roman" w:cs="Times New Roman"/>
          <w:color w:val="FF0000"/>
          <w:sz w:val="28"/>
          <w:szCs w:val="28"/>
        </w:rPr>
      </w:pPr>
      <w:r w:rsidRPr="009E3D43">
        <w:rPr>
          <w:rFonts w:ascii="Times New Roman" w:eastAsia="Calibri" w:hAnsi="Times New Roman" w:cs="Times New Roman"/>
          <w:sz w:val="28"/>
          <w:szCs w:val="28"/>
        </w:rPr>
        <w:t>Основная доля (82%) приходится на прочие доходы от компенсации затрат бюджетов городских округов. Объем доходов от оказания платных услуг (работ) и компенсации затрат государства</w:t>
      </w:r>
      <w:r w:rsidRPr="009E3D43">
        <w:rPr>
          <w:rFonts w:ascii="Times New Roman" w:eastAsia="Calibri" w:hAnsi="Times New Roman" w:cs="Times New Roman"/>
          <w:b/>
          <w:sz w:val="28"/>
          <w:szCs w:val="28"/>
        </w:rPr>
        <w:t xml:space="preserve"> </w:t>
      </w:r>
      <w:r w:rsidRPr="009E3D43">
        <w:rPr>
          <w:rFonts w:ascii="Times New Roman" w:eastAsia="Calibri" w:hAnsi="Times New Roman" w:cs="Times New Roman"/>
          <w:sz w:val="28"/>
          <w:szCs w:val="28"/>
        </w:rPr>
        <w:t xml:space="preserve">представлен в таблице. </w:t>
      </w:r>
    </w:p>
    <w:tbl>
      <w:tblPr>
        <w:tblW w:w="9529" w:type="dxa"/>
        <w:tblInd w:w="108" w:type="dxa"/>
        <w:tblLayout w:type="fixed"/>
        <w:tblLook w:val="04A0" w:firstRow="1" w:lastRow="0" w:firstColumn="1" w:lastColumn="0" w:noHBand="0" w:noVBand="1"/>
      </w:tblPr>
      <w:tblGrid>
        <w:gridCol w:w="2266"/>
        <w:gridCol w:w="1023"/>
        <w:gridCol w:w="713"/>
        <w:gridCol w:w="1129"/>
        <w:gridCol w:w="713"/>
        <w:gridCol w:w="1134"/>
        <w:gridCol w:w="709"/>
        <w:gridCol w:w="1130"/>
        <w:gridCol w:w="712"/>
      </w:tblGrid>
      <w:tr w:rsidR="009E3D43" w:rsidRPr="009E3D43" w:rsidTr="00CA0498">
        <w:trPr>
          <w:trHeight w:val="300"/>
        </w:trPr>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7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27" w:type="dxa"/>
            <w:gridSpan w:val="6"/>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CA0498">
        <w:trPr>
          <w:trHeight w:val="300"/>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736"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43"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4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CA0498">
        <w:trPr>
          <w:trHeight w:val="451"/>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02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2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ind w:left="-110" w:right="-110"/>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1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0"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2"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w:t>
            </w:r>
          </w:p>
        </w:tc>
      </w:tr>
      <w:tr w:rsidR="009E3D43" w:rsidRPr="009E3D43" w:rsidTr="00CA0498">
        <w:trPr>
          <w:trHeight w:val="330"/>
        </w:trPr>
        <w:tc>
          <w:tcPr>
            <w:tcW w:w="2266"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tabs>
                <w:tab w:val="left" w:pos="3087"/>
              </w:tabs>
              <w:spacing w:after="0" w:line="240" w:lineRule="auto"/>
              <w:jc w:val="both"/>
              <w:rPr>
                <w:rFonts w:ascii="Times New Roman" w:eastAsia="Times New Roman" w:hAnsi="Times New Roman" w:cs="Times New Roman"/>
                <w:sz w:val="16"/>
                <w:szCs w:val="16"/>
                <w:lang w:eastAsia="ru-RU"/>
              </w:rPr>
            </w:pPr>
            <w:r w:rsidRPr="009E3D43">
              <w:rPr>
                <w:rFonts w:ascii="Times New Roman" w:eastAsia="Calibri" w:hAnsi="Times New Roman" w:cs="Times New Roman"/>
                <w:b/>
                <w:sz w:val="16"/>
                <w:szCs w:val="16"/>
              </w:rPr>
              <w:t xml:space="preserve">Доходы от оказания платных услуг (работ) и компенсации затрат государства, </w:t>
            </w:r>
            <w:r w:rsidRPr="009E3D43">
              <w:rPr>
                <w:rFonts w:ascii="Times New Roman" w:eastAsia="Calibri" w:hAnsi="Times New Roman" w:cs="Times New Roman"/>
                <w:sz w:val="16"/>
                <w:szCs w:val="16"/>
              </w:rPr>
              <w:t>в том числе:</w:t>
            </w:r>
          </w:p>
        </w:tc>
        <w:tc>
          <w:tcPr>
            <w:tcW w:w="102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53 239,73</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29"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8 849,18</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8 815,27</w:t>
            </w:r>
          </w:p>
        </w:tc>
        <w:tc>
          <w:tcPr>
            <w:tcW w:w="709"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sz w:val="16"/>
                <w:szCs w:val="16"/>
                <w:lang w:eastAsia="ru-RU"/>
              </w:rPr>
            </w:pPr>
            <w:r w:rsidRPr="009E3D43">
              <w:rPr>
                <w:rFonts w:ascii="Times New Roman" w:eastAsia="Times New Roman" w:hAnsi="Times New Roman" w:cs="Times New Roman"/>
                <w:b/>
                <w:sz w:val="16"/>
                <w:szCs w:val="16"/>
                <w:lang w:eastAsia="ru-RU"/>
              </w:rPr>
              <w:t>8 834,97</w:t>
            </w:r>
          </w:p>
        </w:tc>
        <w:tc>
          <w:tcPr>
            <w:tcW w:w="712"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CA0498">
        <w:trPr>
          <w:trHeight w:val="264"/>
        </w:trPr>
        <w:tc>
          <w:tcPr>
            <w:tcW w:w="2266"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tabs>
                <w:tab w:val="left" w:pos="3087"/>
              </w:tabs>
              <w:spacing w:after="0" w:line="240" w:lineRule="auto"/>
              <w:jc w:val="both"/>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sz w:val="16"/>
                <w:szCs w:val="16"/>
                <w:lang w:eastAsia="ru-RU"/>
              </w:rPr>
              <w:t>- прочие доходы от оказания платных услуг (работ) получателями средств бюджетов городских округов</w:t>
            </w:r>
          </w:p>
        </w:tc>
        <w:tc>
          <w:tcPr>
            <w:tcW w:w="1023"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0,00</w:t>
            </w:r>
          </w:p>
          <w:p w:rsidR="009E3D43" w:rsidRPr="009E3D43" w:rsidRDefault="009E3D43" w:rsidP="009E3D43">
            <w:pPr>
              <w:spacing w:after="0" w:line="240" w:lineRule="auto"/>
              <w:jc w:val="right"/>
              <w:rPr>
                <w:rFonts w:ascii="Times New Roman" w:eastAsia="Times New Roman" w:hAnsi="Times New Roman" w:cs="Times New Roman"/>
                <w:bCs/>
                <w:sz w:val="16"/>
                <w:szCs w:val="16"/>
                <w:lang w:eastAsia="ru-RU"/>
              </w:rPr>
            </w:pPr>
          </w:p>
        </w:tc>
        <w:tc>
          <w:tcPr>
            <w:tcW w:w="713"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29"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0,00</w:t>
            </w:r>
          </w:p>
          <w:p w:rsidR="009E3D43" w:rsidRPr="009E3D43" w:rsidRDefault="009E3D43" w:rsidP="009E3D43">
            <w:pPr>
              <w:spacing w:after="0" w:line="240" w:lineRule="auto"/>
              <w:jc w:val="right"/>
              <w:rPr>
                <w:rFonts w:ascii="Times New Roman" w:eastAsia="Times New Roman" w:hAnsi="Times New Roman" w:cs="Times New Roman"/>
                <w:bCs/>
                <w:sz w:val="16"/>
                <w:szCs w:val="16"/>
                <w:lang w:eastAsia="ru-RU"/>
              </w:rPr>
            </w:pPr>
          </w:p>
        </w:tc>
        <w:tc>
          <w:tcPr>
            <w:tcW w:w="713"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w:t>
            </w:r>
          </w:p>
        </w:tc>
        <w:tc>
          <w:tcPr>
            <w:tcW w:w="1134"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0,00</w:t>
            </w:r>
          </w:p>
          <w:p w:rsidR="009E3D43" w:rsidRPr="009E3D43" w:rsidRDefault="009E3D43" w:rsidP="009E3D43">
            <w:pPr>
              <w:spacing w:after="0" w:line="240" w:lineRule="auto"/>
              <w:ind w:right="-106"/>
              <w:jc w:val="right"/>
              <w:rPr>
                <w:rFonts w:ascii="Times New Roman" w:eastAsia="Times New Roman" w:hAnsi="Times New Roman" w:cs="Times New Roman"/>
                <w:bCs/>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0,00</w:t>
            </w:r>
          </w:p>
        </w:tc>
        <w:tc>
          <w:tcPr>
            <w:tcW w:w="1130"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0,00</w:t>
            </w:r>
          </w:p>
        </w:tc>
        <w:tc>
          <w:tcPr>
            <w:tcW w:w="712"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0,00</w:t>
            </w:r>
          </w:p>
        </w:tc>
      </w:tr>
      <w:tr w:rsidR="009E3D43" w:rsidRPr="009E3D43" w:rsidTr="00CA0498">
        <w:trPr>
          <w:trHeight w:val="245"/>
        </w:trPr>
        <w:tc>
          <w:tcPr>
            <w:tcW w:w="2266" w:type="dxa"/>
            <w:tcBorders>
              <w:top w:val="single" w:sz="4" w:space="0" w:color="auto"/>
              <w:left w:val="single" w:sz="4" w:space="0" w:color="auto"/>
              <w:bottom w:val="single" w:sz="4" w:space="0" w:color="auto"/>
              <w:right w:val="single" w:sz="4" w:space="0" w:color="auto"/>
            </w:tcBorders>
            <w:vAlign w:val="bottom"/>
          </w:tcPr>
          <w:p w:rsidR="009E3D43" w:rsidRPr="009E3D43" w:rsidRDefault="009E3D43" w:rsidP="009E3D43">
            <w:pPr>
              <w:widowControl w:val="0"/>
              <w:autoSpaceDE w:val="0"/>
              <w:autoSpaceDN w:val="0"/>
              <w:adjustRightInd w:val="0"/>
              <w:spacing w:after="0" w:line="240" w:lineRule="auto"/>
              <w:jc w:val="both"/>
              <w:rPr>
                <w:rFonts w:ascii="Times New Roman" w:eastAsia="Times New Roman" w:hAnsi="Times New Roman" w:cs="Times New Roman"/>
                <w:i/>
                <w:iCs/>
                <w:sz w:val="16"/>
                <w:szCs w:val="16"/>
                <w:lang w:eastAsia="ru-RU"/>
              </w:rPr>
            </w:pPr>
            <w:r w:rsidRPr="009E3D43">
              <w:rPr>
                <w:rFonts w:ascii="Times New Roman" w:eastAsia="Times New Roman" w:hAnsi="Times New Roman" w:cs="Times New Roman"/>
                <w:sz w:val="16"/>
                <w:szCs w:val="16"/>
                <w:lang w:eastAsia="ru-RU"/>
              </w:rPr>
              <w:t>- доходы, поступающие в порядке возмещения расходов, понесенных в связи с эксплуатацией имущества городских округов</w:t>
            </w:r>
          </w:p>
        </w:tc>
        <w:tc>
          <w:tcPr>
            <w:tcW w:w="102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1 658,06</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3,1</w:t>
            </w:r>
          </w:p>
        </w:tc>
        <w:tc>
          <w:tcPr>
            <w:tcW w:w="1129"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1 580,31</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17,9</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1 546,40</w:t>
            </w:r>
          </w:p>
        </w:tc>
        <w:tc>
          <w:tcPr>
            <w:tcW w:w="709"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17,5</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1 566,10</w:t>
            </w:r>
          </w:p>
        </w:tc>
        <w:tc>
          <w:tcPr>
            <w:tcW w:w="712"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17,7</w:t>
            </w:r>
          </w:p>
        </w:tc>
      </w:tr>
      <w:tr w:rsidR="009E3D43" w:rsidRPr="009E3D43" w:rsidTr="00CA0498">
        <w:trPr>
          <w:trHeight w:val="111"/>
        </w:trPr>
        <w:tc>
          <w:tcPr>
            <w:tcW w:w="2266" w:type="dxa"/>
            <w:tcBorders>
              <w:top w:val="single" w:sz="4" w:space="0" w:color="auto"/>
              <w:left w:val="single" w:sz="4" w:space="0" w:color="auto"/>
              <w:bottom w:val="single" w:sz="4" w:space="0" w:color="auto"/>
              <w:right w:val="single" w:sz="4" w:space="0" w:color="auto"/>
            </w:tcBorders>
            <w:vAlign w:val="bottom"/>
          </w:tcPr>
          <w:p w:rsidR="009E3D43" w:rsidRPr="009E3D43" w:rsidRDefault="009E3D43" w:rsidP="009E3D43">
            <w:pPr>
              <w:spacing w:after="0" w:line="240" w:lineRule="auto"/>
              <w:jc w:val="both"/>
              <w:rPr>
                <w:rFonts w:ascii="Times New Roman" w:eastAsia="Calibri" w:hAnsi="Times New Roman" w:cs="Times New Roman"/>
                <w:sz w:val="16"/>
                <w:szCs w:val="16"/>
              </w:rPr>
            </w:pPr>
            <w:r w:rsidRPr="009E3D43">
              <w:rPr>
                <w:rFonts w:ascii="Times New Roman" w:eastAsia="Calibri" w:hAnsi="Times New Roman" w:cs="Times New Roman"/>
                <w:sz w:val="16"/>
                <w:szCs w:val="16"/>
              </w:rPr>
              <w:t>- прочие доходы от компенсации затрат бюджетов городских округов</w:t>
            </w:r>
          </w:p>
        </w:tc>
        <w:tc>
          <w:tcPr>
            <w:tcW w:w="102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51 581,67</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96,9</w:t>
            </w:r>
          </w:p>
        </w:tc>
        <w:tc>
          <w:tcPr>
            <w:tcW w:w="1129"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7 268,87</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82,1</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7 268,87</w:t>
            </w:r>
          </w:p>
        </w:tc>
        <w:tc>
          <w:tcPr>
            <w:tcW w:w="709"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82,5</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7 268,87</w:t>
            </w:r>
          </w:p>
        </w:tc>
        <w:tc>
          <w:tcPr>
            <w:tcW w:w="712"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82,3</w:t>
            </w:r>
          </w:p>
        </w:tc>
      </w:tr>
    </w:tbl>
    <w:p w:rsidR="009E3D43" w:rsidRDefault="009E3D43" w:rsidP="00CA0498">
      <w:pPr>
        <w:spacing w:before="120" w:after="120" w:line="240" w:lineRule="auto"/>
        <w:ind w:firstLine="709"/>
        <w:jc w:val="both"/>
        <w:rPr>
          <w:rFonts w:ascii="Times New Roman" w:eastAsia="Calibri" w:hAnsi="Times New Roman" w:cs="Times New Roman"/>
          <w:sz w:val="28"/>
          <w:szCs w:val="28"/>
        </w:rPr>
      </w:pPr>
      <w:r w:rsidRPr="009E3D43">
        <w:rPr>
          <w:rFonts w:ascii="Times New Roman" w:eastAsia="Times New Roman" w:hAnsi="Times New Roman" w:cs="Cambria"/>
          <w:sz w:val="28"/>
          <w:szCs w:val="28"/>
          <w:lang w:eastAsia="ru-RU"/>
        </w:rPr>
        <w:t xml:space="preserve">Объем </w:t>
      </w:r>
      <w:r w:rsidRPr="009E3D43">
        <w:rPr>
          <w:rFonts w:ascii="Times New Roman" w:eastAsia="Times New Roman" w:hAnsi="Times New Roman" w:cs="Cambria"/>
          <w:b/>
          <w:sz w:val="28"/>
          <w:szCs w:val="28"/>
          <w:lang w:eastAsia="ru-RU"/>
        </w:rPr>
        <w:t>доходов от</w:t>
      </w:r>
      <w:r w:rsidRPr="009E3D43">
        <w:rPr>
          <w:rFonts w:ascii="Times New Roman" w:eastAsia="Times New Roman" w:hAnsi="Times New Roman" w:cs="Cambria"/>
          <w:sz w:val="28"/>
          <w:szCs w:val="28"/>
          <w:lang w:eastAsia="ru-RU"/>
        </w:rPr>
        <w:t xml:space="preserve"> </w:t>
      </w:r>
      <w:r w:rsidRPr="009E3D43">
        <w:rPr>
          <w:rFonts w:ascii="Times New Roman" w:eastAsia="Times New Roman" w:hAnsi="Times New Roman" w:cs="Cambria"/>
          <w:b/>
          <w:bCs/>
          <w:sz w:val="28"/>
          <w:szCs w:val="28"/>
          <w:lang w:eastAsia="ru-RU"/>
        </w:rPr>
        <w:t xml:space="preserve">продажи материальных и нематериальных активов </w:t>
      </w:r>
      <w:r w:rsidRPr="009E3D43">
        <w:rPr>
          <w:rFonts w:ascii="Times New Roman" w:eastAsia="Calibri" w:hAnsi="Times New Roman" w:cs="Times New Roman"/>
          <w:bCs/>
          <w:sz w:val="28"/>
          <w:szCs w:val="28"/>
        </w:rPr>
        <w:t>на 2026 год спрогнозирован в сумме 72</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426,14 тыс. рублей, что выше показателей уточненного плана на 2025 год на 3</w:t>
      </w:r>
      <w:r w:rsidRPr="009E3D43">
        <w:rPr>
          <w:rFonts w:ascii="Times New Roman" w:eastAsia="Times New Roman" w:hAnsi="Times New Roman" w:cs="Times New Roman"/>
          <w:sz w:val="28"/>
          <w:szCs w:val="28"/>
          <w:lang w:eastAsia="ru-RU"/>
        </w:rPr>
        <w:t> 529</w:t>
      </w:r>
      <w:r w:rsidRPr="009E3D43">
        <w:rPr>
          <w:rFonts w:ascii="Times New Roman" w:eastAsia="Calibri" w:hAnsi="Times New Roman" w:cs="Times New Roman"/>
          <w:bCs/>
          <w:sz w:val="28"/>
          <w:szCs w:val="28"/>
        </w:rPr>
        <w:t>,49 тыс. рублей или на 5,1%. В плановом периоде их объем составит: 70</w:t>
      </w:r>
      <w:r w:rsidRPr="009E3D43">
        <w:rPr>
          <w:rFonts w:ascii="Times New Roman" w:eastAsia="Times New Roman" w:hAnsi="Times New Roman" w:cs="Times New Roman"/>
          <w:sz w:val="28"/>
          <w:szCs w:val="28"/>
          <w:lang w:eastAsia="ru-RU"/>
        </w:rPr>
        <w:t> </w:t>
      </w:r>
      <w:r w:rsidRPr="009E3D43">
        <w:rPr>
          <w:rFonts w:ascii="Times New Roman" w:eastAsia="Calibri" w:hAnsi="Times New Roman" w:cs="Times New Roman"/>
          <w:bCs/>
          <w:sz w:val="28"/>
          <w:szCs w:val="28"/>
        </w:rPr>
        <w:t>67</w:t>
      </w:r>
      <w:r w:rsidRPr="009E3D43">
        <w:rPr>
          <w:rFonts w:ascii="Times New Roman" w:eastAsia="Times New Roman" w:hAnsi="Times New Roman" w:cs="Times New Roman"/>
          <w:sz w:val="28"/>
          <w:szCs w:val="28"/>
          <w:lang w:eastAsia="ru-RU"/>
        </w:rPr>
        <w:t>5</w:t>
      </w:r>
      <w:r w:rsidRPr="009E3D43">
        <w:rPr>
          <w:rFonts w:ascii="Times New Roman" w:eastAsia="Calibri" w:hAnsi="Times New Roman" w:cs="Times New Roman"/>
          <w:bCs/>
          <w:sz w:val="28"/>
          <w:szCs w:val="28"/>
        </w:rPr>
        <w:t>,48 тыс. рублей на 2027 год и 41</w:t>
      </w:r>
      <w:r w:rsidRPr="009E3D43">
        <w:rPr>
          <w:rFonts w:ascii="Times New Roman" w:eastAsia="Times New Roman" w:hAnsi="Times New Roman" w:cs="Times New Roman"/>
          <w:sz w:val="28"/>
          <w:szCs w:val="28"/>
          <w:lang w:eastAsia="ru-RU"/>
        </w:rPr>
        <w:t> 1</w:t>
      </w:r>
      <w:r w:rsidRPr="009E3D43">
        <w:rPr>
          <w:rFonts w:ascii="Times New Roman" w:eastAsia="Calibri" w:hAnsi="Times New Roman" w:cs="Times New Roman"/>
          <w:bCs/>
          <w:sz w:val="28"/>
          <w:szCs w:val="28"/>
        </w:rPr>
        <w:t xml:space="preserve">45,43 тыс. рублей на 2028 год. </w:t>
      </w:r>
      <w:r w:rsidRPr="009E3D43">
        <w:rPr>
          <w:rFonts w:ascii="Times New Roman" w:eastAsia="Times New Roman" w:hAnsi="Times New Roman" w:cs="Times New Roman"/>
          <w:sz w:val="28"/>
          <w:szCs w:val="28"/>
          <w:lang w:eastAsia="ru-RU"/>
        </w:rPr>
        <w:t>Прогноз в</w:t>
      </w:r>
      <w:r w:rsidRPr="009E3D43">
        <w:rPr>
          <w:rFonts w:ascii="Times New Roman" w:eastAsia="Calibri" w:hAnsi="Times New Roman" w:cs="Times New Roman"/>
          <w:sz w:val="28"/>
          <w:szCs w:val="28"/>
        </w:rPr>
        <w:t xml:space="preserve"> разрезе видов доходов представлен в таблице.</w:t>
      </w:r>
    </w:p>
    <w:p w:rsidR="00037191" w:rsidRDefault="00037191" w:rsidP="00CA0498">
      <w:pPr>
        <w:spacing w:before="120" w:after="120" w:line="240" w:lineRule="auto"/>
        <w:ind w:firstLine="709"/>
        <w:jc w:val="both"/>
        <w:rPr>
          <w:rFonts w:ascii="Times New Roman" w:eastAsia="Calibri" w:hAnsi="Times New Roman" w:cs="Times New Roman"/>
          <w:sz w:val="28"/>
          <w:szCs w:val="28"/>
        </w:rPr>
      </w:pPr>
    </w:p>
    <w:p w:rsidR="00037191" w:rsidRDefault="00037191" w:rsidP="00CA0498">
      <w:pPr>
        <w:spacing w:before="120" w:after="120" w:line="240" w:lineRule="auto"/>
        <w:ind w:firstLine="709"/>
        <w:jc w:val="both"/>
        <w:rPr>
          <w:rFonts w:ascii="Times New Roman" w:eastAsia="Calibri" w:hAnsi="Times New Roman" w:cs="Times New Roman"/>
          <w:sz w:val="28"/>
          <w:szCs w:val="28"/>
        </w:rPr>
      </w:pPr>
    </w:p>
    <w:p w:rsidR="00037191" w:rsidRDefault="00037191" w:rsidP="00CA0498">
      <w:pPr>
        <w:spacing w:before="120" w:after="120" w:line="240" w:lineRule="auto"/>
        <w:ind w:firstLine="709"/>
        <w:jc w:val="both"/>
        <w:rPr>
          <w:rFonts w:ascii="Times New Roman" w:eastAsia="Calibri" w:hAnsi="Times New Roman" w:cs="Times New Roman"/>
          <w:sz w:val="28"/>
          <w:szCs w:val="28"/>
        </w:rPr>
      </w:pPr>
    </w:p>
    <w:p w:rsidR="00B960AF" w:rsidRDefault="00B960AF" w:rsidP="00CA0498">
      <w:pPr>
        <w:spacing w:before="120" w:after="120" w:line="240" w:lineRule="auto"/>
        <w:ind w:firstLine="709"/>
        <w:jc w:val="both"/>
        <w:rPr>
          <w:rFonts w:ascii="Times New Roman" w:eastAsia="Calibri" w:hAnsi="Times New Roman" w:cs="Times New Roman"/>
          <w:sz w:val="28"/>
          <w:szCs w:val="28"/>
        </w:rPr>
      </w:pPr>
    </w:p>
    <w:p w:rsidR="00B960AF" w:rsidRPr="009E3D43" w:rsidRDefault="00B960AF" w:rsidP="00CA0498">
      <w:pPr>
        <w:spacing w:before="120" w:after="120" w:line="240" w:lineRule="auto"/>
        <w:ind w:firstLine="709"/>
        <w:jc w:val="both"/>
        <w:rPr>
          <w:rFonts w:ascii="Times New Roman" w:eastAsia="Calibri" w:hAnsi="Times New Roman" w:cs="Times New Roman"/>
          <w:sz w:val="28"/>
          <w:szCs w:val="28"/>
        </w:rPr>
      </w:pPr>
    </w:p>
    <w:tbl>
      <w:tblPr>
        <w:tblW w:w="9639" w:type="dxa"/>
        <w:tblInd w:w="-5" w:type="dxa"/>
        <w:tblLayout w:type="fixed"/>
        <w:tblLook w:val="04A0" w:firstRow="1" w:lastRow="0" w:firstColumn="1" w:lastColumn="0" w:noHBand="0" w:noVBand="1"/>
      </w:tblPr>
      <w:tblGrid>
        <w:gridCol w:w="2268"/>
        <w:gridCol w:w="1134"/>
        <w:gridCol w:w="713"/>
        <w:gridCol w:w="1130"/>
        <w:gridCol w:w="738"/>
        <w:gridCol w:w="1109"/>
        <w:gridCol w:w="705"/>
        <w:gridCol w:w="1134"/>
        <w:gridCol w:w="708"/>
      </w:tblGrid>
      <w:tr w:rsidR="009E3D43" w:rsidRPr="009E3D43" w:rsidTr="00037191">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lastRenderedPageBreak/>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24" w:type="dxa"/>
            <w:gridSpan w:val="6"/>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68"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14"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4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037191">
        <w:trPr>
          <w:trHeight w:val="49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0"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ind w:left="-107" w:right="-103"/>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38"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0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5"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8"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w:t>
            </w:r>
          </w:p>
        </w:tc>
      </w:tr>
      <w:tr w:rsidR="009E3D43" w:rsidRPr="009E3D43" w:rsidTr="00037191">
        <w:trPr>
          <w:trHeight w:val="253"/>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autoSpaceDE w:val="0"/>
              <w:autoSpaceDN w:val="0"/>
              <w:adjustRightInd w:val="0"/>
              <w:spacing w:after="0" w:line="240" w:lineRule="auto"/>
              <w:jc w:val="both"/>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Доходы от продажи материальных и нематериальных активов</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68 896,65</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72 426,14</w:t>
            </w:r>
          </w:p>
        </w:tc>
        <w:tc>
          <w:tcPr>
            <w:tcW w:w="73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09"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70 675,48</w:t>
            </w:r>
          </w:p>
        </w:tc>
        <w:tc>
          <w:tcPr>
            <w:tcW w:w="70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41 145,43</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r>
      <w:tr w:rsidR="009E3D43" w:rsidRPr="009E3D43" w:rsidTr="00037191">
        <w:trPr>
          <w:trHeight w:val="295"/>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autoSpaceDE w:val="0"/>
              <w:autoSpaceDN w:val="0"/>
              <w:adjustRightInd w:val="0"/>
              <w:spacing w:after="0" w:line="276" w:lineRule="auto"/>
              <w:jc w:val="both"/>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 доходы от продажи квартир</w:t>
            </w:r>
          </w:p>
        </w:tc>
        <w:tc>
          <w:tcPr>
            <w:tcW w:w="1134"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8 173,57</w:t>
            </w:r>
          </w:p>
        </w:tc>
        <w:tc>
          <w:tcPr>
            <w:tcW w:w="713"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11,9</w:t>
            </w:r>
          </w:p>
        </w:tc>
        <w:tc>
          <w:tcPr>
            <w:tcW w:w="1130"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6 188,53</w:t>
            </w:r>
          </w:p>
        </w:tc>
        <w:tc>
          <w:tcPr>
            <w:tcW w:w="738"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8,5</w:t>
            </w:r>
          </w:p>
        </w:tc>
        <w:tc>
          <w:tcPr>
            <w:tcW w:w="1109"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4 634,80</w:t>
            </w:r>
          </w:p>
        </w:tc>
        <w:tc>
          <w:tcPr>
            <w:tcW w:w="705"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6,6</w:t>
            </w:r>
          </w:p>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4 199,60</w:t>
            </w:r>
          </w:p>
        </w:tc>
        <w:tc>
          <w:tcPr>
            <w:tcW w:w="708" w:type="dxa"/>
            <w:tcBorders>
              <w:top w:val="single" w:sz="4" w:space="0" w:color="auto"/>
              <w:left w:val="single" w:sz="4" w:space="0" w:color="auto"/>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10,2</w:t>
            </w:r>
          </w:p>
        </w:tc>
      </w:tr>
      <w:tr w:rsidR="009E3D43" w:rsidRPr="009E3D43" w:rsidTr="00037191">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autoSpaceDE w:val="0"/>
              <w:autoSpaceDN w:val="0"/>
              <w:adjustRightInd w:val="0"/>
              <w:spacing w:after="0" w:line="276" w:lineRule="auto"/>
              <w:jc w:val="both"/>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 доходы от реализации имущества, находящихся в собственности городских округов</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36 762,30</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53,4</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55 537,61</w:t>
            </w:r>
          </w:p>
        </w:tc>
        <w:tc>
          <w:tcPr>
            <w:tcW w:w="73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76,7</w:t>
            </w:r>
          </w:p>
        </w:tc>
        <w:tc>
          <w:tcPr>
            <w:tcW w:w="1109"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55 340,68</w:t>
            </w:r>
          </w:p>
        </w:tc>
        <w:tc>
          <w:tcPr>
            <w:tcW w:w="70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78,3</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26 245,83</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63,8</w:t>
            </w:r>
          </w:p>
        </w:tc>
      </w:tr>
      <w:tr w:rsidR="009E3D43" w:rsidRPr="009E3D43" w:rsidTr="00037191">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autoSpaceDE w:val="0"/>
              <w:autoSpaceDN w:val="0"/>
              <w:adjustRightInd w:val="0"/>
              <w:spacing w:after="0" w:line="276" w:lineRule="auto"/>
              <w:jc w:val="both"/>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 xml:space="preserve">- доходы от продажи земельных участков, государственная собственность на которые не разграничена </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20 000,00</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29,0</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10 000,00</w:t>
            </w:r>
          </w:p>
        </w:tc>
        <w:tc>
          <w:tcPr>
            <w:tcW w:w="73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13,8</w:t>
            </w:r>
          </w:p>
        </w:tc>
        <w:tc>
          <w:tcPr>
            <w:tcW w:w="1109"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10 000,00</w:t>
            </w:r>
          </w:p>
        </w:tc>
        <w:tc>
          <w:tcPr>
            <w:tcW w:w="70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14,1</w:t>
            </w:r>
          </w:p>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sz w:val="16"/>
                <w:szCs w:val="16"/>
              </w:rPr>
            </w:pPr>
            <w:r w:rsidRPr="009E3D43">
              <w:rPr>
                <w:rFonts w:ascii="Times New Roman" w:eastAsia="Times New Roman" w:hAnsi="Times New Roman" w:cs="Times New Roman"/>
                <w:sz w:val="16"/>
                <w:szCs w:val="16"/>
              </w:rPr>
              <w:t>10 000,00</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24,3</w:t>
            </w:r>
          </w:p>
        </w:tc>
      </w:tr>
      <w:tr w:rsidR="009E3D43" w:rsidRPr="009E3D43" w:rsidTr="00037191">
        <w:trPr>
          <w:trHeight w:val="390"/>
        </w:trPr>
        <w:tc>
          <w:tcPr>
            <w:tcW w:w="2268" w:type="dxa"/>
            <w:tcBorders>
              <w:top w:val="single" w:sz="4" w:space="0" w:color="auto"/>
              <w:left w:val="single" w:sz="4" w:space="0" w:color="auto"/>
              <w:bottom w:val="single" w:sz="4" w:space="0" w:color="auto"/>
              <w:right w:val="single" w:sz="4" w:space="0" w:color="auto"/>
            </w:tcBorders>
          </w:tcPr>
          <w:p w:rsidR="009E3D43" w:rsidRPr="009E3D43" w:rsidRDefault="009E3D43" w:rsidP="009E3D43">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9E3D43">
              <w:rPr>
                <w:rFonts w:ascii="Times New Roman" w:eastAsia="Calibri" w:hAnsi="Times New Roman" w:cs="Times New Roman"/>
                <w:sz w:val="16"/>
                <w:szCs w:val="16"/>
              </w:rPr>
              <w:t xml:space="preserve">- доходы от продажи земельных участков, находящихся в собственности городских округов </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ind w:left="108"/>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500,00</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0,7</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200,00</w:t>
            </w:r>
          </w:p>
        </w:tc>
        <w:tc>
          <w:tcPr>
            <w:tcW w:w="73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0,3</w:t>
            </w:r>
          </w:p>
        </w:tc>
        <w:tc>
          <w:tcPr>
            <w:tcW w:w="1109"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bCs/>
                <w:sz w:val="16"/>
                <w:szCs w:val="16"/>
                <w:lang w:eastAsia="ru-RU"/>
              </w:rPr>
            </w:pPr>
            <w:r w:rsidRPr="009E3D43">
              <w:rPr>
                <w:rFonts w:ascii="Times New Roman" w:eastAsia="Times New Roman" w:hAnsi="Times New Roman" w:cs="Times New Roman"/>
                <w:bCs/>
                <w:sz w:val="16"/>
                <w:szCs w:val="16"/>
                <w:lang w:eastAsia="ru-RU"/>
              </w:rPr>
              <w:t>200,00</w:t>
            </w:r>
          </w:p>
        </w:tc>
        <w:tc>
          <w:tcPr>
            <w:tcW w:w="70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0,3</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bCs/>
                <w:sz w:val="16"/>
                <w:szCs w:val="16"/>
                <w:lang w:eastAsia="ru-RU"/>
              </w:rPr>
            </w:pPr>
            <w:r w:rsidRPr="009E3D43">
              <w:rPr>
                <w:rFonts w:ascii="Times New Roman" w:eastAsia="Times New Roman" w:hAnsi="Times New Roman" w:cs="Times New Roman"/>
                <w:bCs/>
                <w:sz w:val="16"/>
                <w:szCs w:val="16"/>
                <w:lang w:eastAsia="ru-RU"/>
              </w:rPr>
              <w:t>200,00</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0,5</w:t>
            </w:r>
          </w:p>
        </w:tc>
      </w:tr>
      <w:tr w:rsidR="009E3D43" w:rsidRPr="009E3D43" w:rsidTr="00037191">
        <w:trPr>
          <w:trHeight w:val="390"/>
        </w:trPr>
        <w:tc>
          <w:tcPr>
            <w:tcW w:w="2268" w:type="dxa"/>
            <w:tcBorders>
              <w:top w:val="single" w:sz="4" w:space="0" w:color="auto"/>
              <w:left w:val="single" w:sz="4" w:space="0" w:color="auto"/>
              <w:bottom w:val="single" w:sz="4" w:space="0" w:color="auto"/>
              <w:right w:val="single" w:sz="4" w:space="0" w:color="auto"/>
            </w:tcBorders>
          </w:tcPr>
          <w:p w:rsidR="009E3D43" w:rsidRPr="009E3D43" w:rsidRDefault="009E3D43" w:rsidP="009E3D43">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9E3D43">
              <w:rPr>
                <w:rFonts w:ascii="Times New Roman" w:eastAsia="Calibri" w:hAnsi="Times New Roman" w:cs="Times New Roman"/>
                <w:sz w:val="16"/>
                <w:szCs w:val="16"/>
              </w:rPr>
              <w:t xml:space="preserve">- плата за увеличение площади земельных участков </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ind w:left="108"/>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3 460,78</w:t>
            </w:r>
          </w:p>
        </w:tc>
        <w:tc>
          <w:tcPr>
            <w:tcW w:w="713"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5,0</w:t>
            </w:r>
          </w:p>
        </w:tc>
        <w:tc>
          <w:tcPr>
            <w:tcW w:w="1130"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500,00</w:t>
            </w:r>
          </w:p>
        </w:tc>
        <w:tc>
          <w:tcPr>
            <w:tcW w:w="73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0,7</w:t>
            </w:r>
          </w:p>
        </w:tc>
        <w:tc>
          <w:tcPr>
            <w:tcW w:w="1109"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bCs/>
                <w:sz w:val="16"/>
                <w:szCs w:val="16"/>
                <w:lang w:eastAsia="ru-RU"/>
              </w:rPr>
            </w:pPr>
            <w:r w:rsidRPr="009E3D43">
              <w:rPr>
                <w:rFonts w:ascii="Times New Roman" w:eastAsia="Times New Roman" w:hAnsi="Times New Roman" w:cs="Times New Roman"/>
                <w:bCs/>
                <w:sz w:val="16"/>
                <w:szCs w:val="16"/>
                <w:lang w:eastAsia="ru-RU"/>
              </w:rPr>
              <w:t>500,00</w:t>
            </w:r>
          </w:p>
        </w:tc>
        <w:tc>
          <w:tcPr>
            <w:tcW w:w="705"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0,7</w:t>
            </w:r>
          </w:p>
        </w:tc>
        <w:tc>
          <w:tcPr>
            <w:tcW w:w="1134" w:type="dxa"/>
            <w:tcBorders>
              <w:top w:val="single" w:sz="4" w:space="0" w:color="auto"/>
              <w:left w:val="nil"/>
              <w:bottom w:val="single" w:sz="4" w:space="0" w:color="auto"/>
              <w:right w:val="single" w:sz="4" w:space="0" w:color="auto"/>
            </w:tcBorders>
            <w:noWrap/>
          </w:tcPr>
          <w:p w:rsidR="009E3D43" w:rsidRPr="009E3D43" w:rsidRDefault="009E3D43" w:rsidP="009E3D43">
            <w:pPr>
              <w:autoSpaceDE w:val="0"/>
              <w:autoSpaceDN w:val="0"/>
              <w:adjustRightInd w:val="0"/>
              <w:spacing w:after="0" w:line="240" w:lineRule="auto"/>
              <w:jc w:val="right"/>
              <w:rPr>
                <w:rFonts w:ascii="Times New Roman" w:eastAsia="Times New Roman" w:hAnsi="Times New Roman" w:cs="Times New Roman"/>
                <w:b/>
                <w:bCs/>
                <w:sz w:val="16"/>
                <w:szCs w:val="16"/>
                <w:lang w:eastAsia="ru-RU"/>
              </w:rPr>
            </w:pPr>
            <w:r w:rsidRPr="009E3D43">
              <w:rPr>
                <w:rFonts w:ascii="Times New Roman" w:eastAsia="Times New Roman" w:hAnsi="Times New Roman" w:cs="Times New Roman"/>
                <w:bCs/>
                <w:sz w:val="16"/>
                <w:szCs w:val="16"/>
                <w:lang w:eastAsia="ru-RU"/>
              </w:rPr>
              <w:t>500,00</w:t>
            </w:r>
          </w:p>
        </w:tc>
        <w:tc>
          <w:tcPr>
            <w:tcW w:w="708" w:type="dxa"/>
            <w:tcBorders>
              <w:top w:val="single" w:sz="4" w:space="0" w:color="auto"/>
              <w:left w:val="nil"/>
              <w:bottom w:val="single" w:sz="4" w:space="0" w:color="auto"/>
              <w:right w:val="single" w:sz="4" w:space="0" w:color="auto"/>
            </w:tcBorders>
            <w:noWrap/>
          </w:tcPr>
          <w:p w:rsidR="009E3D43" w:rsidRPr="009E3D43" w:rsidRDefault="009E3D43" w:rsidP="009E3D43">
            <w:pPr>
              <w:spacing w:after="0" w:line="240" w:lineRule="auto"/>
              <w:jc w:val="right"/>
              <w:rPr>
                <w:rFonts w:ascii="Times New Roman" w:eastAsia="Times New Roman" w:hAnsi="Times New Roman" w:cs="Times New Roman"/>
                <w:sz w:val="16"/>
                <w:szCs w:val="16"/>
                <w:lang w:eastAsia="ru-RU"/>
              </w:rPr>
            </w:pPr>
            <w:r w:rsidRPr="009E3D43">
              <w:rPr>
                <w:rFonts w:ascii="Times New Roman" w:eastAsia="Times New Roman" w:hAnsi="Times New Roman" w:cs="Times New Roman"/>
                <w:sz w:val="16"/>
                <w:szCs w:val="16"/>
                <w:lang w:eastAsia="ru-RU"/>
              </w:rPr>
              <w:t>1,2</w:t>
            </w:r>
          </w:p>
        </w:tc>
      </w:tr>
    </w:tbl>
    <w:p w:rsidR="009E3D43" w:rsidRPr="009E3D43" w:rsidRDefault="009E3D43" w:rsidP="009E3D43">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i/>
          <w:sz w:val="28"/>
          <w:szCs w:val="28"/>
        </w:rPr>
        <w:t>доходов от продажи квартир</w:t>
      </w:r>
      <w:r w:rsidRPr="009E3D43">
        <w:rPr>
          <w:rFonts w:ascii="Times New Roman" w:eastAsia="Calibri" w:hAnsi="Times New Roman" w:cs="Times New Roman"/>
          <w:sz w:val="28"/>
          <w:szCs w:val="28"/>
        </w:rPr>
        <w:t xml:space="preserve"> основан на </w:t>
      </w:r>
      <w:r w:rsidRPr="009E3D43">
        <w:rPr>
          <w:rFonts w:ascii="Times New Roman" w:eastAsia="Times New Roman" w:hAnsi="Times New Roman" w:cs="Times New Roman"/>
          <w:bCs/>
          <w:sz w:val="28"/>
          <w:szCs w:val="28"/>
        </w:rPr>
        <w:t>динамике поступлений в предшествующие</w:t>
      </w:r>
      <w:r w:rsidRPr="009E3D43">
        <w:rPr>
          <w:rFonts w:ascii="Times New Roman" w:eastAsia="Calibri" w:hAnsi="Times New Roman" w:cs="Times New Roman"/>
          <w:sz w:val="28"/>
          <w:szCs w:val="28"/>
        </w:rPr>
        <w:t xml:space="preserve"> периоды с учетом сроков </w:t>
      </w:r>
      <w:r w:rsidRPr="009E3D43">
        <w:rPr>
          <w:rFonts w:ascii="Times New Roman" w:eastAsia="Times New Roman" w:hAnsi="Times New Roman" w:cs="Times New Roman"/>
          <w:sz w:val="28"/>
          <w:szCs w:val="28"/>
          <w:lang w:eastAsia="x-none"/>
        </w:rPr>
        <w:t>внесения гражданами денежных средств в счет оплаты по договорам. Прогноз в разрезе источников доходов представлен в таблице.</w:t>
      </w:r>
      <w:r w:rsidRPr="009E3D43">
        <w:rPr>
          <w:rFonts w:ascii="Times New Roman" w:eastAsia="Calibri" w:hAnsi="Times New Roman" w:cs="Times New Roman"/>
          <w:sz w:val="28"/>
          <w:szCs w:val="28"/>
        </w:rPr>
        <w:t xml:space="preserve"> </w:t>
      </w:r>
    </w:p>
    <w:tbl>
      <w:tblPr>
        <w:tblW w:w="9639" w:type="dxa"/>
        <w:tblInd w:w="-5" w:type="dxa"/>
        <w:tblLayout w:type="fixed"/>
        <w:tblLook w:val="04A0" w:firstRow="1" w:lastRow="0" w:firstColumn="1" w:lastColumn="0" w:noHBand="0" w:noVBand="1"/>
      </w:tblPr>
      <w:tblGrid>
        <w:gridCol w:w="2268"/>
        <w:gridCol w:w="1133"/>
        <w:gridCol w:w="713"/>
        <w:gridCol w:w="1129"/>
        <w:gridCol w:w="714"/>
        <w:gridCol w:w="1134"/>
        <w:gridCol w:w="708"/>
        <w:gridCol w:w="1157"/>
        <w:gridCol w:w="683"/>
      </w:tblGrid>
      <w:tr w:rsidR="009E3D43" w:rsidRPr="009E3D43" w:rsidTr="00037191">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Наименование доходного источника</w:t>
            </w:r>
          </w:p>
        </w:tc>
        <w:tc>
          <w:tcPr>
            <w:tcW w:w="184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color w:val="000000" w:themeColor="text1"/>
                <w:sz w:val="16"/>
                <w:szCs w:val="16"/>
                <w:lang w:eastAsia="ru-RU"/>
              </w:rPr>
              <w:t>2025 года</w:t>
            </w:r>
          </w:p>
        </w:tc>
        <w:tc>
          <w:tcPr>
            <w:tcW w:w="5525" w:type="dxa"/>
            <w:gridSpan w:val="6"/>
            <w:tcBorders>
              <w:top w:val="single" w:sz="4" w:space="0" w:color="auto"/>
              <w:left w:val="nil"/>
              <w:bottom w:val="single" w:sz="4" w:space="0" w:color="auto"/>
              <w:right w:val="single" w:sz="4" w:space="0" w:color="000000"/>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Прогноз</w:t>
            </w:r>
          </w:p>
        </w:tc>
      </w:tr>
      <w:tr w:rsidR="009E3D43" w:rsidRPr="009E3D43" w:rsidTr="00037191">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843"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2026 год</w:t>
            </w:r>
          </w:p>
        </w:tc>
        <w:tc>
          <w:tcPr>
            <w:tcW w:w="1842"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2027 год</w:t>
            </w:r>
          </w:p>
        </w:tc>
        <w:tc>
          <w:tcPr>
            <w:tcW w:w="1840" w:type="dxa"/>
            <w:gridSpan w:val="2"/>
            <w:tcBorders>
              <w:top w:val="single" w:sz="4" w:space="0" w:color="auto"/>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2028 год</w:t>
            </w:r>
          </w:p>
        </w:tc>
      </w:tr>
      <w:tr w:rsidR="009E3D43" w:rsidRPr="009E3D43" w:rsidTr="00037191">
        <w:trPr>
          <w:trHeight w:val="33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E3D43" w:rsidRPr="009E3D43" w:rsidRDefault="009E3D43" w:rsidP="009E3D43">
            <w:pPr>
              <w:spacing w:after="0" w:line="240" w:lineRule="auto"/>
              <w:rPr>
                <w:rFonts w:ascii="Times New Roman" w:eastAsia="Times New Roman" w:hAnsi="Times New Roman" w:cs="Times New Roman"/>
                <w:bCs/>
                <w:sz w:val="16"/>
                <w:szCs w:val="16"/>
                <w:lang w:eastAsia="ru-RU"/>
              </w:rPr>
            </w:pPr>
          </w:p>
        </w:tc>
        <w:tc>
          <w:tcPr>
            <w:tcW w:w="113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1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29"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сумма,</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 тыс. рублей</w:t>
            </w:r>
          </w:p>
        </w:tc>
        <w:tc>
          <w:tcPr>
            <w:tcW w:w="71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34"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708"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доля, %</w:t>
            </w:r>
          </w:p>
        </w:tc>
        <w:tc>
          <w:tcPr>
            <w:tcW w:w="1157"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 xml:space="preserve">сумма, </w:t>
            </w:r>
          </w:p>
          <w:p w:rsidR="009E3D43" w:rsidRPr="009E3D43" w:rsidRDefault="009E3D43" w:rsidP="009E3D43">
            <w:pPr>
              <w:spacing w:after="0" w:line="240" w:lineRule="auto"/>
              <w:jc w:val="center"/>
              <w:rPr>
                <w:rFonts w:ascii="Times New Roman" w:eastAsia="Times New Roman" w:hAnsi="Times New Roman" w:cs="Times New Roman"/>
                <w:bCs/>
                <w:sz w:val="16"/>
                <w:szCs w:val="16"/>
                <w:lang w:eastAsia="ru-RU"/>
              </w:rPr>
            </w:pPr>
            <w:r w:rsidRPr="009E3D43">
              <w:rPr>
                <w:rFonts w:ascii="Times New Roman" w:eastAsia="Times New Roman" w:hAnsi="Times New Roman" w:cs="Times New Roman"/>
                <w:bCs/>
                <w:sz w:val="16"/>
                <w:szCs w:val="16"/>
                <w:lang w:eastAsia="ru-RU"/>
              </w:rPr>
              <w:t>тыс. рублей</w:t>
            </w:r>
          </w:p>
        </w:tc>
        <w:tc>
          <w:tcPr>
            <w:tcW w:w="683" w:type="dxa"/>
            <w:tcBorders>
              <w:top w:val="nil"/>
              <w:left w:val="nil"/>
              <w:bottom w:val="single" w:sz="4" w:space="0" w:color="auto"/>
              <w:right w:val="single" w:sz="4" w:space="0" w:color="auto"/>
            </w:tcBorders>
            <w:vAlign w:val="center"/>
            <w:hideMark/>
          </w:tcPr>
          <w:p w:rsidR="009E3D43" w:rsidRPr="009E3D43" w:rsidRDefault="009E3D43" w:rsidP="009E3D43">
            <w:pPr>
              <w:spacing w:after="0" w:line="240" w:lineRule="auto"/>
              <w:jc w:val="center"/>
              <w:rPr>
                <w:rFonts w:ascii="Times New Roman" w:eastAsia="Times New Roman" w:hAnsi="Times New Roman" w:cs="Times New Roman"/>
                <w:bCs/>
                <w:sz w:val="18"/>
                <w:szCs w:val="18"/>
                <w:lang w:eastAsia="ru-RU"/>
              </w:rPr>
            </w:pPr>
            <w:r w:rsidRPr="009E3D43">
              <w:rPr>
                <w:rFonts w:ascii="Times New Roman" w:eastAsia="Times New Roman" w:hAnsi="Times New Roman" w:cs="Times New Roman"/>
                <w:bCs/>
                <w:sz w:val="18"/>
                <w:szCs w:val="18"/>
                <w:lang w:eastAsia="ru-RU"/>
              </w:rPr>
              <w:t>доля, %</w:t>
            </w:r>
          </w:p>
        </w:tc>
      </w:tr>
      <w:tr w:rsidR="009E3D43" w:rsidRPr="009E3D43" w:rsidTr="00037191">
        <w:trPr>
          <w:trHeight w:val="581"/>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rPr>
                <w:rFonts w:ascii="Times New Roman" w:eastAsia="Calibri" w:hAnsi="Times New Roman" w:cs="Times New Roman"/>
                <w:b/>
                <w:sz w:val="16"/>
                <w:szCs w:val="16"/>
              </w:rPr>
            </w:pPr>
            <w:r w:rsidRPr="009E3D43">
              <w:rPr>
                <w:rFonts w:ascii="Times New Roman" w:eastAsia="Calibri" w:hAnsi="Times New Roman" w:cs="Times New Roman"/>
                <w:b/>
                <w:sz w:val="16"/>
                <w:szCs w:val="16"/>
              </w:rPr>
              <w:t>Доходы от продажи квартир, всего:</w:t>
            </w:r>
          </w:p>
        </w:tc>
        <w:tc>
          <w:tcPr>
            <w:tcW w:w="113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 xml:space="preserve">8 173,57 </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6 188,53</w:t>
            </w:r>
          </w:p>
        </w:tc>
        <w:tc>
          <w:tcPr>
            <w:tcW w:w="71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4 634,80</w:t>
            </w:r>
          </w:p>
        </w:tc>
        <w:tc>
          <w:tcPr>
            <w:tcW w:w="708"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6"/>
                <w:szCs w:val="16"/>
                <w:lang w:eastAsia="ru-RU"/>
              </w:rPr>
            </w:pPr>
            <w:r w:rsidRPr="009E3D43">
              <w:rPr>
                <w:rFonts w:ascii="Times New Roman" w:eastAsia="Times New Roman" w:hAnsi="Times New Roman" w:cs="Times New Roman"/>
                <w:b/>
                <w:bCs/>
                <w:iCs/>
                <w:sz w:val="16"/>
                <w:szCs w:val="16"/>
                <w:lang w:eastAsia="ru-RU"/>
              </w:rPr>
              <w:t>100,0</w:t>
            </w:r>
          </w:p>
        </w:tc>
        <w:tc>
          <w:tcPr>
            <w:tcW w:w="1157"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autoSpaceDE w:val="0"/>
              <w:autoSpaceDN w:val="0"/>
              <w:adjustRightInd w:val="0"/>
              <w:spacing w:after="0" w:line="276" w:lineRule="auto"/>
              <w:jc w:val="right"/>
              <w:rPr>
                <w:rFonts w:ascii="Times New Roman" w:eastAsia="Times New Roman" w:hAnsi="Times New Roman" w:cs="Times New Roman"/>
                <w:b/>
                <w:sz w:val="16"/>
                <w:szCs w:val="16"/>
              </w:rPr>
            </w:pPr>
            <w:r w:rsidRPr="009E3D43">
              <w:rPr>
                <w:rFonts w:ascii="Times New Roman" w:eastAsia="Times New Roman" w:hAnsi="Times New Roman" w:cs="Times New Roman"/>
                <w:b/>
                <w:sz w:val="16"/>
                <w:szCs w:val="16"/>
              </w:rPr>
              <w:t>4 199,60</w:t>
            </w:r>
          </w:p>
        </w:tc>
        <w:tc>
          <w:tcPr>
            <w:tcW w:w="68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b/>
                <w:bCs/>
                <w:iCs/>
                <w:sz w:val="18"/>
                <w:szCs w:val="18"/>
                <w:lang w:eastAsia="ru-RU"/>
              </w:rPr>
            </w:pPr>
            <w:r w:rsidRPr="009E3D43">
              <w:rPr>
                <w:rFonts w:ascii="Times New Roman" w:eastAsia="Times New Roman" w:hAnsi="Times New Roman" w:cs="Times New Roman"/>
                <w:b/>
                <w:bCs/>
                <w:iCs/>
                <w:sz w:val="18"/>
                <w:szCs w:val="18"/>
                <w:lang w:eastAsia="ru-RU"/>
              </w:rPr>
              <w:t>100,0</w:t>
            </w:r>
          </w:p>
        </w:tc>
      </w:tr>
      <w:tr w:rsidR="009E3D43" w:rsidRPr="009E3D43" w:rsidTr="00037191">
        <w:trPr>
          <w:trHeight w:val="264"/>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Calibri" w:hAnsi="Times New Roman" w:cs="Times New Roman"/>
                <w:i/>
                <w:sz w:val="16"/>
                <w:szCs w:val="16"/>
              </w:rPr>
            </w:pPr>
            <w:r w:rsidRPr="009E3D43">
              <w:rPr>
                <w:rFonts w:ascii="Times New Roman" w:eastAsia="Calibri" w:hAnsi="Times New Roman" w:cs="Times New Roman"/>
                <w:i/>
                <w:sz w:val="16"/>
                <w:szCs w:val="16"/>
              </w:rPr>
              <w:t>- доходы по договорам купли-продажи жилых помещений</w:t>
            </w:r>
          </w:p>
        </w:tc>
        <w:tc>
          <w:tcPr>
            <w:tcW w:w="1133"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4 250,88</w:t>
            </w:r>
          </w:p>
        </w:tc>
        <w:tc>
          <w:tcPr>
            <w:tcW w:w="713"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52,0</w:t>
            </w:r>
          </w:p>
        </w:tc>
        <w:tc>
          <w:tcPr>
            <w:tcW w:w="1129"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2 210,44</w:t>
            </w:r>
          </w:p>
        </w:tc>
        <w:tc>
          <w:tcPr>
            <w:tcW w:w="71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35,7</w:t>
            </w:r>
          </w:p>
        </w:tc>
        <w:tc>
          <w:tcPr>
            <w:tcW w:w="1134"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664,23</w:t>
            </w:r>
          </w:p>
        </w:tc>
        <w:tc>
          <w:tcPr>
            <w:tcW w:w="708"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14,3</w:t>
            </w:r>
          </w:p>
        </w:tc>
        <w:tc>
          <w:tcPr>
            <w:tcW w:w="1157"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229,03</w:t>
            </w:r>
          </w:p>
        </w:tc>
        <w:tc>
          <w:tcPr>
            <w:tcW w:w="683" w:type="dxa"/>
            <w:tcBorders>
              <w:top w:val="single" w:sz="4" w:space="0" w:color="auto"/>
              <w:left w:val="single" w:sz="4" w:space="0" w:color="auto"/>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8"/>
                <w:szCs w:val="18"/>
                <w:lang w:eastAsia="ru-RU"/>
              </w:rPr>
            </w:pPr>
            <w:r w:rsidRPr="009E3D43">
              <w:rPr>
                <w:rFonts w:ascii="Times New Roman" w:eastAsia="Times New Roman" w:hAnsi="Times New Roman" w:cs="Times New Roman"/>
                <w:i/>
                <w:sz w:val="18"/>
                <w:szCs w:val="18"/>
                <w:lang w:eastAsia="ru-RU"/>
              </w:rPr>
              <w:t>5,5</w:t>
            </w:r>
          </w:p>
        </w:tc>
      </w:tr>
      <w:tr w:rsidR="009E3D43" w:rsidRPr="009E3D43" w:rsidTr="00037191">
        <w:trPr>
          <w:trHeight w:val="179"/>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Calibri" w:hAnsi="Times New Roman" w:cs="Times New Roman"/>
                <w:i/>
                <w:sz w:val="16"/>
                <w:szCs w:val="16"/>
              </w:rPr>
            </w:pPr>
            <w:r w:rsidRPr="009E3D43">
              <w:rPr>
                <w:rFonts w:ascii="Times New Roman" w:eastAsia="Calibri" w:hAnsi="Times New Roman" w:cs="Times New Roman"/>
                <w:i/>
                <w:sz w:val="16"/>
                <w:szCs w:val="16"/>
              </w:rPr>
              <w:t>- доходы по договорам мены</w:t>
            </w:r>
          </w:p>
        </w:tc>
        <w:tc>
          <w:tcPr>
            <w:tcW w:w="113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3 900,00</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47,7</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3 970,57</w:t>
            </w:r>
          </w:p>
        </w:tc>
        <w:tc>
          <w:tcPr>
            <w:tcW w:w="71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64,2</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3 970,57</w:t>
            </w:r>
          </w:p>
        </w:tc>
        <w:tc>
          <w:tcPr>
            <w:tcW w:w="708"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85,7</w:t>
            </w:r>
          </w:p>
        </w:tc>
        <w:tc>
          <w:tcPr>
            <w:tcW w:w="1157"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3 970,57</w:t>
            </w:r>
          </w:p>
        </w:tc>
        <w:tc>
          <w:tcPr>
            <w:tcW w:w="68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8"/>
                <w:szCs w:val="18"/>
                <w:lang w:eastAsia="ru-RU"/>
              </w:rPr>
            </w:pPr>
            <w:r w:rsidRPr="009E3D43">
              <w:rPr>
                <w:rFonts w:ascii="Times New Roman" w:eastAsia="Times New Roman" w:hAnsi="Times New Roman" w:cs="Times New Roman"/>
                <w:i/>
                <w:sz w:val="18"/>
                <w:szCs w:val="18"/>
                <w:lang w:eastAsia="ru-RU"/>
              </w:rPr>
              <w:t>94,5</w:t>
            </w:r>
          </w:p>
        </w:tc>
      </w:tr>
      <w:tr w:rsidR="009E3D43" w:rsidRPr="009E3D43" w:rsidTr="00037191">
        <w:trPr>
          <w:trHeight w:val="50"/>
        </w:trPr>
        <w:tc>
          <w:tcPr>
            <w:tcW w:w="2268" w:type="dxa"/>
            <w:tcBorders>
              <w:top w:val="single" w:sz="4" w:space="0" w:color="auto"/>
              <w:left w:val="single" w:sz="4" w:space="0" w:color="auto"/>
              <w:bottom w:val="single" w:sz="4" w:space="0" w:color="auto"/>
              <w:right w:val="single" w:sz="4" w:space="0" w:color="auto"/>
            </w:tcBorders>
            <w:vAlign w:val="center"/>
          </w:tcPr>
          <w:p w:rsidR="009E3D43" w:rsidRPr="009E3D43" w:rsidRDefault="009E3D43" w:rsidP="009E3D43">
            <w:pPr>
              <w:spacing w:after="0" w:line="240" w:lineRule="auto"/>
              <w:jc w:val="both"/>
              <w:rPr>
                <w:rFonts w:ascii="Times New Roman" w:eastAsia="Calibri" w:hAnsi="Times New Roman" w:cs="Times New Roman"/>
                <w:i/>
                <w:sz w:val="16"/>
                <w:szCs w:val="16"/>
              </w:rPr>
            </w:pPr>
            <w:r w:rsidRPr="009E3D43">
              <w:rPr>
                <w:rFonts w:ascii="Times New Roman" w:eastAsia="Calibri" w:hAnsi="Times New Roman" w:cs="Times New Roman"/>
                <w:i/>
                <w:sz w:val="16"/>
                <w:szCs w:val="16"/>
              </w:rPr>
              <w:t>- доходы по договорам купли-продажи долей в жилых помещениях</w:t>
            </w:r>
          </w:p>
        </w:tc>
        <w:tc>
          <w:tcPr>
            <w:tcW w:w="113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22,69</w:t>
            </w:r>
          </w:p>
        </w:tc>
        <w:tc>
          <w:tcPr>
            <w:tcW w:w="71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0,3</w:t>
            </w:r>
          </w:p>
        </w:tc>
        <w:tc>
          <w:tcPr>
            <w:tcW w:w="1129"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7,52</w:t>
            </w:r>
          </w:p>
        </w:tc>
        <w:tc>
          <w:tcPr>
            <w:tcW w:w="71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0,1</w:t>
            </w:r>
          </w:p>
        </w:tc>
        <w:tc>
          <w:tcPr>
            <w:tcW w:w="1134"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0,00</w:t>
            </w:r>
          </w:p>
        </w:tc>
        <w:tc>
          <w:tcPr>
            <w:tcW w:w="708"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0,0</w:t>
            </w:r>
          </w:p>
        </w:tc>
        <w:tc>
          <w:tcPr>
            <w:tcW w:w="1157"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6"/>
                <w:szCs w:val="16"/>
                <w:lang w:eastAsia="ru-RU"/>
              </w:rPr>
            </w:pPr>
            <w:r w:rsidRPr="009E3D43">
              <w:rPr>
                <w:rFonts w:ascii="Times New Roman" w:eastAsia="Times New Roman" w:hAnsi="Times New Roman" w:cs="Times New Roman"/>
                <w:i/>
                <w:sz w:val="16"/>
                <w:szCs w:val="16"/>
                <w:lang w:eastAsia="ru-RU"/>
              </w:rPr>
              <w:t>0,00</w:t>
            </w:r>
          </w:p>
        </w:tc>
        <w:tc>
          <w:tcPr>
            <w:tcW w:w="683" w:type="dxa"/>
            <w:tcBorders>
              <w:top w:val="single" w:sz="4" w:space="0" w:color="auto"/>
              <w:left w:val="nil"/>
              <w:bottom w:val="single" w:sz="4" w:space="0" w:color="auto"/>
              <w:right w:val="single" w:sz="4" w:space="0" w:color="auto"/>
            </w:tcBorders>
            <w:noWrap/>
            <w:vAlign w:val="center"/>
          </w:tcPr>
          <w:p w:rsidR="009E3D43" w:rsidRPr="009E3D43" w:rsidRDefault="009E3D43" w:rsidP="009E3D43">
            <w:pPr>
              <w:spacing w:after="0" w:line="240" w:lineRule="auto"/>
              <w:jc w:val="right"/>
              <w:rPr>
                <w:rFonts w:ascii="Times New Roman" w:eastAsia="Times New Roman" w:hAnsi="Times New Roman" w:cs="Times New Roman"/>
                <w:i/>
                <w:sz w:val="18"/>
                <w:szCs w:val="18"/>
                <w:lang w:eastAsia="ru-RU"/>
              </w:rPr>
            </w:pPr>
            <w:r w:rsidRPr="009E3D43">
              <w:rPr>
                <w:rFonts w:ascii="Times New Roman" w:eastAsia="Times New Roman" w:hAnsi="Times New Roman" w:cs="Times New Roman"/>
                <w:i/>
                <w:sz w:val="18"/>
                <w:szCs w:val="18"/>
                <w:lang w:eastAsia="ru-RU"/>
              </w:rPr>
              <w:t>0,0</w:t>
            </w:r>
          </w:p>
        </w:tc>
      </w:tr>
    </w:tbl>
    <w:p w:rsidR="009E3D43" w:rsidRPr="009E3D43" w:rsidRDefault="009E3D43" w:rsidP="009E3D43">
      <w:pPr>
        <w:spacing w:before="120" w:after="0" w:line="240" w:lineRule="auto"/>
        <w:ind w:firstLine="709"/>
        <w:jc w:val="both"/>
        <w:rPr>
          <w:rFonts w:ascii="Times New Roman" w:eastAsia="Calibri" w:hAnsi="Times New Roman" w:cs="Times New Roman"/>
          <w:bCs/>
          <w:sz w:val="28"/>
          <w:szCs w:val="28"/>
        </w:rPr>
      </w:pPr>
      <w:r w:rsidRPr="009E3D43">
        <w:rPr>
          <w:rFonts w:ascii="Times New Roman" w:eastAsia="Calibri" w:hAnsi="Times New Roman" w:cs="Times New Roman"/>
          <w:bCs/>
          <w:sz w:val="28"/>
          <w:szCs w:val="28"/>
        </w:rPr>
        <w:t xml:space="preserve">Прогноз </w:t>
      </w:r>
      <w:r w:rsidRPr="009E3D43">
        <w:rPr>
          <w:rFonts w:ascii="Times New Roman" w:eastAsia="Calibri" w:hAnsi="Times New Roman" w:cs="Times New Roman"/>
          <w:bCs/>
          <w:i/>
          <w:sz w:val="28"/>
          <w:szCs w:val="28"/>
        </w:rPr>
        <w:t>доходов от реализации иного имущества</w:t>
      </w:r>
      <w:r w:rsidRPr="009E3D43">
        <w:rPr>
          <w:rFonts w:ascii="Times New Roman" w:eastAsia="Calibri" w:hAnsi="Times New Roman" w:cs="Times New Roman"/>
          <w:bCs/>
          <w:sz w:val="28"/>
          <w:szCs w:val="28"/>
        </w:rPr>
        <w:t xml:space="preserve"> сформирован на основании сведений о 32 заключенным в предшествующие периоды в рамках реализации Федерального закона от 22.07.2008 №159-ФЗ договорах купли-продажи арендуемого муниципального имущества с учетом сроков отсрочки по внесению платы, а также исходя из перечня объектов муниципального имущества, планируемого к реализации и включенных (планируемых к включению) в проект прогнозного плана приватизации муниципального имущества на 2026-2028 годы, информации оценочных организаций и с учетом доходов от сдачи лома металлов после демонтажа линий электропередач на территории города.</w:t>
      </w:r>
    </w:p>
    <w:p w:rsidR="009E3D43" w:rsidRPr="009E3D43" w:rsidRDefault="009E3D43" w:rsidP="009E3D43">
      <w:pPr>
        <w:widowControl w:val="0"/>
        <w:spacing w:after="120" w:line="240" w:lineRule="auto"/>
        <w:ind w:firstLine="709"/>
        <w:contextualSpacing/>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w:t>
      </w:r>
      <w:r w:rsidRPr="009E3D43">
        <w:rPr>
          <w:rFonts w:ascii="Times New Roman" w:eastAsia="Calibri" w:hAnsi="Times New Roman" w:cs="Times New Roman"/>
          <w:i/>
          <w:sz w:val="28"/>
          <w:szCs w:val="28"/>
          <w:lang w:eastAsia="x-none"/>
        </w:rPr>
        <w:t xml:space="preserve">доходов от продажи земельных участков, государственная собственность на которые не разграничена и которые расположены в границах городских округов, </w:t>
      </w:r>
      <w:r w:rsidRPr="009E3D43">
        <w:rPr>
          <w:rFonts w:ascii="Times New Roman" w:eastAsia="Calibri" w:hAnsi="Times New Roman" w:cs="Times New Roman"/>
          <w:iCs/>
          <w:sz w:val="28"/>
          <w:szCs w:val="28"/>
          <w:lang w:eastAsia="x-none"/>
        </w:rPr>
        <w:t xml:space="preserve">спрогнозирован на 2026 – 2028 годы в сумме 10 000,00 тыс. рублей ежегодно, что ниже показателей уточненного плана на 2025 год на 10 000,00 тыс. рублей, что </w:t>
      </w:r>
      <w:r w:rsidRPr="009E3D43">
        <w:rPr>
          <w:rFonts w:ascii="Times New Roman" w:eastAsia="Times New Roman" w:hAnsi="Times New Roman" w:cs="Times New Roman"/>
          <w:sz w:val="28"/>
          <w:szCs w:val="28"/>
          <w:lang w:eastAsia="ru-RU"/>
        </w:rPr>
        <w:t xml:space="preserve">обусловлено преимущественным предоставлением </w:t>
      </w:r>
      <w:r w:rsidRPr="009E3D43">
        <w:rPr>
          <w:rFonts w:ascii="Times New Roman" w:eastAsia="Times New Roman" w:hAnsi="Times New Roman" w:cs="Times New Roman"/>
          <w:sz w:val="28"/>
          <w:szCs w:val="28"/>
          <w:lang w:eastAsia="ru-RU"/>
        </w:rPr>
        <w:lastRenderedPageBreak/>
        <w:t xml:space="preserve">земельных участков в собственность физическим лицам для ведения садоводства, выкупная стоимость которых незначительна. </w:t>
      </w:r>
    </w:p>
    <w:p w:rsidR="009E3D43" w:rsidRPr="009E3D43" w:rsidRDefault="009E3D43" w:rsidP="009E3D43">
      <w:pPr>
        <w:widowControl w:val="0"/>
        <w:spacing w:after="120" w:line="240" w:lineRule="auto"/>
        <w:ind w:firstLine="709"/>
        <w:contextualSpacing/>
        <w:jc w:val="both"/>
        <w:rPr>
          <w:rFonts w:ascii="Times New Roman" w:eastAsia="Calibri" w:hAnsi="Times New Roman" w:cs="Times New Roman"/>
          <w:sz w:val="28"/>
          <w:szCs w:val="28"/>
        </w:rPr>
      </w:pPr>
      <w:r w:rsidRPr="009E3D43">
        <w:rPr>
          <w:rFonts w:ascii="Times New Roman" w:eastAsia="Times New Roman" w:hAnsi="Times New Roman" w:cs="Times New Roman"/>
          <w:sz w:val="28"/>
          <w:szCs w:val="28"/>
          <w:lang w:eastAsia="ru-RU"/>
        </w:rPr>
        <w:t xml:space="preserve">Расчет прогноза </w:t>
      </w:r>
      <w:r w:rsidRPr="009E3D43">
        <w:rPr>
          <w:rFonts w:ascii="Times New Roman" w:eastAsia="Calibri" w:hAnsi="Times New Roman" w:cs="Times New Roman"/>
          <w:sz w:val="28"/>
          <w:szCs w:val="28"/>
        </w:rPr>
        <w:t>произведен на</w:t>
      </w:r>
      <w:r w:rsidRPr="009E3D43">
        <w:rPr>
          <w:rFonts w:ascii="Times New Roman" w:eastAsia="Times New Roman" w:hAnsi="Times New Roman" w:cs="Times New Roman"/>
          <w:sz w:val="28"/>
          <w:szCs w:val="28"/>
          <w:lang w:eastAsia="x-none"/>
        </w:rPr>
        <w:t xml:space="preserve"> </w:t>
      </w:r>
      <w:r w:rsidRPr="009E3D43">
        <w:rPr>
          <w:rFonts w:ascii="Times New Roman" w:eastAsia="Calibri" w:hAnsi="Times New Roman" w:cs="Times New Roman"/>
          <w:sz w:val="28"/>
          <w:szCs w:val="28"/>
        </w:rPr>
        <w:t>основании имеющихся заявлений о предоставлении земельных участков в собственность в расчетном году и дополнительных доходов по планируемым к заключению договорам купли-продажи земельных участков, с учетом тенденции к снижению покупательского спроса на земельные участки.</w:t>
      </w:r>
    </w:p>
    <w:p w:rsidR="009E3D43" w:rsidRPr="009E3D43" w:rsidRDefault="009E3D43" w:rsidP="009E3D43">
      <w:pPr>
        <w:widowControl w:val="0"/>
        <w:spacing w:after="120" w:line="240" w:lineRule="auto"/>
        <w:ind w:firstLine="709"/>
        <w:contextualSpacing/>
        <w:jc w:val="both"/>
        <w:rPr>
          <w:rFonts w:ascii="Times New Roman" w:eastAsia="Times New Roman" w:hAnsi="Times New Roman" w:cs="Times New Roman"/>
          <w:sz w:val="28"/>
          <w:szCs w:val="28"/>
          <w:lang w:eastAsia="ru-RU"/>
        </w:rPr>
      </w:pPr>
      <w:r w:rsidRPr="009E3D43">
        <w:rPr>
          <w:rFonts w:ascii="Times New Roman" w:eastAsia="Calibri" w:hAnsi="Times New Roman" w:cs="Times New Roman"/>
          <w:sz w:val="28"/>
          <w:szCs w:val="28"/>
          <w:lang w:eastAsia="x-none"/>
        </w:rPr>
        <w:t xml:space="preserve">Прогноз </w:t>
      </w:r>
      <w:r w:rsidRPr="009E3D43">
        <w:rPr>
          <w:rFonts w:ascii="Times New Roman" w:eastAsia="Calibri" w:hAnsi="Times New Roman" w:cs="Times New Roman"/>
          <w:i/>
          <w:sz w:val="28"/>
          <w:szCs w:val="28"/>
        </w:rPr>
        <w:t>доходов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r w:rsidRPr="009E3D43">
        <w:rPr>
          <w:rFonts w:ascii="Times New Roman" w:eastAsia="Calibri" w:hAnsi="Times New Roman" w:cs="Times New Roman"/>
          <w:b/>
          <w:i/>
          <w:sz w:val="28"/>
          <w:szCs w:val="28"/>
        </w:rPr>
        <w:t xml:space="preserve"> </w:t>
      </w:r>
      <w:r w:rsidRPr="009E3D43">
        <w:rPr>
          <w:rFonts w:ascii="Times New Roman" w:eastAsia="Calibri" w:hAnsi="Times New Roman" w:cs="Times New Roman"/>
          <w:sz w:val="28"/>
          <w:szCs w:val="28"/>
        </w:rPr>
        <w:t>произведен на основании 3 договоров купли-продажи земельных участков,</w:t>
      </w:r>
      <w:r w:rsidRPr="009E3D43">
        <w:rPr>
          <w:rFonts w:ascii="Times New Roman" w:eastAsia="Calibri" w:hAnsi="Times New Roman" w:cs="Times New Roman"/>
          <w:bCs/>
          <w:sz w:val="28"/>
          <w:szCs w:val="28"/>
        </w:rPr>
        <w:t xml:space="preserve"> находящихся в собственности города, с учетом предоставления рассрочки по их оплате.</w:t>
      </w:r>
    </w:p>
    <w:p w:rsidR="009E3D43" w:rsidRP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Calibri" w:hAnsi="Times New Roman" w:cs="Times New Roman"/>
          <w:bCs/>
          <w:i/>
          <w:sz w:val="28"/>
          <w:szCs w:val="28"/>
        </w:rPr>
        <w:t>П</w:t>
      </w:r>
      <w:r w:rsidRPr="009E3D43">
        <w:rPr>
          <w:rFonts w:ascii="Times New Roman" w:eastAsia="Calibri" w:hAnsi="Times New Roman" w:cs="Times New Roman"/>
          <w:i/>
          <w:sz w:val="28"/>
          <w:szCs w:val="28"/>
        </w:rPr>
        <w:t>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r w:rsidRPr="009E3D43">
        <w:rPr>
          <w:rFonts w:ascii="Times New Roman" w:eastAsia="Calibri" w:hAnsi="Times New Roman" w:cs="Times New Roman"/>
          <w:b/>
          <w:i/>
          <w:sz w:val="28"/>
          <w:szCs w:val="28"/>
        </w:rPr>
        <w:t xml:space="preserve"> </w:t>
      </w:r>
      <w:r w:rsidRPr="009E3D43">
        <w:rPr>
          <w:rFonts w:ascii="Times New Roman" w:eastAsia="Times New Roman" w:hAnsi="Times New Roman" w:cs="Times New Roman"/>
          <w:snapToGrid w:val="0"/>
          <w:sz w:val="28"/>
          <w:szCs w:val="28"/>
          <w:lang w:eastAsia="ru-RU"/>
        </w:rPr>
        <w:t>прогнозируется согласно 17 заключенным соглашениям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9E3D43">
        <w:rPr>
          <w:rFonts w:ascii="Times New Roman" w:eastAsia="Times New Roman" w:hAnsi="Times New Roman" w:cs="Times New Roman"/>
          <w:sz w:val="28"/>
          <w:szCs w:val="28"/>
          <w:lang w:eastAsia="ru-RU"/>
        </w:rPr>
        <w:t>.</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по </w:t>
      </w:r>
      <w:r w:rsidRPr="009E3D43">
        <w:rPr>
          <w:rFonts w:ascii="Times New Roman" w:eastAsia="Calibri" w:hAnsi="Times New Roman" w:cs="Times New Roman"/>
          <w:b/>
          <w:sz w:val="28"/>
          <w:szCs w:val="28"/>
        </w:rPr>
        <w:t>штрафам, санкциям, возмещению ущерба</w:t>
      </w:r>
      <w:r w:rsidRPr="009E3D43">
        <w:rPr>
          <w:rFonts w:ascii="Times New Roman" w:eastAsia="Calibri" w:hAnsi="Times New Roman" w:cs="Times New Roman"/>
          <w:sz w:val="28"/>
          <w:szCs w:val="28"/>
        </w:rPr>
        <w:t xml:space="preserve"> </w:t>
      </w:r>
      <w:r w:rsidRPr="009E3D43">
        <w:rPr>
          <w:rFonts w:ascii="Times New Roman" w:eastAsia="Times New Roman" w:hAnsi="Times New Roman" w:cs="Times New Roman"/>
          <w:bCs/>
          <w:sz w:val="28"/>
          <w:szCs w:val="28"/>
          <w:lang w:eastAsia="ru-RU"/>
        </w:rPr>
        <w:t xml:space="preserve">сформирован </w:t>
      </w:r>
      <w:r w:rsidRPr="009E3D43">
        <w:rPr>
          <w:rFonts w:ascii="Times New Roman" w:eastAsia="Times New Roman" w:hAnsi="Times New Roman" w:cs="Times New Roman"/>
          <w:bCs/>
          <w:sz w:val="28"/>
          <w:szCs w:val="28"/>
          <w:lang w:eastAsia="ru-RU"/>
        </w:rPr>
        <w:br/>
        <w:t>на основании прогнозов, представленных главными администраторами доходов, с учетом практики наложения штрафов в текущем году. Он составляет 63</w:t>
      </w:r>
      <w:r w:rsidRPr="009E3D43">
        <w:rPr>
          <w:rFonts w:ascii="Times New Roman" w:eastAsia="Times New Roman" w:hAnsi="Times New Roman" w:cs="Times New Roman"/>
          <w:sz w:val="28"/>
          <w:szCs w:val="28"/>
          <w:lang w:eastAsia="ru-RU"/>
        </w:rPr>
        <w:t> </w:t>
      </w:r>
      <w:r w:rsidRPr="009E3D43">
        <w:rPr>
          <w:rFonts w:ascii="Times New Roman" w:eastAsia="Times New Roman" w:hAnsi="Times New Roman" w:cs="Times New Roman"/>
          <w:bCs/>
          <w:sz w:val="28"/>
          <w:szCs w:val="28"/>
          <w:lang w:eastAsia="ru-RU"/>
        </w:rPr>
        <w:t>162,25 тыс. рублей на 2026 год, что ниже показателей уточненного плана на 2025 год на 4</w:t>
      </w:r>
      <w:r w:rsidRPr="009E3D43">
        <w:rPr>
          <w:rFonts w:ascii="Times New Roman" w:eastAsia="Times New Roman" w:hAnsi="Times New Roman" w:cs="Times New Roman"/>
          <w:sz w:val="28"/>
          <w:szCs w:val="28"/>
          <w:lang w:eastAsia="ru-RU"/>
        </w:rPr>
        <w:t> </w:t>
      </w:r>
      <w:r w:rsidRPr="009E3D43">
        <w:rPr>
          <w:rFonts w:ascii="Times New Roman" w:eastAsia="Times New Roman" w:hAnsi="Times New Roman" w:cs="Times New Roman"/>
          <w:bCs/>
          <w:sz w:val="28"/>
          <w:szCs w:val="28"/>
          <w:lang w:eastAsia="ru-RU"/>
        </w:rPr>
        <w:t>719,15 тыс. рублей или на 7,0%. В плановом периоде объем составит: 63</w:t>
      </w:r>
      <w:r w:rsidRPr="009E3D43">
        <w:rPr>
          <w:rFonts w:ascii="Times New Roman" w:eastAsia="Times New Roman" w:hAnsi="Times New Roman" w:cs="Times New Roman"/>
          <w:sz w:val="28"/>
          <w:szCs w:val="28"/>
          <w:lang w:eastAsia="ru-RU"/>
        </w:rPr>
        <w:t> 170</w:t>
      </w:r>
      <w:r w:rsidRPr="009E3D43">
        <w:rPr>
          <w:rFonts w:ascii="Times New Roman" w:eastAsia="Times New Roman" w:hAnsi="Times New Roman" w:cs="Times New Roman"/>
          <w:bCs/>
          <w:sz w:val="28"/>
          <w:szCs w:val="28"/>
          <w:lang w:eastAsia="ru-RU"/>
        </w:rPr>
        <w:t>,25 тыс. рублей на 2027 год и 63</w:t>
      </w:r>
      <w:r w:rsidRPr="009E3D43">
        <w:rPr>
          <w:rFonts w:ascii="Times New Roman" w:eastAsia="Times New Roman" w:hAnsi="Times New Roman" w:cs="Times New Roman"/>
          <w:sz w:val="28"/>
          <w:szCs w:val="28"/>
          <w:lang w:eastAsia="ru-RU"/>
        </w:rPr>
        <w:t> </w:t>
      </w:r>
      <w:r w:rsidRPr="009E3D43">
        <w:rPr>
          <w:rFonts w:ascii="Times New Roman" w:eastAsia="Times New Roman" w:hAnsi="Times New Roman" w:cs="Times New Roman"/>
          <w:bCs/>
          <w:sz w:val="28"/>
          <w:szCs w:val="28"/>
          <w:lang w:eastAsia="ru-RU"/>
        </w:rPr>
        <w:t xml:space="preserve">144,75 тыс. рублей на 2028 год. </w:t>
      </w:r>
      <w:r w:rsidRPr="009E3D43">
        <w:rPr>
          <w:rFonts w:ascii="Times New Roman" w:eastAsia="Calibri" w:hAnsi="Times New Roman" w:cs="Times New Roman"/>
          <w:sz w:val="28"/>
          <w:szCs w:val="28"/>
        </w:rPr>
        <w:t>Большая доля обозначенного доходного источника администрируется администрацией города Нижневартовска и Департаментом административного обеспечения Ханты-Мансийского автономного округа – Югры.</w:t>
      </w:r>
    </w:p>
    <w:p w:rsidR="009E3D43" w:rsidRPr="009E3D43" w:rsidRDefault="009E3D43" w:rsidP="009E3D43">
      <w:pPr>
        <w:spacing w:after="0" w:line="240" w:lineRule="auto"/>
        <w:ind w:firstLine="709"/>
        <w:jc w:val="both"/>
        <w:rPr>
          <w:rFonts w:ascii="Times New Roman" w:eastAsia="Calibri" w:hAnsi="Times New Roman" w:cs="Times New Roman"/>
          <w:sz w:val="28"/>
          <w:szCs w:val="28"/>
        </w:rPr>
      </w:pPr>
      <w:r w:rsidRPr="009E3D43">
        <w:rPr>
          <w:rFonts w:ascii="Times New Roman" w:eastAsia="Calibri" w:hAnsi="Times New Roman" w:cs="Times New Roman"/>
          <w:sz w:val="28"/>
          <w:szCs w:val="28"/>
        </w:rPr>
        <w:t xml:space="preserve">Прогноз </w:t>
      </w:r>
      <w:r w:rsidRPr="009E3D43">
        <w:rPr>
          <w:rFonts w:ascii="Times New Roman" w:eastAsia="Calibri" w:hAnsi="Times New Roman" w:cs="Times New Roman"/>
          <w:b/>
          <w:sz w:val="28"/>
          <w:szCs w:val="28"/>
        </w:rPr>
        <w:t xml:space="preserve">прочих неналоговых доходов </w:t>
      </w:r>
      <w:r w:rsidRPr="009E3D43">
        <w:rPr>
          <w:rFonts w:ascii="Times New Roman" w:eastAsia="Times New Roman" w:hAnsi="Times New Roman" w:cs="Times New Roman"/>
          <w:bCs/>
          <w:sz w:val="28"/>
          <w:szCs w:val="28"/>
          <w:lang w:eastAsia="ru-RU"/>
        </w:rPr>
        <w:t>спрогнозирован на 2026 год в сумме 6</w:t>
      </w:r>
      <w:r w:rsidRPr="009E3D43">
        <w:rPr>
          <w:rFonts w:ascii="Times New Roman" w:eastAsia="Times New Roman" w:hAnsi="Times New Roman" w:cs="Times New Roman"/>
          <w:sz w:val="28"/>
          <w:szCs w:val="28"/>
          <w:lang w:eastAsia="ru-RU"/>
        </w:rPr>
        <w:t> </w:t>
      </w:r>
      <w:r w:rsidRPr="009E3D43">
        <w:rPr>
          <w:rFonts w:ascii="Times New Roman" w:eastAsia="Times New Roman" w:hAnsi="Times New Roman" w:cs="Times New Roman"/>
          <w:bCs/>
          <w:sz w:val="28"/>
          <w:szCs w:val="28"/>
          <w:lang w:eastAsia="ru-RU"/>
        </w:rPr>
        <w:t>732,58 тыс. рублей, что ниже показателей уточненного плана на 2025 год на 1</w:t>
      </w:r>
      <w:r w:rsidRPr="009E3D43">
        <w:rPr>
          <w:rFonts w:ascii="Times New Roman" w:eastAsia="Times New Roman" w:hAnsi="Times New Roman" w:cs="Times New Roman"/>
          <w:sz w:val="28"/>
          <w:szCs w:val="28"/>
          <w:lang w:eastAsia="ru-RU"/>
        </w:rPr>
        <w:t> </w:t>
      </w:r>
      <w:r w:rsidRPr="009E3D43">
        <w:rPr>
          <w:rFonts w:ascii="Times New Roman" w:eastAsia="Times New Roman" w:hAnsi="Times New Roman" w:cs="Times New Roman"/>
          <w:bCs/>
          <w:sz w:val="28"/>
          <w:szCs w:val="28"/>
          <w:lang w:eastAsia="ru-RU"/>
        </w:rPr>
        <w:t>308,55 тыс. рублей или 16,3%, в плановом периоде их объем составит по 5</w:t>
      </w:r>
      <w:r w:rsidRPr="009E3D43">
        <w:rPr>
          <w:rFonts w:ascii="Times New Roman" w:eastAsia="Times New Roman" w:hAnsi="Times New Roman" w:cs="Times New Roman"/>
          <w:sz w:val="28"/>
          <w:szCs w:val="28"/>
          <w:lang w:eastAsia="ru-RU"/>
        </w:rPr>
        <w:t> 352</w:t>
      </w:r>
      <w:r w:rsidRPr="009E3D43">
        <w:rPr>
          <w:rFonts w:ascii="Times New Roman" w:eastAsia="Times New Roman" w:hAnsi="Times New Roman" w:cs="Times New Roman"/>
          <w:bCs/>
          <w:sz w:val="28"/>
          <w:szCs w:val="28"/>
          <w:lang w:eastAsia="ru-RU"/>
        </w:rPr>
        <w:t>,67 тыс. рублей ежегодно.</w:t>
      </w:r>
      <w:r w:rsidRPr="009E3D43">
        <w:rPr>
          <w:rFonts w:ascii="Times New Roman" w:eastAsia="Times New Roman" w:hAnsi="Times New Roman" w:cs="Times New Roman"/>
          <w:b/>
          <w:sz w:val="28"/>
          <w:szCs w:val="28"/>
          <w:lang w:eastAsia="ru-RU"/>
        </w:rPr>
        <w:t xml:space="preserve"> </w:t>
      </w:r>
      <w:r w:rsidRPr="009E3D43">
        <w:rPr>
          <w:rFonts w:ascii="Times New Roman" w:eastAsia="Calibri" w:hAnsi="Times New Roman" w:cs="Times New Roman"/>
          <w:sz w:val="28"/>
          <w:szCs w:val="28"/>
        </w:rPr>
        <w:t>Расчет прочих неналоговых доходов</w:t>
      </w:r>
      <w:r w:rsidRPr="009E3D43">
        <w:rPr>
          <w:rFonts w:ascii="Times New Roman" w:eastAsia="Calibri" w:hAnsi="Times New Roman" w:cs="Times New Roman"/>
          <w:b/>
          <w:sz w:val="28"/>
          <w:szCs w:val="28"/>
        </w:rPr>
        <w:t xml:space="preserve"> </w:t>
      </w:r>
      <w:r w:rsidRPr="009E3D43">
        <w:rPr>
          <w:rFonts w:ascii="Times New Roman" w:eastAsia="Calibri" w:hAnsi="Times New Roman" w:cs="Times New Roman"/>
          <w:sz w:val="28"/>
          <w:szCs w:val="28"/>
        </w:rPr>
        <w:t>осуществлен исходя из планируемой к погашению дебиторской задолженности физических и юридических лиц, переданной муниципалитету после ликвидации муниципальных унитарных предприятий, а также с учетом планируемых к реализации в 2026 году 6 инициативных проектов.</w:t>
      </w:r>
    </w:p>
    <w:p w:rsidR="009E3D43" w:rsidRPr="009E3D43" w:rsidRDefault="009E3D43" w:rsidP="00A61F5C">
      <w:pPr>
        <w:autoSpaceDE w:val="0"/>
        <w:autoSpaceDN w:val="0"/>
        <w:adjustRightInd w:val="0"/>
        <w:spacing w:before="120" w:after="120" w:line="240" w:lineRule="auto"/>
        <w:ind w:firstLine="709"/>
        <w:jc w:val="both"/>
        <w:rPr>
          <w:rFonts w:ascii="Times New Roman" w:eastAsia="Calibri" w:hAnsi="Times New Roman" w:cs="Times New Roman"/>
          <w:b/>
          <w:bCs/>
          <w:color w:val="000000" w:themeColor="text1"/>
          <w:sz w:val="28"/>
          <w:szCs w:val="28"/>
        </w:rPr>
      </w:pPr>
      <w:r w:rsidRPr="009E3D43">
        <w:rPr>
          <w:rFonts w:ascii="Times New Roman" w:eastAsia="Calibri" w:hAnsi="Times New Roman" w:cs="Times New Roman"/>
          <w:b/>
          <w:bCs/>
          <w:color w:val="000000" w:themeColor="text1"/>
          <w:sz w:val="28"/>
          <w:szCs w:val="28"/>
        </w:rPr>
        <w:t>Безвозмездные поступления</w:t>
      </w:r>
    </w:p>
    <w:p w:rsidR="009E3D43" w:rsidRDefault="009E3D43" w:rsidP="009E3D43">
      <w:pPr>
        <w:spacing w:after="0" w:line="240" w:lineRule="auto"/>
        <w:ind w:firstLine="709"/>
        <w:jc w:val="both"/>
        <w:rPr>
          <w:rFonts w:ascii="Times New Roman" w:eastAsia="Times New Roman" w:hAnsi="Times New Roman" w:cs="Times New Roman"/>
          <w:sz w:val="28"/>
          <w:szCs w:val="28"/>
          <w:lang w:eastAsia="ru-RU"/>
        </w:rPr>
      </w:pPr>
      <w:r w:rsidRPr="009E3D43">
        <w:rPr>
          <w:rFonts w:ascii="Times New Roman" w:eastAsia="Times New Roman" w:hAnsi="Times New Roman" w:cs="Times New Roman"/>
          <w:sz w:val="28"/>
          <w:szCs w:val="28"/>
          <w:lang w:eastAsia="ru-RU"/>
        </w:rPr>
        <w:t xml:space="preserve">Объем безвозмездных поступлений бюджета города на 2026 год составит </w:t>
      </w:r>
      <w:r w:rsidRPr="009E3D43">
        <w:rPr>
          <w:rFonts w:ascii="Times New Roman" w:eastAsia="Calibri" w:hAnsi="Times New Roman" w:cs="Times New Roman"/>
          <w:sz w:val="28"/>
          <w:szCs w:val="28"/>
        </w:rPr>
        <w:t>16 349 668,55</w:t>
      </w:r>
      <w:r w:rsidRPr="009E3D43">
        <w:rPr>
          <w:rFonts w:ascii="Times New Roman" w:eastAsia="Times New Roman" w:hAnsi="Times New Roman" w:cs="Times New Roman"/>
          <w:sz w:val="28"/>
          <w:szCs w:val="28"/>
          <w:lang w:eastAsia="ru-RU"/>
        </w:rPr>
        <w:t xml:space="preserve"> тыс. рублей, что ниже показателей уточненного плана на 2025 год на 809 840,77 тыс. рублей или на 4,7%. На 2027 год их объем составит </w:t>
      </w:r>
      <w:r w:rsidRPr="009E3D43">
        <w:rPr>
          <w:rFonts w:ascii="Times New Roman" w:eastAsia="Times New Roman" w:hAnsi="Times New Roman" w:cs="Times New Roman"/>
          <w:sz w:val="28"/>
          <w:szCs w:val="28"/>
          <w:lang w:eastAsia="ru-RU"/>
        </w:rPr>
        <w:br/>
        <w:t>18 159 199,05 тыс. рублей или 111,1% к прогнозным показателям 2026 года, на 2028 год – 15 904 748,45</w:t>
      </w:r>
      <w:r w:rsidRPr="009E3D43">
        <w:rPr>
          <w:rFonts w:ascii="Times New Roman" w:eastAsia="Calibri" w:hAnsi="Times New Roman" w:cs="Times New Roman"/>
          <w:sz w:val="28"/>
          <w:szCs w:val="28"/>
        </w:rPr>
        <w:t xml:space="preserve"> </w:t>
      </w:r>
      <w:r w:rsidRPr="009E3D43">
        <w:rPr>
          <w:rFonts w:ascii="Times New Roman" w:eastAsia="Times New Roman" w:hAnsi="Times New Roman" w:cs="Times New Roman"/>
          <w:sz w:val="28"/>
          <w:szCs w:val="28"/>
          <w:lang w:eastAsia="ru-RU"/>
        </w:rPr>
        <w:t xml:space="preserve">тыс. рублей или 87,6% к уровню 2027 года. </w:t>
      </w:r>
    </w:p>
    <w:p w:rsidR="00CA0498" w:rsidRDefault="00CA0498" w:rsidP="009E3D43">
      <w:pPr>
        <w:spacing w:after="0" w:line="240" w:lineRule="auto"/>
        <w:ind w:firstLine="709"/>
        <w:jc w:val="both"/>
        <w:rPr>
          <w:rFonts w:ascii="Times New Roman" w:eastAsia="Times New Roman" w:hAnsi="Times New Roman" w:cs="Times New Roman"/>
          <w:sz w:val="28"/>
          <w:szCs w:val="28"/>
          <w:lang w:eastAsia="ru-RU"/>
        </w:rPr>
      </w:pP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b/>
          <w:bCs/>
          <w:color w:val="FF0000"/>
          <w:sz w:val="28"/>
          <w:szCs w:val="28"/>
        </w:rPr>
      </w:pPr>
      <w:r w:rsidRPr="009E3D43">
        <w:rPr>
          <w:rFonts w:ascii="Times New Roman" w:eastAsia="Calibri" w:hAnsi="Times New Roman" w:cs="Times New Roman"/>
          <w:b/>
          <w:bCs/>
          <w:noProof/>
          <w:color w:val="FF0000"/>
          <w:sz w:val="28"/>
          <w:szCs w:val="28"/>
          <w:lang w:eastAsia="ru-RU"/>
        </w:rPr>
        <w:lastRenderedPageBreak/>
        <mc:AlternateContent>
          <mc:Choice Requires="wps">
            <w:drawing>
              <wp:anchor distT="0" distB="0" distL="114300" distR="114300" simplePos="0" relativeHeight="251618816" behindDoc="0" locked="0" layoutInCell="1" allowOverlap="1" wp14:anchorId="6E149EE6" wp14:editId="2820C64E">
                <wp:simplePos x="0" y="0"/>
                <wp:positionH relativeFrom="column">
                  <wp:posOffset>1714500</wp:posOffset>
                </wp:positionH>
                <wp:positionV relativeFrom="paragraph">
                  <wp:posOffset>200660</wp:posOffset>
                </wp:positionV>
                <wp:extent cx="845820" cy="777240"/>
                <wp:effectExtent l="57150" t="38100" r="49530" b="41910"/>
                <wp:wrapNone/>
                <wp:docPr id="128" name="Овал 128"/>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1E0EA" id="Овал 128" o:spid="_x0000_s1026" style="position:absolute;margin-left:135pt;margin-top:15.8pt;width:66.6pt;height:61.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" fillcolor="#decdff" stroked="f" strokeweight="1pt">
                <v:stroke joinstyle="miter"/>
              </v:oval>
            </w:pict>
          </mc:Fallback>
        </mc:AlternateContent>
      </w: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20864" behindDoc="0" locked="0" layoutInCell="1" allowOverlap="1" wp14:anchorId="0C6475C8" wp14:editId="05072C29">
                <wp:simplePos x="0" y="0"/>
                <wp:positionH relativeFrom="column">
                  <wp:posOffset>4663440</wp:posOffset>
                </wp:positionH>
                <wp:positionV relativeFrom="paragraph">
                  <wp:posOffset>206375</wp:posOffset>
                </wp:positionV>
                <wp:extent cx="845820" cy="777240"/>
                <wp:effectExtent l="57150" t="38100" r="49530" b="41910"/>
                <wp:wrapNone/>
                <wp:docPr id="129" name="Овал 129"/>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4D827" id="Овал 129" o:spid="_x0000_s1026" style="position:absolute;margin-left:367.2pt;margin-top:16.25pt;width:66.6pt;height:6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" fillcolor="#decdff" stroked="f" strokeweight="1pt">
                <v:stroke joinstyle="miter"/>
              </v:oval>
            </w:pict>
          </mc:Fallback>
        </mc:AlternateContent>
      </w: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19840" behindDoc="0" locked="0" layoutInCell="1" allowOverlap="1" wp14:anchorId="7F35E4B3" wp14:editId="5193B5FD">
                <wp:simplePos x="0" y="0"/>
                <wp:positionH relativeFrom="column">
                  <wp:posOffset>3208020</wp:posOffset>
                </wp:positionH>
                <wp:positionV relativeFrom="paragraph">
                  <wp:posOffset>206375</wp:posOffset>
                </wp:positionV>
                <wp:extent cx="845820" cy="777240"/>
                <wp:effectExtent l="57150" t="38100" r="49530" b="41910"/>
                <wp:wrapNone/>
                <wp:docPr id="130" name="Овал 130"/>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22E67" id="Овал 130" o:spid="_x0000_s1026" style="position:absolute;margin-left:252.6pt;margin-top:16.25pt;width:66.6pt;height:61.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" fillcolor="#decdff" stroked="f" strokeweight="1pt">
                <v:stroke joinstyle="miter"/>
              </v:oval>
            </w:pict>
          </mc:Fallback>
        </mc:AlternateContent>
      </w: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17792" behindDoc="0" locked="0" layoutInCell="1" allowOverlap="1" wp14:anchorId="2AB99AA1" wp14:editId="2D6DE5A9">
                <wp:simplePos x="0" y="0"/>
                <wp:positionH relativeFrom="column">
                  <wp:posOffset>137160</wp:posOffset>
                </wp:positionH>
                <wp:positionV relativeFrom="paragraph">
                  <wp:posOffset>204470</wp:posOffset>
                </wp:positionV>
                <wp:extent cx="845820" cy="777240"/>
                <wp:effectExtent l="57150" t="38100" r="49530" b="41910"/>
                <wp:wrapNone/>
                <wp:docPr id="131" name="Овал 131"/>
                <wp:cNvGraphicFramePr/>
                <a:graphic xmlns:a="http://schemas.openxmlformats.org/drawingml/2006/main">
                  <a:graphicData uri="http://schemas.microsoft.com/office/word/2010/wordprocessingShape">
                    <wps:wsp>
                      <wps:cNvSpPr/>
                      <wps:spPr>
                        <a:xfrm>
                          <a:off x="0" y="0"/>
                          <a:ext cx="845820" cy="777240"/>
                        </a:xfrm>
                        <a:prstGeom prst="ellipse">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51AE5" id="Овал 131" o:spid="_x0000_s1026" style="position:absolute;margin-left:10.8pt;margin-top:16.1pt;width:66.6pt;height:61.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" fillcolor="#decdff" stroked="f" strokeweight="1pt">
                <v:stroke joinstyle="miter"/>
              </v:oval>
            </w:pict>
          </mc:Fallback>
        </mc:AlternateContent>
      </w: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b/>
          <w:bCs/>
          <w:color w:val="FF0000"/>
          <w:sz w:val="28"/>
          <w:szCs w:val="28"/>
        </w:rPr>
      </w:pP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b/>
          <w:bCs/>
          <w:color w:val="FF0000"/>
          <w:sz w:val="28"/>
          <w:szCs w:val="28"/>
        </w:rPr>
      </w:pP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37248" behindDoc="0" locked="0" layoutInCell="1" allowOverlap="1" wp14:anchorId="6C104FB2" wp14:editId="48CE4E8F">
                <wp:simplePos x="0" y="0"/>
                <wp:positionH relativeFrom="column">
                  <wp:posOffset>4962525</wp:posOffset>
                </wp:positionH>
                <wp:positionV relativeFrom="paragraph">
                  <wp:posOffset>31115</wp:posOffset>
                </wp:positionV>
                <wp:extent cx="1097280" cy="304800"/>
                <wp:effectExtent l="57150" t="57150" r="45720" b="57150"/>
                <wp:wrapNone/>
                <wp:docPr id="133" name="Прямоугольник 133"/>
                <wp:cNvGraphicFramePr/>
                <a:graphic xmlns:a="http://schemas.openxmlformats.org/drawingml/2006/main">
                  <a:graphicData uri="http://schemas.microsoft.com/office/word/2010/wordprocessingShape">
                    <wps:wsp>
                      <wps:cNvSpPr/>
                      <wps:spPr>
                        <a:xfrm>
                          <a:off x="0" y="0"/>
                          <a:ext cx="1097280" cy="304800"/>
                        </a:xfrm>
                        <a:prstGeom prst="rect">
                          <a:avLst/>
                        </a:prstGeom>
                        <a:solidFill>
                          <a:srgbClr val="F0E1F7"/>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b/>
                                <w:color w:val="000000" w:themeColor="text1"/>
                                <w:sz w:val="24"/>
                                <w:szCs w:val="24"/>
                              </w:rPr>
                            </w:pPr>
                            <w:r w:rsidRPr="00A366BA">
                              <w:rPr>
                                <w:rFonts w:ascii="Times New Roman" w:hAnsi="Times New Roman" w:cs="Times New Roman"/>
                                <w:b/>
                                <w:color w:val="000000" w:themeColor="text1"/>
                                <w:sz w:val="24"/>
                                <w:szCs w:val="24"/>
                              </w:rPr>
                              <w:t>15 904 748,45</w:t>
                            </w:r>
                          </w:p>
                          <w:p w:rsidR="00E50DAF" w:rsidRPr="00AA798D" w:rsidRDefault="00E50DAF" w:rsidP="009E3D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04FB2" id="Прямоугольник 133" o:spid="_x0000_s1106" style="position:absolute;left:0;text-align:left;margin-left:390.75pt;margin-top:2.45pt;width:86.4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" fillcolor="#f0e1f7" strokecolor="window" strokeweight=".25pt">
                <v:textbox>
                  <w:txbxContent>
                    <w:p w:rsidR="00E50DAF" w:rsidRPr="00A366BA" w:rsidRDefault="00E50DAF" w:rsidP="009E3D43">
                      <w:pPr>
                        <w:jc w:val="center"/>
                        <w:rPr>
                          <w:rFonts w:ascii="Times New Roman" w:hAnsi="Times New Roman" w:cs="Times New Roman"/>
                          <w:b/>
                          <w:color w:val="000000" w:themeColor="text1"/>
                          <w:sz w:val="24"/>
                          <w:szCs w:val="24"/>
                        </w:rPr>
                      </w:pPr>
                      <w:r w:rsidRPr="00A366BA">
                        <w:rPr>
                          <w:rFonts w:ascii="Times New Roman" w:hAnsi="Times New Roman" w:cs="Times New Roman"/>
                          <w:b/>
                          <w:color w:val="000000" w:themeColor="text1"/>
                          <w:sz w:val="24"/>
                          <w:szCs w:val="24"/>
                        </w:rPr>
                        <w:t>15 904 748,45</w:t>
                      </w:r>
                    </w:p>
                    <w:p w:rsidR="00E50DAF" w:rsidRPr="00AA798D" w:rsidRDefault="00E50DAF" w:rsidP="009E3D43">
                      <w:pPr>
                        <w:jc w:val="center"/>
                        <w:rPr>
                          <w:color w:val="000000" w:themeColor="text1"/>
                        </w:rPr>
                      </w:pPr>
                    </w:p>
                  </w:txbxContent>
                </v:textbox>
              </v:rect>
            </w:pict>
          </mc:Fallback>
        </mc:AlternateContent>
      </w: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38272" behindDoc="0" locked="0" layoutInCell="1" allowOverlap="1" wp14:anchorId="2DA89732" wp14:editId="37BD2B70">
                <wp:simplePos x="0" y="0"/>
                <wp:positionH relativeFrom="column">
                  <wp:posOffset>3507105</wp:posOffset>
                </wp:positionH>
                <wp:positionV relativeFrom="paragraph">
                  <wp:posOffset>31115</wp:posOffset>
                </wp:positionV>
                <wp:extent cx="1097280" cy="304800"/>
                <wp:effectExtent l="57150" t="57150" r="45720" b="57150"/>
                <wp:wrapNone/>
                <wp:docPr id="134" name="Прямоугольник 134"/>
                <wp:cNvGraphicFramePr/>
                <a:graphic xmlns:a="http://schemas.openxmlformats.org/drawingml/2006/main">
                  <a:graphicData uri="http://schemas.microsoft.com/office/word/2010/wordprocessingShape">
                    <wps:wsp>
                      <wps:cNvSpPr/>
                      <wps:spPr>
                        <a:xfrm>
                          <a:off x="0" y="0"/>
                          <a:ext cx="1097280" cy="304800"/>
                        </a:xfrm>
                        <a:prstGeom prst="rect">
                          <a:avLst/>
                        </a:prstGeom>
                        <a:solidFill>
                          <a:srgbClr val="F0E1F7"/>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18 159 199,05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9732" id="Прямоугольник 134" o:spid="_x0000_s1107" style="position:absolute;left:0;text-align:left;margin-left:276.15pt;margin-top:2.45pt;width:86.4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" fillcolor="#f0e1f7"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18 159 199,05</w:t>
                      </w:r>
                    </w:p>
                  </w:txbxContent>
                </v:textbox>
              </v:rect>
            </w:pict>
          </mc:Fallback>
        </mc:AlternateContent>
      </w: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39296" behindDoc="0" locked="0" layoutInCell="1" allowOverlap="1" wp14:anchorId="6F382C18" wp14:editId="59008EB3">
                <wp:simplePos x="0" y="0"/>
                <wp:positionH relativeFrom="column">
                  <wp:posOffset>2036445</wp:posOffset>
                </wp:positionH>
                <wp:positionV relativeFrom="paragraph">
                  <wp:posOffset>23495</wp:posOffset>
                </wp:positionV>
                <wp:extent cx="1097280" cy="304800"/>
                <wp:effectExtent l="57150" t="57150" r="45720" b="57150"/>
                <wp:wrapNone/>
                <wp:docPr id="132" name="Прямоугольник 132"/>
                <wp:cNvGraphicFramePr/>
                <a:graphic xmlns:a="http://schemas.openxmlformats.org/drawingml/2006/main">
                  <a:graphicData uri="http://schemas.microsoft.com/office/word/2010/wordprocessingShape">
                    <wps:wsp>
                      <wps:cNvSpPr/>
                      <wps:spPr>
                        <a:xfrm>
                          <a:off x="0" y="0"/>
                          <a:ext cx="1097280" cy="304800"/>
                        </a:xfrm>
                        <a:prstGeom prst="rect">
                          <a:avLst/>
                        </a:prstGeom>
                        <a:solidFill>
                          <a:srgbClr val="F0E1F7"/>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16 349 668,55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82C18" id="Прямоугольник 132" o:spid="_x0000_s1108" style="position:absolute;left:0;text-align:left;margin-left:160.35pt;margin-top:1.85pt;width:86.4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" fillcolor="#f0e1f7"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16 349 668,55</w:t>
                      </w:r>
                    </w:p>
                  </w:txbxContent>
                </v:textbox>
              </v:rect>
            </w:pict>
          </mc:Fallback>
        </mc:AlternateContent>
      </w:r>
      <w:r w:rsidRPr="009E3D43">
        <w:rPr>
          <w:rFonts w:ascii="Times New Roman" w:eastAsia="Calibri" w:hAnsi="Times New Roman" w:cs="Times New Roman"/>
          <w:b/>
          <w:bCs/>
          <w:noProof/>
          <w:color w:val="FF0000"/>
          <w:sz w:val="28"/>
          <w:szCs w:val="28"/>
          <w:lang w:eastAsia="ru-RU"/>
        </w:rPr>
        <mc:AlternateContent>
          <mc:Choice Requires="wps">
            <w:drawing>
              <wp:anchor distT="0" distB="0" distL="114300" distR="114300" simplePos="0" relativeHeight="251640320" behindDoc="0" locked="0" layoutInCell="1" allowOverlap="1" wp14:anchorId="056F5E25" wp14:editId="1C7B6140">
                <wp:simplePos x="0" y="0"/>
                <wp:positionH relativeFrom="column">
                  <wp:posOffset>436245</wp:posOffset>
                </wp:positionH>
                <wp:positionV relativeFrom="paragraph">
                  <wp:posOffset>31115</wp:posOffset>
                </wp:positionV>
                <wp:extent cx="1120140" cy="304800"/>
                <wp:effectExtent l="57150" t="57150" r="60960" b="57150"/>
                <wp:wrapNone/>
                <wp:docPr id="135" name="Прямоугольник 135"/>
                <wp:cNvGraphicFramePr/>
                <a:graphic xmlns:a="http://schemas.openxmlformats.org/drawingml/2006/main">
                  <a:graphicData uri="http://schemas.microsoft.com/office/word/2010/wordprocessingShape">
                    <wps:wsp>
                      <wps:cNvSpPr/>
                      <wps:spPr>
                        <a:xfrm>
                          <a:off x="0" y="0"/>
                          <a:ext cx="1120140" cy="304800"/>
                        </a:xfrm>
                        <a:prstGeom prst="rect">
                          <a:avLst/>
                        </a:prstGeom>
                        <a:solidFill>
                          <a:srgbClr val="F0E1F7"/>
                        </a:solidFill>
                        <a:ln w="3175" cap="flat" cmpd="sng" algn="ctr">
                          <a:solidFill>
                            <a:sysClr val="window" lastClr="FFFFFF"/>
                          </a:solidFill>
                          <a:prstDash val="solid"/>
                          <a:miter lim="800000"/>
                        </a:ln>
                        <a:effectLst/>
                        <a:scene3d>
                          <a:camera prst="orthographicFront"/>
                          <a:lightRig rig="threePt" dir="t"/>
                        </a:scene3d>
                        <a:sp3d>
                          <a:bevelT prst="relaxedInset"/>
                        </a:sp3d>
                      </wps:spPr>
                      <wps:txb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17 159 509,32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F5E25" id="Прямоугольник 135" o:spid="_x0000_s1109" style="position:absolute;left:0;text-align:left;margin-left:34.35pt;margin-top:2.45pt;width:88.2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" fillcolor="#f0e1f7" strokecolor="window" strokeweight=".25pt">
                <v:textbox>
                  <w:txbxContent>
                    <w:p w:rsidR="00E50DAF" w:rsidRPr="00A366BA" w:rsidRDefault="00E50DAF" w:rsidP="009E3D43">
                      <w:pPr>
                        <w:jc w:val="center"/>
                        <w:rPr>
                          <w:rFonts w:ascii="Times New Roman" w:hAnsi="Times New Roman" w:cs="Times New Roman"/>
                          <w:color w:val="000000" w:themeColor="text1"/>
                        </w:rPr>
                      </w:pPr>
                      <w:r w:rsidRPr="00A366BA">
                        <w:rPr>
                          <w:rFonts w:ascii="Times New Roman" w:hAnsi="Times New Roman" w:cs="Times New Roman"/>
                          <w:b/>
                          <w:color w:val="000000" w:themeColor="text1"/>
                          <w:sz w:val="24"/>
                          <w:szCs w:val="24"/>
                        </w:rPr>
                        <w:t>17 159 509,32</w:t>
                      </w:r>
                    </w:p>
                  </w:txbxContent>
                </v:textbox>
              </v:rect>
            </w:pict>
          </mc:Fallback>
        </mc:AlternateContent>
      </w: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b/>
          <w:bCs/>
          <w:color w:val="FF0000"/>
          <w:sz w:val="28"/>
          <w:szCs w:val="28"/>
        </w:rPr>
      </w:pP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b/>
          <w:bCs/>
          <w:color w:val="FF0000"/>
          <w:sz w:val="28"/>
          <w:szCs w:val="28"/>
        </w:rPr>
      </w:pPr>
    </w:p>
    <w:p w:rsidR="009E3D43" w:rsidRPr="009E3D43" w:rsidRDefault="009E3D43" w:rsidP="009E3D43">
      <w:pPr>
        <w:autoSpaceDE w:val="0"/>
        <w:autoSpaceDN w:val="0"/>
        <w:adjustRightInd w:val="0"/>
        <w:spacing w:after="0" w:line="240" w:lineRule="auto"/>
        <w:ind w:firstLine="709"/>
        <w:jc w:val="both"/>
        <w:rPr>
          <w:rFonts w:ascii="Times New Roman" w:eastAsia="Calibri" w:hAnsi="Times New Roman" w:cs="Times New Roman"/>
          <w:b/>
          <w:bCs/>
          <w:color w:val="FF0000"/>
          <w:sz w:val="28"/>
          <w:szCs w:val="28"/>
        </w:rPr>
      </w:pP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97312" behindDoc="0" locked="0" layoutInCell="1" allowOverlap="1" wp14:anchorId="444E8361" wp14:editId="131303BF">
                <wp:simplePos x="0" y="0"/>
                <wp:positionH relativeFrom="column">
                  <wp:posOffset>139065</wp:posOffset>
                </wp:positionH>
                <wp:positionV relativeFrom="paragraph">
                  <wp:posOffset>137160</wp:posOffset>
                </wp:positionV>
                <wp:extent cx="1236133" cy="454660"/>
                <wp:effectExtent l="0" t="0" r="0" b="254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133" cy="4546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 xml:space="preserve">Уточненный план 2025 года </w:t>
                            </w:r>
                          </w:p>
                          <w:p w:rsidR="00E50DAF" w:rsidRPr="003B6D75" w:rsidRDefault="00E50DAF" w:rsidP="009E3D43">
                            <w:pPr>
                              <w:spacing w:after="0"/>
                              <w:jc w:val="cente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E8361" id="Прямоугольник 140" o:spid="_x0000_s1110" style="position:absolute;left:0;text-align:left;margin-left:10.95pt;margin-top:10.8pt;width:97.35pt;height:35.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 xml:space="preserve">Уточненный план 2025 года </w:t>
                      </w:r>
                    </w:p>
                    <w:p w:rsidR="00E50DAF" w:rsidRPr="003B6D75" w:rsidRDefault="00E50DAF" w:rsidP="009E3D43">
                      <w:pPr>
                        <w:spacing w:after="0"/>
                        <w:jc w:val="cente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03456" behindDoc="0" locked="0" layoutInCell="1" allowOverlap="1" wp14:anchorId="5B837241" wp14:editId="5CC30679">
                <wp:simplePos x="0" y="0"/>
                <wp:positionH relativeFrom="column">
                  <wp:posOffset>4728634</wp:posOffset>
                </wp:positionH>
                <wp:positionV relativeFrom="paragraph">
                  <wp:posOffset>113877</wp:posOffset>
                </wp:positionV>
                <wp:extent cx="830580" cy="480060"/>
                <wp:effectExtent l="0" t="0" r="0" b="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2028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37241" id="Прямоугольник 137" o:spid="_x0000_s1111" style="position:absolute;left:0;text-align:left;margin-left:372.35pt;margin-top:8.95pt;width:65.4pt;height:37.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2028 года</w:t>
                      </w:r>
                    </w:p>
                    <w:p w:rsidR="00E50DAF" w:rsidRPr="00E93BC7" w:rsidRDefault="00E50DAF" w:rsidP="009E3D43">
                      <w:pP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601408" behindDoc="0" locked="0" layoutInCell="1" allowOverlap="1" wp14:anchorId="40DC2826" wp14:editId="58FD0BA0">
                <wp:simplePos x="0" y="0"/>
                <wp:positionH relativeFrom="column">
                  <wp:posOffset>3357033</wp:posOffset>
                </wp:positionH>
                <wp:positionV relativeFrom="paragraph">
                  <wp:posOffset>110913</wp:posOffset>
                </wp:positionV>
                <wp:extent cx="830580" cy="480060"/>
                <wp:effectExtent l="0" t="0" r="0" b="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C2826" id="Прямоугольник 138" o:spid="_x0000_s1112" style="position:absolute;left:0;text-align:left;margin-left:264.35pt;margin-top:8.75pt;width:65.4pt;height:37.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2027 года</w:t>
                      </w:r>
                    </w:p>
                    <w:p w:rsidR="00E50DAF" w:rsidRPr="00E93BC7" w:rsidRDefault="00E50DAF" w:rsidP="009E3D43">
                      <w:pPr>
                        <w:rPr>
                          <w:b/>
                          <w:color w:val="0070C0"/>
                          <w:sz w:val="24"/>
                          <w:szCs w:val="24"/>
                        </w:rPr>
                      </w:pPr>
                    </w:p>
                  </w:txbxContent>
                </v:textbox>
              </v:rect>
            </w:pict>
          </mc:Fallback>
        </mc:AlternateContent>
      </w:r>
      <w:r w:rsidRPr="009E3D43">
        <w:rPr>
          <w:rFonts w:ascii="Calibri" w:eastAsia="Calibri" w:hAnsi="Calibri" w:cs="Times New Roman"/>
          <w:noProof/>
          <w:color w:val="FF0000"/>
          <w:szCs w:val="28"/>
          <w:lang w:eastAsia="ru-RU"/>
        </w:rPr>
        <mc:AlternateContent>
          <mc:Choice Requires="wps">
            <w:drawing>
              <wp:anchor distT="0" distB="0" distL="114300" distR="114300" simplePos="0" relativeHeight="251599360" behindDoc="0" locked="0" layoutInCell="1" allowOverlap="1" wp14:anchorId="7EB3E073" wp14:editId="55B6881F">
                <wp:simplePos x="0" y="0"/>
                <wp:positionH relativeFrom="column">
                  <wp:posOffset>1772708</wp:posOffset>
                </wp:positionH>
                <wp:positionV relativeFrom="paragraph">
                  <wp:posOffset>108373</wp:posOffset>
                </wp:positionV>
                <wp:extent cx="830580" cy="480060"/>
                <wp:effectExtent l="0" t="0" r="0" b="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480060"/>
                        </a:xfrm>
                        <a:prstGeom prst="rect">
                          <a:avLst/>
                        </a:prstGeom>
                        <a:noFill/>
                        <a:ln>
                          <a:noFill/>
                        </a:ln>
                        <a:effectLst/>
                      </wps:spPr>
                      <wps:txb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3E073" id="Прямоугольник 139" o:spid="_x0000_s1113" style="position:absolute;left:0;text-align:left;margin-left:139.6pt;margin-top:8.55pt;width:65.4pt;height:37.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" filled="f" stroked="f">
                <v:textbox>
                  <w:txbxContent>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Проект</w:t>
                      </w:r>
                    </w:p>
                    <w:p w:rsidR="00E50DAF" w:rsidRPr="00A366BA" w:rsidRDefault="00E50DAF" w:rsidP="009E3D43">
                      <w:pPr>
                        <w:spacing w:after="0"/>
                        <w:jc w:val="center"/>
                        <w:rPr>
                          <w:rFonts w:ascii="Times New Roman" w:hAnsi="Times New Roman" w:cs="Times New Roman"/>
                          <w:b/>
                          <w:sz w:val="24"/>
                          <w:szCs w:val="24"/>
                        </w:rPr>
                      </w:pPr>
                      <w:r w:rsidRPr="00A366BA">
                        <w:rPr>
                          <w:rFonts w:ascii="Times New Roman" w:hAnsi="Times New Roman" w:cs="Times New Roman"/>
                          <w:b/>
                          <w:sz w:val="24"/>
                          <w:szCs w:val="24"/>
                        </w:rPr>
                        <w:t>2026 года</w:t>
                      </w:r>
                    </w:p>
                    <w:p w:rsidR="00E50DAF" w:rsidRPr="00E93BC7" w:rsidRDefault="00E50DAF" w:rsidP="009E3D43">
                      <w:pPr>
                        <w:rPr>
                          <w:b/>
                          <w:color w:val="0070C0"/>
                          <w:sz w:val="24"/>
                          <w:szCs w:val="24"/>
                        </w:rPr>
                      </w:pPr>
                    </w:p>
                  </w:txbxContent>
                </v:textbox>
              </v:rect>
            </w:pict>
          </mc:Fallback>
        </mc:AlternateContent>
      </w:r>
      <w:r w:rsidRPr="009E3D43">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596288" behindDoc="0" locked="0" layoutInCell="1" allowOverlap="1" wp14:anchorId="56910047" wp14:editId="13C476AB">
                <wp:simplePos x="0" y="0"/>
                <wp:positionH relativeFrom="column">
                  <wp:posOffset>189865</wp:posOffset>
                </wp:positionH>
                <wp:positionV relativeFrom="paragraph">
                  <wp:posOffset>46143</wp:posOffset>
                </wp:positionV>
                <wp:extent cx="5654040" cy="15240"/>
                <wp:effectExtent l="0" t="0" r="22860" b="22860"/>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5654040" cy="15240"/>
                        </a:xfrm>
                        <a:prstGeom prst="line">
                          <a:avLst/>
                        </a:prstGeom>
                        <a:noFill/>
                        <a:ln w="9525" cap="flat" cmpd="sng" algn="ctr">
                          <a:solidFill>
                            <a:srgbClr val="BF9FF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27431BB" id="Прямая соединительная линия 136"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3.65pt" to="460.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" strokecolor="#bf9fff">
                <v:stroke dashstyle="dash"/>
              </v:line>
            </w:pict>
          </mc:Fallback>
        </mc:AlternateContent>
      </w:r>
    </w:p>
    <w:p w:rsidR="009E3D43" w:rsidRPr="009E3D43" w:rsidRDefault="009E3D43" w:rsidP="009E3D43">
      <w:pPr>
        <w:spacing w:after="12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spacing w:after="120" w:line="240" w:lineRule="auto"/>
        <w:ind w:firstLine="709"/>
        <w:jc w:val="both"/>
        <w:rPr>
          <w:rFonts w:ascii="Times New Roman" w:eastAsia="Calibri" w:hAnsi="Times New Roman" w:cs="Times New Roman"/>
          <w:color w:val="FF0000"/>
          <w:sz w:val="28"/>
          <w:szCs w:val="28"/>
        </w:rPr>
      </w:pPr>
    </w:p>
    <w:p w:rsidR="009E3D43" w:rsidRPr="009E3D43" w:rsidRDefault="009E3D43" w:rsidP="009E3D43">
      <w:pPr>
        <w:spacing w:after="120" w:line="240" w:lineRule="auto"/>
        <w:ind w:firstLine="709"/>
        <w:jc w:val="both"/>
        <w:rPr>
          <w:rFonts w:ascii="Times New Roman" w:eastAsia="Calibri" w:hAnsi="Times New Roman" w:cs="Times New Roman"/>
          <w:color w:val="000000" w:themeColor="text1"/>
          <w:sz w:val="28"/>
          <w:szCs w:val="28"/>
        </w:rPr>
      </w:pPr>
      <w:r w:rsidRPr="009E3D43">
        <w:rPr>
          <w:rFonts w:ascii="Times New Roman" w:eastAsia="Calibri" w:hAnsi="Times New Roman" w:cs="Times New Roman"/>
          <w:color w:val="000000" w:themeColor="text1"/>
          <w:sz w:val="28"/>
          <w:szCs w:val="28"/>
        </w:rPr>
        <w:t xml:space="preserve">Структура безвозмездных поступлений по годам представлена в таблице. </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525"/>
        <w:gridCol w:w="1245"/>
        <w:gridCol w:w="701"/>
        <w:gridCol w:w="1119"/>
        <w:gridCol w:w="684"/>
        <w:gridCol w:w="1110"/>
        <w:gridCol w:w="690"/>
        <w:gridCol w:w="1202"/>
        <w:gridCol w:w="683"/>
      </w:tblGrid>
      <w:tr w:rsidR="009E3D43" w:rsidRPr="009E3D43" w:rsidTr="00CA0498">
        <w:trPr>
          <w:tblHeader/>
        </w:trPr>
        <w:tc>
          <w:tcPr>
            <w:tcW w:w="222" w:type="pct"/>
            <w:vMerge w:val="restart"/>
          </w:tcPr>
          <w:p w:rsidR="009E3D43" w:rsidRPr="009E3D43" w:rsidRDefault="009E3D43" w:rsidP="009E3D43">
            <w:pPr>
              <w:spacing w:after="0" w:line="240" w:lineRule="auto"/>
              <w:jc w:val="center"/>
              <w:rPr>
                <w:rFonts w:ascii="Times New Roman" w:eastAsia="Calibri" w:hAnsi="Times New Roman" w:cs="Times New Roman"/>
                <w:color w:val="FF0000"/>
                <w:sz w:val="16"/>
                <w:szCs w:val="16"/>
              </w:rPr>
            </w:pPr>
          </w:p>
        </w:tc>
        <w:tc>
          <w:tcPr>
            <w:tcW w:w="813" w:type="pct"/>
            <w:vMerge w:val="restart"/>
            <w:vAlign w:val="center"/>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Вид межбюджетного трансферта</w:t>
            </w:r>
          </w:p>
        </w:tc>
        <w:tc>
          <w:tcPr>
            <w:tcW w:w="1038" w:type="pct"/>
            <w:gridSpan w:val="2"/>
            <w:vMerge w:val="restart"/>
          </w:tcPr>
          <w:p w:rsidR="009E3D43" w:rsidRPr="009E3D43" w:rsidRDefault="009E3D43" w:rsidP="009E3D43">
            <w:pPr>
              <w:spacing w:after="0" w:line="240" w:lineRule="auto"/>
              <w:jc w:val="center"/>
              <w:rPr>
                <w:rFonts w:ascii="Times New Roman" w:eastAsia="Times New Roman" w:hAnsi="Times New Roman" w:cs="Times New Roman"/>
                <w:bCs/>
                <w:color w:val="000000" w:themeColor="text1"/>
                <w:sz w:val="16"/>
                <w:szCs w:val="16"/>
                <w:lang w:eastAsia="ru-RU"/>
              </w:rPr>
            </w:pPr>
            <w:r w:rsidRPr="009E3D43">
              <w:rPr>
                <w:rFonts w:ascii="Times New Roman" w:eastAsia="Times New Roman" w:hAnsi="Times New Roman" w:cs="Times New Roman"/>
                <w:bCs/>
                <w:color w:val="000000" w:themeColor="text1"/>
                <w:sz w:val="16"/>
                <w:szCs w:val="16"/>
                <w:lang w:eastAsia="ru-RU"/>
              </w:rPr>
              <w:t xml:space="preserve">Уточненный план </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Times New Roman" w:hAnsi="Times New Roman" w:cs="Times New Roman"/>
                <w:bCs/>
                <w:color w:val="000000" w:themeColor="text1"/>
                <w:sz w:val="16"/>
                <w:szCs w:val="16"/>
                <w:lang w:eastAsia="ru-RU"/>
              </w:rPr>
              <w:t>2025 года</w:t>
            </w:r>
          </w:p>
        </w:tc>
        <w:tc>
          <w:tcPr>
            <w:tcW w:w="2927" w:type="pct"/>
            <w:gridSpan w:val="6"/>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прогноз</w:t>
            </w:r>
          </w:p>
        </w:tc>
      </w:tr>
      <w:tr w:rsidR="009E3D43" w:rsidRPr="009E3D43" w:rsidTr="00CA0498">
        <w:trPr>
          <w:tblHeader/>
        </w:trPr>
        <w:tc>
          <w:tcPr>
            <w:tcW w:w="222" w:type="pct"/>
            <w:vMerge/>
          </w:tcPr>
          <w:p w:rsidR="009E3D43" w:rsidRPr="009E3D43" w:rsidRDefault="009E3D43" w:rsidP="009E3D43">
            <w:pPr>
              <w:spacing w:after="0" w:line="240" w:lineRule="auto"/>
              <w:jc w:val="center"/>
              <w:rPr>
                <w:rFonts w:ascii="Times New Roman" w:eastAsia="Calibri" w:hAnsi="Times New Roman" w:cs="Times New Roman"/>
                <w:color w:val="FF0000"/>
                <w:sz w:val="16"/>
                <w:szCs w:val="16"/>
              </w:rPr>
            </w:pPr>
          </w:p>
        </w:tc>
        <w:tc>
          <w:tcPr>
            <w:tcW w:w="813" w:type="pct"/>
            <w:vMerge/>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p>
        </w:tc>
        <w:tc>
          <w:tcPr>
            <w:tcW w:w="1038" w:type="pct"/>
            <w:gridSpan w:val="2"/>
            <w:vMerge/>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p>
        </w:tc>
        <w:tc>
          <w:tcPr>
            <w:tcW w:w="961" w:type="pct"/>
            <w:gridSpan w:val="2"/>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на 2026 год</w:t>
            </w:r>
          </w:p>
        </w:tc>
        <w:tc>
          <w:tcPr>
            <w:tcW w:w="960" w:type="pct"/>
            <w:gridSpan w:val="2"/>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на 2027 год</w:t>
            </w:r>
          </w:p>
        </w:tc>
        <w:tc>
          <w:tcPr>
            <w:tcW w:w="1005" w:type="pct"/>
            <w:gridSpan w:val="2"/>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на 2028 год</w:t>
            </w:r>
          </w:p>
        </w:tc>
      </w:tr>
      <w:tr w:rsidR="009E3D43" w:rsidRPr="009E3D43" w:rsidTr="00CA0498">
        <w:trPr>
          <w:tblHeader/>
        </w:trPr>
        <w:tc>
          <w:tcPr>
            <w:tcW w:w="222" w:type="pct"/>
            <w:vMerge/>
          </w:tcPr>
          <w:p w:rsidR="009E3D43" w:rsidRPr="009E3D43" w:rsidRDefault="009E3D43" w:rsidP="009E3D43">
            <w:pPr>
              <w:spacing w:after="0" w:line="240" w:lineRule="auto"/>
              <w:jc w:val="center"/>
              <w:rPr>
                <w:rFonts w:ascii="Times New Roman" w:eastAsia="Calibri" w:hAnsi="Times New Roman" w:cs="Times New Roman"/>
                <w:color w:val="FF0000"/>
                <w:sz w:val="16"/>
                <w:szCs w:val="16"/>
              </w:rPr>
            </w:pPr>
          </w:p>
        </w:tc>
        <w:tc>
          <w:tcPr>
            <w:tcW w:w="813" w:type="pct"/>
            <w:vMerge/>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p>
        </w:tc>
        <w:tc>
          <w:tcPr>
            <w:tcW w:w="664"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 xml:space="preserve">сумма, </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тыс. руб.</w:t>
            </w:r>
          </w:p>
        </w:tc>
        <w:tc>
          <w:tcPr>
            <w:tcW w:w="374"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доля,</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w:t>
            </w:r>
          </w:p>
        </w:tc>
        <w:tc>
          <w:tcPr>
            <w:tcW w:w="597"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 xml:space="preserve">сумма, </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тыс. руб.</w:t>
            </w:r>
          </w:p>
        </w:tc>
        <w:tc>
          <w:tcPr>
            <w:tcW w:w="365"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доля,</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w:t>
            </w:r>
          </w:p>
        </w:tc>
        <w:tc>
          <w:tcPr>
            <w:tcW w:w="592"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 xml:space="preserve">сумма, </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тыс. руб.</w:t>
            </w:r>
          </w:p>
        </w:tc>
        <w:tc>
          <w:tcPr>
            <w:tcW w:w="368"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доля,</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w:t>
            </w:r>
          </w:p>
        </w:tc>
        <w:tc>
          <w:tcPr>
            <w:tcW w:w="641"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 xml:space="preserve">сумма, </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тыс. руб.</w:t>
            </w:r>
          </w:p>
        </w:tc>
        <w:tc>
          <w:tcPr>
            <w:tcW w:w="364" w:type="pct"/>
          </w:tcPr>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доля,</w:t>
            </w:r>
          </w:p>
          <w:p w:rsidR="009E3D43" w:rsidRPr="009E3D43" w:rsidRDefault="009E3D43" w:rsidP="009E3D43">
            <w:pPr>
              <w:spacing w:after="0" w:line="240" w:lineRule="auto"/>
              <w:jc w:val="center"/>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w:t>
            </w:r>
          </w:p>
        </w:tc>
      </w:tr>
      <w:tr w:rsidR="009E3D43" w:rsidRPr="009E3D43" w:rsidTr="00CA0498">
        <w:trPr>
          <w:trHeight w:val="313"/>
        </w:trPr>
        <w:tc>
          <w:tcPr>
            <w:tcW w:w="222" w:type="pct"/>
          </w:tcPr>
          <w:p w:rsidR="009E3D43" w:rsidRPr="009E3D43" w:rsidRDefault="009E3D43" w:rsidP="009E3D43">
            <w:pPr>
              <w:spacing w:after="0" w:line="240" w:lineRule="auto"/>
              <w:rPr>
                <w:rFonts w:ascii="Times New Roman" w:eastAsia="Calibri" w:hAnsi="Times New Roman" w:cs="Times New Roman"/>
                <w:color w:val="FF0000"/>
                <w:sz w:val="16"/>
                <w:szCs w:val="16"/>
              </w:rPr>
            </w:pPr>
          </w:p>
        </w:tc>
        <w:tc>
          <w:tcPr>
            <w:tcW w:w="813" w:type="pct"/>
            <w:vAlign w:val="center"/>
          </w:tcPr>
          <w:p w:rsidR="009E3D43" w:rsidRPr="009E3D43" w:rsidRDefault="009E3D43" w:rsidP="009E3D43">
            <w:pPr>
              <w:spacing w:after="0" w:line="240" w:lineRule="auto"/>
              <w:rPr>
                <w:rFonts w:ascii="Times New Roman" w:eastAsia="Calibri" w:hAnsi="Times New Roman" w:cs="Times New Roman"/>
                <w:color w:val="000000" w:themeColor="text1"/>
                <w:sz w:val="16"/>
                <w:szCs w:val="16"/>
              </w:rPr>
            </w:pPr>
            <w:r w:rsidRPr="009E3D43">
              <w:rPr>
                <w:rFonts w:ascii="Times New Roman" w:eastAsia="Calibri" w:hAnsi="Times New Roman" w:cs="Times New Roman"/>
                <w:b/>
                <w:color w:val="000000" w:themeColor="text1"/>
                <w:sz w:val="16"/>
                <w:szCs w:val="16"/>
              </w:rPr>
              <w:t>Безвозмездные поступления</w:t>
            </w:r>
            <w:r w:rsidRPr="009E3D43">
              <w:rPr>
                <w:rFonts w:ascii="Times New Roman" w:eastAsia="Calibri" w:hAnsi="Times New Roman" w:cs="Times New Roman"/>
                <w:color w:val="000000" w:themeColor="text1"/>
                <w:sz w:val="16"/>
                <w:szCs w:val="16"/>
              </w:rPr>
              <w:t>, в том числе:</w:t>
            </w:r>
          </w:p>
        </w:tc>
        <w:tc>
          <w:tcPr>
            <w:tcW w:w="664" w:type="pct"/>
            <w:vAlign w:val="center"/>
          </w:tcPr>
          <w:p w:rsidR="009E3D43" w:rsidRPr="009E3D43" w:rsidRDefault="009E3D43" w:rsidP="009E3D43">
            <w:pPr>
              <w:spacing w:after="0" w:line="240" w:lineRule="auto"/>
              <w:ind w:left="-115" w:right="-107"/>
              <w:jc w:val="center"/>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17 159 509,32</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100,0</w:t>
            </w:r>
          </w:p>
        </w:tc>
        <w:tc>
          <w:tcPr>
            <w:tcW w:w="597" w:type="pct"/>
            <w:vAlign w:val="center"/>
          </w:tcPr>
          <w:p w:rsidR="009E3D43" w:rsidRPr="009E3D43" w:rsidRDefault="009E3D43" w:rsidP="009E3D43">
            <w:pPr>
              <w:spacing w:after="0" w:line="240" w:lineRule="auto"/>
              <w:ind w:left="-98"/>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16 349 668,55</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100,0</w:t>
            </w:r>
          </w:p>
        </w:tc>
        <w:tc>
          <w:tcPr>
            <w:tcW w:w="592" w:type="pct"/>
            <w:vAlign w:val="center"/>
          </w:tcPr>
          <w:p w:rsidR="009E3D43" w:rsidRPr="009E3D43" w:rsidRDefault="009E3D43" w:rsidP="009E3D43">
            <w:pPr>
              <w:spacing w:after="0" w:line="240" w:lineRule="auto"/>
              <w:ind w:left="-104"/>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18 159 199,05</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100,0</w:t>
            </w:r>
          </w:p>
        </w:tc>
        <w:tc>
          <w:tcPr>
            <w:tcW w:w="641" w:type="pct"/>
            <w:vAlign w:val="center"/>
          </w:tcPr>
          <w:p w:rsidR="009E3D43" w:rsidRPr="009E3D43" w:rsidRDefault="009E3D43" w:rsidP="009E3D43">
            <w:pPr>
              <w:spacing w:after="0" w:line="240" w:lineRule="auto"/>
              <w:ind w:hanging="110"/>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15 904 748,45</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b/>
                <w:bCs/>
                <w:color w:val="000000" w:themeColor="text1"/>
                <w:sz w:val="16"/>
                <w:szCs w:val="16"/>
              </w:rPr>
            </w:pPr>
            <w:r w:rsidRPr="009E3D43">
              <w:rPr>
                <w:rFonts w:ascii="Times New Roman" w:eastAsia="Calibri" w:hAnsi="Times New Roman" w:cs="Times New Roman"/>
                <w:b/>
                <w:bCs/>
                <w:color w:val="000000" w:themeColor="text1"/>
                <w:sz w:val="16"/>
                <w:szCs w:val="16"/>
              </w:rPr>
              <w:t>100,0</w:t>
            </w:r>
          </w:p>
        </w:tc>
      </w:tr>
      <w:tr w:rsidR="009E3D43" w:rsidRPr="009E3D43" w:rsidTr="00CA0498">
        <w:trPr>
          <w:trHeight w:val="313"/>
        </w:trPr>
        <w:tc>
          <w:tcPr>
            <w:tcW w:w="222" w:type="pct"/>
          </w:tcPr>
          <w:p w:rsidR="009E3D43" w:rsidRPr="009E3D43" w:rsidRDefault="009E3D43" w:rsidP="009E3D43">
            <w:pPr>
              <w:spacing w:after="0" w:line="240" w:lineRule="auto"/>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1</w:t>
            </w:r>
          </w:p>
        </w:tc>
        <w:tc>
          <w:tcPr>
            <w:tcW w:w="813" w:type="pct"/>
            <w:vAlign w:val="center"/>
          </w:tcPr>
          <w:p w:rsidR="009E3D43" w:rsidRPr="009E3D43" w:rsidRDefault="009E3D43" w:rsidP="009E3D43">
            <w:pPr>
              <w:spacing w:after="0" w:line="240" w:lineRule="auto"/>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Межбюджетные трансферты</w:t>
            </w:r>
          </w:p>
        </w:tc>
        <w:tc>
          <w:tcPr>
            <w:tcW w:w="664" w:type="pct"/>
            <w:vAlign w:val="center"/>
          </w:tcPr>
          <w:p w:rsidR="009E3D43" w:rsidRPr="009E3D43" w:rsidRDefault="009E3D43" w:rsidP="009E3D43">
            <w:pPr>
              <w:spacing w:after="0" w:line="240" w:lineRule="auto"/>
              <w:ind w:left="-115"/>
              <w:jc w:val="right"/>
              <w:rPr>
                <w:rFonts w:ascii="Times New Roman" w:eastAsia="Calibri" w:hAnsi="Times New Roman" w:cs="Times New Roman"/>
                <w:bCs/>
                <w:color w:val="000000" w:themeColor="text1"/>
                <w:sz w:val="16"/>
                <w:szCs w:val="16"/>
                <w:lang w:eastAsia="ru-RU"/>
              </w:rPr>
            </w:pPr>
            <w:r w:rsidRPr="009E3D43">
              <w:rPr>
                <w:rFonts w:ascii="Times New Roman" w:eastAsia="Calibri" w:hAnsi="Times New Roman" w:cs="Times New Roman"/>
                <w:bCs/>
                <w:color w:val="000000" w:themeColor="text1"/>
                <w:sz w:val="16"/>
                <w:szCs w:val="16"/>
              </w:rPr>
              <w:t xml:space="preserve">    17 189 182,30</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100,0</w:t>
            </w:r>
          </w:p>
        </w:tc>
        <w:tc>
          <w:tcPr>
            <w:tcW w:w="597" w:type="pct"/>
            <w:vAlign w:val="center"/>
          </w:tcPr>
          <w:p w:rsidR="009E3D43" w:rsidRPr="009E3D43" w:rsidRDefault="009E3D43" w:rsidP="009E3D43">
            <w:pPr>
              <w:spacing w:after="0" w:line="240" w:lineRule="auto"/>
              <w:ind w:left="-98"/>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16 349 576,00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100,0</w:t>
            </w:r>
          </w:p>
        </w:tc>
        <w:tc>
          <w:tcPr>
            <w:tcW w:w="592" w:type="pct"/>
            <w:vAlign w:val="center"/>
          </w:tcPr>
          <w:p w:rsidR="009E3D43" w:rsidRPr="009E3D43" w:rsidRDefault="009E3D43" w:rsidP="009E3D43">
            <w:pPr>
              <w:spacing w:after="0" w:line="240" w:lineRule="auto"/>
              <w:ind w:left="-104"/>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18 159 106,50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100,0</w:t>
            </w:r>
          </w:p>
        </w:tc>
        <w:tc>
          <w:tcPr>
            <w:tcW w:w="641" w:type="pct"/>
            <w:vAlign w:val="center"/>
          </w:tcPr>
          <w:p w:rsidR="009E3D43" w:rsidRPr="009E3D43" w:rsidRDefault="009E3D43" w:rsidP="009E3D43">
            <w:pPr>
              <w:spacing w:after="0" w:line="240" w:lineRule="auto"/>
              <w:ind w:hanging="110"/>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15 904 655,90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100,0</w:t>
            </w:r>
          </w:p>
        </w:tc>
      </w:tr>
      <w:tr w:rsidR="00CA0498" w:rsidRPr="009E3D43" w:rsidTr="00CA0498">
        <w:trPr>
          <w:trHeight w:val="142"/>
        </w:trPr>
        <w:tc>
          <w:tcPr>
            <w:tcW w:w="222" w:type="pct"/>
          </w:tcPr>
          <w:p w:rsidR="009E3D43" w:rsidRPr="009E3D43" w:rsidRDefault="009E3D43" w:rsidP="009E3D43">
            <w:pPr>
              <w:spacing w:after="0" w:line="240" w:lineRule="auto"/>
              <w:rPr>
                <w:rFonts w:ascii="Times New Roman" w:eastAsia="Calibri" w:hAnsi="Times New Roman" w:cs="Times New Roman"/>
                <w:color w:val="000000" w:themeColor="text1"/>
                <w:sz w:val="16"/>
                <w:szCs w:val="16"/>
              </w:rPr>
            </w:pPr>
          </w:p>
        </w:tc>
        <w:tc>
          <w:tcPr>
            <w:tcW w:w="813" w:type="pct"/>
            <w:vAlign w:val="center"/>
          </w:tcPr>
          <w:p w:rsidR="009E3D43" w:rsidRPr="009E3D43" w:rsidRDefault="009E3D43" w:rsidP="009E3D43">
            <w:pPr>
              <w:spacing w:after="0" w:line="240" w:lineRule="auto"/>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дотации</w:t>
            </w:r>
          </w:p>
        </w:tc>
        <w:tc>
          <w:tcPr>
            <w:tcW w:w="664"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617 520,00</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3,6</w:t>
            </w:r>
          </w:p>
        </w:tc>
        <w:tc>
          <w:tcPr>
            <w:tcW w:w="597"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444 359,30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lang w:val="en-US"/>
              </w:rPr>
              <w:t>2,7</w:t>
            </w:r>
          </w:p>
        </w:tc>
        <w:tc>
          <w:tcPr>
            <w:tcW w:w="592"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0,0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0,0</w:t>
            </w:r>
          </w:p>
        </w:tc>
        <w:tc>
          <w:tcPr>
            <w:tcW w:w="641"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0,0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0,0</w:t>
            </w:r>
          </w:p>
        </w:tc>
      </w:tr>
      <w:tr w:rsidR="00CA0498" w:rsidRPr="009E3D43" w:rsidTr="00CA0498">
        <w:trPr>
          <w:trHeight w:val="240"/>
        </w:trPr>
        <w:tc>
          <w:tcPr>
            <w:tcW w:w="222" w:type="pct"/>
          </w:tcPr>
          <w:p w:rsidR="009E3D43" w:rsidRPr="009E3D43" w:rsidRDefault="009E3D43" w:rsidP="009E3D43">
            <w:pPr>
              <w:spacing w:after="0" w:line="240" w:lineRule="auto"/>
              <w:jc w:val="both"/>
              <w:rPr>
                <w:rFonts w:ascii="Times New Roman" w:eastAsia="Calibri" w:hAnsi="Times New Roman" w:cs="Times New Roman"/>
                <w:color w:val="000000" w:themeColor="text1"/>
                <w:sz w:val="16"/>
                <w:szCs w:val="16"/>
              </w:rPr>
            </w:pPr>
          </w:p>
        </w:tc>
        <w:tc>
          <w:tcPr>
            <w:tcW w:w="813" w:type="pct"/>
            <w:vAlign w:val="center"/>
          </w:tcPr>
          <w:p w:rsidR="009E3D43" w:rsidRPr="009E3D43" w:rsidRDefault="009E3D43" w:rsidP="009E3D43">
            <w:pPr>
              <w:spacing w:after="0" w:line="240" w:lineRule="auto"/>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субсидии</w:t>
            </w:r>
          </w:p>
        </w:tc>
        <w:tc>
          <w:tcPr>
            <w:tcW w:w="664"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3 767 298,20</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21,9</w:t>
            </w:r>
          </w:p>
        </w:tc>
        <w:tc>
          <w:tcPr>
            <w:tcW w:w="597"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1 625 464,40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lang w:val="en-US"/>
              </w:rPr>
            </w:pPr>
            <w:r w:rsidRPr="009E3D43">
              <w:rPr>
                <w:rFonts w:ascii="Times New Roman" w:eastAsia="Calibri" w:hAnsi="Times New Roman" w:cs="Times New Roman"/>
                <w:i/>
                <w:color w:val="000000" w:themeColor="text1"/>
                <w:sz w:val="16"/>
                <w:szCs w:val="16"/>
                <w:lang w:val="en-US"/>
              </w:rPr>
              <w:t>9,9</w:t>
            </w:r>
          </w:p>
        </w:tc>
        <w:tc>
          <w:tcPr>
            <w:tcW w:w="592"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3 755 519,70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20,7</w:t>
            </w:r>
          </w:p>
        </w:tc>
        <w:tc>
          <w:tcPr>
            <w:tcW w:w="641"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1 507 860,80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9,5</w:t>
            </w:r>
          </w:p>
        </w:tc>
      </w:tr>
      <w:tr w:rsidR="00CA0498" w:rsidRPr="009E3D43" w:rsidTr="00CA0498">
        <w:trPr>
          <w:trHeight w:val="206"/>
        </w:trPr>
        <w:tc>
          <w:tcPr>
            <w:tcW w:w="222" w:type="pct"/>
          </w:tcPr>
          <w:p w:rsidR="009E3D43" w:rsidRPr="009E3D43" w:rsidRDefault="009E3D43" w:rsidP="009E3D43">
            <w:pPr>
              <w:spacing w:after="0" w:line="240" w:lineRule="auto"/>
              <w:jc w:val="both"/>
              <w:rPr>
                <w:rFonts w:ascii="Times New Roman" w:eastAsia="Calibri" w:hAnsi="Times New Roman" w:cs="Times New Roman"/>
                <w:color w:val="000000" w:themeColor="text1"/>
                <w:sz w:val="16"/>
                <w:szCs w:val="16"/>
              </w:rPr>
            </w:pPr>
          </w:p>
        </w:tc>
        <w:tc>
          <w:tcPr>
            <w:tcW w:w="813" w:type="pct"/>
            <w:vAlign w:val="center"/>
          </w:tcPr>
          <w:p w:rsidR="009E3D43" w:rsidRPr="009E3D43" w:rsidRDefault="009E3D43" w:rsidP="009E3D43">
            <w:pPr>
              <w:spacing w:after="0" w:line="240" w:lineRule="auto"/>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субвенции</w:t>
            </w:r>
          </w:p>
        </w:tc>
        <w:tc>
          <w:tcPr>
            <w:tcW w:w="664"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12 561 275,30</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73,1</w:t>
            </w:r>
          </w:p>
        </w:tc>
        <w:tc>
          <w:tcPr>
            <w:tcW w:w="597" w:type="pct"/>
            <w:shd w:val="clear" w:color="000000" w:fill="FFFFFF"/>
            <w:vAlign w:val="center"/>
          </w:tcPr>
          <w:p w:rsidR="009E3D43" w:rsidRPr="009E3D43" w:rsidRDefault="009E3D43" w:rsidP="009E3D43">
            <w:pPr>
              <w:spacing w:after="0" w:line="240" w:lineRule="auto"/>
              <w:ind w:left="-135"/>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14 019 275,20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85,8</w:t>
            </w:r>
          </w:p>
        </w:tc>
        <w:tc>
          <w:tcPr>
            <w:tcW w:w="592" w:type="pct"/>
            <w:shd w:val="clear" w:color="000000" w:fill="FFFFFF"/>
            <w:vAlign w:val="center"/>
          </w:tcPr>
          <w:p w:rsidR="009E3D43" w:rsidRPr="009E3D43" w:rsidRDefault="009E3D43" w:rsidP="009E3D43">
            <w:pPr>
              <w:spacing w:after="0" w:line="240" w:lineRule="auto"/>
              <w:ind w:left="-104"/>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14 137 275,80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77,9</w:t>
            </w:r>
          </w:p>
        </w:tc>
        <w:tc>
          <w:tcPr>
            <w:tcW w:w="641" w:type="pct"/>
            <w:vAlign w:val="center"/>
          </w:tcPr>
          <w:p w:rsidR="009E3D43" w:rsidRPr="009E3D43" w:rsidRDefault="009E3D43" w:rsidP="009E3D43">
            <w:pPr>
              <w:spacing w:after="0" w:line="240" w:lineRule="auto"/>
              <w:ind w:left="-97" w:hanging="142"/>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14 129 505,20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88,8</w:t>
            </w:r>
          </w:p>
        </w:tc>
      </w:tr>
      <w:tr w:rsidR="00CA0498" w:rsidRPr="009E3D43" w:rsidTr="00CA0498">
        <w:tc>
          <w:tcPr>
            <w:tcW w:w="222" w:type="pct"/>
          </w:tcPr>
          <w:p w:rsidR="009E3D43" w:rsidRPr="009E3D43" w:rsidRDefault="009E3D43" w:rsidP="009E3D43">
            <w:pPr>
              <w:spacing w:after="0" w:line="240" w:lineRule="auto"/>
              <w:jc w:val="both"/>
              <w:rPr>
                <w:rFonts w:ascii="Times New Roman" w:eastAsia="Calibri" w:hAnsi="Times New Roman" w:cs="Times New Roman"/>
                <w:color w:val="000000" w:themeColor="text1"/>
                <w:sz w:val="16"/>
                <w:szCs w:val="16"/>
              </w:rPr>
            </w:pPr>
          </w:p>
        </w:tc>
        <w:tc>
          <w:tcPr>
            <w:tcW w:w="813" w:type="pct"/>
            <w:vAlign w:val="center"/>
          </w:tcPr>
          <w:p w:rsidR="009E3D43" w:rsidRPr="009E3D43" w:rsidRDefault="009E3D43" w:rsidP="009E3D43">
            <w:pPr>
              <w:spacing w:after="0" w:line="240" w:lineRule="auto"/>
              <w:ind w:right="-382"/>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 xml:space="preserve">иные </w:t>
            </w:r>
          </w:p>
          <w:p w:rsidR="009E3D43" w:rsidRPr="009E3D43" w:rsidRDefault="009E3D43" w:rsidP="009E3D43">
            <w:pPr>
              <w:spacing w:after="0" w:line="240" w:lineRule="auto"/>
              <w:ind w:right="-382"/>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межбюджетные трансферты</w:t>
            </w:r>
          </w:p>
        </w:tc>
        <w:tc>
          <w:tcPr>
            <w:tcW w:w="664"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243 088,80</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1,4</w:t>
            </w:r>
          </w:p>
        </w:tc>
        <w:tc>
          <w:tcPr>
            <w:tcW w:w="597"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260 477,10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1,6</w:t>
            </w:r>
          </w:p>
        </w:tc>
        <w:tc>
          <w:tcPr>
            <w:tcW w:w="592" w:type="pct"/>
            <w:shd w:val="clear" w:color="000000" w:fill="FFFFFF"/>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266 311,00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1,4</w:t>
            </w:r>
          </w:p>
        </w:tc>
        <w:tc>
          <w:tcPr>
            <w:tcW w:w="641"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267 289,90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i/>
                <w:color w:val="000000" w:themeColor="text1"/>
                <w:sz w:val="16"/>
                <w:szCs w:val="16"/>
              </w:rPr>
            </w:pPr>
            <w:r w:rsidRPr="009E3D43">
              <w:rPr>
                <w:rFonts w:ascii="Times New Roman" w:eastAsia="Calibri" w:hAnsi="Times New Roman" w:cs="Times New Roman"/>
                <w:i/>
                <w:color w:val="000000" w:themeColor="text1"/>
                <w:sz w:val="16"/>
                <w:szCs w:val="16"/>
              </w:rPr>
              <w:t>1,7</w:t>
            </w:r>
          </w:p>
        </w:tc>
      </w:tr>
      <w:tr w:rsidR="009E3D43" w:rsidRPr="009E3D43" w:rsidTr="00CA0498">
        <w:tc>
          <w:tcPr>
            <w:tcW w:w="222" w:type="pct"/>
          </w:tcPr>
          <w:p w:rsidR="009E3D43" w:rsidRPr="009E3D43" w:rsidRDefault="009E3D43" w:rsidP="009E3D43">
            <w:pPr>
              <w:spacing w:after="0" w:line="240" w:lineRule="auto"/>
              <w:jc w:val="both"/>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2.</w:t>
            </w:r>
          </w:p>
        </w:tc>
        <w:tc>
          <w:tcPr>
            <w:tcW w:w="813" w:type="pct"/>
            <w:vAlign w:val="center"/>
          </w:tcPr>
          <w:p w:rsidR="009E3D43" w:rsidRPr="009E3D43" w:rsidRDefault="009E3D43" w:rsidP="009E3D43">
            <w:pPr>
              <w:tabs>
                <w:tab w:val="left" w:pos="930"/>
              </w:tabs>
              <w:spacing w:after="0" w:line="240" w:lineRule="auto"/>
              <w:rPr>
                <w:rFonts w:ascii="Times New Roman" w:eastAsia="Calibri" w:hAnsi="Times New Roman" w:cs="Times New Roman"/>
                <w:noProof/>
                <w:color w:val="000000" w:themeColor="text1"/>
                <w:sz w:val="16"/>
                <w:szCs w:val="16"/>
                <w:lang w:eastAsia="ru-RU"/>
              </w:rPr>
            </w:pPr>
            <w:r w:rsidRPr="009E3D43">
              <w:rPr>
                <w:rFonts w:ascii="Times New Roman" w:eastAsia="Calibri" w:hAnsi="Times New Roman" w:cs="Times New Roman"/>
                <w:noProof/>
                <w:color w:val="000000" w:themeColor="text1"/>
                <w:sz w:val="16"/>
                <w:szCs w:val="16"/>
                <w:lang w:eastAsia="ru-RU"/>
              </w:rPr>
              <w:t>Прочие</w:t>
            </w:r>
          </w:p>
          <w:p w:rsidR="009E3D43" w:rsidRPr="009E3D43" w:rsidRDefault="009E3D43" w:rsidP="009E3D43">
            <w:pPr>
              <w:tabs>
                <w:tab w:val="left" w:pos="930"/>
              </w:tabs>
              <w:spacing w:after="0" w:line="240" w:lineRule="auto"/>
              <w:rPr>
                <w:rFonts w:ascii="Times New Roman" w:eastAsia="Calibri" w:hAnsi="Times New Roman" w:cs="Times New Roman"/>
                <w:noProof/>
                <w:color w:val="000000" w:themeColor="text1"/>
                <w:sz w:val="16"/>
                <w:szCs w:val="16"/>
                <w:lang w:eastAsia="ru-RU"/>
              </w:rPr>
            </w:pPr>
            <w:r w:rsidRPr="009E3D43">
              <w:rPr>
                <w:rFonts w:ascii="Times New Roman" w:eastAsia="Calibri" w:hAnsi="Times New Roman" w:cs="Times New Roman"/>
                <w:noProof/>
                <w:color w:val="000000" w:themeColor="text1"/>
                <w:sz w:val="16"/>
                <w:szCs w:val="16"/>
                <w:lang w:eastAsia="ru-RU"/>
              </w:rPr>
              <w:t xml:space="preserve">безвозмездные поступления </w:t>
            </w:r>
          </w:p>
        </w:tc>
        <w:tc>
          <w:tcPr>
            <w:tcW w:w="664" w:type="pct"/>
            <w:vAlign w:val="center"/>
          </w:tcPr>
          <w:p w:rsidR="009E3D43" w:rsidRPr="009E3D43" w:rsidRDefault="009E3D43" w:rsidP="009E3D43">
            <w:pPr>
              <w:spacing w:after="0" w:line="240" w:lineRule="auto"/>
              <w:jc w:val="right"/>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-15,42</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597"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592"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641"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r>
      <w:tr w:rsidR="009E3D43" w:rsidRPr="009E3D43" w:rsidTr="00CA0498">
        <w:tc>
          <w:tcPr>
            <w:tcW w:w="222" w:type="pct"/>
          </w:tcPr>
          <w:p w:rsidR="009E3D43" w:rsidRPr="009E3D43" w:rsidRDefault="009E3D43" w:rsidP="009E3D43">
            <w:pPr>
              <w:spacing w:after="0" w:line="240" w:lineRule="auto"/>
              <w:jc w:val="both"/>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3.</w:t>
            </w:r>
          </w:p>
        </w:tc>
        <w:tc>
          <w:tcPr>
            <w:tcW w:w="813" w:type="pct"/>
            <w:vAlign w:val="center"/>
          </w:tcPr>
          <w:p w:rsidR="009E3D43" w:rsidRPr="009E3D43" w:rsidRDefault="009E3D43" w:rsidP="009E3D43">
            <w:pPr>
              <w:tabs>
                <w:tab w:val="left" w:pos="930"/>
              </w:tabs>
              <w:spacing w:after="0" w:line="240" w:lineRule="auto"/>
              <w:rPr>
                <w:rFonts w:ascii="Times New Roman" w:eastAsia="Calibri" w:hAnsi="Times New Roman" w:cs="Times New Roman"/>
                <w:noProof/>
                <w:color w:val="000000" w:themeColor="text1"/>
                <w:sz w:val="16"/>
                <w:szCs w:val="16"/>
                <w:lang w:eastAsia="ru-RU"/>
              </w:rPr>
            </w:pPr>
            <w:r w:rsidRPr="009E3D43">
              <w:rPr>
                <w:rFonts w:ascii="Times New Roman" w:eastAsia="Calibri" w:hAnsi="Times New Roman" w:cs="Times New Roman"/>
                <w:color w:val="000000" w:themeColor="text1"/>
                <w:kern w:val="28"/>
                <w:sz w:val="16"/>
                <w:szCs w:val="16"/>
              </w:rPr>
              <w:t>Доходы бюджетов бюджетной системы Российской Федерации от возврата организациями остатков субсидий прошлых лет</w:t>
            </w:r>
          </w:p>
        </w:tc>
        <w:tc>
          <w:tcPr>
            <w:tcW w:w="66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5 028,58</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597"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92,55</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592"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92,55</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641"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92,55</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r>
      <w:tr w:rsidR="009E3D43" w:rsidRPr="009E3D43" w:rsidTr="009C4414">
        <w:trPr>
          <w:trHeight w:val="2064"/>
        </w:trPr>
        <w:tc>
          <w:tcPr>
            <w:tcW w:w="222" w:type="pct"/>
          </w:tcPr>
          <w:p w:rsidR="009E3D43" w:rsidRPr="009E3D43" w:rsidRDefault="009E3D43" w:rsidP="009E3D43">
            <w:pPr>
              <w:spacing w:after="0" w:line="240" w:lineRule="auto"/>
              <w:jc w:val="both"/>
              <w:rPr>
                <w:rFonts w:ascii="Times New Roman" w:eastAsia="Calibri" w:hAnsi="Times New Roman" w:cs="Times New Roman"/>
                <w:color w:val="000000" w:themeColor="text1"/>
                <w:sz w:val="16"/>
                <w:szCs w:val="16"/>
              </w:rPr>
            </w:pPr>
            <w:r w:rsidRPr="009E3D43">
              <w:rPr>
                <w:rFonts w:ascii="Times New Roman" w:eastAsia="Calibri" w:hAnsi="Times New Roman" w:cs="Times New Roman"/>
                <w:color w:val="000000" w:themeColor="text1"/>
                <w:sz w:val="16"/>
                <w:szCs w:val="16"/>
              </w:rPr>
              <w:t>4.</w:t>
            </w:r>
          </w:p>
        </w:tc>
        <w:tc>
          <w:tcPr>
            <w:tcW w:w="813" w:type="pct"/>
            <w:vAlign w:val="center"/>
          </w:tcPr>
          <w:p w:rsidR="009E3D43" w:rsidRPr="009E3D43" w:rsidRDefault="009E3D43" w:rsidP="009E3D43">
            <w:pPr>
              <w:tabs>
                <w:tab w:val="left" w:pos="930"/>
              </w:tabs>
              <w:spacing w:after="0" w:line="240" w:lineRule="auto"/>
              <w:rPr>
                <w:rFonts w:ascii="Times New Roman" w:eastAsia="Calibri" w:hAnsi="Times New Roman" w:cs="Times New Roman"/>
                <w:color w:val="000000" w:themeColor="text1"/>
                <w:kern w:val="28"/>
                <w:sz w:val="16"/>
                <w:szCs w:val="16"/>
              </w:rPr>
            </w:pPr>
            <w:r w:rsidRPr="009E3D43">
              <w:rPr>
                <w:rFonts w:ascii="Times New Roman" w:eastAsia="Calibri" w:hAnsi="Times New Roman" w:cs="Times New Roman"/>
                <w:color w:val="000000" w:themeColor="text1"/>
                <w:sz w:val="16"/>
                <w:szCs w:val="16"/>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66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- 34 686,14</w:t>
            </w:r>
          </w:p>
        </w:tc>
        <w:tc>
          <w:tcPr>
            <w:tcW w:w="37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597"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0,00</w:t>
            </w:r>
          </w:p>
        </w:tc>
        <w:tc>
          <w:tcPr>
            <w:tcW w:w="365"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592"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0,00</w:t>
            </w:r>
          </w:p>
        </w:tc>
        <w:tc>
          <w:tcPr>
            <w:tcW w:w="368"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c>
          <w:tcPr>
            <w:tcW w:w="641"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0,00</w:t>
            </w:r>
          </w:p>
        </w:tc>
        <w:tc>
          <w:tcPr>
            <w:tcW w:w="364" w:type="pct"/>
            <w:vAlign w:val="center"/>
          </w:tcPr>
          <w:p w:rsidR="009E3D43" w:rsidRPr="009E3D43" w:rsidRDefault="009E3D43" w:rsidP="009E3D43">
            <w:pPr>
              <w:spacing w:after="0" w:line="240" w:lineRule="auto"/>
              <w:jc w:val="right"/>
              <w:rPr>
                <w:rFonts w:ascii="Times New Roman" w:eastAsia="Calibri" w:hAnsi="Times New Roman" w:cs="Times New Roman"/>
                <w:bCs/>
                <w:color w:val="000000" w:themeColor="text1"/>
                <w:sz w:val="16"/>
                <w:szCs w:val="16"/>
              </w:rPr>
            </w:pPr>
            <w:r w:rsidRPr="009E3D43">
              <w:rPr>
                <w:rFonts w:ascii="Times New Roman" w:eastAsia="Calibri" w:hAnsi="Times New Roman" w:cs="Times New Roman"/>
                <w:bCs/>
                <w:color w:val="000000" w:themeColor="text1"/>
                <w:sz w:val="16"/>
                <w:szCs w:val="16"/>
              </w:rPr>
              <w:t>0,0</w:t>
            </w:r>
          </w:p>
        </w:tc>
      </w:tr>
    </w:tbl>
    <w:p w:rsidR="009E3D43" w:rsidRDefault="009E3D43"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r w:rsidRPr="009E3D43">
        <w:rPr>
          <w:rFonts w:ascii="Times New Roman" w:eastAsia="Calibri" w:hAnsi="Times New Roman" w:cs="Times New Roman"/>
          <w:color w:val="000000" w:themeColor="text1"/>
          <w:sz w:val="28"/>
          <w:szCs w:val="28"/>
        </w:rPr>
        <w:t xml:space="preserve">Основная доля безвозмездных поступлений – это межбюджетные трансферты, их объем прогнозируется в размере, предусмотренном проектом Закона Ханты-Мансийского автономного округа – Югры "О бюджете Ханты-Мансийского автономного округа – Югры на 2026 год и на плановый период 2027 и 2028 годов".  </w:t>
      </w:r>
    </w:p>
    <w:p w:rsidR="00A61F5C" w:rsidRDefault="00A61F5C"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p>
    <w:p w:rsidR="00A61F5C" w:rsidRDefault="00A61F5C"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p>
    <w:p w:rsidR="00A61F5C" w:rsidRDefault="00A61F5C"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p>
    <w:p w:rsidR="00A61F5C" w:rsidRDefault="00A61F5C"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p>
    <w:p w:rsidR="00A61F5C" w:rsidRPr="009E3D43" w:rsidRDefault="00A61F5C"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p>
    <w:p w:rsidR="009E3D43" w:rsidRPr="009E3D43" w:rsidRDefault="009E3D43" w:rsidP="009E3D43">
      <w:pPr>
        <w:tabs>
          <w:tab w:val="left" w:pos="0"/>
        </w:tabs>
        <w:spacing w:before="120" w:after="0" w:line="240" w:lineRule="auto"/>
        <w:ind w:firstLine="709"/>
        <w:jc w:val="both"/>
        <w:rPr>
          <w:rFonts w:ascii="Times New Roman" w:eastAsia="Calibri" w:hAnsi="Times New Roman" w:cs="Times New Roman"/>
          <w:color w:val="000000" w:themeColor="text1"/>
          <w:sz w:val="28"/>
          <w:szCs w:val="28"/>
        </w:rPr>
      </w:pPr>
      <w:r w:rsidRPr="009E3D43">
        <w:rPr>
          <w:rFonts w:ascii="Times New Roman" w:eastAsia="Calibri" w:hAnsi="Times New Roman" w:cs="Times New Roman"/>
          <w:color w:val="000000" w:themeColor="text1"/>
          <w:sz w:val="28"/>
          <w:szCs w:val="28"/>
        </w:rPr>
        <w:lastRenderedPageBreak/>
        <w:t>Структура межбюджетных трансфертов представлена на диаграммах.</w:t>
      </w:r>
    </w:p>
    <w:bookmarkStart w:id="8" w:name="_MON_1761150857"/>
    <w:bookmarkEnd w:id="8"/>
    <w:p w:rsidR="009E3D43" w:rsidRPr="009E3D43" w:rsidRDefault="009E3D43" w:rsidP="009E3D43">
      <w:pPr>
        <w:tabs>
          <w:tab w:val="left" w:pos="0"/>
        </w:tabs>
        <w:spacing w:before="120" w:after="0" w:line="240" w:lineRule="auto"/>
        <w:jc w:val="both"/>
        <w:rPr>
          <w:rFonts w:ascii="Times New Roman" w:eastAsia="Calibri" w:hAnsi="Times New Roman" w:cs="Times New Roman"/>
          <w:noProof/>
          <w:color w:val="FF0000"/>
          <w:sz w:val="18"/>
          <w:szCs w:val="18"/>
          <w:lang w:eastAsia="ru-RU"/>
        </w:rPr>
      </w:pPr>
      <w:r w:rsidRPr="009E3D43">
        <w:rPr>
          <w:rFonts w:ascii="Times New Roman" w:eastAsia="Calibri" w:hAnsi="Times New Roman" w:cs="Times New Roman"/>
          <w:bCs/>
          <w:color w:val="FF0000"/>
          <w:sz w:val="28"/>
          <w:szCs w:val="28"/>
        </w:rPr>
        <w:object w:dxaOrig="11930" w:dyaOrig="3214">
          <v:shape id="_x0000_i1027" type="#_x0000_t75" style="width:481.45pt;height:146.15pt" o:ole="">
            <v:imagedata r:id="rId16" o:title=""/>
          </v:shape>
          <o:OLEObject Type="Embed" ProgID="Excel.Sheet.8" ShapeID="_x0000_i1027" DrawAspect="Content" ObjectID="_1824629714" r:id="rId17"/>
        </w:object>
      </w:r>
      <w:r w:rsidRPr="009E3D43">
        <w:rPr>
          <w:rFonts w:ascii="Times New Roman" w:eastAsia="Calibri" w:hAnsi="Times New Roman" w:cs="Times New Roman"/>
          <w:noProof/>
          <w:color w:val="FF0000"/>
          <w:sz w:val="28"/>
          <w:szCs w:val="28"/>
          <w:lang w:eastAsia="ru-RU"/>
        </w:rPr>
        <w:t xml:space="preserve">                       </w:t>
      </w:r>
      <w:r w:rsidRPr="009E3D43">
        <w:rPr>
          <w:rFonts w:ascii="Times New Roman" w:eastAsia="Calibri" w:hAnsi="Times New Roman" w:cs="Times New Roman"/>
          <w:noProof/>
          <w:color w:val="FF0000"/>
          <w:sz w:val="18"/>
          <w:szCs w:val="18"/>
          <w:lang w:eastAsia="ru-RU"/>
        </w:rPr>
        <w:t xml:space="preserve"> </w:t>
      </w:r>
    </w:p>
    <w:p w:rsidR="009E3D43" w:rsidRPr="009E3D43" w:rsidRDefault="009E3D43" w:rsidP="009E3D43">
      <w:pPr>
        <w:tabs>
          <w:tab w:val="left" w:pos="0"/>
        </w:tabs>
        <w:spacing w:before="120" w:after="0" w:line="240" w:lineRule="auto"/>
        <w:jc w:val="both"/>
        <w:rPr>
          <w:rFonts w:ascii="Times New Roman" w:eastAsia="Calibri" w:hAnsi="Times New Roman" w:cs="Times New Roman"/>
          <w:color w:val="000000" w:themeColor="text1"/>
          <w:sz w:val="28"/>
          <w:szCs w:val="28"/>
        </w:rPr>
      </w:pPr>
      <w:r w:rsidRPr="009E3D43">
        <w:rPr>
          <w:rFonts w:ascii="Times New Roman" w:eastAsia="Calibri" w:hAnsi="Times New Roman" w:cs="Times New Roman"/>
          <w:bCs/>
          <w:noProof/>
          <w:color w:val="FF0000"/>
          <w:sz w:val="28"/>
          <w:szCs w:val="28"/>
          <w:lang w:eastAsia="ru-RU"/>
        </w:rPr>
        <mc:AlternateContent>
          <mc:Choice Requires="wps">
            <w:drawing>
              <wp:anchor distT="0" distB="0" distL="114300" distR="114300" simplePos="0" relativeHeight="251553280" behindDoc="0" locked="0" layoutInCell="1" allowOverlap="1" wp14:anchorId="73092D8C" wp14:editId="4225533D">
                <wp:simplePos x="0" y="0"/>
                <wp:positionH relativeFrom="column">
                  <wp:posOffset>4069080</wp:posOffset>
                </wp:positionH>
                <wp:positionV relativeFrom="paragraph">
                  <wp:posOffset>83820</wp:posOffset>
                </wp:positionV>
                <wp:extent cx="152400" cy="129020"/>
                <wp:effectExtent l="38100" t="38100" r="38100" b="42545"/>
                <wp:wrapNone/>
                <wp:docPr id="141" name="Прямоугольник 141"/>
                <wp:cNvGraphicFramePr/>
                <a:graphic xmlns:a="http://schemas.openxmlformats.org/drawingml/2006/main">
                  <a:graphicData uri="http://schemas.microsoft.com/office/word/2010/wordprocessingShape">
                    <wps:wsp>
                      <wps:cNvSpPr/>
                      <wps:spPr>
                        <a:xfrm>
                          <a:off x="0" y="0"/>
                          <a:ext cx="152400" cy="129020"/>
                        </a:xfrm>
                        <a:prstGeom prst="rect">
                          <a:avLst/>
                        </a:prstGeom>
                        <a:solidFill>
                          <a:srgbClr val="7030A0"/>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9913C" id="Прямоугольник 141" o:spid="_x0000_s1026" style="position:absolute;margin-left:320.4pt;margin-top:6.6pt;width:12pt;height:10.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" fillcolor="#7030a0" stroked="f" strokeweight="1pt"/>
            </w:pict>
          </mc:Fallback>
        </mc:AlternateContent>
      </w:r>
      <w:r w:rsidRPr="009E3D43">
        <w:rPr>
          <w:rFonts w:ascii="Times New Roman" w:eastAsia="Calibri" w:hAnsi="Times New Roman" w:cs="Times New Roman"/>
          <w:bCs/>
          <w:noProof/>
          <w:color w:val="FF0000"/>
          <w:sz w:val="28"/>
          <w:szCs w:val="28"/>
          <w:lang w:eastAsia="ru-RU"/>
        </w:rPr>
        <mc:AlternateContent>
          <mc:Choice Requires="wps">
            <w:drawing>
              <wp:anchor distT="0" distB="0" distL="114300" distR="114300" simplePos="0" relativeHeight="251550208" behindDoc="0" locked="0" layoutInCell="1" allowOverlap="1" wp14:anchorId="2CF71CE9" wp14:editId="1F1CD0A4">
                <wp:simplePos x="0" y="0"/>
                <wp:positionH relativeFrom="column">
                  <wp:posOffset>2676525</wp:posOffset>
                </wp:positionH>
                <wp:positionV relativeFrom="paragraph">
                  <wp:posOffset>73025</wp:posOffset>
                </wp:positionV>
                <wp:extent cx="166254" cy="135947"/>
                <wp:effectExtent l="38100" t="38100" r="43815" b="54610"/>
                <wp:wrapNone/>
                <wp:docPr id="142" name="Прямоугольник 142"/>
                <wp:cNvGraphicFramePr/>
                <a:graphic xmlns:a="http://schemas.openxmlformats.org/drawingml/2006/main">
                  <a:graphicData uri="http://schemas.microsoft.com/office/word/2010/wordprocessingShape">
                    <wps:wsp>
                      <wps:cNvSpPr/>
                      <wps:spPr>
                        <a:xfrm>
                          <a:off x="0" y="0"/>
                          <a:ext cx="166254" cy="135947"/>
                        </a:xfrm>
                        <a:prstGeom prst="rect">
                          <a:avLst/>
                        </a:prstGeom>
                        <a:solidFill>
                          <a:srgbClr val="BF9F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21400" id="Прямоугольник 142" o:spid="_x0000_s1026" style="position:absolute;margin-left:210.75pt;margin-top:5.75pt;width:13.1pt;height:10.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" fillcolor="#bf9fff" stroked="f" strokeweight="1pt"/>
            </w:pict>
          </mc:Fallback>
        </mc:AlternateContent>
      </w:r>
      <w:r w:rsidRPr="009E3D43">
        <w:rPr>
          <w:rFonts w:ascii="Times New Roman" w:eastAsia="Calibri" w:hAnsi="Times New Roman" w:cs="Times New Roman"/>
          <w:bCs/>
          <w:noProof/>
          <w:color w:val="FF0000"/>
          <w:sz w:val="28"/>
          <w:szCs w:val="28"/>
          <w:lang w:eastAsia="ru-RU"/>
        </w:rPr>
        <mc:AlternateContent>
          <mc:Choice Requires="wps">
            <w:drawing>
              <wp:anchor distT="0" distB="0" distL="114300" distR="114300" simplePos="0" relativeHeight="251554304" behindDoc="0" locked="0" layoutInCell="1" allowOverlap="1" wp14:anchorId="2F7CEDAF" wp14:editId="66B71EB3">
                <wp:simplePos x="0" y="0"/>
                <wp:positionH relativeFrom="column">
                  <wp:posOffset>1365885</wp:posOffset>
                </wp:positionH>
                <wp:positionV relativeFrom="paragraph">
                  <wp:posOffset>80010</wp:posOffset>
                </wp:positionV>
                <wp:extent cx="152400" cy="129020"/>
                <wp:effectExtent l="38100" t="38100" r="38100" b="42545"/>
                <wp:wrapNone/>
                <wp:docPr id="143" name="Прямоугольник 143"/>
                <wp:cNvGraphicFramePr/>
                <a:graphic xmlns:a="http://schemas.openxmlformats.org/drawingml/2006/main">
                  <a:graphicData uri="http://schemas.microsoft.com/office/word/2010/wordprocessingShape">
                    <wps:wsp>
                      <wps:cNvSpPr/>
                      <wps:spPr>
                        <a:xfrm>
                          <a:off x="0" y="0"/>
                          <a:ext cx="152400" cy="129020"/>
                        </a:xfrm>
                        <a:prstGeom prst="rect">
                          <a:avLst/>
                        </a:prstGeom>
                        <a:solidFill>
                          <a:srgbClr val="DECDFF"/>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56500" id="Прямоугольник 143" o:spid="_x0000_s1026" style="position:absolute;margin-left:107.55pt;margin-top:6.3pt;width:12pt;height:10.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" fillcolor="#decdff" stroked="f" strokeweight="1pt"/>
            </w:pict>
          </mc:Fallback>
        </mc:AlternateContent>
      </w:r>
      <w:r w:rsidRPr="009E3D43">
        <w:rPr>
          <w:rFonts w:ascii="Times New Roman" w:eastAsia="Calibri" w:hAnsi="Times New Roman" w:cs="Times New Roman"/>
          <w:bCs/>
          <w:noProof/>
          <w:color w:val="FF0000"/>
          <w:sz w:val="28"/>
          <w:szCs w:val="28"/>
          <w:lang w:eastAsia="ru-RU"/>
        </w:rPr>
        <mc:AlternateContent>
          <mc:Choice Requires="wps">
            <w:drawing>
              <wp:anchor distT="0" distB="0" distL="114300" distR="114300" simplePos="0" relativeHeight="251549184" behindDoc="0" locked="0" layoutInCell="1" allowOverlap="1" wp14:anchorId="1A21A7D9" wp14:editId="1830FC1D">
                <wp:simplePos x="0" y="0"/>
                <wp:positionH relativeFrom="column">
                  <wp:posOffset>260985</wp:posOffset>
                </wp:positionH>
                <wp:positionV relativeFrom="paragraph">
                  <wp:posOffset>80645</wp:posOffset>
                </wp:positionV>
                <wp:extent cx="152400" cy="128905"/>
                <wp:effectExtent l="38100" t="38100" r="38100" b="42545"/>
                <wp:wrapNone/>
                <wp:docPr id="144" name="Прямоугольник 144"/>
                <wp:cNvGraphicFramePr/>
                <a:graphic xmlns:a="http://schemas.openxmlformats.org/drawingml/2006/main">
                  <a:graphicData uri="http://schemas.microsoft.com/office/word/2010/wordprocessingShape">
                    <wps:wsp>
                      <wps:cNvSpPr/>
                      <wps:spPr>
                        <a:xfrm>
                          <a:off x="0" y="0"/>
                          <a:ext cx="152400" cy="128905"/>
                        </a:xfrm>
                        <a:prstGeom prst="rect">
                          <a:avLst/>
                        </a:prstGeom>
                        <a:solidFill>
                          <a:srgbClr val="F0E1F7"/>
                        </a:solidFill>
                        <a:ln w="12700" cap="flat" cmpd="sng" algn="ctr">
                          <a:no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A800" id="Прямоугольник 144" o:spid="_x0000_s1026" style="position:absolute;margin-left:20.55pt;margin-top:6.35pt;width:12pt;height:10.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" fillcolor="#f0e1f7" stroked="f" strokeweight="1pt"/>
            </w:pict>
          </mc:Fallback>
        </mc:AlternateContent>
      </w:r>
      <w:r w:rsidRPr="009E3D43">
        <w:rPr>
          <w:rFonts w:ascii="Times New Roman" w:eastAsia="Calibri" w:hAnsi="Times New Roman" w:cs="Times New Roman"/>
          <w:noProof/>
          <w:color w:val="FF0000"/>
          <w:sz w:val="18"/>
          <w:szCs w:val="18"/>
          <w:lang w:eastAsia="ru-RU"/>
        </w:rPr>
        <w:t xml:space="preserve">                 </w:t>
      </w:r>
      <w:r w:rsidRPr="009E3D43">
        <w:rPr>
          <w:rFonts w:ascii="Times New Roman" w:eastAsia="Calibri" w:hAnsi="Times New Roman" w:cs="Times New Roman"/>
          <w:noProof/>
          <w:color w:val="000000" w:themeColor="text1"/>
          <w:sz w:val="18"/>
          <w:szCs w:val="18"/>
          <w:lang w:eastAsia="ru-RU"/>
        </w:rPr>
        <w:t>Дотации                        Субсидии                              Субвенции                             Иные межбюджетные трансферты</w:t>
      </w:r>
    </w:p>
    <w:p w:rsidR="00A366BA" w:rsidRDefault="00A366BA" w:rsidP="00CA0498">
      <w:pPr>
        <w:spacing w:before="120" w:after="0" w:line="240" w:lineRule="auto"/>
        <w:ind w:firstLine="709"/>
        <w:jc w:val="both"/>
        <w:rPr>
          <w:rFonts w:ascii="Times New Roman" w:eastAsia="Calibri" w:hAnsi="Times New Roman" w:cs="Times New Roman"/>
          <w:noProof/>
          <w:sz w:val="28"/>
          <w:szCs w:val="28"/>
          <w:lang w:eastAsia="ru-RU"/>
        </w:rPr>
      </w:pPr>
    </w:p>
    <w:p w:rsidR="009E3D43" w:rsidRPr="009E3D43" w:rsidRDefault="009E3D43" w:rsidP="00CA0498">
      <w:pPr>
        <w:spacing w:before="120" w:after="0" w:line="240" w:lineRule="auto"/>
        <w:ind w:firstLine="709"/>
        <w:jc w:val="both"/>
        <w:rPr>
          <w:rFonts w:ascii="Times New Roman" w:eastAsia="Calibri" w:hAnsi="Times New Roman" w:cs="Times New Roman"/>
          <w:noProof/>
          <w:sz w:val="28"/>
          <w:szCs w:val="28"/>
          <w:lang w:eastAsia="ru-RU"/>
        </w:rPr>
      </w:pPr>
      <w:r w:rsidRPr="009E3D43">
        <w:rPr>
          <w:rFonts w:ascii="Times New Roman" w:eastAsia="Calibri" w:hAnsi="Times New Roman" w:cs="Times New Roman"/>
          <w:noProof/>
          <w:sz w:val="28"/>
          <w:szCs w:val="28"/>
          <w:lang w:eastAsia="ru-RU"/>
        </w:rPr>
        <w:t xml:space="preserve">Наибольший удельный вес в структуре межбюджетных трансфертов занимают субвенции, объем которых на 2026 год составит </w:t>
      </w:r>
      <w:r w:rsidRPr="009E3D43">
        <w:rPr>
          <w:rFonts w:ascii="Times New Roman" w:eastAsia="Calibri" w:hAnsi="Times New Roman" w:cs="Times New Roman"/>
          <w:noProof/>
          <w:sz w:val="28"/>
          <w:szCs w:val="28"/>
          <w:lang w:eastAsia="ru-RU"/>
        </w:rPr>
        <w:br/>
      </w:r>
      <w:r w:rsidRPr="009E3D43">
        <w:rPr>
          <w:rFonts w:ascii="Times New Roman" w:eastAsia="Calibri" w:hAnsi="Times New Roman" w:cs="Times New Roman"/>
          <w:sz w:val="28"/>
          <w:szCs w:val="28"/>
        </w:rPr>
        <w:t>14 019 275,20 тыс. рублей,</w:t>
      </w:r>
      <w:r w:rsidRPr="009E3D43">
        <w:rPr>
          <w:rFonts w:ascii="Times New Roman" w:eastAsia="Times New Roman" w:hAnsi="Times New Roman" w:cs="Times New Roman"/>
          <w:sz w:val="28"/>
          <w:szCs w:val="28"/>
          <w:lang w:eastAsia="ru-RU"/>
        </w:rPr>
        <w:t xml:space="preserve"> что выше показателей уточненного плана </w:t>
      </w:r>
      <w:r w:rsidRPr="009E3D43">
        <w:rPr>
          <w:rFonts w:ascii="Times New Roman" w:eastAsia="Times New Roman" w:hAnsi="Times New Roman" w:cs="Times New Roman"/>
          <w:sz w:val="28"/>
          <w:szCs w:val="28"/>
          <w:lang w:eastAsia="ru-RU"/>
        </w:rPr>
        <w:br/>
        <w:t>на 2025 год на 1 457 999,90 тыс. рублей или на 11,6%. Н</w:t>
      </w:r>
      <w:r w:rsidRPr="009E3D43">
        <w:rPr>
          <w:rFonts w:ascii="Times New Roman" w:eastAsia="Calibri" w:hAnsi="Times New Roman" w:cs="Times New Roman"/>
          <w:sz w:val="28"/>
          <w:szCs w:val="28"/>
        </w:rPr>
        <w:t>а 2027 год объем субвенций составит 14 137 275,80 тыс. рублей</w:t>
      </w:r>
      <w:r w:rsidRPr="009E3D43">
        <w:rPr>
          <w:rFonts w:ascii="Times New Roman" w:eastAsia="Times New Roman" w:hAnsi="Times New Roman" w:cs="Times New Roman"/>
          <w:sz w:val="28"/>
          <w:szCs w:val="28"/>
          <w:lang w:eastAsia="ru-RU"/>
        </w:rPr>
        <w:t xml:space="preserve"> или 100,8% к прогнозным показателям 2026 года, а </w:t>
      </w:r>
      <w:r w:rsidRPr="009E3D43">
        <w:rPr>
          <w:rFonts w:ascii="Times New Roman" w:eastAsia="Calibri" w:hAnsi="Times New Roman" w:cs="Times New Roman"/>
          <w:sz w:val="28"/>
          <w:szCs w:val="28"/>
        </w:rPr>
        <w:t xml:space="preserve">на 2028 год − 14 129 505,20 тыс. рублей или 99,9% </w:t>
      </w:r>
      <w:r w:rsidRPr="009E3D43">
        <w:rPr>
          <w:rFonts w:ascii="Times New Roman" w:eastAsia="Times New Roman" w:hAnsi="Times New Roman" w:cs="Times New Roman"/>
          <w:sz w:val="28"/>
          <w:szCs w:val="28"/>
          <w:lang w:eastAsia="ru-RU"/>
        </w:rPr>
        <w:t>к уровню 2027 года</w:t>
      </w:r>
      <w:r w:rsidRPr="009E3D43">
        <w:rPr>
          <w:rFonts w:ascii="Times New Roman" w:eastAsia="Calibri" w:hAnsi="Times New Roman" w:cs="Times New Roman"/>
          <w:noProof/>
          <w:sz w:val="28"/>
          <w:szCs w:val="28"/>
          <w:lang w:eastAsia="ru-RU"/>
        </w:rPr>
        <w:t xml:space="preserve">. Основной объем приходится на субвенции бюджетам городских округов на выполнение передаваемых полномочий субъектов Российской Федерации в области образования. </w:t>
      </w:r>
    </w:p>
    <w:p w:rsidR="009E3D43" w:rsidRPr="009E3D43" w:rsidRDefault="009E3D43" w:rsidP="00CA0498">
      <w:pPr>
        <w:tabs>
          <w:tab w:val="left" w:pos="0"/>
        </w:tabs>
        <w:spacing w:after="0" w:line="240" w:lineRule="auto"/>
        <w:ind w:firstLine="709"/>
        <w:jc w:val="both"/>
        <w:rPr>
          <w:rFonts w:ascii="Times New Roman" w:eastAsia="Calibri" w:hAnsi="Times New Roman" w:cs="Times New Roman"/>
          <w:noProof/>
          <w:sz w:val="28"/>
          <w:szCs w:val="28"/>
          <w:lang w:eastAsia="ru-RU"/>
        </w:rPr>
      </w:pPr>
      <w:r w:rsidRPr="009E3D43">
        <w:rPr>
          <w:rFonts w:ascii="Times New Roman" w:eastAsia="Calibri" w:hAnsi="Times New Roman" w:cs="Times New Roman"/>
          <w:noProof/>
          <w:sz w:val="28"/>
          <w:szCs w:val="28"/>
          <w:lang w:eastAsia="ru-RU"/>
        </w:rPr>
        <w:t xml:space="preserve">Второе место занимают субсидии, объем которых на 2026 год составит </w:t>
      </w:r>
      <w:r w:rsidRPr="009E3D43">
        <w:rPr>
          <w:rFonts w:ascii="Times New Roman" w:eastAsia="Calibri" w:hAnsi="Times New Roman" w:cs="Times New Roman"/>
          <w:sz w:val="28"/>
          <w:szCs w:val="28"/>
        </w:rPr>
        <w:t>1 625 464,40</w:t>
      </w:r>
      <w:r w:rsidRPr="009E3D43">
        <w:rPr>
          <w:rFonts w:ascii="Times New Roman" w:eastAsia="Calibri" w:hAnsi="Times New Roman" w:cs="Times New Roman"/>
          <w:i/>
          <w:sz w:val="16"/>
          <w:szCs w:val="16"/>
        </w:rPr>
        <w:t xml:space="preserve"> </w:t>
      </w:r>
      <w:r w:rsidRPr="009E3D43">
        <w:rPr>
          <w:rFonts w:ascii="Times New Roman" w:eastAsia="Calibri" w:hAnsi="Times New Roman" w:cs="Times New Roman"/>
          <w:sz w:val="28"/>
          <w:szCs w:val="28"/>
        </w:rPr>
        <w:t>тыс. рублей,</w:t>
      </w:r>
      <w:r w:rsidRPr="009E3D43">
        <w:rPr>
          <w:rFonts w:ascii="Times New Roman" w:eastAsia="Times New Roman" w:hAnsi="Times New Roman" w:cs="Times New Roman"/>
          <w:sz w:val="28"/>
          <w:szCs w:val="28"/>
          <w:lang w:eastAsia="ru-RU"/>
        </w:rPr>
        <w:t xml:space="preserve"> что ниже показателей уточненного плана на 2025 год на 2 141 833,80 тыс. рублей или на 56,9%</w:t>
      </w:r>
      <w:r w:rsidRPr="009E3D43">
        <w:rPr>
          <w:rFonts w:ascii="Times New Roman" w:eastAsia="Calibri" w:hAnsi="Times New Roman" w:cs="Times New Roman"/>
          <w:sz w:val="28"/>
          <w:szCs w:val="28"/>
        </w:rPr>
        <w:t>. На 2027 год − 3 755 519,70 тыс. рублей</w:t>
      </w:r>
      <w:r w:rsidRPr="009E3D43">
        <w:rPr>
          <w:rFonts w:ascii="Times New Roman" w:eastAsia="Times New Roman" w:hAnsi="Times New Roman" w:cs="Times New Roman"/>
          <w:sz w:val="28"/>
          <w:szCs w:val="28"/>
          <w:lang w:eastAsia="ru-RU"/>
        </w:rPr>
        <w:t xml:space="preserve"> или 231,0% к прогнозным показателям 2026 года, а</w:t>
      </w:r>
      <w:r w:rsidRPr="009E3D43">
        <w:rPr>
          <w:rFonts w:ascii="Times New Roman" w:eastAsia="Calibri" w:hAnsi="Times New Roman" w:cs="Times New Roman"/>
          <w:sz w:val="28"/>
          <w:szCs w:val="28"/>
        </w:rPr>
        <w:t xml:space="preserve"> на 2028 год −</w:t>
      </w:r>
      <w:r w:rsidRPr="009E3D43">
        <w:rPr>
          <w:rFonts w:ascii="Times New Roman" w:eastAsia="Calibri" w:hAnsi="Times New Roman" w:cs="Times New Roman"/>
          <w:sz w:val="28"/>
          <w:szCs w:val="28"/>
        </w:rPr>
        <w:br/>
        <w:t>1 507 860,80</w:t>
      </w:r>
      <w:r w:rsidRPr="009E3D43">
        <w:rPr>
          <w:rFonts w:ascii="Times New Roman" w:eastAsia="Calibri" w:hAnsi="Times New Roman" w:cs="Times New Roman"/>
          <w:i/>
          <w:sz w:val="16"/>
          <w:szCs w:val="16"/>
        </w:rPr>
        <w:t xml:space="preserve"> </w:t>
      </w:r>
      <w:r w:rsidRPr="009E3D43">
        <w:rPr>
          <w:rFonts w:ascii="Times New Roman" w:eastAsia="Calibri" w:hAnsi="Times New Roman" w:cs="Times New Roman"/>
          <w:sz w:val="28"/>
          <w:szCs w:val="28"/>
        </w:rPr>
        <w:t xml:space="preserve">тыс. рублей </w:t>
      </w:r>
      <w:r w:rsidRPr="009E3D43">
        <w:rPr>
          <w:rFonts w:ascii="Times New Roman" w:eastAsia="Times New Roman" w:hAnsi="Times New Roman" w:cs="Times New Roman"/>
          <w:sz w:val="28"/>
          <w:szCs w:val="28"/>
          <w:lang w:eastAsia="ru-RU"/>
        </w:rPr>
        <w:t>или 40,2% к уровню 2027 года</w:t>
      </w:r>
      <w:r w:rsidRPr="009E3D43">
        <w:rPr>
          <w:rFonts w:ascii="Times New Roman" w:eastAsia="Calibri" w:hAnsi="Times New Roman" w:cs="Times New Roman"/>
          <w:noProof/>
          <w:sz w:val="28"/>
          <w:szCs w:val="28"/>
          <w:lang w:eastAsia="ru-RU"/>
        </w:rPr>
        <w:t>. Основной объем приходится на субсидию на софинансирование капитальных вложений в объекты муниципальной собственности и на строительство, модернизацию, ремонт и содержание автомобильных дорог общего пользования.</w:t>
      </w:r>
    </w:p>
    <w:p w:rsidR="009E3D43" w:rsidRPr="009E3D43" w:rsidRDefault="009E3D43" w:rsidP="00CA0498">
      <w:pPr>
        <w:tabs>
          <w:tab w:val="left" w:pos="0"/>
        </w:tabs>
        <w:spacing w:after="0" w:line="240" w:lineRule="auto"/>
        <w:ind w:firstLine="709"/>
        <w:jc w:val="both"/>
        <w:rPr>
          <w:rFonts w:ascii="Times New Roman" w:eastAsia="Calibri" w:hAnsi="Times New Roman" w:cs="Times New Roman"/>
          <w:noProof/>
          <w:sz w:val="28"/>
          <w:szCs w:val="28"/>
          <w:lang w:eastAsia="ru-RU"/>
        </w:rPr>
      </w:pPr>
      <w:r w:rsidRPr="009E3D43">
        <w:rPr>
          <w:rFonts w:ascii="Times New Roman" w:eastAsia="Calibri" w:hAnsi="Times New Roman" w:cs="Times New Roman"/>
          <w:noProof/>
          <w:sz w:val="28"/>
          <w:szCs w:val="28"/>
          <w:lang w:eastAsia="ru-RU"/>
        </w:rPr>
        <w:t xml:space="preserve">Третье место занимает дотация на поддержку мер по обеспечению сбалансированности бюджетов городских округов, запланированная на 2026 год в сумме </w:t>
      </w:r>
      <w:r w:rsidRPr="009E3D43">
        <w:rPr>
          <w:rFonts w:ascii="Times New Roman" w:eastAsia="Calibri" w:hAnsi="Times New Roman" w:cs="Times New Roman"/>
          <w:sz w:val="28"/>
          <w:szCs w:val="28"/>
        </w:rPr>
        <w:t>444 359,30</w:t>
      </w:r>
      <w:r w:rsidRPr="009E3D43">
        <w:rPr>
          <w:rFonts w:ascii="Times New Roman" w:eastAsia="Calibri" w:hAnsi="Times New Roman" w:cs="Times New Roman"/>
          <w:i/>
          <w:sz w:val="16"/>
          <w:szCs w:val="16"/>
        </w:rPr>
        <w:t xml:space="preserve"> </w:t>
      </w:r>
      <w:r w:rsidRPr="009E3D43">
        <w:rPr>
          <w:rFonts w:ascii="Times New Roman" w:eastAsia="Calibri" w:hAnsi="Times New Roman" w:cs="Times New Roman"/>
          <w:sz w:val="28"/>
          <w:szCs w:val="28"/>
        </w:rPr>
        <w:t>тыс. рублей,</w:t>
      </w:r>
      <w:r w:rsidRPr="009E3D43">
        <w:rPr>
          <w:rFonts w:ascii="Times New Roman" w:eastAsia="Times New Roman" w:hAnsi="Times New Roman" w:cs="Times New Roman"/>
          <w:sz w:val="28"/>
          <w:szCs w:val="28"/>
          <w:lang w:eastAsia="ru-RU"/>
        </w:rPr>
        <w:t xml:space="preserve"> что ниже показателей уточненного плана на 2025 год на 173 160,70 тыс. рублей или на 28,0%.</w:t>
      </w:r>
      <w:r w:rsidRPr="009E3D43">
        <w:rPr>
          <w:rFonts w:ascii="Times New Roman" w:eastAsia="Calibri" w:hAnsi="Times New Roman" w:cs="Times New Roman"/>
          <w:noProof/>
          <w:sz w:val="28"/>
          <w:szCs w:val="28"/>
          <w:lang w:eastAsia="ru-RU"/>
        </w:rPr>
        <w:t xml:space="preserve"> В плановом периоде дотация не прогнозируется.</w:t>
      </w:r>
    </w:p>
    <w:p w:rsidR="00B955B9" w:rsidRPr="009E3D43" w:rsidRDefault="009E3D43" w:rsidP="00CA0498">
      <w:pPr>
        <w:spacing w:line="240" w:lineRule="auto"/>
        <w:ind w:firstLine="709"/>
        <w:jc w:val="both"/>
        <w:rPr>
          <w:rFonts w:ascii="Times New Roman" w:hAnsi="Times New Roman" w:cs="Times New Roman"/>
        </w:rPr>
      </w:pPr>
      <w:r w:rsidRPr="009E3D43">
        <w:rPr>
          <w:rFonts w:ascii="Times New Roman" w:eastAsia="Calibri" w:hAnsi="Times New Roman" w:cs="Times New Roman"/>
          <w:noProof/>
          <w:sz w:val="28"/>
          <w:szCs w:val="28"/>
          <w:lang w:eastAsia="ru-RU"/>
        </w:rPr>
        <w:t xml:space="preserve">На четвертом месте – иные межбюджетные трансферты, их объем на 2026 год составит </w:t>
      </w:r>
      <w:r w:rsidRPr="009E3D43">
        <w:rPr>
          <w:rFonts w:ascii="Times New Roman" w:eastAsia="Calibri" w:hAnsi="Times New Roman" w:cs="Times New Roman"/>
          <w:sz w:val="28"/>
          <w:szCs w:val="28"/>
        </w:rPr>
        <w:t>260 477,10 тыс. рублей,</w:t>
      </w:r>
      <w:r w:rsidRPr="009E3D43">
        <w:rPr>
          <w:rFonts w:ascii="Times New Roman" w:eastAsia="Times New Roman" w:hAnsi="Times New Roman" w:cs="Times New Roman"/>
          <w:sz w:val="28"/>
          <w:szCs w:val="28"/>
          <w:lang w:eastAsia="ru-RU"/>
        </w:rPr>
        <w:t xml:space="preserve"> что выше показателей уточненного плана на 2025 год на 17 388,30 тыс. рублей или на 7,2%.</w:t>
      </w:r>
      <w:r w:rsidRPr="009E3D43">
        <w:rPr>
          <w:rFonts w:ascii="Times New Roman" w:eastAsia="Calibri" w:hAnsi="Times New Roman" w:cs="Times New Roman"/>
          <w:sz w:val="28"/>
          <w:szCs w:val="28"/>
        </w:rPr>
        <w:t xml:space="preserve"> На 2027 год − </w:t>
      </w:r>
      <w:r w:rsidRPr="009E3D43">
        <w:rPr>
          <w:rFonts w:ascii="Times New Roman" w:eastAsia="Calibri" w:hAnsi="Times New Roman" w:cs="Times New Roman"/>
          <w:sz w:val="28"/>
          <w:szCs w:val="28"/>
        </w:rPr>
        <w:br/>
        <w:t>266 311,00 тыс. рублей</w:t>
      </w:r>
      <w:r w:rsidRPr="009E3D43">
        <w:rPr>
          <w:rFonts w:ascii="Times New Roman" w:eastAsia="Times New Roman" w:hAnsi="Times New Roman" w:cs="Times New Roman"/>
          <w:sz w:val="28"/>
          <w:szCs w:val="28"/>
          <w:lang w:eastAsia="ru-RU"/>
        </w:rPr>
        <w:t xml:space="preserve"> или 102,2% к прогнозным показателям 2026 года, а </w:t>
      </w:r>
      <w:r w:rsidRPr="009E3D43">
        <w:rPr>
          <w:rFonts w:ascii="Times New Roman" w:eastAsia="Calibri" w:hAnsi="Times New Roman" w:cs="Times New Roman"/>
          <w:sz w:val="28"/>
          <w:szCs w:val="28"/>
        </w:rPr>
        <w:t>на 2028 год − 267 289,90 тыс. рублей или 100,4</w:t>
      </w:r>
      <w:r w:rsidRPr="009E3D43">
        <w:rPr>
          <w:rFonts w:ascii="Times New Roman" w:eastAsia="Times New Roman" w:hAnsi="Times New Roman" w:cs="Times New Roman"/>
          <w:sz w:val="28"/>
          <w:szCs w:val="28"/>
          <w:lang w:eastAsia="ru-RU"/>
        </w:rPr>
        <w:t>% к уровню 2027 года</w:t>
      </w:r>
      <w:r w:rsidRPr="009E3D43">
        <w:rPr>
          <w:rFonts w:ascii="Times New Roman" w:eastAsia="Calibri" w:hAnsi="Times New Roman" w:cs="Times New Roman"/>
          <w:noProof/>
          <w:sz w:val="28"/>
          <w:szCs w:val="28"/>
          <w:lang w:eastAsia="ru-RU"/>
        </w:rPr>
        <w:t xml:space="preserve">. Основной их объем предусмотрен на </w:t>
      </w:r>
      <w:r w:rsidRPr="009E3D43">
        <w:rPr>
          <w:rFonts w:ascii="Times New Roman" w:eastAsia="Times New Roman" w:hAnsi="Times New Roman" w:cs="Times New Roman"/>
          <w:sz w:val="28"/>
          <w:szCs w:val="28"/>
          <w:lang w:eastAsia="ru-RU"/>
        </w:rPr>
        <w:t>обеспечение выплат ежемесячного денежного вознаграждения за классное руководство педагогическим работникам</w:t>
      </w:r>
      <w:r w:rsidR="00A366BA">
        <w:rPr>
          <w:rFonts w:ascii="Times New Roman" w:eastAsia="Times New Roman" w:hAnsi="Times New Roman" w:cs="Times New Roman"/>
          <w:sz w:val="28"/>
          <w:szCs w:val="28"/>
          <w:lang w:eastAsia="ru-RU"/>
        </w:rPr>
        <w:t>.</w:t>
      </w:r>
    </w:p>
    <w:p w:rsidR="00B955B9" w:rsidRPr="009E3D43" w:rsidRDefault="00B955B9">
      <w:pPr>
        <w:rPr>
          <w:rFonts w:ascii="Times New Roman" w:hAnsi="Times New Roman" w:cs="Times New Roman"/>
        </w:rPr>
      </w:pPr>
    </w:p>
    <w:p w:rsidR="00B955B9" w:rsidRPr="009E3D43" w:rsidRDefault="00B955B9">
      <w:pPr>
        <w:rPr>
          <w:rFonts w:ascii="Times New Roman" w:hAnsi="Times New Roman" w:cs="Times New Roman"/>
        </w:rPr>
      </w:pPr>
    </w:p>
    <w:p w:rsidR="00EA5EB7" w:rsidRPr="00EA5EB7" w:rsidRDefault="00EA5EB7" w:rsidP="00EA5EB7">
      <w:pPr>
        <w:spacing w:before="240" w:after="0" w:line="240" w:lineRule="auto"/>
        <w:jc w:val="center"/>
        <w:rPr>
          <w:rFonts w:ascii="Times New Roman" w:eastAsia="Times New Roman" w:hAnsi="Times New Roman" w:cs="Times New Roman"/>
          <w:b/>
          <w:sz w:val="28"/>
          <w:szCs w:val="28"/>
          <w:lang w:eastAsia="ru-RU"/>
        </w:rPr>
      </w:pPr>
      <w:r w:rsidRPr="00EA5EB7">
        <w:rPr>
          <w:rFonts w:ascii="Times New Roman" w:eastAsia="Times New Roman" w:hAnsi="Times New Roman" w:cs="Times New Roman"/>
          <w:b/>
          <w:sz w:val="28"/>
          <w:szCs w:val="28"/>
          <w:lang w:eastAsia="ru-RU"/>
        </w:rPr>
        <w:lastRenderedPageBreak/>
        <w:t>РАСХОДЫ БЮДЖЕТА ГОРОДА НИЖНЕВАРТОВСКА</w:t>
      </w:r>
    </w:p>
    <w:p w:rsidR="00EA5EB7" w:rsidRPr="00EA5EB7" w:rsidRDefault="00EA5EB7" w:rsidP="00EA5EB7">
      <w:pPr>
        <w:spacing w:after="240" w:line="240" w:lineRule="auto"/>
        <w:jc w:val="center"/>
        <w:rPr>
          <w:rFonts w:ascii="Times New Roman" w:eastAsia="Times New Roman" w:hAnsi="Times New Roman" w:cs="Times New Roman"/>
          <w:b/>
          <w:sz w:val="28"/>
          <w:szCs w:val="28"/>
          <w:lang w:eastAsia="ru-RU"/>
        </w:rPr>
      </w:pPr>
      <w:r w:rsidRPr="00EA5EB7">
        <w:rPr>
          <w:rFonts w:ascii="Times New Roman" w:eastAsia="Times New Roman" w:hAnsi="Times New Roman" w:cs="Times New Roman"/>
          <w:b/>
          <w:sz w:val="28"/>
          <w:szCs w:val="28"/>
          <w:lang w:eastAsia="ru-RU"/>
        </w:rPr>
        <w:t xml:space="preserve">НА 2026 ГОД И НА ПЛАНОВЫЙ ПЕРИОД 2027 И 2028 ГОДОВ </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При формировании объемов расходов бюджета города по муниципальным программам и непрограммным направлениям деятельности в</w:t>
      </w:r>
      <w:r w:rsidRPr="00EA5EB7">
        <w:rPr>
          <w:rFonts w:ascii="Times New Roman" w:eastAsiaTheme="minorEastAsia" w:hAnsi="Times New Roman" w:cs="Times New Roman"/>
          <w:sz w:val="28"/>
          <w:szCs w:val="28"/>
          <w:lang w:eastAsia="ru-RU"/>
        </w:rPr>
        <w:t xml:space="preserve"> качестве </w:t>
      </w:r>
      <w:r w:rsidRPr="00EA5EB7">
        <w:rPr>
          <w:rFonts w:ascii="Times New Roman CYR" w:eastAsiaTheme="minorEastAsia" w:hAnsi="Times New Roman CYR" w:cs="Times New Roman CYR"/>
          <w:sz w:val="28"/>
          <w:szCs w:val="28"/>
          <w:lang w:eastAsia="ru-RU"/>
        </w:rPr>
        <w:t>"</w:t>
      </w:r>
      <w:r w:rsidRPr="00EA5EB7">
        <w:rPr>
          <w:rFonts w:ascii="Times New Roman" w:eastAsiaTheme="minorEastAsia" w:hAnsi="Times New Roman" w:cs="Times New Roman"/>
          <w:sz w:val="28"/>
          <w:szCs w:val="28"/>
          <w:lang w:eastAsia="ru-RU"/>
        </w:rPr>
        <w:t>базовых</w:t>
      </w:r>
      <w:r w:rsidRPr="00EA5EB7">
        <w:rPr>
          <w:rFonts w:ascii="Times New Roman CYR" w:eastAsiaTheme="minorEastAsia" w:hAnsi="Times New Roman CYR" w:cs="Times New Roman CYR"/>
          <w:sz w:val="28"/>
          <w:szCs w:val="28"/>
          <w:lang w:eastAsia="ru-RU"/>
        </w:rPr>
        <w:t>"</w:t>
      </w:r>
      <w:r w:rsidRPr="00EA5EB7">
        <w:rPr>
          <w:rFonts w:ascii="Times New Roman" w:eastAsiaTheme="minorEastAsia" w:hAnsi="Times New Roman" w:cs="Times New Roman"/>
          <w:sz w:val="28"/>
          <w:szCs w:val="28"/>
          <w:lang w:eastAsia="ru-RU"/>
        </w:rPr>
        <w:t xml:space="preserve"> объемов бюджетных ассигнований на 2026-2028 годы приняты</w:t>
      </w:r>
      <w:r w:rsidRPr="00EA5EB7">
        <w:rPr>
          <w:rFonts w:ascii="Times New Roman" w:eastAsia="Times New Roman" w:hAnsi="Times New Roman" w:cs="Times New Roman"/>
          <w:sz w:val="28"/>
          <w:szCs w:val="28"/>
          <w:lang w:eastAsia="ru-RU"/>
        </w:rPr>
        <w:t xml:space="preserve"> бюджетные ассигнования, первоначально утвержденные решением Думы города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от 13</w:t>
      </w:r>
      <w:r w:rsidRPr="00EA5EB7">
        <w:rPr>
          <w:rFonts w:ascii="Times New Roman" w:eastAsia="Times New Roman" w:hAnsi="Times New Roman" w:cs="Times New Roman"/>
          <w:bCs/>
          <w:iCs/>
          <w:sz w:val="28"/>
          <w:szCs w:val="28"/>
          <w:lang w:eastAsia="ru-RU"/>
        </w:rPr>
        <w:t>.12.2024 №486 "</w:t>
      </w:r>
      <w:r w:rsidRPr="00EA5EB7">
        <w:rPr>
          <w:rFonts w:ascii="Times New Roman" w:eastAsia="Times New Roman" w:hAnsi="Times New Roman" w:cs="Times New Roman"/>
          <w:sz w:val="28"/>
          <w:szCs w:val="28"/>
          <w:lang w:eastAsia="ru-RU"/>
        </w:rPr>
        <w:t xml:space="preserve">О бюджете города Нижневартовска на 2025 год и на </w:t>
      </w:r>
      <w:r w:rsidRPr="00EA5EB7">
        <w:rPr>
          <w:rFonts w:ascii="Times New Roman" w:eastAsia="Times New Roman" w:hAnsi="Times New Roman" w:cs="Times New Roman"/>
          <w:bCs/>
          <w:sz w:val="28"/>
          <w:szCs w:val="28"/>
          <w:lang w:eastAsia="ru-RU"/>
        </w:rPr>
        <w:t>плановый период 2026 и 2027 годов</w:t>
      </w:r>
      <w:r w:rsidRPr="00EA5EB7">
        <w:rPr>
          <w:rFonts w:ascii="Times New Roman" w:eastAsia="Times New Roman" w:hAnsi="Times New Roman" w:cs="Times New Roman"/>
          <w:bCs/>
          <w:iCs/>
          <w:sz w:val="28"/>
          <w:szCs w:val="28"/>
          <w:lang w:eastAsia="ru-RU"/>
        </w:rPr>
        <w:t xml:space="preserve">" </w:t>
      </w:r>
      <w:r w:rsidRPr="00EA5EB7">
        <w:rPr>
          <w:rFonts w:ascii="Times New Roman" w:eastAsia="Times New Roman" w:hAnsi="Times New Roman" w:cs="Times New Roman"/>
          <w:bCs/>
          <w:sz w:val="28"/>
          <w:szCs w:val="28"/>
          <w:lang w:eastAsia="ru-RU"/>
        </w:rPr>
        <w:t xml:space="preserve">(далее – решение о бюджете), </w:t>
      </w:r>
      <w:r w:rsidRPr="00EA5EB7">
        <w:rPr>
          <w:rFonts w:ascii="Times New Roman" w:eastAsia="Times New Roman" w:hAnsi="Times New Roman" w:cs="Times New Roman"/>
          <w:sz w:val="28"/>
          <w:szCs w:val="28"/>
          <w:lang w:eastAsia="ru-RU"/>
        </w:rPr>
        <w:t>без учета объема межбюджетных трансфертов, единовременных расходных обязательств, срок действия которых заканчивается в 2025 году, бюджетных ассигнований на долевое софинансирование затрат за счет средств бюджета города.</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Calibri" w:hAnsi="Times New Roman" w:cs="Times New Roman"/>
          <w:sz w:val="28"/>
          <w:szCs w:val="28"/>
          <w:lang w:eastAsia="ru-RU"/>
        </w:rPr>
        <w:t>На 2028 год за основу приняты бюджетные ассигнования, утвержденные решением о бюджете на 2027 год.</w:t>
      </w:r>
    </w:p>
    <w:p w:rsidR="00EA5EB7" w:rsidRP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В расчете базовых бюджетных ассигнований учтены следующие факторы:</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1) необходимость финансового обеспечения </w:t>
      </w:r>
      <w:r w:rsidRPr="00EA5EB7">
        <w:rPr>
          <w:rFonts w:ascii="Times New Roman CYR" w:eastAsia="Times New Roman" w:hAnsi="Times New Roman CYR" w:cs="Times New Roman CYR"/>
          <w:sz w:val="28"/>
          <w:szCs w:val="28"/>
          <w:lang w:eastAsia="ru-RU"/>
        </w:rPr>
        <w:t>"</w:t>
      </w:r>
      <w:r w:rsidRPr="00EA5EB7">
        <w:rPr>
          <w:rFonts w:ascii="Times New Roman" w:eastAsia="Times New Roman" w:hAnsi="Times New Roman" w:cs="Times New Roman"/>
          <w:sz w:val="28"/>
          <w:szCs w:val="28"/>
          <w:lang w:eastAsia="ru-RU"/>
        </w:rPr>
        <w:t>длящихся</w:t>
      </w:r>
      <w:r w:rsidRPr="00EA5EB7">
        <w:rPr>
          <w:rFonts w:ascii="Times New Roman CYR" w:eastAsia="Times New Roman" w:hAnsi="Times New Roman CYR" w:cs="Times New Roman CYR"/>
          <w:sz w:val="28"/>
          <w:szCs w:val="28"/>
          <w:lang w:eastAsia="ru-RU"/>
        </w:rPr>
        <w:t>"</w:t>
      </w:r>
      <w:r w:rsidRPr="00EA5EB7">
        <w:rPr>
          <w:rFonts w:ascii="Times New Roman" w:eastAsia="Times New Roman" w:hAnsi="Times New Roman" w:cs="Times New Roman"/>
          <w:sz w:val="28"/>
          <w:szCs w:val="28"/>
          <w:lang w:eastAsia="ru-RU"/>
        </w:rPr>
        <w:t xml:space="preserve"> расходных обязательств, решения по которым приняты в 2025 году;</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2) уточнение установленного объема бюджетных ассигнований на расходы, направляемые на фонд оплаты труда, в том числе:</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а) на обеспечение целевых показателей указов Президента Российской Федерации от 2012 года на уровне, устанавливаемом отраслевыми департаментами Ханты-Мансийского автономного округа – Югры образования, культуры, физической культуры и спорта;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б) на индексацию с 1 октября 2025 года на 7,6% и с 1 октября 2026 года на 4,0% по категориям работников муниципальных учреждений, не подпадающим под действие указов Президента Российской Федерации от 2012 года;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в) на индексацию с 1 октября 2025 года на 7,6% работников органов местного самоуправления;</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ar-SA"/>
        </w:rPr>
      </w:pPr>
      <w:r w:rsidRPr="00EA5EB7">
        <w:rPr>
          <w:rFonts w:ascii="Times New Roman" w:eastAsia="Times New Roman" w:hAnsi="Times New Roman" w:cs="Times New Roman"/>
          <w:sz w:val="28"/>
          <w:szCs w:val="20"/>
          <w:lang w:eastAsia="ar-SA"/>
        </w:rPr>
        <w:t>г) на повышение с 1 октября 2025 года, после осуществления индексации на 7,6%, на 12% фонда оплаты труда работников муниципального бюджетного учреждения "Управление по дорожному хозяйству и благоустройству города Нижневартовска";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ar-SA"/>
        </w:rPr>
      </w:pPr>
      <w:r w:rsidRPr="00EA5EB7">
        <w:rPr>
          <w:rFonts w:ascii="Times New Roman" w:eastAsia="Times New Roman" w:hAnsi="Times New Roman" w:cs="Times New Roman"/>
          <w:sz w:val="28"/>
          <w:szCs w:val="20"/>
          <w:lang w:eastAsia="ar-SA"/>
        </w:rPr>
        <w:t>д) на введенную в 2025 году и планируемую к вводу с 1 января 2026 года дополнительную штатную численность работников муниципального казенного учреждения города Нижневартовска "Управление по делам гражданской обороны и чрезвычайным ситуациям" в рамках исполнения Плана приведения единой дежурно-диспетчерской службы установленным требованиям и дальнейшему развитию;</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ar-SA"/>
        </w:rPr>
      </w:pPr>
      <w:r w:rsidRPr="00EA5EB7">
        <w:rPr>
          <w:rFonts w:ascii="Times New Roman" w:eastAsia="Times New Roman" w:hAnsi="Times New Roman" w:cs="Times New Roman"/>
          <w:sz w:val="28"/>
          <w:szCs w:val="28"/>
          <w:lang w:eastAsia="ru-RU"/>
        </w:rPr>
        <w:t>е) на обеспечение положения Федерального закона от 19.06.2000 №82-ФЗ "О минимальном размере оплаты труда"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 (постановление Конституционного Суда Российской Федерации от 07.12.2017 № 38-П);</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3) изменение предельной величины базы для исчисления страховых взносов в Социальный фонд России;</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lastRenderedPageBreak/>
        <w:t>4) изменение контингента получателей мер социальной поддержки населения;</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5) уточнение объема бюджетных ассигнований в связи принятием муниципальных правовых актов, внесением изменений в муниципальные правовые акты, устанавливающие соответствующие расходные обязательства;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6) уточнение установленного объема бюджетных ассигнований на обслуживание муниципального долга;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7) уточнение объема бюджетных ассигнований на межбюджетные трансферты, передаваемые из бюджетов бюджетной системы Российской Федерации бюджету муниципального образования город Нижневартовск;</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8) уточнение объема бюджетных ассигнований на долевое софинансирование расходных обязательств за счет средств бюджета города;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9) финансовое обеспечение принятых обязательств по заключенным контрактам, договорам, соглашениям. </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10) увеличение расходов на питание обучающихся (включая межбюджетные трансферты) с учетом изменения численности контингента, индексации с 1 января 2026 года на 4,0%.</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11) индексация с 1 января 2026 года на 10% расходов на коммунальные услуги (с учетом заявленной потребности);</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12) ввод (приобретение) новых объектов;</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13) исполнение судебных решений на территории города в соответствии с утвержденным планом (дорожной картой);</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14) увеличение расходов на содержание пустующих муниципальных жилых и нежилых помещений, включая взносы на капитальный ремонт общего имущества в многоквартирных домах;</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15) уточнение объема бюджетных ассигнований на исполнение утвержденного плана мероприятий по обеспечению земельными участками отдельных категорий граждан, в том числе семей, имеющих трех и более детей для индивидуального жилищного строительства на территории города Нижневартовска (внутриквартальные проезды (грунтовые дороги), вертикальная планировка (отсыпка территории) и сети электроснабжения) на 2025 - 2028 годов;</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16) обеспечение подготовки и проведения в 2026 году выборов депутатов Думы города Нижневартовска восьмого созыва;</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17) обеспечение последовательности расходов капитального характера.</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18) изменение сроков создания (строительства) объектов муниципальной собственности;</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19) финансовое обеспечение благоустройства территорий, прилегающих к многоквартирным домам ("Марафон благоустройства");</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20) обеспечение расходов на оказание услуг физической охраной объектов;</w:t>
      </w:r>
    </w:p>
    <w:p w:rsidR="00EA5EB7" w:rsidRPr="00EA5EB7" w:rsidRDefault="00EA5EB7" w:rsidP="00EA5EB7">
      <w:pPr>
        <w:widowControl w:val="0"/>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21) увеличение объемов зарезервированных средств на реализацию инициативных проектов;</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22) отнесение части расходов в объем условно утверждаемых (утвержденных) расходов в 2027 и 2028 годах.</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heme="minorEastAsia" w:hAnsi="Times New Roman" w:cs="Times New Roman"/>
          <w:sz w:val="28"/>
          <w:szCs w:val="28"/>
          <w:lang w:eastAsia="ru-RU"/>
        </w:rPr>
        <w:lastRenderedPageBreak/>
        <w:t xml:space="preserve">Объем бюджетных ассигнований на индексацию </w:t>
      </w:r>
      <w:r w:rsidRPr="00EA5EB7">
        <w:rPr>
          <w:rFonts w:ascii="Times New Roman" w:eastAsia="Times New Roman" w:hAnsi="Times New Roman" w:cs="Times New Roman"/>
          <w:sz w:val="28"/>
          <w:szCs w:val="28"/>
          <w:lang w:eastAsia="ru-RU"/>
        </w:rPr>
        <w:t>с 1 октября 2026 года на 4,0% фонда оплаты труда по категориям работников, не подпадающим под действие указов Президента Российской Федерации от 2012 года, запланирован на</w:t>
      </w:r>
      <w:r w:rsidRPr="00EA5EB7">
        <w:rPr>
          <w:rFonts w:ascii="Times New Roman" w:eastAsiaTheme="minorEastAsia" w:hAnsi="Times New Roman" w:cs="Times New Roman"/>
          <w:sz w:val="28"/>
          <w:szCs w:val="28"/>
          <w:lang w:eastAsia="ru-RU"/>
        </w:rPr>
        <w:t xml:space="preserve"> 2026 год </w:t>
      </w:r>
      <w:r w:rsidRPr="00EA5EB7">
        <w:rPr>
          <w:rFonts w:ascii="Times New Roman" w:eastAsia="Times New Roman" w:hAnsi="Times New Roman" w:cs="Times New Roman"/>
          <w:sz w:val="28"/>
          <w:szCs w:val="28"/>
          <w:lang w:eastAsia="ru-RU"/>
        </w:rPr>
        <w:t>в составе зарезервированных средств до принятия соответствующего решения муниципальным правовым актом.</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Кроме того, в составе зарезервированных средств на 2026-2028 годы запланирован объем бюджетных ассигнований на:</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предоставление субсидий юридическим лицам, индивидуальным предпринимателям в целях финансового обеспечения исполнения муниципального социального заказа на оказание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 Нижневартовска;</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реализацию мероприятий по содействию трудоустройству граждан в объеме нераспределенных иных межбюджетных трансфертов за счет средств из бюджета Ханты-Мансийского автономного округа – Югры;</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реализацию инициативных проектов города.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С учетом обозначенных подходов проектируемый объем расходов бюджета города определен:</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2026 год в сумме 32 567 375,40 тыс. рублей;</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2027 год в сумме 33 410 282,47 тыс. рублей;</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2028 год в сумме 31 711 545,23 тыс. рублей.</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Расходы бюджета города на 2026-2028 годы содержат </w:t>
      </w:r>
      <w:r w:rsidRPr="00EA5EB7">
        <w:rPr>
          <w:rFonts w:ascii="Times New Roman" w:hAnsi="Times New Roman" w:cs="Times New Roman"/>
          <w:sz w:val="28"/>
          <w:szCs w:val="28"/>
        </w:rPr>
        <w:t>действующие расходные обязательства.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536" behindDoc="0" locked="0" layoutInCell="1" allowOverlap="1">
                <wp:simplePos x="0" y="0"/>
                <wp:positionH relativeFrom="column">
                  <wp:posOffset>3694430</wp:posOffset>
                </wp:positionH>
                <wp:positionV relativeFrom="paragraph">
                  <wp:posOffset>549275</wp:posOffset>
                </wp:positionV>
                <wp:extent cx="139700" cy="1647825"/>
                <wp:effectExtent l="0" t="0" r="31750" b="28575"/>
                <wp:wrapNone/>
                <wp:docPr id="149" name="Правая фигурная скобка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647825"/>
                        </a:xfrm>
                        <a:prstGeom prst="rightBrace">
                          <a:avLst>
                            <a:gd name="adj1" fmla="val 8333"/>
                            <a:gd name="adj2" fmla="val 48581"/>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vertOverflow="clip" wrap="square">
                        <a:noAutofit/>
                      </wps:bodyPr>
                    </wps:wsp>
                  </a:graphicData>
                </a:graphic>
                <wp14:sizeRelH relativeFrom="page">
                  <wp14:pctWidth>0</wp14:pctWidth>
                </wp14:sizeRelH>
                <wp14:sizeRelV relativeFrom="page">
                  <wp14:pctHeight>0</wp14:pctHeight>
                </wp14:sizeRelV>
              </wp:anchor>
            </w:drawing>
          </mc:Choice>
          <mc:Fallback>
            <w:pict>
              <v:shapetype w14:anchorId="6F34EE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49" o:spid="_x0000_s1026" type="#_x0000_t88" style="position:absolute;margin-left:290.9pt;margin-top:43.25pt;width:11pt;height:12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" adj="153,10493" strokecolor="black [3213]" strokeweight="1pt">
                <v:stroke joinstyle="miter"/>
              </v:shape>
            </w:pict>
          </mc:Fallback>
        </mc:AlternateContent>
      </w:r>
      <w:r w:rsidRPr="00EA5EB7">
        <w:rPr>
          <w:rFonts w:ascii="Times New Roman" w:eastAsia="Times New Roman" w:hAnsi="Times New Roman" w:cs="Times New Roman"/>
          <w:noProof/>
          <w:sz w:val="28"/>
          <w:szCs w:val="28"/>
          <w:lang w:eastAsia="ru-RU"/>
        </w:rPr>
        <w:drawing>
          <wp:anchor distT="0" distB="0" distL="114300" distR="114300" simplePos="0" relativeHeight="251646464" behindDoc="0" locked="0" layoutInCell="1" allowOverlap="1" wp14:anchorId="4069996E" wp14:editId="2E2FF956">
            <wp:simplePos x="0" y="0"/>
            <wp:positionH relativeFrom="column">
              <wp:posOffset>-1905</wp:posOffset>
            </wp:positionH>
            <wp:positionV relativeFrom="paragraph">
              <wp:posOffset>480671</wp:posOffset>
            </wp:positionV>
            <wp:extent cx="6124575" cy="2647950"/>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EA5EB7">
        <w:rPr>
          <w:rFonts w:ascii="Times New Roman" w:eastAsia="Times New Roman" w:hAnsi="Times New Roman" w:cs="Times New Roman"/>
          <w:sz w:val="28"/>
          <w:szCs w:val="28"/>
          <w:lang w:eastAsia="ru-RU"/>
        </w:rPr>
        <w:t xml:space="preserve">Структура расходов бюджета города в разрезе источников финансового обеспечения по годам представлена на диаграммах. </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В соответствии с пунктом 3 статьи 184.1 Бюджетного кодекса Российской Федерации в составе расходов бюджета города учтены:</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условно утверждаемые (утвержденные) расходы на первый год планового периода в сумме 381 279,40 тыс. рублей, на второй год планового периода                  </w:t>
      </w:r>
      <w:r w:rsidRPr="00EA5EB7">
        <w:rPr>
          <w:rFonts w:ascii="Times New Roman" w:eastAsia="Times New Roman" w:hAnsi="Times New Roman" w:cs="Times New Roman"/>
          <w:sz w:val="28"/>
          <w:szCs w:val="28"/>
          <w:lang w:eastAsia="ru-RU"/>
        </w:rPr>
        <w:lastRenderedPageBreak/>
        <w:t xml:space="preserve">в сумме 790 344,47 тыс. рублей, что составляет соответственно 2,5 и 5,0%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к общему объему расходов бюджета города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EA5EB7" w:rsidRPr="00EA5EB7" w:rsidRDefault="00EA5EB7" w:rsidP="00EA5EB7">
      <w:pPr>
        <w:spacing w:after="0" w:line="240" w:lineRule="auto"/>
        <w:ind w:firstLine="709"/>
        <w:jc w:val="both"/>
        <w:rPr>
          <w:rFonts w:ascii="Times New Roman" w:eastAsia="Calibri"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публичные нормативные обязательства </w:t>
      </w:r>
      <w:r w:rsidRPr="00EA5EB7">
        <w:rPr>
          <w:rFonts w:ascii="Times New Roman" w:eastAsia="Calibri" w:hAnsi="Times New Roman" w:cs="Times New Roman"/>
          <w:sz w:val="28"/>
          <w:szCs w:val="28"/>
          <w:lang w:eastAsia="ru-RU"/>
        </w:rPr>
        <w:t xml:space="preserve">в сумме 228 112,32 тыс. рублей на 2026 год, на 2027 год в сумме 165 509,32 тыс. рублей, на 2028 год в сумме </w:t>
      </w:r>
      <w:r>
        <w:rPr>
          <w:rFonts w:ascii="Times New Roman" w:eastAsia="Calibri" w:hAnsi="Times New Roman" w:cs="Times New Roman"/>
          <w:sz w:val="28"/>
          <w:szCs w:val="28"/>
          <w:lang w:eastAsia="ru-RU"/>
        </w:rPr>
        <w:br/>
      </w:r>
      <w:r w:rsidRPr="00EA5EB7">
        <w:rPr>
          <w:rFonts w:ascii="Times New Roman" w:eastAsia="Times New Roman" w:hAnsi="Times New Roman" w:cs="Times New Roman"/>
          <w:sz w:val="28"/>
          <w:szCs w:val="28"/>
          <w:lang w:eastAsia="ru-RU"/>
        </w:rPr>
        <w:t>165 112,32</w:t>
      </w:r>
      <w:r w:rsidRPr="00EA5EB7">
        <w:rPr>
          <w:rFonts w:ascii="Times New Roman" w:eastAsia="Calibri" w:hAnsi="Times New Roman" w:cs="Times New Roman"/>
          <w:sz w:val="28"/>
          <w:szCs w:val="28"/>
          <w:lang w:eastAsia="ru-RU"/>
        </w:rPr>
        <w:t xml:space="preserve"> тыс. рублей, </w:t>
      </w:r>
      <w:r w:rsidRPr="00EA5EB7">
        <w:rPr>
          <w:rFonts w:ascii="Times New Roman" w:eastAsia="Times New Roman" w:hAnsi="Times New Roman" w:cs="Times New Roman"/>
          <w:sz w:val="28"/>
          <w:szCs w:val="28"/>
          <w:lang w:eastAsia="ru-RU"/>
        </w:rPr>
        <w:t xml:space="preserve">перечень публичных нормативных обязательств </w:t>
      </w:r>
      <w:r w:rsidRPr="00EA5EB7">
        <w:rPr>
          <w:rFonts w:ascii="Times New Roman" w:eastAsia="Calibri" w:hAnsi="Times New Roman" w:cs="Times New Roman"/>
          <w:sz w:val="28"/>
          <w:szCs w:val="28"/>
          <w:lang w:eastAsia="ru-RU"/>
        </w:rPr>
        <w:t xml:space="preserve">в </w:t>
      </w:r>
      <w:r w:rsidRPr="00EA5EB7">
        <w:rPr>
          <w:rFonts w:ascii="Times New Roman" w:eastAsia="Times New Roman" w:hAnsi="Times New Roman" w:cs="Times New Roman"/>
          <w:sz w:val="28"/>
          <w:szCs w:val="28"/>
          <w:lang w:eastAsia="ru-RU"/>
        </w:rPr>
        <w:t>разрезе кодов бюджетной классификации расходов бюджетов представлен в составе пояснительной записки;</w:t>
      </w:r>
    </w:p>
    <w:p w:rsidR="00EA5EB7" w:rsidRPr="00EA5EB7" w:rsidRDefault="00EA5EB7" w:rsidP="00EA5EB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A5EB7">
        <w:rPr>
          <w:rFonts w:ascii="Times New Roman" w:eastAsia="Calibri" w:hAnsi="Times New Roman" w:cs="Times New Roman"/>
          <w:sz w:val="28"/>
          <w:szCs w:val="28"/>
          <w:lang w:eastAsia="ru-RU"/>
        </w:rPr>
        <w:t xml:space="preserve">межбюджетные трансферты из других бюджетов бюджетной системы Российской Федерации, </w:t>
      </w:r>
      <w:r w:rsidRPr="00EA5EB7">
        <w:rPr>
          <w:rFonts w:ascii="Times New Roman" w:eastAsia="Times New Roman" w:hAnsi="Times New Roman" w:cs="Times New Roman"/>
          <w:sz w:val="28"/>
          <w:szCs w:val="28"/>
          <w:lang w:eastAsia="ru-RU"/>
        </w:rPr>
        <w:t xml:space="preserve">имеющие целевое назначение, </w:t>
      </w:r>
      <w:r w:rsidRPr="00EA5EB7">
        <w:rPr>
          <w:rFonts w:ascii="Times New Roman" w:eastAsia="Calibri" w:hAnsi="Times New Roman" w:cs="Times New Roman"/>
          <w:sz w:val="28"/>
          <w:szCs w:val="28"/>
          <w:lang w:eastAsia="ru-RU"/>
        </w:rPr>
        <w:t>на 2026 год в сумме</w:t>
      </w: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br/>
      </w:r>
      <w:r w:rsidRPr="00EA5EB7">
        <w:rPr>
          <w:rFonts w:ascii="Times New Roman" w:eastAsia="Times New Roman" w:hAnsi="Times New Roman" w:cs="Times New Roman"/>
          <w:sz w:val="28"/>
          <w:szCs w:val="28"/>
          <w:lang w:eastAsia="ru-RU"/>
        </w:rPr>
        <w:t>15 905 216,70</w:t>
      </w:r>
      <w:r w:rsidRPr="00EA5EB7">
        <w:rPr>
          <w:rFonts w:ascii="Times New Roman" w:eastAsia="Times New Roman" w:hAnsi="Times New Roman" w:cs="Times New Roman"/>
          <w:lang w:eastAsia="ru-RU"/>
        </w:rPr>
        <w:t xml:space="preserve"> </w:t>
      </w:r>
      <w:r w:rsidRPr="00EA5EB7">
        <w:rPr>
          <w:rFonts w:ascii="Times New Roman" w:eastAsia="Calibri" w:hAnsi="Times New Roman" w:cs="Times New Roman"/>
          <w:sz w:val="28"/>
          <w:szCs w:val="28"/>
          <w:lang w:eastAsia="ru-RU"/>
        </w:rPr>
        <w:t>тыс. рублей, на 2027 год в сумме 18 159 106,50 тыс. рублей,</w:t>
      </w: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br/>
      </w:r>
      <w:r w:rsidRPr="00EA5EB7">
        <w:rPr>
          <w:rFonts w:ascii="Times New Roman" w:eastAsia="Calibri" w:hAnsi="Times New Roman" w:cs="Times New Roman"/>
          <w:sz w:val="28"/>
          <w:szCs w:val="28"/>
          <w:lang w:eastAsia="ru-RU"/>
        </w:rPr>
        <w:t xml:space="preserve">на 2028 год в сумме </w:t>
      </w:r>
      <w:r w:rsidRPr="00EA5EB7">
        <w:rPr>
          <w:rFonts w:ascii="Times New Roman" w:eastAsia="Times New Roman" w:hAnsi="Times New Roman" w:cs="Times New Roman"/>
          <w:sz w:val="28"/>
          <w:szCs w:val="28"/>
          <w:lang w:eastAsia="ru-RU"/>
        </w:rPr>
        <w:t>15 904 655,90</w:t>
      </w:r>
      <w:r w:rsidRPr="00EA5EB7">
        <w:rPr>
          <w:rFonts w:ascii="Times New Roman" w:eastAsia="Calibri" w:hAnsi="Times New Roman" w:cs="Times New Roman"/>
          <w:sz w:val="28"/>
          <w:szCs w:val="28"/>
          <w:lang w:eastAsia="ru-RU"/>
        </w:rPr>
        <w:t xml:space="preserve"> тыс. рублей.</w:t>
      </w:r>
    </w:p>
    <w:p w:rsidR="00EA5EB7" w:rsidRPr="00EA5EB7" w:rsidRDefault="00EA5EB7" w:rsidP="00EA5EB7">
      <w:pPr>
        <w:widowControl w:val="0"/>
        <w:autoSpaceDE w:val="0"/>
        <w:autoSpaceDN w:val="0"/>
        <w:adjustRightInd w:val="0"/>
        <w:spacing w:after="12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Межбюджетные трансферты из бюджетов других уровней, имеющие целевое назначение, представлены в таблице.</w:t>
      </w:r>
    </w:p>
    <w:tbl>
      <w:tblPr>
        <w:tblStyle w:val="61"/>
        <w:tblW w:w="9639" w:type="dxa"/>
        <w:tblInd w:w="-5" w:type="dxa"/>
        <w:tblLook w:val="04A0" w:firstRow="1" w:lastRow="0" w:firstColumn="1" w:lastColumn="0" w:noHBand="0" w:noVBand="1"/>
      </w:tblPr>
      <w:tblGrid>
        <w:gridCol w:w="4536"/>
        <w:gridCol w:w="1701"/>
        <w:gridCol w:w="1701"/>
        <w:gridCol w:w="1701"/>
      </w:tblGrid>
      <w:tr w:rsidR="00EA5EB7" w:rsidRPr="00EA5EB7" w:rsidTr="00EA5EB7">
        <w:tc>
          <w:tcPr>
            <w:tcW w:w="4536" w:type="dxa"/>
            <w:vMerge w:val="restart"/>
            <w:vAlign w:val="center"/>
          </w:tcPr>
          <w:p w:rsidR="00EA5EB7" w:rsidRPr="00EA5EB7" w:rsidRDefault="00EA5EB7" w:rsidP="00EA5EB7">
            <w:pPr>
              <w:spacing w:after="120"/>
              <w:jc w:val="center"/>
              <w:rPr>
                <w:rFonts w:ascii="Times New Roman" w:hAnsi="Times New Roman"/>
                <w:sz w:val="24"/>
                <w:szCs w:val="24"/>
              </w:rPr>
            </w:pPr>
            <w:r w:rsidRPr="00EA5EB7">
              <w:rPr>
                <w:rFonts w:ascii="Times New Roman" w:hAnsi="Times New Roman"/>
                <w:sz w:val="24"/>
                <w:szCs w:val="24"/>
              </w:rPr>
              <w:t>Наименование</w:t>
            </w:r>
          </w:p>
        </w:tc>
        <w:tc>
          <w:tcPr>
            <w:tcW w:w="5103" w:type="dxa"/>
            <w:gridSpan w:val="3"/>
            <w:vAlign w:val="center"/>
          </w:tcPr>
          <w:p w:rsidR="00EA5EB7" w:rsidRPr="00EA5EB7" w:rsidRDefault="00EA5EB7" w:rsidP="00EA5EB7">
            <w:pPr>
              <w:jc w:val="center"/>
              <w:rPr>
                <w:rFonts w:ascii="Times New Roman" w:eastAsia="Calibri" w:hAnsi="Times New Roman"/>
                <w:sz w:val="24"/>
                <w:szCs w:val="24"/>
              </w:rPr>
            </w:pPr>
            <w:r w:rsidRPr="00EA5EB7">
              <w:rPr>
                <w:rFonts w:ascii="Times New Roman" w:eastAsia="Calibri" w:hAnsi="Times New Roman"/>
                <w:sz w:val="24"/>
                <w:szCs w:val="24"/>
              </w:rPr>
              <w:t>Объем бюджетных ассигнований,</w:t>
            </w:r>
          </w:p>
          <w:p w:rsidR="00EA5EB7" w:rsidRPr="00EA5EB7" w:rsidRDefault="00EA5EB7" w:rsidP="00EA5EB7">
            <w:pPr>
              <w:jc w:val="center"/>
              <w:rPr>
                <w:rFonts w:ascii="Calibri" w:eastAsia="Calibri" w:hAnsi="Calibri"/>
                <w:sz w:val="24"/>
                <w:szCs w:val="24"/>
              </w:rPr>
            </w:pPr>
            <w:r w:rsidRPr="00EA5EB7">
              <w:rPr>
                <w:rFonts w:ascii="Times New Roman" w:eastAsia="Calibri" w:hAnsi="Times New Roman"/>
                <w:sz w:val="24"/>
                <w:szCs w:val="24"/>
              </w:rPr>
              <w:t>тыс. рублей</w:t>
            </w:r>
          </w:p>
        </w:tc>
      </w:tr>
      <w:tr w:rsidR="00EA5EB7" w:rsidRPr="00EA5EB7" w:rsidTr="00EA5EB7">
        <w:trPr>
          <w:trHeight w:val="346"/>
        </w:trPr>
        <w:tc>
          <w:tcPr>
            <w:tcW w:w="4536" w:type="dxa"/>
            <w:vMerge/>
            <w:vAlign w:val="center"/>
          </w:tcPr>
          <w:p w:rsidR="00EA5EB7" w:rsidRPr="00EA5EB7" w:rsidRDefault="00EA5EB7" w:rsidP="00EA5EB7">
            <w:pPr>
              <w:spacing w:before="120"/>
              <w:ind w:firstLine="709"/>
              <w:jc w:val="center"/>
              <w:rPr>
                <w:rFonts w:ascii="Times New Roman" w:hAnsi="Times New Roman"/>
                <w:sz w:val="24"/>
                <w:szCs w:val="24"/>
              </w:rPr>
            </w:pPr>
          </w:p>
        </w:tc>
        <w:tc>
          <w:tcPr>
            <w:tcW w:w="1701" w:type="dxa"/>
            <w:vAlign w:val="center"/>
          </w:tcPr>
          <w:p w:rsidR="00EA5EB7" w:rsidRPr="00EA5EB7" w:rsidRDefault="00EA5EB7" w:rsidP="00EA5EB7">
            <w:pPr>
              <w:jc w:val="center"/>
              <w:rPr>
                <w:rFonts w:ascii="Times New Roman" w:hAnsi="Times New Roman"/>
                <w:sz w:val="24"/>
                <w:szCs w:val="24"/>
              </w:rPr>
            </w:pPr>
            <w:r w:rsidRPr="00EA5EB7">
              <w:rPr>
                <w:rFonts w:ascii="Times New Roman" w:hAnsi="Times New Roman"/>
                <w:sz w:val="24"/>
                <w:szCs w:val="24"/>
              </w:rPr>
              <w:t>2026 год</w:t>
            </w:r>
          </w:p>
        </w:tc>
        <w:tc>
          <w:tcPr>
            <w:tcW w:w="1701" w:type="dxa"/>
            <w:vAlign w:val="center"/>
          </w:tcPr>
          <w:p w:rsidR="00EA5EB7" w:rsidRPr="00EA5EB7" w:rsidRDefault="00EA5EB7" w:rsidP="00EA5EB7">
            <w:pPr>
              <w:jc w:val="center"/>
              <w:rPr>
                <w:rFonts w:ascii="Times New Roman" w:hAnsi="Times New Roman"/>
                <w:sz w:val="24"/>
                <w:szCs w:val="24"/>
              </w:rPr>
            </w:pPr>
            <w:r w:rsidRPr="00EA5EB7">
              <w:rPr>
                <w:rFonts w:ascii="Times New Roman" w:hAnsi="Times New Roman"/>
                <w:sz w:val="24"/>
                <w:szCs w:val="24"/>
              </w:rPr>
              <w:t>2027 год</w:t>
            </w:r>
          </w:p>
        </w:tc>
        <w:tc>
          <w:tcPr>
            <w:tcW w:w="1701" w:type="dxa"/>
            <w:vAlign w:val="center"/>
          </w:tcPr>
          <w:p w:rsidR="00EA5EB7" w:rsidRPr="00EA5EB7" w:rsidRDefault="00EA5EB7" w:rsidP="00EA5EB7">
            <w:pPr>
              <w:jc w:val="center"/>
              <w:rPr>
                <w:rFonts w:ascii="Times New Roman" w:hAnsi="Times New Roman"/>
                <w:sz w:val="24"/>
                <w:szCs w:val="24"/>
              </w:rPr>
            </w:pPr>
            <w:r w:rsidRPr="00EA5EB7">
              <w:rPr>
                <w:rFonts w:ascii="Times New Roman" w:hAnsi="Times New Roman"/>
                <w:sz w:val="24"/>
                <w:szCs w:val="24"/>
              </w:rPr>
              <w:t>2028 год</w:t>
            </w:r>
          </w:p>
        </w:tc>
      </w:tr>
      <w:tr w:rsidR="00EA5EB7" w:rsidRPr="00EA5EB7" w:rsidTr="00EA5EB7">
        <w:trPr>
          <w:trHeight w:val="313"/>
        </w:trPr>
        <w:tc>
          <w:tcPr>
            <w:tcW w:w="4536" w:type="dxa"/>
            <w:vAlign w:val="center"/>
          </w:tcPr>
          <w:p w:rsidR="00EA5EB7" w:rsidRPr="00EA5EB7" w:rsidRDefault="00EA5EB7" w:rsidP="00EA5EB7">
            <w:pPr>
              <w:rPr>
                <w:rFonts w:ascii="Times New Roman" w:hAnsi="Times New Roman"/>
                <w:sz w:val="24"/>
                <w:szCs w:val="24"/>
              </w:rPr>
            </w:pPr>
            <w:r w:rsidRPr="00EA5EB7">
              <w:rPr>
                <w:rFonts w:ascii="Times New Roman" w:hAnsi="Times New Roman"/>
                <w:sz w:val="24"/>
                <w:szCs w:val="24"/>
              </w:rPr>
              <w:t>Субвенции</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14 019 275,20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14 137 275,80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14 129 505,20</w:t>
            </w:r>
          </w:p>
        </w:tc>
      </w:tr>
      <w:tr w:rsidR="00EA5EB7" w:rsidRPr="00EA5EB7" w:rsidTr="00EA5EB7">
        <w:trPr>
          <w:trHeight w:val="276"/>
        </w:trPr>
        <w:tc>
          <w:tcPr>
            <w:tcW w:w="4536" w:type="dxa"/>
            <w:vAlign w:val="center"/>
          </w:tcPr>
          <w:p w:rsidR="00EA5EB7" w:rsidRPr="00EA5EB7" w:rsidRDefault="00EA5EB7" w:rsidP="00EA5EB7">
            <w:pPr>
              <w:rPr>
                <w:rFonts w:ascii="Times New Roman" w:hAnsi="Times New Roman"/>
                <w:sz w:val="24"/>
                <w:szCs w:val="24"/>
              </w:rPr>
            </w:pPr>
            <w:r w:rsidRPr="00EA5EB7">
              <w:rPr>
                <w:rFonts w:ascii="Times New Roman" w:hAnsi="Times New Roman"/>
                <w:sz w:val="24"/>
                <w:szCs w:val="24"/>
              </w:rPr>
              <w:t>Субсидии</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1 625 464,40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3 755 519,70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1 507 860,80</w:t>
            </w:r>
          </w:p>
        </w:tc>
      </w:tr>
      <w:tr w:rsidR="00EA5EB7" w:rsidRPr="00EA5EB7" w:rsidTr="00EA5EB7">
        <w:trPr>
          <w:trHeight w:val="279"/>
        </w:trPr>
        <w:tc>
          <w:tcPr>
            <w:tcW w:w="4536" w:type="dxa"/>
            <w:vAlign w:val="center"/>
          </w:tcPr>
          <w:p w:rsidR="00EA5EB7" w:rsidRPr="00EA5EB7" w:rsidRDefault="00EA5EB7" w:rsidP="00EA5EB7">
            <w:pPr>
              <w:rPr>
                <w:rFonts w:ascii="Times New Roman" w:hAnsi="Times New Roman"/>
                <w:sz w:val="24"/>
                <w:szCs w:val="24"/>
              </w:rPr>
            </w:pPr>
            <w:r w:rsidRPr="00EA5EB7">
              <w:rPr>
                <w:rFonts w:ascii="Times New Roman" w:hAnsi="Times New Roman"/>
                <w:sz w:val="24"/>
                <w:szCs w:val="24"/>
              </w:rPr>
              <w:t>Иные межбюджетные трансферты</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260 477,10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266 311,00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267 289,90</w:t>
            </w:r>
          </w:p>
        </w:tc>
      </w:tr>
      <w:tr w:rsidR="00EA5EB7" w:rsidRPr="00EA5EB7" w:rsidTr="00EA5EB7">
        <w:trPr>
          <w:trHeight w:val="279"/>
        </w:trPr>
        <w:tc>
          <w:tcPr>
            <w:tcW w:w="4536" w:type="dxa"/>
            <w:vAlign w:val="center"/>
          </w:tcPr>
          <w:p w:rsidR="00EA5EB7" w:rsidRPr="00EA5EB7" w:rsidRDefault="00EA5EB7" w:rsidP="00EA5EB7">
            <w:pPr>
              <w:rPr>
                <w:rFonts w:ascii="Times New Roman" w:hAnsi="Times New Roman"/>
                <w:sz w:val="24"/>
                <w:szCs w:val="24"/>
              </w:rPr>
            </w:pPr>
            <w:r w:rsidRPr="00EA5EB7">
              <w:rPr>
                <w:rFonts w:ascii="Times New Roman" w:hAnsi="Times New Roman"/>
                <w:sz w:val="24"/>
                <w:szCs w:val="24"/>
              </w:rPr>
              <w:t>Всего</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15 905 216,70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18 159 106,50</w:t>
            </w:r>
          </w:p>
        </w:tc>
        <w:tc>
          <w:tcPr>
            <w:tcW w:w="1701" w:type="dxa"/>
            <w:vAlign w:val="center"/>
          </w:tcPr>
          <w:p w:rsidR="00EA5EB7" w:rsidRPr="00EA5EB7" w:rsidRDefault="00EA5EB7" w:rsidP="00EA5EB7">
            <w:pPr>
              <w:jc w:val="right"/>
              <w:rPr>
                <w:rFonts w:ascii="Times New Roman" w:hAnsi="Times New Roman"/>
                <w:sz w:val="24"/>
                <w:szCs w:val="24"/>
              </w:rPr>
            </w:pPr>
            <w:r w:rsidRPr="00EA5EB7">
              <w:rPr>
                <w:rFonts w:ascii="Times New Roman" w:hAnsi="Times New Roman"/>
                <w:sz w:val="24"/>
                <w:szCs w:val="24"/>
              </w:rPr>
              <w:t>15 904 655,90</w:t>
            </w:r>
          </w:p>
        </w:tc>
      </w:tr>
    </w:tbl>
    <w:p w:rsidR="00EA5EB7" w:rsidRPr="00EA5EB7" w:rsidRDefault="00EA5EB7" w:rsidP="00EA5EB7">
      <w:pPr>
        <w:spacing w:before="120"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color w:val="000000"/>
          <w:sz w:val="28"/>
          <w:szCs w:val="28"/>
          <w:lang w:eastAsia="ru-RU"/>
        </w:rPr>
        <w:t xml:space="preserve">Субвенции из бюджетов других уровней предоставлены муниципальному образованию на осуществление переданных полномочий Российской Федерации и Ханты-Мансийского автономного округа - Югры. Наибольший объем средств субвенций планируется направить на исполнение государственных полномочий в сфере образования, а именно на обеспечение государственных гарантий на получение образования. </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Субсидии муниципальному образованию из бюджетов других уровней предоставлены в целях софинансирования расходных обязательств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по выполнению полномочий органов местного самоуправления по решению вопросов местного значения. Наибольший объем субсидий планируется направить на софинансирование вопросов местного значения в сферах строительства, дорожной деятельности, жилищно-коммунального комплекса, образования, физической культуры и спорта, благоустройства.</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Объем иных межбюджетных трансфертов</w:t>
      </w:r>
      <w:r w:rsidRPr="00EA5EB7">
        <w:rPr>
          <w:rFonts w:ascii="Times New Roman" w:eastAsia="Times New Roman" w:hAnsi="Times New Roman" w:cs="Times New Roman"/>
          <w:b/>
          <w:sz w:val="28"/>
          <w:szCs w:val="28"/>
          <w:lang w:eastAsia="ru-RU"/>
        </w:rPr>
        <w:t xml:space="preserve"> </w:t>
      </w:r>
      <w:r w:rsidRPr="00EA5EB7">
        <w:rPr>
          <w:rFonts w:ascii="Times New Roman" w:eastAsia="Times New Roman" w:hAnsi="Times New Roman" w:cs="Times New Roman"/>
          <w:sz w:val="28"/>
          <w:szCs w:val="28"/>
          <w:lang w:eastAsia="ru-RU"/>
        </w:rPr>
        <w:t xml:space="preserve">из бюджета автономного округа бюджету муниципального образования предусмотрен на реализацию мероприятий по содействию трудоустройству граждан, поведение мероприятий по обеспечению деятельности советников директора по воспитанию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 xml:space="preserve">и взаимодействию с детскими общественными объединениями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в общеобразовательных организациях и обеспечение выплат ежемесячного денежного вознаграждения указанным советникам директоров, ежемесячное денежное вознаграждение за классное руководство педагогическим работникам муниципальных общеобразовательных организаций.</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lastRenderedPageBreak/>
        <w:t>В соответствии с нормами Бюджетного кодекса Российской Федерации размер верхнего предела муниципального внутреннего долга определен исходя из объема действующих долговых обязательств муниципального образования и планируемых к привлечению муниципальных заимствований в очередном финансовом году и плановом периоде:</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01.01.2027 года в объеме 1 000 000,00 тыс. рублей, в том числе по муниципальным гарантиям 0,00 тыс. рублей;</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01.01.2028 года в объеме 2 085 807,68 тыс. рублей, в том числе по муниципальным гарантиям 0,00 тыс. рублей;</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01.01.2029 года в объеме 2 904 926,60 тыс. рублей, в том числе по муниципальным гарантиям 0,00 тыс. рублей.</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Верхний предел муниципального внутреннего долга по состоянию на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1 января года, следующего за очередным финансовым годом и каждым годом планового периода, определен с соблюдением ограничений, установленных пунктом 5 статьи 107 Бюджетного кодекса Российской Федерации.</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Верхний предел долга по муниципальным гарантиям </w:t>
      </w:r>
      <w:r w:rsidRPr="00EA5EB7">
        <w:rPr>
          <w:rFonts w:ascii="Times New Roman" w:eastAsia="Calibri" w:hAnsi="Times New Roman" w:cs="Times New Roman"/>
          <w:sz w:val="28"/>
          <w:szCs w:val="28"/>
          <w:lang w:eastAsia="ru-RU"/>
        </w:rPr>
        <w:t xml:space="preserve">в валюте Российской Федерации в трехлетнем периоде </w:t>
      </w:r>
      <w:r w:rsidRPr="00EA5EB7">
        <w:rPr>
          <w:rFonts w:ascii="Times New Roman" w:eastAsia="Times New Roman" w:hAnsi="Times New Roman" w:cs="Times New Roman"/>
          <w:sz w:val="28"/>
          <w:szCs w:val="28"/>
          <w:lang w:eastAsia="ru-RU"/>
        </w:rPr>
        <w:t>установлен в сумме 0,00 тыс. рублей.</w:t>
      </w:r>
    </w:p>
    <w:p w:rsidR="00EA5EB7" w:rsidRPr="00EA5EB7" w:rsidRDefault="00EA5EB7" w:rsidP="00EA5EB7">
      <w:pPr>
        <w:widowControl w:val="0"/>
        <w:tabs>
          <w:tab w:val="left" w:pos="1134"/>
        </w:tabs>
        <w:spacing w:after="120" w:line="240" w:lineRule="auto"/>
        <w:ind w:firstLine="709"/>
        <w:contextualSpacing/>
        <w:jc w:val="both"/>
        <w:rPr>
          <w:rFonts w:ascii="Times New Roman" w:eastAsia="Times New Roman" w:hAnsi="Times New Roman" w:cs="Times New Roman"/>
          <w:color w:val="FF0000"/>
          <w:sz w:val="28"/>
          <w:szCs w:val="28"/>
          <w:lang w:eastAsia="ru-RU"/>
        </w:rPr>
      </w:pPr>
      <w:bookmarkStart w:id="9" w:name="sub_106"/>
      <w:r w:rsidRPr="00EA5EB7">
        <w:rPr>
          <w:rFonts w:ascii="Times New Roman" w:eastAsia="Calibri" w:hAnsi="Times New Roman" w:cs="Times New Roman"/>
          <w:sz w:val="28"/>
          <w:szCs w:val="28"/>
          <w:lang w:eastAsia="ru-RU"/>
        </w:rPr>
        <w:t xml:space="preserve">Объем расходов на обслуживание муниципального внутреннего долга на 2026 год предусмотрен в сумме 32 548,68 тыс. рублей, на 2027 год – </w:t>
      </w:r>
      <w:r>
        <w:rPr>
          <w:rFonts w:ascii="Times New Roman" w:eastAsia="Calibri" w:hAnsi="Times New Roman" w:cs="Times New Roman"/>
          <w:sz w:val="28"/>
          <w:szCs w:val="28"/>
          <w:lang w:eastAsia="ru-RU"/>
        </w:rPr>
        <w:br/>
      </w:r>
      <w:r w:rsidRPr="00EA5EB7">
        <w:rPr>
          <w:rFonts w:ascii="Times New Roman" w:eastAsia="Calibri" w:hAnsi="Times New Roman" w:cs="Times New Roman"/>
          <w:sz w:val="28"/>
          <w:szCs w:val="28"/>
          <w:lang w:eastAsia="ru-RU"/>
        </w:rPr>
        <w:t>195 000,00 тыс. рублей, на 2028 год – 195 045,25 тыс. рублей.</w:t>
      </w:r>
      <w:r w:rsidRPr="00EA5EB7">
        <w:rPr>
          <w:rFonts w:ascii="Times New Roman" w:eastAsia="Times New Roman" w:hAnsi="Times New Roman" w:cs="Times New Roman"/>
          <w:color w:val="FF0000"/>
          <w:sz w:val="28"/>
          <w:szCs w:val="28"/>
          <w:lang w:eastAsia="ru-RU"/>
        </w:rPr>
        <w:t xml:space="preserve"> </w:t>
      </w:r>
      <w:bookmarkEnd w:id="9"/>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По результатам оценки уровня долговой устойчивости муниципальных образований автономного округа, проведенной Департаментом финансов Ханты-Мансийского автономного округа - Югры, город Нижневартовск отнесен к группе заемщиков с высоким уровнем долговой устойчивости.</w:t>
      </w:r>
    </w:p>
    <w:p w:rsidR="00EA5EB7" w:rsidRPr="00EA5EB7" w:rsidRDefault="00EA5EB7" w:rsidP="00EA5EB7">
      <w:pPr>
        <w:widowControl w:val="0"/>
        <w:tabs>
          <w:tab w:val="left" w:pos="9355"/>
        </w:tabs>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Объем бюджетных ассигнований на реализацию 18 муниципальных программ, утвержденных перечнем согласно распоряжению администрации города от 15.09.2023 №588-р (с изменениями), составил:</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2026 год – 31 072 483,02 тыс. рублей или 95,4% в общем объеме расходов бюджета города;</w:t>
      </w:r>
    </w:p>
    <w:p w:rsidR="00EA5EB7" w:rsidRPr="00EA5EB7" w:rsidRDefault="00EA5EB7" w:rsidP="00EA5E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2027 год – 31 929 972,33 тыс. рублей или 95,6% в общем объеме расходов бюджета города;</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на 2028 год – 30 233 025,13 тыс. рублей или 95,3% в общем объеме расходов бюджета города.</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Объемы бюджетных ассигнований по годам по муниципальным программам и источникам финансирования представлены в составе пояснительной записки.</w:t>
      </w:r>
    </w:p>
    <w:p w:rsidR="00EA5EB7" w:rsidRPr="00EA5EB7" w:rsidRDefault="00EA5EB7" w:rsidP="00EA5EB7">
      <w:pPr>
        <w:spacing w:after="12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Расходы на реализацию муниципальных программ на 2026 - 2028 годы в разрезе проектной и процессной части представлены в таблице.</w:t>
      </w:r>
    </w:p>
    <w:tbl>
      <w:tblPr>
        <w:tblW w:w="9592" w:type="dxa"/>
        <w:tblInd w:w="-5" w:type="dxa"/>
        <w:tblLook w:val="04A0" w:firstRow="1" w:lastRow="0" w:firstColumn="1" w:lastColumn="0" w:noHBand="0" w:noVBand="1"/>
      </w:tblPr>
      <w:tblGrid>
        <w:gridCol w:w="4673"/>
        <w:gridCol w:w="1560"/>
        <w:gridCol w:w="1622"/>
        <w:gridCol w:w="1737"/>
      </w:tblGrid>
      <w:tr w:rsidR="00EA5EB7" w:rsidRPr="00EA5EB7" w:rsidTr="00EA5EB7">
        <w:trPr>
          <w:trHeight w:val="405"/>
          <w:tblHeader/>
        </w:trPr>
        <w:tc>
          <w:tcPr>
            <w:tcW w:w="46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EB7" w:rsidRPr="00EA5EB7" w:rsidRDefault="00EA5EB7" w:rsidP="00EA5EB7">
            <w:pPr>
              <w:spacing w:after="0" w:line="240" w:lineRule="auto"/>
              <w:jc w:val="center"/>
              <w:rPr>
                <w:rFonts w:ascii="Times New Roman" w:eastAsia="Times New Roman" w:hAnsi="Times New Roman" w:cs="Times New Roman"/>
                <w:color w:val="000000"/>
                <w:lang w:eastAsia="ru-RU"/>
              </w:rPr>
            </w:pPr>
            <w:r w:rsidRPr="00EA5EB7">
              <w:rPr>
                <w:rFonts w:ascii="Times New Roman" w:eastAsia="Times New Roman" w:hAnsi="Times New Roman" w:cs="Times New Roman"/>
                <w:sz w:val="28"/>
                <w:szCs w:val="28"/>
                <w:lang w:eastAsia="ru-RU"/>
              </w:rPr>
              <w:t xml:space="preserve"> </w:t>
            </w:r>
            <w:r w:rsidRPr="00EA5EB7">
              <w:rPr>
                <w:rFonts w:ascii="Times New Roman" w:eastAsia="Times New Roman" w:hAnsi="Times New Roman" w:cs="Times New Roman"/>
                <w:color w:val="000000"/>
                <w:lang w:eastAsia="ru-RU"/>
              </w:rPr>
              <w:t>Наименование</w:t>
            </w:r>
          </w:p>
        </w:tc>
        <w:tc>
          <w:tcPr>
            <w:tcW w:w="4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EA5EB7" w:rsidRPr="00EA5EB7" w:rsidRDefault="00EA5EB7" w:rsidP="00EA5EB7">
            <w:pPr>
              <w:spacing w:after="0" w:line="240" w:lineRule="auto"/>
              <w:jc w:val="center"/>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Объем бюджетных ассигнований, тыс. рублей</w:t>
            </w:r>
          </w:p>
        </w:tc>
      </w:tr>
      <w:tr w:rsidR="00EA5EB7" w:rsidRPr="00EA5EB7" w:rsidTr="00EA5EB7">
        <w:trPr>
          <w:trHeight w:val="480"/>
          <w:tblHeader/>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EA5EB7" w:rsidRPr="00EA5EB7" w:rsidRDefault="00EA5EB7" w:rsidP="00EA5EB7">
            <w:pPr>
              <w:spacing w:after="0" w:line="240" w:lineRule="auto"/>
              <w:rPr>
                <w:rFonts w:ascii="Times New Roman" w:eastAsia="Times New Roman" w:hAnsi="Times New Roman" w:cs="Times New Roman"/>
                <w:color w:val="00000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2026 год</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2027 год</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2028 год</w:t>
            </w:r>
          </w:p>
        </w:tc>
      </w:tr>
      <w:tr w:rsidR="00EA5EB7" w:rsidRPr="00EA5EB7" w:rsidTr="00EA5EB7">
        <w:trPr>
          <w:trHeight w:val="66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EB7" w:rsidRPr="00EA5EB7" w:rsidRDefault="00EA5EB7" w:rsidP="00EA5EB7">
            <w:pPr>
              <w:spacing w:after="0" w:line="240" w:lineRule="auto"/>
              <w:jc w:val="both"/>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Расходы на реализацию муниципальных программ – всего, в том числе: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31 072 483,02</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31 929 972,33</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30 233 025,13</w:t>
            </w:r>
          </w:p>
        </w:tc>
      </w:tr>
      <w:tr w:rsidR="00EA5EB7" w:rsidRPr="00EA5EB7" w:rsidTr="00EA5EB7">
        <w:trPr>
          <w:trHeight w:val="663"/>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EB7" w:rsidRPr="00EA5EB7" w:rsidRDefault="00EA5EB7" w:rsidP="00EA5EB7">
            <w:pPr>
              <w:numPr>
                <w:ilvl w:val="0"/>
                <w:numId w:val="7"/>
              </w:numPr>
              <w:tabs>
                <w:tab w:val="left" w:pos="175"/>
              </w:tabs>
              <w:spacing w:after="0" w:line="240" w:lineRule="auto"/>
              <w:ind w:left="0" w:firstLine="0"/>
              <w:contextualSpacing/>
              <w:jc w:val="both"/>
              <w:rPr>
                <w:rFonts w:ascii="Times New Roman" w:eastAsia="Times New Roman" w:hAnsi="Times New Roman" w:cs="Times New Roman"/>
                <w:b/>
                <w:bCs/>
                <w:snapToGrid w:val="0"/>
                <w:color w:val="000000"/>
                <w:lang w:eastAsia="ru-RU"/>
              </w:rPr>
            </w:pPr>
            <w:r w:rsidRPr="00EA5EB7">
              <w:rPr>
                <w:rFonts w:ascii="Times New Roman" w:eastAsia="Times New Roman" w:hAnsi="Times New Roman" w:cs="Times New Roman"/>
                <w:b/>
                <w:bCs/>
                <w:snapToGrid w:val="0"/>
                <w:color w:val="000000"/>
                <w:lang w:eastAsia="ru-RU"/>
              </w:rPr>
              <w:lastRenderedPageBreak/>
              <w:t xml:space="preserve"> Проектная </w:t>
            </w:r>
            <w:r w:rsidRPr="00EA5EB7">
              <w:rPr>
                <w:rFonts w:ascii="Times New Roman" w:eastAsia="Times New Roman" w:hAnsi="Times New Roman" w:cs="Times New Roman"/>
                <w:b/>
                <w:bCs/>
                <w:color w:val="000000"/>
                <w:lang w:eastAsia="ru-RU"/>
              </w:rPr>
              <w:t>часть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2 963 807,49</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4 156 547,20</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b/>
                <w:bCs/>
                <w:color w:val="000000"/>
                <w:lang w:eastAsia="ru-RU"/>
              </w:rPr>
              <w:t>1 768 377,72</w:t>
            </w:r>
          </w:p>
        </w:tc>
      </w:tr>
      <w:tr w:rsidR="00EA5EB7" w:rsidRPr="00EA5EB7" w:rsidTr="00EA5EB7">
        <w:trPr>
          <w:trHeight w:val="356"/>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бюджетов других уровней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1 039 408,00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3 099 736,00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819 149,90</w:t>
            </w:r>
          </w:p>
        </w:tc>
      </w:tr>
      <w:tr w:rsidR="00EA5EB7" w:rsidRPr="00EA5EB7" w:rsidTr="00EA5EB7">
        <w:trPr>
          <w:trHeight w:val="33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1 924 399,49</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1 056 811,20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949 227,82</w:t>
            </w:r>
          </w:p>
        </w:tc>
      </w:tr>
      <w:tr w:rsidR="00EA5EB7" w:rsidRPr="00EA5EB7" w:rsidTr="00EA5EB7">
        <w:trPr>
          <w:trHeight w:val="1473"/>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lang w:eastAsia="ru-RU"/>
              </w:rPr>
              <w:t>1.1 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647 056,04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670 669,40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669 891,98</w:t>
            </w:r>
          </w:p>
        </w:tc>
      </w:tr>
      <w:tr w:rsidR="00EA5EB7" w:rsidRPr="00EA5EB7" w:rsidTr="00EA5EB7">
        <w:trPr>
          <w:trHeight w:val="451"/>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бюджетов других уровней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429 636,30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401 123,30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449 722,00</w:t>
            </w:r>
          </w:p>
        </w:tc>
      </w:tr>
      <w:tr w:rsidR="00EA5EB7" w:rsidRPr="00EA5EB7" w:rsidTr="00EA5EB7">
        <w:trPr>
          <w:trHeight w:val="41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217 419,74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269 546,10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220 169,98</w:t>
            </w:r>
          </w:p>
        </w:tc>
      </w:tr>
      <w:tr w:rsidR="00EA5EB7" w:rsidRPr="00EA5EB7" w:rsidTr="00EA5EB7">
        <w:trPr>
          <w:trHeight w:val="14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lang w:eastAsia="ru-RU"/>
              </w:rPr>
              <w:t>1.2. Региональные проекты, обеспечивающие достижение показателей и реализацию мероприятий (результатов) федеральных проектов, не входящих в состав национальных проектов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551 757,54</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119 587,77</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110 440,77</w:t>
            </w:r>
          </w:p>
        </w:tc>
      </w:tr>
      <w:tr w:rsidR="00EA5EB7" w:rsidRPr="00EA5EB7" w:rsidTr="00EA5EB7">
        <w:trPr>
          <w:trHeight w:val="46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бюджетов других уровней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113 390,30</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111 069,00</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102 750,20</w:t>
            </w:r>
          </w:p>
        </w:tc>
      </w:tr>
      <w:tr w:rsidR="00EA5EB7" w:rsidRPr="00EA5EB7" w:rsidTr="00EA5EB7">
        <w:trPr>
          <w:trHeight w:val="429"/>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438 367,24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8 518,77</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7 690,57</w:t>
            </w:r>
          </w:p>
        </w:tc>
      </w:tr>
      <w:tr w:rsidR="00EA5EB7" w:rsidRPr="00EA5EB7" w:rsidTr="00EA5EB7">
        <w:trPr>
          <w:trHeight w:val="1359"/>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lang w:eastAsia="ru-RU"/>
              </w:rPr>
              <w:t>1.3. Региональные проекты, направленные на достижение целей социально-экономического развития Ханты-Мансийского автономного округа - Югры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799 985,20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2 706 848,00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248 630,37</w:t>
            </w:r>
          </w:p>
        </w:tc>
      </w:tr>
      <w:tr w:rsidR="00EA5EB7" w:rsidRPr="00EA5EB7" w:rsidTr="00EA5EB7">
        <w:trPr>
          <w:trHeight w:val="409"/>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бюджетов других уровней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412 440,40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2 507 686,30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193 512,60</w:t>
            </w:r>
          </w:p>
        </w:tc>
      </w:tr>
      <w:tr w:rsidR="00EA5EB7" w:rsidRPr="00EA5EB7" w:rsidTr="00EA5EB7">
        <w:trPr>
          <w:trHeight w:val="41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387 544,80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199 161,70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55 117,77</w:t>
            </w:r>
          </w:p>
        </w:tc>
      </w:tr>
      <w:tr w:rsidR="00EA5EB7" w:rsidRPr="00EA5EB7" w:rsidTr="00EA5EB7">
        <w:trPr>
          <w:trHeight w:val="113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lang w:eastAsia="ru-RU"/>
              </w:rPr>
              <w:t>1.4. Муниципальные проекты, направленные на достижение целей социально-экономического развития города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889 078,91</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659 442,03</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739 414,60</w:t>
            </w:r>
          </w:p>
        </w:tc>
      </w:tr>
      <w:tr w:rsidR="00EA5EB7" w:rsidRPr="00EA5EB7" w:rsidTr="00EA5EB7">
        <w:trPr>
          <w:trHeight w:val="413"/>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бюджетов других уровней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83 941,10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79 857,40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73 165,10</w:t>
            </w:r>
          </w:p>
        </w:tc>
      </w:tr>
      <w:tr w:rsidR="00EA5EB7" w:rsidRPr="00EA5EB7" w:rsidTr="00EA5EB7">
        <w:trPr>
          <w:trHeight w:val="405"/>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805 137,81</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579 584,63</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666 249,50</w:t>
            </w:r>
          </w:p>
        </w:tc>
      </w:tr>
      <w:tr w:rsidR="00EA5EB7" w:rsidRPr="00EA5EB7" w:rsidTr="00EA5EB7">
        <w:trPr>
          <w:trHeight w:val="93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b/>
                <w:bCs/>
                <w:color w:val="000000"/>
                <w:lang w:eastAsia="ru-RU"/>
              </w:rPr>
            </w:pPr>
            <w:r w:rsidRPr="00EA5EB7">
              <w:rPr>
                <w:rFonts w:ascii="Times New Roman" w:eastAsia="Times New Roman" w:hAnsi="Times New Roman" w:cs="Times New Roman"/>
                <w:lang w:eastAsia="ru-RU"/>
              </w:rPr>
              <w:t>1.5. Инициативные проекты, реализуемые на принципах инициативного бюджетирования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75 929,90</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0,00</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0,00</w:t>
            </w:r>
          </w:p>
        </w:tc>
      </w:tr>
      <w:tr w:rsidR="00EA5EB7" w:rsidRPr="00EA5EB7" w:rsidTr="00EA5EB7">
        <w:trPr>
          <w:trHeight w:val="36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75 929,00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0,00</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0,00</w:t>
            </w:r>
          </w:p>
        </w:tc>
      </w:tr>
      <w:tr w:rsidR="00EA5EB7" w:rsidRPr="00EA5EB7" w:rsidTr="00EA5EB7">
        <w:trPr>
          <w:trHeight w:val="55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b/>
                <w:bCs/>
                <w:lang w:eastAsia="ru-RU"/>
              </w:rPr>
              <w:t>2. Процессная часть - всего, в том числе за счет средств:</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
                <w:color w:val="000000"/>
                <w:lang w:eastAsia="ru-RU"/>
              </w:rPr>
            </w:pPr>
            <w:r w:rsidRPr="00EA5EB7">
              <w:rPr>
                <w:rFonts w:ascii="Times New Roman" w:eastAsia="Times New Roman" w:hAnsi="Times New Roman" w:cs="Times New Roman"/>
                <w:b/>
                <w:color w:val="000000"/>
                <w:lang w:eastAsia="ru-RU"/>
              </w:rPr>
              <w:t>28 108 675,53</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b/>
                <w:color w:val="000000"/>
                <w:lang w:eastAsia="ru-RU"/>
              </w:rPr>
            </w:pPr>
            <w:r w:rsidRPr="00EA5EB7">
              <w:rPr>
                <w:rFonts w:ascii="Times New Roman" w:eastAsia="Times New Roman" w:hAnsi="Times New Roman" w:cs="Times New Roman"/>
                <w:b/>
                <w:color w:val="000000"/>
                <w:lang w:eastAsia="ru-RU"/>
              </w:rPr>
              <w:t>27 773 425,13</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b/>
                <w:color w:val="000000"/>
                <w:lang w:eastAsia="ru-RU"/>
              </w:rPr>
            </w:pPr>
            <w:r w:rsidRPr="00EA5EB7">
              <w:rPr>
                <w:rFonts w:ascii="Times New Roman" w:eastAsia="Times New Roman" w:hAnsi="Times New Roman" w:cs="Times New Roman"/>
                <w:b/>
                <w:color w:val="000000"/>
                <w:lang w:eastAsia="ru-RU"/>
              </w:rPr>
              <w:t>28 464 647,41</w:t>
            </w:r>
          </w:p>
        </w:tc>
      </w:tr>
      <w:tr w:rsidR="00EA5EB7" w:rsidRPr="00EA5EB7" w:rsidTr="00EA5EB7">
        <w:trPr>
          <w:trHeight w:val="333"/>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бюджетов других уровней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14 751 444,63</w:t>
            </w:r>
          </w:p>
        </w:tc>
        <w:tc>
          <w:tcPr>
            <w:tcW w:w="1622"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14 945 623,25</w:t>
            </w:r>
          </w:p>
        </w:tc>
        <w:tc>
          <w:tcPr>
            <w:tcW w:w="1737"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bCs/>
                <w:color w:val="000000"/>
                <w:lang w:eastAsia="ru-RU"/>
              </w:rPr>
            </w:pPr>
            <w:r w:rsidRPr="00EA5EB7">
              <w:rPr>
                <w:rFonts w:ascii="Times New Roman" w:eastAsia="Times New Roman" w:hAnsi="Times New Roman" w:cs="Times New Roman"/>
                <w:bCs/>
                <w:color w:val="000000"/>
                <w:lang w:eastAsia="ru-RU"/>
              </w:rPr>
              <w:t>14 970 824,43</w:t>
            </w:r>
          </w:p>
        </w:tc>
      </w:tr>
      <w:tr w:rsidR="00EA5EB7" w:rsidRPr="00EA5EB7" w:rsidTr="00EA5EB7">
        <w:trPr>
          <w:trHeight w:val="409"/>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both"/>
              <w:rPr>
                <w:rFonts w:ascii="Times New Roman" w:eastAsia="Times New Roman" w:hAnsi="Times New Roman" w:cs="Times New Roman"/>
                <w:color w:val="000000"/>
                <w:lang w:eastAsia="ru-RU"/>
              </w:rPr>
            </w:pPr>
            <w:r w:rsidRPr="00EA5EB7">
              <w:rPr>
                <w:rFonts w:ascii="Times New Roman" w:eastAsia="Times New Roman" w:hAnsi="Times New Roman" w:cs="Times New Roman"/>
                <w:iCs/>
                <w:lang w:eastAsia="ru-RU"/>
              </w:rPr>
              <w:t>бюджета города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13 357 230,90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12 827 801,88</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EA5EB7" w:rsidRPr="00EA5EB7" w:rsidRDefault="00EA5EB7" w:rsidP="00EA5EB7">
            <w:pPr>
              <w:spacing w:after="0" w:line="240" w:lineRule="auto"/>
              <w:jc w:val="right"/>
              <w:rPr>
                <w:rFonts w:ascii="Times New Roman" w:eastAsia="Times New Roman" w:hAnsi="Times New Roman" w:cs="Times New Roman"/>
                <w:color w:val="000000"/>
                <w:lang w:eastAsia="ru-RU"/>
              </w:rPr>
            </w:pPr>
            <w:r w:rsidRPr="00EA5EB7">
              <w:rPr>
                <w:rFonts w:ascii="Times New Roman" w:eastAsia="Times New Roman" w:hAnsi="Times New Roman" w:cs="Times New Roman"/>
                <w:color w:val="000000"/>
                <w:lang w:eastAsia="ru-RU"/>
              </w:rPr>
              <w:t>13 493 822,98</w:t>
            </w:r>
          </w:p>
        </w:tc>
      </w:tr>
    </w:tbl>
    <w:p w:rsidR="00EA5EB7" w:rsidRPr="00EA5EB7" w:rsidRDefault="00EA5EB7" w:rsidP="00EA5EB7">
      <w:pPr>
        <w:spacing w:before="120" w:after="0" w:line="240" w:lineRule="auto"/>
        <w:jc w:val="center"/>
        <w:rPr>
          <w:rFonts w:ascii="Times New Roman" w:eastAsia="Times New Roman" w:hAnsi="Times New Roman" w:cs="Times New Roman"/>
          <w:b/>
          <w:sz w:val="28"/>
          <w:szCs w:val="28"/>
          <w:lang w:eastAsia="ru-RU"/>
        </w:rPr>
      </w:pPr>
    </w:p>
    <w:p w:rsidR="00EA5EB7" w:rsidRPr="00EA5EB7" w:rsidRDefault="00EA5EB7" w:rsidP="00EA5EB7">
      <w:pPr>
        <w:spacing w:before="120" w:after="0" w:line="240" w:lineRule="auto"/>
        <w:jc w:val="center"/>
        <w:rPr>
          <w:rFonts w:ascii="Times New Roman" w:eastAsia="Times New Roman" w:hAnsi="Times New Roman" w:cs="Times New Roman"/>
          <w:b/>
          <w:sz w:val="28"/>
          <w:szCs w:val="28"/>
          <w:lang w:eastAsia="ru-RU"/>
        </w:rPr>
      </w:pPr>
      <w:r w:rsidRPr="00EA5EB7">
        <w:rPr>
          <w:rFonts w:ascii="Times New Roman" w:eastAsia="Times New Roman" w:hAnsi="Times New Roman" w:cs="Times New Roman"/>
          <w:b/>
          <w:sz w:val="28"/>
          <w:szCs w:val="28"/>
          <w:lang w:eastAsia="ru-RU"/>
        </w:rPr>
        <w:lastRenderedPageBreak/>
        <w:t xml:space="preserve">Структура проектной части муниципальных программ </w:t>
      </w:r>
    </w:p>
    <w:p w:rsidR="00EA5EB7" w:rsidRPr="00EA5EB7" w:rsidRDefault="00EA5EB7" w:rsidP="00EA5EB7">
      <w:pPr>
        <w:spacing w:after="0" w:line="240" w:lineRule="auto"/>
        <w:jc w:val="center"/>
        <w:rPr>
          <w:rFonts w:ascii="Times New Roman" w:eastAsia="Times New Roman" w:hAnsi="Times New Roman" w:cs="Times New Roman"/>
          <w:b/>
          <w:sz w:val="28"/>
          <w:szCs w:val="28"/>
          <w:lang w:eastAsia="ru-RU"/>
        </w:rPr>
      </w:pPr>
      <w:r w:rsidRPr="00EA5EB7">
        <w:rPr>
          <w:rFonts w:ascii="Times New Roman" w:eastAsia="Times New Roman" w:hAnsi="Times New Roman" w:cs="Times New Roman"/>
          <w:b/>
          <w:sz w:val="28"/>
          <w:szCs w:val="28"/>
          <w:lang w:eastAsia="ru-RU"/>
        </w:rPr>
        <w:t>на 2026-2027 годы</w:t>
      </w:r>
    </w:p>
    <w:p w:rsidR="00EA5EB7" w:rsidRPr="00EA5EB7" w:rsidRDefault="00EA5EB7" w:rsidP="00EA5EB7">
      <w:pPr>
        <w:spacing w:before="240" w:after="0" w:line="240" w:lineRule="auto"/>
        <w:jc w:val="center"/>
        <w:rPr>
          <w:rFonts w:ascii="Times New Roman" w:eastAsia="Times New Roman" w:hAnsi="Times New Roman" w:cs="Times New Roman"/>
          <w:b/>
          <w:sz w:val="28"/>
          <w:szCs w:val="28"/>
          <w:lang w:eastAsia="ru-RU"/>
        </w:rPr>
      </w:pP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560705</wp:posOffset>
                </wp:positionH>
                <wp:positionV relativeFrom="paragraph">
                  <wp:posOffset>328930</wp:posOffset>
                </wp:positionV>
                <wp:extent cx="657225" cy="247650"/>
                <wp:effectExtent l="12065" t="14605" r="16510" b="80645"/>
                <wp:wrapNone/>
                <wp:docPr id="148" name="Прямоугольная выноска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47650"/>
                        </a:xfrm>
                        <a:prstGeom prst="wedgeRectCallout">
                          <a:avLst>
                            <a:gd name="adj1" fmla="val -43750"/>
                            <a:gd name="adj2" fmla="val 70000"/>
                          </a:avLst>
                        </a:prstGeom>
                        <a:noFill/>
                        <a:ln w="15875">
                          <a:solidFill>
                            <a:srgbClr val="F07F52"/>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rPr>
                                <w:sz w:val="16"/>
                                <w:szCs w:val="16"/>
                              </w:rPr>
                            </w:pPr>
                            <w:r>
                              <w:rPr>
                                <w:sz w:val="16"/>
                                <w:szCs w:val="16"/>
                              </w:rPr>
                              <w:t>669 891,98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48" o:spid="_x0000_s1114" type="#_x0000_t61" style="position:absolute;left:0;text-align:left;margin-left:44.15pt;margin-top:25.9pt;width:51.75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" filled="f" strokecolor="#f07f52" strokeweight="1.25pt">
                <v:textbox>
                  <w:txbxContent>
                    <w:p w:rsidR="00E50DAF" w:rsidRPr="00084CC1" w:rsidRDefault="00E50DAF" w:rsidP="00EA5EB7">
                      <w:pPr>
                        <w:rPr>
                          <w:sz w:val="16"/>
                          <w:szCs w:val="16"/>
                        </w:rPr>
                      </w:pPr>
                      <w:r>
                        <w:rPr>
                          <w:sz w:val="16"/>
                          <w:szCs w:val="16"/>
                        </w:rPr>
                        <w:t>669 891,98</w:t>
                      </w:r>
                    </w:p>
                  </w:txbxContent>
                </v:textbox>
              </v:shape>
            </w:pict>
          </mc:Fallback>
        </mc:AlternateContent>
      </w:r>
      <w:r w:rsidRPr="00EA5EB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3465830</wp:posOffset>
                </wp:positionH>
                <wp:positionV relativeFrom="paragraph">
                  <wp:posOffset>318135</wp:posOffset>
                </wp:positionV>
                <wp:extent cx="695325" cy="247650"/>
                <wp:effectExtent l="12065" t="13335" r="16510" b="81915"/>
                <wp:wrapNone/>
                <wp:docPr id="147" name="Прямоугольная выноска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47650"/>
                        </a:xfrm>
                        <a:prstGeom prst="wedgeRectCallout">
                          <a:avLst>
                            <a:gd name="adj1" fmla="val -43750"/>
                            <a:gd name="adj2" fmla="val 70000"/>
                          </a:avLst>
                        </a:prstGeom>
                        <a:noFill/>
                        <a:ln w="15875">
                          <a:solidFill>
                            <a:srgbClr val="76AE12"/>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248 630,37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47" o:spid="_x0000_s1115" type="#_x0000_t61" style="position:absolute;left:0;text-align:left;margin-left:272.9pt;margin-top:25.05pt;width:54.75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" filled="f" strokecolor="#76ae12" strokeweight="1.25pt">
                <v:textbox>
                  <w:txbxContent>
                    <w:p w:rsidR="00E50DAF" w:rsidRPr="00084CC1" w:rsidRDefault="00E50DAF" w:rsidP="00EA5EB7">
                      <w:pPr>
                        <w:ind w:right="-25"/>
                        <w:rPr>
                          <w:sz w:val="16"/>
                          <w:szCs w:val="16"/>
                        </w:rPr>
                      </w:pPr>
                      <w:r>
                        <w:rPr>
                          <w:sz w:val="16"/>
                          <w:szCs w:val="16"/>
                        </w:rPr>
                        <w:t xml:space="preserve"> 248 630,37</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2608" behindDoc="0" locked="0" layoutInCell="1" allowOverlap="1">
                <wp:simplePos x="0" y="0"/>
                <wp:positionH relativeFrom="column">
                  <wp:posOffset>2687320</wp:posOffset>
                </wp:positionH>
                <wp:positionV relativeFrom="paragraph">
                  <wp:posOffset>318135</wp:posOffset>
                </wp:positionV>
                <wp:extent cx="695325" cy="247650"/>
                <wp:effectExtent l="14605" t="13335" r="13970" b="81915"/>
                <wp:wrapNone/>
                <wp:docPr id="146" name="Прямоугольная выноска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47650"/>
                        </a:xfrm>
                        <a:prstGeom prst="wedgeRectCallout">
                          <a:avLst>
                            <a:gd name="adj1" fmla="val -43750"/>
                            <a:gd name="adj2" fmla="val 70000"/>
                          </a:avLst>
                        </a:prstGeom>
                        <a:noFill/>
                        <a:ln w="15875">
                          <a:solidFill>
                            <a:srgbClr val="962A44"/>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110 440,77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46" o:spid="_x0000_s1116" type="#_x0000_t61" style="position:absolute;left:0;text-align:left;margin-left:211.6pt;margin-top:25.05pt;width:54.7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" filled="f" strokecolor="#962a44" strokeweight="1.25pt">
                <v:textbox>
                  <w:txbxContent>
                    <w:p w:rsidR="00E50DAF" w:rsidRPr="00084CC1" w:rsidRDefault="00E50DAF" w:rsidP="00EA5EB7">
                      <w:pPr>
                        <w:ind w:right="-25"/>
                        <w:rPr>
                          <w:sz w:val="16"/>
                          <w:szCs w:val="16"/>
                        </w:rPr>
                      </w:pPr>
                      <w:r>
                        <w:rPr>
                          <w:sz w:val="16"/>
                          <w:szCs w:val="16"/>
                        </w:rPr>
                        <w:t xml:space="preserve">  110 440,77</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5372100</wp:posOffset>
                </wp:positionH>
                <wp:positionV relativeFrom="paragraph">
                  <wp:posOffset>306705</wp:posOffset>
                </wp:positionV>
                <wp:extent cx="695325" cy="247650"/>
                <wp:effectExtent l="13335" t="11430" r="15240" b="74295"/>
                <wp:wrapNone/>
                <wp:docPr id="145" name="Прямоугольная выноска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47650"/>
                        </a:xfrm>
                        <a:prstGeom prst="wedgeRectCallout">
                          <a:avLst>
                            <a:gd name="adj1" fmla="val -43792"/>
                            <a:gd name="adj2" fmla="val 70000"/>
                          </a:avLst>
                        </a:prstGeom>
                        <a:noFill/>
                        <a:ln w="15875">
                          <a:solidFill>
                            <a:srgbClr val="6969FF"/>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739 414,60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45" o:spid="_x0000_s1117" type="#_x0000_t61" style="position:absolute;left:0;text-align:left;margin-left:423pt;margin-top:24.15pt;width:54.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" adj="1341" filled="f" strokecolor="#6969ff" strokeweight="1.25pt">
                <v:textbox>
                  <w:txbxContent>
                    <w:p w:rsidR="00E50DAF" w:rsidRPr="00084CC1" w:rsidRDefault="00E50DAF" w:rsidP="00EA5EB7">
                      <w:pPr>
                        <w:ind w:right="-25"/>
                        <w:rPr>
                          <w:sz w:val="16"/>
                          <w:szCs w:val="16"/>
                        </w:rPr>
                      </w:pPr>
                      <w:r>
                        <w:rPr>
                          <w:sz w:val="16"/>
                          <w:szCs w:val="16"/>
                        </w:rPr>
                        <w:t xml:space="preserve"> 739 414,60</w:t>
                      </w:r>
                    </w:p>
                  </w:txbxContent>
                </v:textbox>
              </v:shape>
            </w:pict>
          </mc:Fallback>
        </mc:AlternateContent>
      </w:r>
    </w:p>
    <w:p w:rsidR="00EA5EB7" w:rsidRPr="00EA5EB7" w:rsidRDefault="00EA5EB7" w:rsidP="00EA5EB7">
      <w:pPr>
        <w:spacing w:after="240" w:line="240" w:lineRule="auto"/>
        <w:jc w:val="center"/>
        <w:rPr>
          <w:rFonts w:ascii="Times New Roman" w:eastAsia="Times New Roman" w:hAnsi="Times New Roman" w:cs="Times New Roman"/>
          <w:b/>
          <w:sz w:val="28"/>
          <w:szCs w:val="28"/>
          <w:lang w:eastAsia="ru-RU"/>
        </w:rPr>
      </w:pP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0560" behindDoc="0" locked="0" layoutInCell="1" allowOverlap="1">
                <wp:simplePos x="0" y="0"/>
                <wp:positionH relativeFrom="column">
                  <wp:posOffset>549910</wp:posOffset>
                </wp:positionH>
                <wp:positionV relativeFrom="paragraph">
                  <wp:posOffset>886460</wp:posOffset>
                </wp:positionV>
                <wp:extent cx="657225" cy="246380"/>
                <wp:effectExtent l="10795" t="14605" r="8255" b="81915"/>
                <wp:wrapNone/>
                <wp:docPr id="28" name="Прямоугольная вынос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46380"/>
                        </a:xfrm>
                        <a:prstGeom prst="wedgeRectCallout">
                          <a:avLst>
                            <a:gd name="adj1" fmla="val -43718"/>
                            <a:gd name="adj2" fmla="val 70875"/>
                          </a:avLst>
                        </a:prstGeom>
                        <a:noFill/>
                        <a:ln w="15875">
                          <a:solidFill>
                            <a:srgbClr val="F07F52"/>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rPr>
                                <w:sz w:val="16"/>
                                <w:szCs w:val="16"/>
                              </w:rPr>
                            </w:pPr>
                            <w:r>
                              <w:rPr>
                                <w:sz w:val="16"/>
                                <w:szCs w:val="16"/>
                              </w:rPr>
                              <w:t>670 669,40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8" o:spid="_x0000_s1118" type="#_x0000_t61" style="position:absolute;left:0;text-align:left;margin-left:43.3pt;margin-top:69.8pt;width:51.75pt;height:1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" adj="1357,26109" filled="f" strokecolor="#f07f52" strokeweight="1.25pt">
                <v:textbox>
                  <w:txbxContent>
                    <w:p w:rsidR="00E50DAF" w:rsidRPr="00084CC1" w:rsidRDefault="00E50DAF" w:rsidP="00EA5EB7">
                      <w:pPr>
                        <w:rPr>
                          <w:sz w:val="16"/>
                          <w:szCs w:val="16"/>
                        </w:rPr>
                      </w:pPr>
                      <w:r>
                        <w:rPr>
                          <w:sz w:val="16"/>
                          <w:szCs w:val="16"/>
                        </w:rPr>
                        <w:t>670 669,40</w:t>
                      </w:r>
                    </w:p>
                  </w:txbxContent>
                </v:textbox>
              </v:shape>
            </w:pict>
          </mc:Fallback>
        </mc:AlternateContent>
      </w:r>
      <w:r w:rsidRPr="00EA5EB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549910</wp:posOffset>
                </wp:positionH>
                <wp:positionV relativeFrom="paragraph">
                  <wp:posOffset>1774190</wp:posOffset>
                </wp:positionV>
                <wp:extent cx="657225" cy="247650"/>
                <wp:effectExtent l="10795" t="16510" r="8255" b="78740"/>
                <wp:wrapNone/>
                <wp:docPr id="25" name="Прямоугольная вынос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47650"/>
                        </a:xfrm>
                        <a:prstGeom prst="wedgeRectCallout">
                          <a:avLst>
                            <a:gd name="adj1" fmla="val -43750"/>
                            <a:gd name="adj2" fmla="val 70000"/>
                          </a:avLst>
                        </a:prstGeom>
                        <a:noFill/>
                        <a:ln w="15875">
                          <a:solidFill>
                            <a:srgbClr val="F07F52"/>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rPr>
                                <w:sz w:val="16"/>
                                <w:szCs w:val="16"/>
                              </w:rPr>
                            </w:pPr>
                            <w:r>
                              <w:rPr>
                                <w:sz w:val="16"/>
                                <w:szCs w:val="16"/>
                              </w:rPr>
                              <w:t>647 056,04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5" o:spid="_x0000_s1119" type="#_x0000_t61" style="position:absolute;left:0;text-align:left;margin-left:43.3pt;margin-top:139.7pt;width:51.75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" filled="f" strokecolor="#f07f52" strokeweight="1.25pt">
                <v:textbox>
                  <w:txbxContent>
                    <w:p w:rsidR="00E50DAF" w:rsidRPr="00084CC1" w:rsidRDefault="00E50DAF" w:rsidP="00EA5EB7">
                      <w:pPr>
                        <w:rPr>
                          <w:sz w:val="16"/>
                          <w:szCs w:val="16"/>
                        </w:rPr>
                      </w:pPr>
                      <w:r>
                        <w:rPr>
                          <w:sz w:val="16"/>
                          <w:szCs w:val="16"/>
                        </w:rPr>
                        <w:t>647 056,04</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3905885</wp:posOffset>
                </wp:positionH>
                <wp:positionV relativeFrom="paragraph">
                  <wp:posOffset>886460</wp:posOffset>
                </wp:positionV>
                <wp:extent cx="784225" cy="246380"/>
                <wp:effectExtent l="13970" t="14605" r="11430" b="100965"/>
                <wp:wrapNone/>
                <wp:docPr id="24" name="Прямоугольная вынос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6380"/>
                        </a:xfrm>
                        <a:prstGeom prst="wedgeRectCallout">
                          <a:avLst>
                            <a:gd name="adj1" fmla="val -43278"/>
                            <a:gd name="adj2" fmla="val 78866"/>
                          </a:avLst>
                        </a:prstGeom>
                        <a:noFill/>
                        <a:ln w="15875">
                          <a:solidFill>
                            <a:srgbClr val="76AE12"/>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2 706 848,00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4" o:spid="_x0000_s1120" type="#_x0000_t61" style="position:absolute;left:0;text-align:left;margin-left:307.55pt;margin-top:69.8pt;width:61.75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" adj="1452,27835" filled="f" strokecolor="#76ae12" strokeweight="1.25pt">
                <v:textbox>
                  <w:txbxContent>
                    <w:p w:rsidR="00E50DAF" w:rsidRPr="00084CC1" w:rsidRDefault="00E50DAF" w:rsidP="00EA5EB7">
                      <w:pPr>
                        <w:ind w:right="-25"/>
                        <w:rPr>
                          <w:sz w:val="16"/>
                          <w:szCs w:val="16"/>
                        </w:rPr>
                      </w:pPr>
                      <w:r>
                        <w:rPr>
                          <w:sz w:val="16"/>
                          <w:szCs w:val="16"/>
                        </w:rPr>
                        <w:t>2 706 848,00</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5523865</wp:posOffset>
                </wp:positionH>
                <wp:positionV relativeFrom="paragraph">
                  <wp:posOffset>1774190</wp:posOffset>
                </wp:positionV>
                <wp:extent cx="619125" cy="247650"/>
                <wp:effectExtent l="12700" t="16510" r="25400" b="78740"/>
                <wp:wrapNone/>
                <wp:docPr id="23" name="Прямоугольная вынос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47650"/>
                        </a:xfrm>
                        <a:prstGeom prst="wedgeRectCallout">
                          <a:avLst>
                            <a:gd name="adj1" fmla="val 45588"/>
                            <a:gd name="adj2" fmla="val 71282"/>
                          </a:avLst>
                        </a:prstGeom>
                        <a:noFill/>
                        <a:ln w="15875">
                          <a:solidFill>
                            <a:srgbClr val="FF5D5D"/>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75 929,90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3" o:spid="_x0000_s1121" type="#_x0000_t61" style="position:absolute;left:0;text-align:left;margin-left:434.95pt;margin-top:139.7pt;width:48.7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" adj="20647,26197" filled="f" strokecolor="#ff5d5d" strokeweight="1.25pt">
                <v:textbox>
                  <w:txbxContent>
                    <w:p w:rsidR="00E50DAF" w:rsidRPr="00084CC1" w:rsidRDefault="00E50DAF" w:rsidP="00EA5EB7">
                      <w:pPr>
                        <w:ind w:right="-25"/>
                        <w:rPr>
                          <w:sz w:val="16"/>
                          <w:szCs w:val="16"/>
                        </w:rPr>
                      </w:pPr>
                      <w:r>
                        <w:rPr>
                          <w:sz w:val="16"/>
                          <w:szCs w:val="16"/>
                        </w:rPr>
                        <w:t xml:space="preserve"> 75 929,90</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2282825</wp:posOffset>
                </wp:positionH>
                <wp:positionV relativeFrom="paragraph">
                  <wp:posOffset>1774190</wp:posOffset>
                </wp:positionV>
                <wp:extent cx="695325" cy="247650"/>
                <wp:effectExtent l="10160" t="16510" r="8890" b="78740"/>
                <wp:wrapNone/>
                <wp:docPr id="22" name="Прямоугольная вынос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47650"/>
                        </a:xfrm>
                        <a:prstGeom prst="wedgeRectCallout">
                          <a:avLst>
                            <a:gd name="adj1" fmla="val -43750"/>
                            <a:gd name="adj2" fmla="val 70000"/>
                          </a:avLst>
                        </a:prstGeom>
                        <a:noFill/>
                        <a:ln w="15875">
                          <a:solidFill>
                            <a:srgbClr val="962A44"/>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551 757,54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2" o:spid="_x0000_s1122" type="#_x0000_t61" style="position:absolute;left:0;text-align:left;margin-left:179.75pt;margin-top:139.7pt;width:54.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" filled="f" strokecolor="#962a44" strokeweight="1.25pt">
                <v:textbox>
                  <w:txbxContent>
                    <w:p w:rsidR="00E50DAF" w:rsidRPr="00084CC1" w:rsidRDefault="00E50DAF" w:rsidP="00EA5EB7">
                      <w:pPr>
                        <w:ind w:right="-25"/>
                        <w:rPr>
                          <w:sz w:val="16"/>
                          <w:szCs w:val="16"/>
                        </w:rPr>
                      </w:pPr>
                      <w:r>
                        <w:rPr>
                          <w:sz w:val="16"/>
                          <w:szCs w:val="16"/>
                        </w:rPr>
                        <w:t xml:space="preserve"> 551 757,54</w:t>
                      </w:r>
                    </w:p>
                  </w:txbxContent>
                </v:textbox>
              </v:shape>
            </w:pict>
          </mc:Fallback>
        </mc:AlternateContent>
      </w:r>
      <w:r w:rsidRPr="00EA5EB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3140710</wp:posOffset>
                </wp:positionH>
                <wp:positionV relativeFrom="paragraph">
                  <wp:posOffset>1784985</wp:posOffset>
                </wp:positionV>
                <wp:extent cx="847725" cy="236855"/>
                <wp:effectExtent l="10795" t="8255" r="8255" b="78740"/>
                <wp:wrapNone/>
                <wp:docPr id="21" name="Прямоугольная вынос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36855"/>
                        </a:xfrm>
                        <a:prstGeom prst="wedgeRectCallout">
                          <a:avLst>
                            <a:gd name="adj1" fmla="val -43782"/>
                            <a:gd name="adj2" fmla="val 70912"/>
                          </a:avLst>
                        </a:prstGeom>
                        <a:noFill/>
                        <a:ln w="15875">
                          <a:solidFill>
                            <a:srgbClr val="76AE12"/>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799 985,20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1" o:spid="_x0000_s1123" type="#_x0000_t61" style="position:absolute;left:0;text-align:left;margin-left:247.3pt;margin-top:140.55pt;width:66.75pt;height:1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" adj="1343,26117" filled="f" strokecolor="#76ae12" strokeweight="1.25pt">
                <v:textbox>
                  <w:txbxContent>
                    <w:p w:rsidR="00E50DAF" w:rsidRPr="00084CC1" w:rsidRDefault="00E50DAF" w:rsidP="00EA5EB7">
                      <w:pPr>
                        <w:ind w:right="-25"/>
                        <w:rPr>
                          <w:sz w:val="16"/>
                          <w:szCs w:val="16"/>
                        </w:rPr>
                      </w:pPr>
                      <w:r>
                        <w:rPr>
                          <w:sz w:val="16"/>
                          <w:szCs w:val="16"/>
                        </w:rPr>
                        <w:t xml:space="preserve">  799 985,20</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4574540</wp:posOffset>
                </wp:positionH>
                <wp:positionV relativeFrom="paragraph">
                  <wp:posOffset>1784985</wp:posOffset>
                </wp:positionV>
                <wp:extent cx="695325" cy="247650"/>
                <wp:effectExtent l="15875" t="8255" r="12700" b="77470"/>
                <wp:wrapNone/>
                <wp:docPr id="20" name="Прямоугольная вынос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47650"/>
                        </a:xfrm>
                        <a:prstGeom prst="wedgeRectCallout">
                          <a:avLst>
                            <a:gd name="adj1" fmla="val -43750"/>
                            <a:gd name="adj2" fmla="val 70000"/>
                          </a:avLst>
                        </a:prstGeom>
                        <a:noFill/>
                        <a:ln w="15875">
                          <a:solidFill>
                            <a:srgbClr val="6969FF"/>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889 078,81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0" o:spid="_x0000_s1124" type="#_x0000_t61" style="position:absolute;left:0;text-align:left;margin-left:360.2pt;margin-top:140.55pt;width:54.7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" filled="f" strokecolor="#6969ff" strokeweight="1.25pt">
                <v:textbox>
                  <w:txbxContent>
                    <w:p w:rsidR="00E50DAF" w:rsidRPr="00084CC1" w:rsidRDefault="00E50DAF" w:rsidP="00EA5EB7">
                      <w:pPr>
                        <w:ind w:right="-25"/>
                        <w:rPr>
                          <w:sz w:val="16"/>
                          <w:szCs w:val="16"/>
                        </w:rPr>
                      </w:pPr>
                      <w:r>
                        <w:rPr>
                          <w:sz w:val="16"/>
                          <w:szCs w:val="16"/>
                        </w:rPr>
                        <w:t xml:space="preserve"> 889 078,81</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1419225</wp:posOffset>
                </wp:positionH>
                <wp:positionV relativeFrom="paragraph">
                  <wp:posOffset>886460</wp:posOffset>
                </wp:positionV>
                <wp:extent cx="695325" cy="236855"/>
                <wp:effectExtent l="13335" t="14605" r="15240" b="81915"/>
                <wp:wrapNone/>
                <wp:docPr id="19" name="Прямоугольная вынос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6855"/>
                        </a:xfrm>
                        <a:prstGeom prst="wedgeRectCallout">
                          <a:avLst>
                            <a:gd name="adj1" fmla="val -43792"/>
                            <a:gd name="adj2" fmla="val 70912"/>
                          </a:avLst>
                        </a:prstGeom>
                        <a:noFill/>
                        <a:ln w="15875">
                          <a:solidFill>
                            <a:srgbClr val="962A44"/>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119 587,77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9" o:spid="_x0000_s1125" type="#_x0000_t61" style="position:absolute;left:0;text-align:left;margin-left:111.75pt;margin-top:69.8pt;width:54.75pt;height:1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" adj="1341,26117" filled="f" strokecolor="#962a44" strokeweight="1.25pt">
                <v:textbox>
                  <w:txbxContent>
                    <w:p w:rsidR="00E50DAF" w:rsidRPr="00084CC1" w:rsidRDefault="00E50DAF" w:rsidP="00EA5EB7">
                      <w:pPr>
                        <w:ind w:right="-25"/>
                        <w:rPr>
                          <w:sz w:val="16"/>
                          <w:szCs w:val="16"/>
                        </w:rPr>
                      </w:pPr>
                      <w:r>
                        <w:rPr>
                          <w:sz w:val="16"/>
                          <w:szCs w:val="16"/>
                        </w:rPr>
                        <w:t xml:space="preserve"> 119 587,77</w:t>
                      </w:r>
                    </w:p>
                  </w:txbxContent>
                </v:textbox>
              </v:shape>
            </w:pict>
          </mc:Fallback>
        </mc:AlternateContent>
      </w:r>
      <w:r w:rsidRPr="00EA5EB7">
        <w:rPr>
          <w:rFonts w:ascii="Times New Roman" w:eastAsia="Times New Roman" w:hAnsi="Times New Roman" w:cs="Times New Roman"/>
          <w:b/>
          <w:noProof/>
          <w:color w:val="7030A0"/>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5388610</wp:posOffset>
                </wp:positionH>
                <wp:positionV relativeFrom="paragraph">
                  <wp:posOffset>875665</wp:posOffset>
                </wp:positionV>
                <wp:extent cx="695325" cy="226060"/>
                <wp:effectExtent l="10795" t="13335" r="8255" b="74930"/>
                <wp:wrapNone/>
                <wp:docPr id="18" name="Прямоуго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26060"/>
                        </a:xfrm>
                        <a:prstGeom prst="wedgeRectCallout">
                          <a:avLst>
                            <a:gd name="adj1" fmla="val -43792"/>
                            <a:gd name="adj2" fmla="val 71912"/>
                          </a:avLst>
                        </a:prstGeom>
                        <a:noFill/>
                        <a:ln w="15875">
                          <a:solidFill>
                            <a:srgbClr val="6969FF"/>
                          </a:solidFill>
                          <a:miter lim="800000"/>
                          <a:headEnd/>
                          <a:tailEnd/>
                        </a:ln>
                        <a:extLst>
                          <a:ext uri="{909E8E84-426E-40DD-AFC4-6F175D3DCCD1}">
                            <a14:hiddenFill xmlns:a14="http://schemas.microsoft.com/office/drawing/2010/main">
                              <a:solidFill>
                                <a:srgbClr val="FFFFFF"/>
                              </a:solidFill>
                            </a14:hiddenFill>
                          </a:ext>
                        </a:extLst>
                      </wps:spPr>
                      <wps:txbx>
                        <w:txbxContent>
                          <w:p w:rsidR="00E50DAF" w:rsidRPr="00084CC1" w:rsidRDefault="00E50DAF" w:rsidP="00EA5EB7">
                            <w:pPr>
                              <w:ind w:right="-25"/>
                              <w:rPr>
                                <w:sz w:val="16"/>
                                <w:szCs w:val="16"/>
                              </w:rPr>
                            </w:pPr>
                            <w:r>
                              <w:rPr>
                                <w:sz w:val="16"/>
                                <w:szCs w:val="16"/>
                              </w:rPr>
                              <w:t xml:space="preserve"> 659 442,03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8" o:spid="_x0000_s1126" type="#_x0000_t61" style="position:absolute;left:0;text-align:left;margin-left:424.3pt;margin-top:68.95pt;width:54.75pt;height:1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" adj="1341,26333" filled="f" strokecolor="#6969ff" strokeweight="1.25pt">
                <v:textbox>
                  <w:txbxContent>
                    <w:p w:rsidR="00E50DAF" w:rsidRPr="00084CC1" w:rsidRDefault="00E50DAF" w:rsidP="00EA5EB7">
                      <w:pPr>
                        <w:ind w:right="-25"/>
                        <w:rPr>
                          <w:sz w:val="16"/>
                          <w:szCs w:val="16"/>
                        </w:rPr>
                      </w:pPr>
                      <w:r>
                        <w:rPr>
                          <w:sz w:val="16"/>
                          <w:szCs w:val="16"/>
                        </w:rPr>
                        <w:t xml:space="preserve"> 659 442,03</w:t>
                      </w:r>
                    </w:p>
                  </w:txbxContent>
                </v:textbox>
              </v:shape>
            </w:pict>
          </mc:Fallback>
        </mc:AlternateContent>
      </w:r>
      <w:r w:rsidRPr="00EA5EB7">
        <w:rPr>
          <w:rFonts w:ascii="Times New Roman" w:eastAsia="Times New Roman" w:hAnsi="Times New Roman" w:cs="Times New Roman"/>
          <w:b/>
          <w:noProof/>
          <w:color w:val="7030A0"/>
          <w:sz w:val="28"/>
          <w:szCs w:val="28"/>
          <w:lang w:eastAsia="ru-RU"/>
        </w:rPr>
        <w:drawing>
          <wp:inline distT="0" distB="0" distL="0" distR="0" wp14:anchorId="43E013DE" wp14:editId="0667057E">
            <wp:extent cx="6115685" cy="3876675"/>
            <wp:effectExtent l="57150" t="57150" r="37465" b="285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Calibri" w:hAnsi="Times New Roman" w:cs="Times New Roman"/>
          <w:sz w:val="28"/>
          <w:szCs w:val="28"/>
          <w:lang w:eastAsia="ru-RU"/>
        </w:rPr>
        <w:t>Более подробная и</w:t>
      </w:r>
      <w:r w:rsidRPr="00EA5EB7">
        <w:rPr>
          <w:rFonts w:ascii="Times New Roman" w:eastAsia="Calibri" w:hAnsi="Times New Roman" w:cs="Times New Roman"/>
          <w:sz w:val="28"/>
          <w:szCs w:val="28"/>
        </w:rPr>
        <w:t xml:space="preserve">нформация о бюджетных ассигнованиях на финансовое обеспечение реализации проектной части муниципальных программ представлена </w:t>
      </w:r>
      <w:r w:rsidRPr="00EA5EB7">
        <w:rPr>
          <w:rFonts w:ascii="Times New Roman" w:eastAsia="Times New Roman" w:hAnsi="Times New Roman" w:cs="Times New Roman"/>
          <w:sz w:val="28"/>
          <w:szCs w:val="28"/>
          <w:lang w:eastAsia="ru-RU"/>
        </w:rPr>
        <w:t>в</w:t>
      </w:r>
      <w:r w:rsidRPr="00EA5EB7">
        <w:rPr>
          <w:rFonts w:ascii="Times New Roman" w:eastAsia="Times New Roman" w:hAnsi="Times New Roman" w:cs="Times New Roman"/>
          <w:bCs/>
          <w:sz w:val="28"/>
          <w:szCs w:val="28"/>
          <w:lang w:eastAsia="ru-RU"/>
        </w:rPr>
        <w:t xml:space="preserve"> составе настоящей пояснительной записки</w:t>
      </w:r>
      <w:r w:rsidRPr="00EA5EB7">
        <w:rPr>
          <w:rFonts w:ascii="Times New Roman" w:eastAsia="Times New Roman" w:hAnsi="Times New Roman" w:cs="Times New Roman"/>
          <w:sz w:val="28"/>
          <w:szCs w:val="28"/>
          <w:lang w:eastAsia="ru-RU"/>
        </w:rPr>
        <w:t xml:space="preserve">. </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На непрограммные направления деятельности на 2026 год запланировано 1 494 892,38 тыс. рублей, на 2027 год – 1 480 310,14 тыс. рублей, на 2028 год –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1 478 520,10 тыс. рублей, что составляет 4,6%, 4,4% и 4,7% соответственно в общем объеме расходов бюджета города.</w:t>
      </w:r>
    </w:p>
    <w:p w:rsid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На поддержку семьи и детей в планируемом периоде предусмотрены бюджетные ассигнования за счет средств </w:t>
      </w:r>
      <w:r w:rsidRPr="00EA5EB7">
        <w:rPr>
          <w:rFonts w:ascii="Times New Roman CYR" w:eastAsia="Times New Roman" w:hAnsi="Times New Roman CYR" w:cs="Times New Roman CYR"/>
          <w:sz w:val="28"/>
          <w:szCs w:val="28"/>
          <w:lang w:eastAsia="ru-RU"/>
        </w:rPr>
        <w:t>бюджета города и бюджетов других уровней в 2026 году в сумме 19 658 367,41 тыс. рублей, в 2027 году –</w:t>
      </w:r>
      <w:r>
        <w:rPr>
          <w:rFonts w:ascii="Times New Roman CYR" w:eastAsia="Times New Roman" w:hAnsi="Times New Roman CYR" w:cs="Times New Roman CYR"/>
          <w:sz w:val="28"/>
          <w:szCs w:val="28"/>
          <w:lang w:eastAsia="ru-RU"/>
        </w:rPr>
        <w:t xml:space="preserve"> </w:t>
      </w:r>
      <w:r>
        <w:rPr>
          <w:rFonts w:ascii="Times New Roman CYR" w:eastAsia="Times New Roman" w:hAnsi="Times New Roman CYR" w:cs="Times New Roman CYR"/>
          <w:sz w:val="28"/>
          <w:szCs w:val="28"/>
          <w:lang w:eastAsia="ru-RU"/>
        </w:rPr>
        <w:br/>
      </w:r>
      <w:r w:rsidRPr="00EA5EB7">
        <w:rPr>
          <w:rFonts w:ascii="Times New Roman CYR" w:eastAsia="Times New Roman" w:hAnsi="Times New Roman CYR" w:cs="Times New Roman CYR"/>
          <w:sz w:val="28"/>
          <w:szCs w:val="28"/>
          <w:lang w:eastAsia="ru-RU"/>
        </w:rPr>
        <w:t>19 727 978,61 тыс. рублей и в 2028 году – 19 573 157,74 тыс. рублей. И</w:t>
      </w:r>
      <w:r w:rsidRPr="00EA5EB7">
        <w:rPr>
          <w:rFonts w:ascii="Times New Roman" w:eastAsia="Times New Roman" w:hAnsi="Times New Roman" w:cs="Times New Roman"/>
          <w:sz w:val="28"/>
          <w:szCs w:val="28"/>
          <w:lang w:eastAsia="ru-RU"/>
        </w:rPr>
        <w:t xml:space="preserve">нформация об объемах бюджетных ассигнований, направляемых на поддержку семьи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 xml:space="preserve">и детей в разрезе направлений и источников финансирования представлена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в</w:t>
      </w:r>
      <w:r w:rsidRPr="00EA5EB7">
        <w:rPr>
          <w:rFonts w:ascii="Times New Roman" w:eastAsia="Times New Roman" w:hAnsi="Times New Roman" w:cs="Times New Roman"/>
          <w:bCs/>
          <w:sz w:val="28"/>
          <w:szCs w:val="28"/>
          <w:lang w:eastAsia="ru-RU"/>
        </w:rPr>
        <w:t xml:space="preserve"> составе настоящей пояснительной записки</w:t>
      </w:r>
      <w:r w:rsidRPr="00EA5EB7">
        <w:rPr>
          <w:rFonts w:ascii="Times New Roman" w:eastAsia="Times New Roman" w:hAnsi="Times New Roman" w:cs="Times New Roman"/>
          <w:sz w:val="28"/>
          <w:szCs w:val="28"/>
          <w:lang w:eastAsia="ru-RU"/>
        </w:rPr>
        <w:t xml:space="preserve">. </w:t>
      </w:r>
    </w:p>
    <w:p w:rsid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A5EB7" w:rsidRPr="00EA5EB7" w:rsidRDefault="00EA5EB7" w:rsidP="00EA5EB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A5EB7" w:rsidRPr="00EA5EB7" w:rsidRDefault="00EA5EB7" w:rsidP="00EA5EB7">
      <w:pPr>
        <w:spacing w:before="120" w:after="12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lastRenderedPageBreak/>
        <w:t>Структура расходов бюджета города по отраслевому признаку сложилась следующим образом:</w:t>
      </w:r>
    </w:p>
    <w:tbl>
      <w:tblPr>
        <w:tblW w:w="9639" w:type="dxa"/>
        <w:tblInd w:w="-5" w:type="dxa"/>
        <w:tblLayout w:type="fixed"/>
        <w:tblLook w:val="04A0" w:firstRow="1" w:lastRow="0" w:firstColumn="1" w:lastColumn="0" w:noHBand="0" w:noVBand="1"/>
      </w:tblPr>
      <w:tblGrid>
        <w:gridCol w:w="1985"/>
        <w:gridCol w:w="1559"/>
        <w:gridCol w:w="992"/>
        <w:gridCol w:w="1559"/>
        <w:gridCol w:w="993"/>
        <w:gridCol w:w="1559"/>
        <w:gridCol w:w="992"/>
      </w:tblGrid>
      <w:tr w:rsidR="00EA5EB7" w:rsidRPr="00EA5EB7" w:rsidTr="00037191">
        <w:trPr>
          <w:trHeight w:val="390"/>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Показатели</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2026 год</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2027 год</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2028 год</w:t>
            </w:r>
          </w:p>
        </w:tc>
      </w:tr>
      <w:tr w:rsidR="00EA5EB7" w:rsidRPr="00EA5EB7" w:rsidTr="00037191">
        <w:trPr>
          <w:trHeight w:val="1005"/>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A5EB7" w:rsidRPr="00EA5EB7" w:rsidRDefault="00EA5EB7" w:rsidP="00EA5EB7">
            <w:pPr>
              <w:spacing w:after="0" w:line="240" w:lineRule="auto"/>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Объем бюджетных ассигнований,</w:t>
            </w:r>
            <w:r w:rsidRPr="00EA5EB7">
              <w:rPr>
                <w:rFonts w:ascii="Times New Roman" w:eastAsia="Times New Roman" w:hAnsi="Times New Roman" w:cs="Times New Roman"/>
                <w:lang w:eastAsia="ru-RU"/>
              </w:rPr>
              <w:br/>
              <w:t>тыс. рублей</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Уд. вес в общем объеме, %</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Объем бюджетных ассигнований,</w:t>
            </w:r>
            <w:r w:rsidRPr="00EA5EB7">
              <w:rPr>
                <w:rFonts w:ascii="Times New Roman" w:eastAsia="Times New Roman" w:hAnsi="Times New Roman" w:cs="Times New Roman"/>
                <w:lang w:eastAsia="ru-RU"/>
              </w:rPr>
              <w:br/>
              <w:t>тыс. рублей</w:t>
            </w:r>
          </w:p>
        </w:tc>
        <w:tc>
          <w:tcPr>
            <w:tcW w:w="993"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Уд. вес в общем объеме, %</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Объем бюджетных ассигнований,</w:t>
            </w:r>
            <w:r w:rsidRPr="00EA5EB7">
              <w:rPr>
                <w:rFonts w:ascii="Times New Roman" w:eastAsia="Times New Roman" w:hAnsi="Times New Roman" w:cs="Times New Roman"/>
                <w:lang w:eastAsia="ru-RU"/>
              </w:rPr>
              <w:br/>
              <w:t>тыс. рублей</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Уд. вес в общем объеме, %</w:t>
            </w:r>
          </w:p>
        </w:tc>
      </w:tr>
      <w:tr w:rsidR="00EA5EB7" w:rsidRPr="00EA5EB7" w:rsidTr="00037191">
        <w:trPr>
          <w:trHeight w:val="300"/>
          <w:tblHead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5</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center"/>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w:t>
            </w:r>
          </w:p>
        </w:tc>
      </w:tr>
      <w:tr w:rsidR="00EA5EB7" w:rsidRPr="00EA5EB7" w:rsidTr="00EA5EB7">
        <w:trPr>
          <w:trHeight w:val="64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Расходы бюджета – всего,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32 567 375,40</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33 410 282,47</w:t>
            </w:r>
          </w:p>
        </w:tc>
        <w:tc>
          <w:tcPr>
            <w:tcW w:w="993"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31 711 575,23</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b/>
                <w:bCs/>
                <w:lang w:eastAsia="ru-RU"/>
              </w:rPr>
            </w:pPr>
            <w:r w:rsidRPr="00EA5EB7">
              <w:rPr>
                <w:rFonts w:ascii="Times New Roman" w:eastAsia="Times New Roman" w:hAnsi="Times New Roman" w:cs="Times New Roman"/>
                <w:b/>
                <w:bCs/>
                <w:lang w:eastAsia="ru-RU"/>
              </w:rPr>
              <w:t> </w:t>
            </w:r>
          </w:p>
        </w:tc>
      </w:tr>
      <w:tr w:rsidR="00EA5EB7" w:rsidRPr="00EA5EB7" w:rsidTr="00EA5EB7">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условно утверждаемые (утвержденные) расходы</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381 279,40</w:t>
            </w:r>
          </w:p>
        </w:tc>
        <w:tc>
          <w:tcPr>
            <w:tcW w:w="993"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790 344,47</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 </w:t>
            </w:r>
          </w:p>
        </w:tc>
      </w:tr>
      <w:tr w:rsidR="00EA5EB7" w:rsidRPr="00EA5EB7" w:rsidTr="00EA5EB7">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Расходы бюджета (без учета условно утверждаемых (утвержденных) расходов)</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32 567 375,40</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100,00</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33 029 003,07</w:t>
            </w:r>
          </w:p>
        </w:tc>
        <w:tc>
          <w:tcPr>
            <w:tcW w:w="993"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100,00</w:t>
            </w:r>
          </w:p>
        </w:tc>
        <w:tc>
          <w:tcPr>
            <w:tcW w:w="1559"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30 921 200,76</w:t>
            </w:r>
          </w:p>
        </w:tc>
        <w:tc>
          <w:tcPr>
            <w:tcW w:w="992" w:type="dxa"/>
            <w:tcBorders>
              <w:top w:val="nil"/>
              <w:left w:val="nil"/>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100,00</w:t>
            </w:r>
          </w:p>
        </w:tc>
      </w:tr>
      <w:tr w:rsidR="00EA5EB7" w:rsidRPr="00EA5EB7" w:rsidTr="00EA5EB7">
        <w:trPr>
          <w:trHeight w:val="64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Производственная сфера - всего, в том числе:</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6 855 084,88</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21,05</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5 856 328,39</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17,73</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6 147 595,41</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19,88</w:t>
            </w:r>
          </w:p>
        </w:tc>
      </w:tr>
      <w:tr w:rsidR="00EA5EB7" w:rsidRPr="00EA5EB7" w:rsidTr="00EA5EB7">
        <w:trPr>
          <w:trHeight w:val="3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Национальная экономика</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4 953 119,30</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15,21</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4 415 940,63</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13,37</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4 448 884,84</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14,39</w:t>
            </w:r>
          </w:p>
        </w:tc>
      </w:tr>
      <w:tr w:rsidR="00EA5EB7" w:rsidRPr="00EA5EB7" w:rsidTr="00EA5EB7">
        <w:trPr>
          <w:trHeight w:val="64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1 800 730,68</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5,53</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1 416 252,86</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4,29</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1 632 081,02</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5,28</w:t>
            </w:r>
          </w:p>
        </w:tc>
      </w:tr>
      <w:tr w:rsidR="00EA5EB7" w:rsidRPr="00EA5EB7" w:rsidTr="00EA5EB7">
        <w:trPr>
          <w:trHeight w:val="36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Охрана окружающей среды</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101 234,90</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0,31</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24 134,90</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0,07</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66 629,55</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0,22</w:t>
            </w:r>
          </w:p>
        </w:tc>
      </w:tr>
      <w:tr w:rsidR="00EA5EB7" w:rsidRPr="00EA5EB7" w:rsidTr="00EA5EB7">
        <w:trPr>
          <w:trHeight w:val="64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Социальная сфера - всего, в том числе:</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23 188 649,12</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71,20</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24 541 974,50</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74,30</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22 059 963,17</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71,34</w:t>
            </w:r>
          </w:p>
        </w:tc>
      </w:tr>
      <w:tr w:rsidR="00EA5EB7" w:rsidRPr="00EA5EB7" w:rsidTr="00EA5EB7">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Образование</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18 755 604,98</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57 59</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18 754 364,73</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56,78</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18 601 680,74</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60,16</w:t>
            </w:r>
          </w:p>
        </w:tc>
      </w:tr>
      <w:tr w:rsidR="00EA5EB7" w:rsidRPr="00EA5EB7" w:rsidTr="00EA5EB7">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Культура, кинематография</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1 237 210,64</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3,80</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1 186 609,75</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3,59</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1 187 902,44</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3,87</w:t>
            </w:r>
          </w:p>
        </w:tc>
      </w:tr>
      <w:tr w:rsidR="00EA5EB7" w:rsidRPr="00EA5EB7" w:rsidTr="00EA5EB7">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Здравоохранение</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4 388,00</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0,01</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4 388,00</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0,01</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4 388,00</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0,01</w:t>
            </w:r>
          </w:p>
        </w:tc>
      </w:tr>
      <w:tr w:rsidR="00EA5EB7" w:rsidRPr="00EA5EB7" w:rsidTr="00EA5EB7">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Социальная политика</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733 782,62</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2,25</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666 770,12</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2,02</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663 119,92</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2,14</w:t>
            </w:r>
          </w:p>
        </w:tc>
      </w:tr>
      <w:tr w:rsidR="00EA5EB7" w:rsidRPr="00EA5EB7" w:rsidTr="00EA5EB7">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Физическая культура и спорт</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2 457 662,88</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7,55</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3 929 841,90</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11,90</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1 602 872,07</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5,18</w:t>
            </w:r>
          </w:p>
        </w:tc>
      </w:tr>
      <w:tr w:rsidR="00EA5EB7" w:rsidRPr="00EA5EB7" w:rsidTr="00EA5EB7">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Прочие расходы - всего, в том числе:</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2 523 641,40</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7,75</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2 630 700,18</w:t>
            </w:r>
          </w:p>
        </w:tc>
        <w:tc>
          <w:tcPr>
            <w:tcW w:w="993"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7,96</w:t>
            </w:r>
          </w:p>
        </w:tc>
        <w:tc>
          <w:tcPr>
            <w:tcW w:w="1559"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2 713 642,18</w:t>
            </w:r>
          </w:p>
        </w:tc>
        <w:tc>
          <w:tcPr>
            <w:tcW w:w="992" w:type="dxa"/>
            <w:tcBorders>
              <w:top w:val="nil"/>
              <w:left w:val="nil"/>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lang w:eastAsia="ru-RU"/>
              </w:rPr>
            </w:pPr>
            <w:r w:rsidRPr="00EA5EB7">
              <w:rPr>
                <w:rFonts w:ascii="Times New Roman" w:eastAsia="Times New Roman" w:hAnsi="Times New Roman" w:cs="Times New Roman"/>
                <w:lang w:eastAsia="ru-RU"/>
              </w:rPr>
              <w:t>8,78</w:t>
            </w:r>
          </w:p>
        </w:tc>
      </w:tr>
      <w:tr w:rsidR="00EA5EB7" w:rsidRPr="00EA5EB7" w:rsidTr="00EA5EB7">
        <w:trPr>
          <w:trHeight w:val="6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Общегосударственные вопросы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2 070 847,25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6,36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2 034 854,05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6,16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2 030 617,58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6,57</w:t>
            </w:r>
          </w:p>
        </w:tc>
      </w:tr>
      <w:tr w:rsidR="00EA5EB7" w:rsidRPr="00EA5EB7" w:rsidTr="00EA5EB7">
        <w:trPr>
          <w:trHeight w:val="9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Национальная безопасность и правоохранительная деятельность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352 276,47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332 877,13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420 010,35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1,36</w:t>
            </w:r>
          </w:p>
        </w:tc>
      </w:tr>
      <w:tr w:rsidR="00EA5EB7" w:rsidRPr="00EA5EB7" w:rsidTr="00EA5EB7">
        <w:trPr>
          <w:trHeight w:val="6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lastRenderedPageBreak/>
              <w:t>Средства массовой информации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67 969,00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67 969,00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67 969,00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0,22</w:t>
            </w:r>
          </w:p>
        </w:tc>
      </w:tr>
      <w:tr w:rsidR="00EA5EB7" w:rsidRPr="00EA5EB7" w:rsidTr="00EA5EB7">
        <w:trPr>
          <w:trHeight w:val="9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B7" w:rsidRPr="00EA5EB7" w:rsidRDefault="00EA5EB7" w:rsidP="00EA5EB7">
            <w:pPr>
              <w:spacing w:after="0" w:line="240" w:lineRule="auto"/>
              <w:jc w:val="both"/>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Обслуживание государственного и муниципального долга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32 548,68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195 000,00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iCs/>
                <w:lang w:eastAsia="ru-RU"/>
              </w:rPr>
            </w:pPr>
            <w:r w:rsidRPr="00EA5EB7">
              <w:rPr>
                <w:rFonts w:ascii="Times New Roman" w:eastAsia="Times New Roman" w:hAnsi="Times New Roman" w:cs="Times New Roman"/>
                <w:i/>
                <w:iCs/>
                <w:lang w:eastAsia="ru-RU"/>
              </w:rPr>
              <w:t>195 045,25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5EB7" w:rsidRPr="00EA5EB7" w:rsidRDefault="00EA5EB7" w:rsidP="00EA5EB7">
            <w:pPr>
              <w:spacing w:after="0" w:line="240" w:lineRule="auto"/>
              <w:jc w:val="right"/>
              <w:rPr>
                <w:rFonts w:ascii="Times New Roman" w:eastAsia="Times New Roman" w:hAnsi="Times New Roman" w:cs="Times New Roman"/>
                <w:i/>
                <w:lang w:eastAsia="ru-RU"/>
              </w:rPr>
            </w:pPr>
            <w:r w:rsidRPr="00EA5EB7">
              <w:rPr>
                <w:rFonts w:ascii="Times New Roman" w:eastAsia="Times New Roman" w:hAnsi="Times New Roman" w:cs="Times New Roman"/>
                <w:i/>
                <w:lang w:eastAsia="ru-RU"/>
              </w:rPr>
              <w:t>0,63</w:t>
            </w:r>
          </w:p>
        </w:tc>
      </w:tr>
    </w:tbl>
    <w:p w:rsidR="00EA5EB7" w:rsidRPr="00EA5EB7" w:rsidRDefault="00EA5EB7" w:rsidP="00EA5EB7">
      <w:pPr>
        <w:widowControl w:val="0"/>
        <w:autoSpaceDE w:val="0"/>
        <w:autoSpaceDN w:val="0"/>
        <w:adjustRightInd w:val="0"/>
        <w:spacing w:before="120" w:after="0" w:line="240" w:lineRule="auto"/>
        <w:ind w:firstLine="709"/>
        <w:jc w:val="both"/>
        <w:rPr>
          <w:rFonts w:ascii="Times New Roman" w:eastAsia="Calibri"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Бюджет </w:t>
      </w:r>
      <w:r w:rsidRPr="00EA5EB7">
        <w:rPr>
          <w:rFonts w:ascii="Times New Roman" w:eastAsia="Calibri" w:hAnsi="Times New Roman" w:cs="Times New Roman"/>
          <w:sz w:val="28"/>
          <w:szCs w:val="28"/>
          <w:lang w:eastAsia="ru-RU"/>
        </w:rPr>
        <w:t>города</w:t>
      </w:r>
      <w:r w:rsidRPr="00EA5EB7">
        <w:rPr>
          <w:rFonts w:ascii="Times New Roman" w:eastAsia="Times New Roman" w:hAnsi="Times New Roman" w:cs="Times New Roman"/>
          <w:sz w:val="28"/>
          <w:szCs w:val="28"/>
          <w:lang w:eastAsia="ru-RU"/>
        </w:rPr>
        <w:t xml:space="preserve"> в очередном трехлетнем периоде, как и в предыдущие периоды, остается </w:t>
      </w:r>
      <w:r w:rsidRPr="00EA5EB7">
        <w:rPr>
          <w:rFonts w:ascii="Times New Roman" w:eastAsia="Calibri" w:hAnsi="Times New Roman" w:cs="Times New Roman"/>
          <w:sz w:val="28"/>
          <w:szCs w:val="28"/>
          <w:lang w:eastAsia="ru-RU"/>
        </w:rPr>
        <w:t>социально ориентированным</w:t>
      </w:r>
      <w:r w:rsidRPr="00EA5EB7">
        <w:rPr>
          <w:rFonts w:ascii="Times New Roman" w:eastAsia="Times New Roman" w:hAnsi="Times New Roman" w:cs="Times New Roman"/>
          <w:sz w:val="28"/>
          <w:szCs w:val="28"/>
          <w:lang w:eastAsia="ru-RU"/>
        </w:rPr>
        <w:t>.</w:t>
      </w:r>
      <w:r w:rsidRPr="00EA5EB7">
        <w:rPr>
          <w:rFonts w:ascii="Times New Roman" w:eastAsia="Calibri" w:hAnsi="Times New Roman" w:cs="Times New Roman"/>
          <w:sz w:val="28"/>
          <w:szCs w:val="28"/>
          <w:lang w:eastAsia="ru-RU"/>
        </w:rPr>
        <w:t xml:space="preserve"> Основная доля расходов социальной направленности приходится на обеспечение обязательств в сфере образования.</w:t>
      </w:r>
    </w:p>
    <w:p w:rsidR="00EA5EB7" w:rsidRDefault="008314F6" w:rsidP="00EA5EB7">
      <w:pPr>
        <w:spacing w:after="120" w:line="240" w:lineRule="auto"/>
        <w:ind w:firstLine="709"/>
        <w:jc w:val="both"/>
        <w:rPr>
          <w:rFonts w:ascii="Times New Roman" w:eastAsia="Times New Roman" w:hAnsi="Times New Roman" w:cs="Times New Roman"/>
          <w:sz w:val="28"/>
          <w:szCs w:val="28"/>
          <w:lang w:eastAsia="ru-RU"/>
        </w:rPr>
      </w:pPr>
      <w:r w:rsidRPr="00EA5EB7">
        <w:rPr>
          <w:rFonts w:ascii="Calibri" w:eastAsia="Times New Roman" w:hAnsi="Calibri" w:cs="Times New Roman"/>
          <w:noProof/>
          <w:color w:val="FF0000"/>
          <w:lang w:eastAsia="ru-RU"/>
        </w:rPr>
        <w:drawing>
          <wp:anchor distT="0" distB="0" distL="114300" distR="114300" simplePos="0" relativeHeight="251788800" behindDoc="1" locked="0" layoutInCell="1" allowOverlap="1" wp14:anchorId="04FE5459" wp14:editId="2BF6918E">
            <wp:simplePos x="0" y="0"/>
            <wp:positionH relativeFrom="margin">
              <wp:posOffset>520</wp:posOffset>
            </wp:positionH>
            <wp:positionV relativeFrom="paragraph">
              <wp:posOffset>1052484</wp:posOffset>
            </wp:positionV>
            <wp:extent cx="6139542" cy="3419475"/>
            <wp:effectExtent l="38100" t="57150" r="52070" b="47625"/>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A5EB7" w:rsidRPr="00EA5EB7">
        <w:rPr>
          <w:rFonts w:ascii="Times New Roman" w:eastAsia="Times New Roman" w:hAnsi="Times New Roman" w:cs="Times New Roman"/>
          <w:sz w:val="28"/>
          <w:szCs w:val="28"/>
          <w:lang w:eastAsia="ru-RU"/>
        </w:rPr>
        <w:t xml:space="preserve">Распределение проектируемых объемов бюджетных ассигнований </w:t>
      </w:r>
      <w:r w:rsidR="00EA5EB7">
        <w:rPr>
          <w:rFonts w:ascii="Times New Roman" w:eastAsia="Times New Roman" w:hAnsi="Times New Roman" w:cs="Times New Roman"/>
          <w:sz w:val="28"/>
          <w:szCs w:val="28"/>
          <w:lang w:eastAsia="ru-RU"/>
        </w:rPr>
        <w:br/>
      </w:r>
      <w:r w:rsidR="00EA5EB7" w:rsidRPr="00EA5EB7">
        <w:rPr>
          <w:rFonts w:ascii="Times New Roman" w:eastAsia="Times New Roman" w:hAnsi="Times New Roman" w:cs="Times New Roman"/>
          <w:sz w:val="28"/>
          <w:szCs w:val="28"/>
          <w:lang w:eastAsia="ru-RU"/>
        </w:rPr>
        <w:t xml:space="preserve">по группам видов расходов классификации расходов бюджетов, которые </w:t>
      </w:r>
      <w:r w:rsidR="00EA5EB7">
        <w:rPr>
          <w:rFonts w:ascii="Times New Roman" w:eastAsia="Times New Roman" w:hAnsi="Times New Roman" w:cs="Times New Roman"/>
          <w:sz w:val="28"/>
          <w:szCs w:val="28"/>
          <w:lang w:eastAsia="ru-RU"/>
        </w:rPr>
        <w:br/>
      </w:r>
      <w:r w:rsidR="00EA5EB7" w:rsidRPr="00EA5EB7">
        <w:rPr>
          <w:rFonts w:ascii="Times New Roman" w:eastAsia="Times New Roman" w:hAnsi="Times New Roman" w:cs="Times New Roman"/>
          <w:sz w:val="28"/>
          <w:szCs w:val="28"/>
          <w:lang w:eastAsia="ru-RU"/>
        </w:rPr>
        <w:t xml:space="preserve">в соответствии со статьей 21 Бюджетного кодекса Российской Федерации являются едиными для бюджетов бюджетной системы Российской Федерации, по годам представлено на диаграммах. </w:t>
      </w: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Default="008314F6" w:rsidP="00EA5EB7">
      <w:pPr>
        <w:spacing w:after="120" w:line="240" w:lineRule="auto"/>
        <w:ind w:firstLine="709"/>
        <w:jc w:val="both"/>
        <w:rPr>
          <w:rFonts w:ascii="Times New Roman" w:eastAsia="Times New Roman" w:hAnsi="Times New Roman" w:cs="Times New Roman"/>
          <w:sz w:val="28"/>
          <w:szCs w:val="28"/>
          <w:lang w:eastAsia="ru-RU"/>
        </w:rPr>
      </w:pPr>
    </w:p>
    <w:p w:rsidR="008314F6" w:rsidRPr="00EA5EB7" w:rsidRDefault="008314F6" w:rsidP="00EA5EB7">
      <w:pPr>
        <w:spacing w:after="120" w:line="240" w:lineRule="auto"/>
        <w:ind w:firstLine="709"/>
        <w:jc w:val="both"/>
        <w:rPr>
          <w:rFonts w:ascii="Times New Roman" w:eastAsia="Times New Roman" w:hAnsi="Times New Roman" w:cs="Times New Roman"/>
          <w:sz w:val="28"/>
          <w:szCs w:val="28"/>
          <w:lang w:eastAsia="ru-RU"/>
        </w:rPr>
      </w:pPr>
    </w:p>
    <w:tbl>
      <w:tblPr>
        <w:tblStyle w:val="3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EA5EB7" w:rsidRPr="00EA5EB7" w:rsidTr="008314F6">
        <w:trPr>
          <w:trHeight w:val="503"/>
        </w:trPr>
        <w:tc>
          <w:tcPr>
            <w:tcW w:w="9639" w:type="dxa"/>
            <w:shd w:val="clear" w:color="auto" w:fill="auto"/>
          </w:tcPr>
          <w:p w:rsidR="00EA5EB7" w:rsidRPr="00EA5EB7" w:rsidRDefault="00EA5EB7" w:rsidP="008314F6">
            <w:pPr>
              <w:spacing w:before="40"/>
              <w:ind w:firstLine="459"/>
              <w:rPr>
                <w:rFonts w:ascii="Times New Roman" w:hAnsi="Times New Roman"/>
                <w:sz w:val="20"/>
              </w:rPr>
            </w:pPr>
            <w:r w:rsidRPr="00EA5EB7">
              <w:rPr>
                <w:rFonts w:ascii="Times New Roman" w:hAnsi="Times New Roman"/>
                <w:noProof/>
                <w:kern w:val="24"/>
                <w:sz w:val="20"/>
              </w:rPr>
              <mc:AlternateContent>
                <mc:Choice Requires="wps">
                  <w:drawing>
                    <wp:anchor distT="0" distB="0" distL="114300" distR="114300" simplePos="0" relativeHeight="251648512" behindDoc="0" locked="0" layoutInCell="1" allowOverlap="1" wp14:anchorId="23898A19" wp14:editId="6E83A890">
                      <wp:simplePos x="0" y="0"/>
                      <wp:positionH relativeFrom="column">
                        <wp:posOffset>50165</wp:posOffset>
                      </wp:positionH>
                      <wp:positionV relativeFrom="paragraph">
                        <wp:posOffset>39370</wp:posOffset>
                      </wp:positionV>
                      <wp:extent cx="118745" cy="86360"/>
                      <wp:effectExtent l="57150" t="57150" r="52705" b="4699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F07F52"/>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0C189E" id="Прямоугольник 17" o:spid="_x0000_s1026" style="position:absolute;margin-left:3.95pt;margin-top:3.1pt;width:9.35pt;height:6.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" fillcolor="#f07f52" stroked="f"/>
                  </w:pict>
                </mc:Fallback>
              </mc:AlternateContent>
            </w:r>
            <w:r w:rsidRPr="00EA5EB7">
              <w:rPr>
                <w:rFonts w:ascii="Times New Roman" w:hAnsi="Times New Roman"/>
                <w:kern w:val="24"/>
                <w:sz w:val="20"/>
              </w:rPr>
              <w:t>Предоставление субсидий бюджетным, автономным учреждениям и иным некоммерческим организациям</w:t>
            </w:r>
          </w:p>
        </w:tc>
      </w:tr>
      <w:tr w:rsidR="00EA5EB7" w:rsidRPr="00EA5EB7" w:rsidTr="008314F6">
        <w:tc>
          <w:tcPr>
            <w:tcW w:w="9639" w:type="dxa"/>
            <w:shd w:val="clear" w:color="auto" w:fill="auto"/>
          </w:tcPr>
          <w:p w:rsidR="00EA5EB7" w:rsidRPr="00EA5EB7" w:rsidRDefault="00EA5EB7" w:rsidP="008314F6">
            <w:pPr>
              <w:spacing w:before="40"/>
              <w:ind w:firstLine="459"/>
              <w:rPr>
                <w:rFonts w:ascii="Times New Roman" w:hAnsi="Times New Roman"/>
                <w:sz w:val="20"/>
              </w:rPr>
            </w:pPr>
            <w:r w:rsidRPr="00EA5EB7">
              <w:rPr>
                <w:rFonts w:ascii="Times New Roman" w:hAnsi="Times New Roman"/>
                <w:noProof/>
                <w:sz w:val="20"/>
              </w:rPr>
              <mc:AlternateContent>
                <mc:Choice Requires="wps">
                  <w:drawing>
                    <wp:anchor distT="0" distB="0" distL="114300" distR="114300" simplePos="0" relativeHeight="251642368" behindDoc="0" locked="0" layoutInCell="1" allowOverlap="1" wp14:anchorId="4BE68117" wp14:editId="64F33508">
                      <wp:simplePos x="0" y="0"/>
                      <wp:positionH relativeFrom="column">
                        <wp:posOffset>50165</wp:posOffset>
                      </wp:positionH>
                      <wp:positionV relativeFrom="paragraph">
                        <wp:posOffset>36195</wp:posOffset>
                      </wp:positionV>
                      <wp:extent cx="118745" cy="86360"/>
                      <wp:effectExtent l="57150" t="57150" r="52705" b="4699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0FB1C7"/>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E86C68" id="Прямоугольник 16" o:spid="_x0000_s1026" style="position:absolute;margin-left:3.95pt;margin-top:2.85pt;width:9.35pt;height: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" fillcolor="#0fb1c7" stroked="f"/>
                  </w:pict>
                </mc:Fallback>
              </mc:AlternateContent>
            </w:r>
            <w:r w:rsidRPr="00EA5EB7">
              <w:rPr>
                <w:rFonts w:ascii="Times New Roman" w:hAnsi="Times New Roman"/>
                <w:kern w:val="24"/>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r>
      <w:tr w:rsidR="00EA5EB7" w:rsidRPr="00EA5EB7" w:rsidTr="008314F6">
        <w:tc>
          <w:tcPr>
            <w:tcW w:w="9639" w:type="dxa"/>
            <w:shd w:val="clear" w:color="auto" w:fill="auto"/>
          </w:tcPr>
          <w:p w:rsidR="00EA5EB7" w:rsidRPr="00EA5EB7" w:rsidRDefault="00EA5EB7" w:rsidP="008314F6">
            <w:pPr>
              <w:spacing w:before="40"/>
              <w:ind w:firstLine="459"/>
              <w:rPr>
                <w:rFonts w:ascii="Times New Roman" w:hAnsi="Times New Roman"/>
                <w:sz w:val="20"/>
              </w:rPr>
            </w:pPr>
            <w:r w:rsidRPr="00EA5EB7">
              <w:rPr>
                <w:rFonts w:ascii="Times New Roman" w:hAnsi="Times New Roman"/>
                <w:noProof/>
                <w:sz w:val="20"/>
              </w:rPr>
              <mc:AlternateContent>
                <mc:Choice Requires="wps">
                  <w:drawing>
                    <wp:anchor distT="0" distB="0" distL="114300" distR="114300" simplePos="0" relativeHeight="251643392" behindDoc="0" locked="0" layoutInCell="1" allowOverlap="1" wp14:anchorId="61466067" wp14:editId="63ED29DB">
                      <wp:simplePos x="0" y="0"/>
                      <wp:positionH relativeFrom="column">
                        <wp:posOffset>52070</wp:posOffset>
                      </wp:positionH>
                      <wp:positionV relativeFrom="paragraph">
                        <wp:posOffset>32385</wp:posOffset>
                      </wp:positionV>
                      <wp:extent cx="118745" cy="86360"/>
                      <wp:effectExtent l="57150" t="57150" r="52705" b="4699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9C57F7"/>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2C3A7C" id="Прямоугольник 15" o:spid="_x0000_s1026" style="position:absolute;margin-left:4.1pt;margin-top:2.55pt;width:9.35pt;height: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" fillcolor="#9c57f7" stroked="f"/>
                  </w:pict>
                </mc:Fallback>
              </mc:AlternateContent>
            </w:r>
            <w:r w:rsidRPr="00EA5EB7">
              <w:rPr>
                <w:rFonts w:ascii="Times New Roman" w:hAnsi="Times New Roman"/>
                <w:kern w:val="24"/>
                <w:sz w:val="20"/>
              </w:rPr>
              <w:t xml:space="preserve">Закупка товаров, работ и услуг для обеспечения государственных (муниципальных) нужд  </w:t>
            </w:r>
          </w:p>
        </w:tc>
      </w:tr>
      <w:tr w:rsidR="00EA5EB7" w:rsidRPr="00EA5EB7" w:rsidTr="008314F6">
        <w:tc>
          <w:tcPr>
            <w:tcW w:w="9639" w:type="dxa"/>
            <w:shd w:val="clear" w:color="auto" w:fill="auto"/>
          </w:tcPr>
          <w:p w:rsidR="00EA5EB7" w:rsidRPr="00EA5EB7" w:rsidRDefault="00EA5EB7" w:rsidP="008314F6">
            <w:pPr>
              <w:spacing w:before="40"/>
              <w:ind w:firstLine="459"/>
              <w:rPr>
                <w:rFonts w:ascii="Times New Roman" w:hAnsi="Times New Roman"/>
                <w:sz w:val="20"/>
              </w:rPr>
            </w:pPr>
            <w:r w:rsidRPr="00EA5EB7">
              <w:rPr>
                <w:rFonts w:ascii="Times New Roman" w:hAnsi="Times New Roman"/>
                <w:kern w:val="24"/>
                <w:sz w:val="20"/>
              </w:rPr>
              <w:t>Капитальные вложения в объекты государственной (муниципальной) собственности</w:t>
            </w:r>
            <w:r w:rsidRPr="00EA5EB7">
              <w:rPr>
                <w:rFonts w:ascii="Times New Roman" w:hAnsi="Times New Roman"/>
                <w:noProof/>
                <w:kern w:val="24"/>
                <w:sz w:val="20"/>
              </w:rPr>
              <mc:AlternateContent>
                <mc:Choice Requires="wps">
                  <w:drawing>
                    <wp:anchor distT="0" distB="0" distL="114300" distR="114300" simplePos="0" relativeHeight="251647488" behindDoc="0" locked="0" layoutInCell="1" allowOverlap="1" wp14:anchorId="1C6B999E" wp14:editId="66F0FAD1">
                      <wp:simplePos x="0" y="0"/>
                      <wp:positionH relativeFrom="column">
                        <wp:posOffset>50165</wp:posOffset>
                      </wp:positionH>
                      <wp:positionV relativeFrom="paragraph">
                        <wp:posOffset>56515</wp:posOffset>
                      </wp:positionV>
                      <wp:extent cx="118745" cy="86360"/>
                      <wp:effectExtent l="57150" t="57150" r="52705" b="4699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76AE12">
                                  <a:alpha val="89000"/>
                                </a:srgb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046093" id="Прямоугольник 14" o:spid="_x0000_s1026" style="position:absolute;margin-left:3.95pt;margin-top:4.45pt;width:9.35pt;height: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" fillcolor="#76ae12" stroked="f">
                      <v:fill opacity="58339f"/>
                    </v:rect>
                  </w:pict>
                </mc:Fallback>
              </mc:AlternateContent>
            </w:r>
            <w:r w:rsidRPr="00EA5EB7">
              <w:rPr>
                <w:rFonts w:ascii="Times New Roman" w:hAnsi="Times New Roman"/>
                <w:kern w:val="24"/>
                <w:sz w:val="20"/>
              </w:rPr>
              <w:t xml:space="preserve"> </w:t>
            </w:r>
          </w:p>
        </w:tc>
      </w:tr>
      <w:tr w:rsidR="00EA5EB7" w:rsidRPr="00EA5EB7" w:rsidTr="008314F6">
        <w:tc>
          <w:tcPr>
            <w:tcW w:w="9639" w:type="dxa"/>
            <w:shd w:val="clear" w:color="auto" w:fill="auto"/>
          </w:tcPr>
          <w:p w:rsidR="00EA5EB7" w:rsidRPr="00EA5EB7" w:rsidRDefault="00EA5EB7" w:rsidP="008314F6">
            <w:pPr>
              <w:spacing w:before="40"/>
              <w:ind w:firstLine="459"/>
              <w:rPr>
                <w:rFonts w:ascii="Times New Roman" w:hAnsi="Times New Roman"/>
                <w:sz w:val="20"/>
              </w:rPr>
            </w:pPr>
            <w:r w:rsidRPr="00EA5EB7">
              <w:rPr>
                <w:rFonts w:ascii="Times New Roman" w:hAnsi="Times New Roman"/>
                <w:noProof/>
                <w:sz w:val="20"/>
              </w:rPr>
              <mc:AlternateContent>
                <mc:Choice Requires="wps">
                  <w:drawing>
                    <wp:anchor distT="0" distB="0" distL="114300" distR="114300" simplePos="0" relativeHeight="251644416" behindDoc="0" locked="0" layoutInCell="1" allowOverlap="1" wp14:anchorId="45D31B83" wp14:editId="4ED34688">
                      <wp:simplePos x="0" y="0"/>
                      <wp:positionH relativeFrom="column">
                        <wp:posOffset>52070</wp:posOffset>
                      </wp:positionH>
                      <wp:positionV relativeFrom="paragraph">
                        <wp:posOffset>32385</wp:posOffset>
                      </wp:positionV>
                      <wp:extent cx="118745" cy="86360"/>
                      <wp:effectExtent l="38100" t="57150" r="52705" b="4699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86360"/>
                              </a:xfrm>
                              <a:prstGeom prst="rect">
                                <a:avLst/>
                              </a:prstGeom>
                              <a:solidFill>
                                <a:srgbClr val="124AFE"/>
                              </a:solidFill>
                              <a:ln>
                                <a:noFill/>
                              </a:ln>
                              <a:scene3d>
                                <a:camera prst="orthographicFront"/>
                                <a:lightRig rig="threePt" dir="t"/>
                              </a:scene3d>
                              <a:sp3d>
                                <a:bevelT/>
                              </a:sp3d>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5EF974" id="Прямоугольник 13" o:spid="_x0000_s1026" style="position:absolute;margin-left:4.1pt;margin-top:2.55pt;width:9.35pt;height:6.8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" fillcolor="#124afe" stroked="f" strokeweight="2pt"/>
                  </w:pict>
                </mc:Fallback>
              </mc:AlternateContent>
            </w:r>
            <w:r w:rsidRPr="00EA5EB7">
              <w:rPr>
                <w:rFonts w:ascii="Times New Roman" w:hAnsi="Times New Roman"/>
                <w:kern w:val="24"/>
                <w:sz w:val="20"/>
              </w:rPr>
              <w:t>Иные бюджетные ассигнования</w:t>
            </w:r>
          </w:p>
        </w:tc>
      </w:tr>
      <w:tr w:rsidR="00EA5EB7" w:rsidRPr="00EA5EB7" w:rsidTr="008314F6">
        <w:tc>
          <w:tcPr>
            <w:tcW w:w="9639" w:type="dxa"/>
            <w:shd w:val="clear" w:color="auto" w:fill="auto"/>
          </w:tcPr>
          <w:p w:rsidR="00EA5EB7" w:rsidRPr="00EA5EB7" w:rsidRDefault="00EA5EB7" w:rsidP="008314F6">
            <w:pPr>
              <w:spacing w:before="40"/>
              <w:ind w:firstLine="459"/>
              <w:rPr>
                <w:rFonts w:ascii="Times New Roman" w:hAnsi="Times New Roman"/>
                <w:sz w:val="20"/>
              </w:rPr>
            </w:pPr>
            <w:r w:rsidRPr="00EA5EB7">
              <w:rPr>
                <w:rFonts w:ascii="Times New Roman" w:hAnsi="Times New Roman"/>
                <w:noProof/>
                <w:sz w:val="20"/>
              </w:rPr>
              <mc:AlternateContent>
                <mc:Choice Requires="wps">
                  <w:drawing>
                    <wp:anchor distT="0" distB="0" distL="114300" distR="114300" simplePos="0" relativeHeight="251641344" behindDoc="0" locked="0" layoutInCell="1" allowOverlap="1" wp14:anchorId="1A45B65C" wp14:editId="7F71B0EC">
                      <wp:simplePos x="0" y="0"/>
                      <wp:positionH relativeFrom="column">
                        <wp:posOffset>51435</wp:posOffset>
                      </wp:positionH>
                      <wp:positionV relativeFrom="paragraph">
                        <wp:posOffset>55880</wp:posOffset>
                      </wp:positionV>
                      <wp:extent cx="118745" cy="86360"/>
                      <wp:effectExtent l="57150" t="57150" r="52705" b="4699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FFFF00">
                                  <a:alpha val="83920"/>
                                </a:srgb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80A829" id="Прямоугольник 12" o:spid="_x0000_s1026" style="position:absolute;margin-left:4.05pt;margin-top:4.4pt;width:9.35pt;height: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" fillcolor="yellow" stroked="f">
                      <v:fill opacity="54998f"/>
                    </v:rect>
                  </w:pict>
                </mc:Fallback>
              </mc:AlternateContent>
            </w:r>
            <w:r w:rsidRPr="00EA5EB7">
              <w:rPr>
                <w:rFonts w:ascii="Times New Roman" w:hAnsi="Times New Roman"/>
                <w:kern w:val="24"/>
                <w:sz w:val="20"/>
              </w:rPr>
              <w:t>Социальное обеспечение и иные выплаты населению</w:t>
            </w:r>
          </w:p>
        </w:tc>
      </w:tr>
      <w:tr w:rsidR="00EA5EB7" w:rsidRPr="00EA5EB7" w:rsidTr="008314F6">
        <w:tc>
          <w:tcPr>
            <w:tcW w:w="9639" w:type="dxa"/>
            <w:shd w:val="clear" w:color="auto" w:fill="auto"/>
          </w:tcPr>
          <w:p w:rsidR="00EA5EB7" w:rsidRPr="00EA5EB7" w:rsidRDefault="00EA5EB7" w:rsidP="008314F6">
            <w:pPr>
              <w:spacing w:before="40"/>
              <w:ind w:firstLine="459"/>
              <w:rPr>
                <w:rFonts w:ascii="Times New Roman" w:hAnsi="Times New Roman"/>
                <w:noProof/>
                <w:kern w:val="24"/>
                <w:sz w:val="20"/>
              </w:rPr>
            </w:pPr>
            <w:r w:rsidRPr="00EA5EB7">
              <w:rPr>
                <w:rFonts w:ascii="Times New Roman" w:hAnsi="Times New Roman"/>
                <w:noProof/>
                <w:sz w:val="20"/>
              </w:rPr>
              <mc:AlternateContent>
                <mc:Choice Requires="wps">
                  <w:drawing>
                    <wp:anchor distT="0" distB="0" distL="114300" distR="114300" simplePos="0" relativeHeight="251645440" behindDoc="0" locked="0" layoutInCell="1" allowOverlap="1" wp14:anchorId="479D5534" wp14:editId="79DA9550">
                      <wp:simplePos x="0" y="0"/>
                      <wp:positionH relativeFrom="column">
                        <wp:posOffset>50165</wp:posOffset>
                      </wp:positionH>
                      <wp:positionV relativeFrom="paragraph">
                        <wp:posOffset>40640</wp:posOffset>
                      </wp:positionV>
                      <wp:extent cx="118745" cy="86360"/>
                      <wp:effectExtent l="57150" t="57150" r="52705" b="469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8745" cy="86360"/>
                              </a:xfrm>
                              <a:prstGeom prst="rect">
                                <a:avLst/>
                              </a:prstGeom>
                              <a:solidFill>
                                <a:srgbClr val="CC0099">
                                  <a:alpha val="84000"/>
                                </a:srgb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AF2A30" id="Прямоугольник 11" o:spid="_x0000_s1026" style="position:absolute;margin-left:3.95pt;margin-top:3.2pt;width:9.35pt;height:6.8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" fillcolor="#c09" stroked="f">
                      <v:fill opacity="54998f"/>
                    </v:rect>
                  </w:pict>
                </mc:Fallback>
              </mc:AlternateContent>
            </w:r>
            <w:r w:rsidRPr="00EA5EB7">
              <w:rPr>
                <w:rFonts w:ascii="Times New Roman" w:hAnsi="Times New Roman"/>
                <w:noProof/>
                <w:kern w:val="24"/>
                <w:sz w:val="20"/>
              </w:rPr>
              <w:t>Обслуживание государственного (муниципального) долга</w:t>
            </w:r>
          </w:p>
        </w:tc>
      </w:tr>
    </w:tbl>
    <w:p w:rsidR="00EA5EB7" w:rsidRPr="00EA5EB7" w:rsidRDefault="00EA5EB7" w:rsidP="00EA5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lastRenderedPageBreak/>
        <w:t>Капитальные вложения в объекты муниципальной собственности аккумулируют бюджетные инвестиции:</w:t>
      </w:r>
    </w:p>
    <w:p w:rsidR="00EA5EB7" w:rsidRPr="00EA5EB7" w:rsidRDefault="00EA5EB7" w:rsidP="00EA5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EA5EB7">
        <w:rPr>
          <w:rFonts w:ascii="Times New Roman" w:eastAsia="Calibri" w:hAnsi="Times New Roman" w:cs="Times New Roman"/>
          <w:sz w:val="28"/>
          <w:szCs w:val="28"/>
        </w:rPr>
        <w:t xml:space="preserve">- </w:t>
      </w:r>
      <w:r w:rsidRPr="00EA5EB7">
        <w:rPr>
          <w:rFonts w:ascii="Times New Roman" w:eastAsia="Times New Roman" w:hAnsi="Times New Roman" w:cs="Times New Roman"/>
          <w:sz w:val="28"/>
          <w:szCs w:val="28"/>
          <w:lang w:eastAsia="ru-RU"/>
        </w:rPr>
        <w:t xml:space="preserve">на создание на территории города объектов </w:t>
      </w:r>
      <w:r w:rsidRPr="00EA5EB7">
        <w:rPr>
          <w:rFonts w:ascii="Times New Roman" w:eastAsia="Calibri" w:hAnsi="Times New Roman" w:cs="Times New Roman"/>
          <w:sz w:val="28"/>
          <w:szCs w:val="28"/>
        </w:rPr>
        <w:t xml:space="preserve">спорта "Спортивный комплекс "Центр боевых искусств" и "Многофункциональный спортивный комплекс в 27 квартале" в сумме 786 430,27 тыс. рублей на 2026 год, в сумме </w:t>
      </w:r>
      <w:r>
        <w:rPr>
          <w:rFonts w:ascii="Times New Roman" w:eastAsia="Calibri" w:hAnsi="Times New Roman" w:cs="Times New Roman"/>
          <w:sz w:val="28"/>
          <w:szCs w:val="28"/>
        </w:rPr>
        <w:br/>
      </w:r>
      <w:r w:rsidRPr="00EA5EB7">
        <w:rPr>
          <w:rFonts w:ascii="Times New Roman" w:eastAsia="Calibri" w:hAnsi="Times New Roman" w:cs="Times New Roman"/>
          <w:sz w:val="28"/>
          <w:szCs w:val="28"/>
        </w:rPr>
        <w:t>2 131 091,40 тыс. рублей на 2027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на приобретение в муниципальную собственность жилья (квартир) в целях предоставления гражданам,</w:t>
      </w:r>
      <w:r w:rsidRPr="00EA5EB7">
        <w:rPr>
          <w:rFonts w:ascii="Times New Roman" w:eastAsia="Times New Roman" w:hAnsi="Times New Roman" w:cs="Times New Roman"/>
          <w:sz w:val="20"/>
          <w:szCs w:val="20"/>
          <w:lang w:eastAsia="ru-RU"/>
        </w:rPr>
        <w:t xml:space="preserve"> </w:t>
      </w:r>
      <w:r w:rsidRPr="00EA5EB7">
        <w:rPr>
          <w:rFonts w:ascii="Times New Roman" w:eastAsia="Times New Roman" w:hAnsi="Times New Roman" w:cs="Times New Roman"/>
          <w:sz w:val="28"/>
          <w:szCs w:val="28"/>
          <w:lang w:eastAsia="ru-RU"/>
        </w:rPr>
        <w:t xml:space="preserve">в чьей собственности находятся жилые помещения, входящие в аварийный жилищный фонд, для переселения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 xml:space="preserve">в сумме 16 016,10 тыс. рублей на 2026 год и в сумме 31 417,70 тыс. рублей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на 2027 - 2028 годы ежегодно;</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 строительство, реконструкцию внутриквартальных проездов (грунтовые дороги) в микрорайоне 13П г. Нижневартовска в сумме 8 500,52 тыс. рублей на 2026 год, в сумме 7 544,50 тыс. рублей на 2027 год и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в сумме 21 361,27 тыс. рублей на 2028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 на строительство коммунальной инфраструктуры (наружное освещение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 xml:space="preserve">в микрорайоне 13П г. Нижневартовска, инженерное обеспечение квартала 5П)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в сумме 55 212,44 тыс. рублей на 2026 год, в сумме 14 596,62 тыс. рублей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на 2027 год и в сумме 44 469,35 тыс. рублей на 2028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на проектирование:</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автомобильных дорог "Реконструкция улицы Пионерской от улицы Чапаева до ж. д. 12 по улице Пионерской во внутриквартальный проезд", "Реконструкция улицы Спортивной от ул. Чапаева до ул. Пермской" </w:t>
      </w:r>
      <w:r w:rsidR="00336C6A">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и "Реконструкция улицы Авиаторов в городе Нижневартовске" в сумме 62 568,26 тыс. рублей на 2026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объекта "Укрепление берега и дна реки Обь г. Нижневартовска </w:t>
      </w:r>
      <w:r w:rsidR="00336C6A">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(7 очередь)" в сумме 27 500,00 тыс. рублей на 2026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объекта "Локальные очистные сооружения на выпусках сточных вод с территории города Нижневартовска (выпуск №8) в сумме 18 999,00 тыс. рублей на 2026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объекта "Участок сети водоснабжения по переулкам Мирный, Звездный города Нижневартовска" в сумме 1 226,00 тыс. рублей на 2026 год;</w:t>
      </w:r>
    </w:p>
    <w:p w:rsidR="00EA5EB7" w:rsidRPr="00EA5EB7" w:rsidRDefault="00EA5EB7" w:rsidP="00EA5EB7">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объекта Локальные очистные сооружения на выпусках сточных вод с территории города Нижневартовска (выпуск №4,7) в сумме 42 494,65 тыс. рублей на 2028 год.</w:t>
      </w:r>
    </w:p>
    <w:p w:rsidR="00EA5EB7" w:rsidRPr="00EA5EB7" w:rsidRDefault="00EA5EB7" w:rsidP="00EA5EB7">
      <w:pPr>
        <w:spacing w:after="0" w:line="240" w:lineRule="auto"/>
        <w:ind w:firstLine="709"/>
        <w:jc w:val="both"/>
        <w:rPr>
          <w:rFonts w:ascii="Times New Roman" w:eastAsia="Times New Roman" w:hAnsi="Times New Roman" w:cs="Times New Roman"/>
          <w:color w:val="FF0000"/>
          <w:sz w:val="28"/>
          <w:szCs w:val="28"/>
          <w:lang w:eastAsia="ru-RU"/>
        </w:rPr>
      </w:pPr>
      <w:r w:rsidRPr="00EA5EB7">
        <w:rPr>
          <w:rFonts w:ascii="Times New Roman" w:eastAsia="Times New Roman" w:hAnsi="Times New Roman" w:cs="Times New Roman"/>
          <w:sz w:val="28"/>
          <w:szCs w:val="28"/>
          <w:lang w:eastAsia="ru-RU"/>
        </w:rPr>
        <w:t>Источниками финансирования бюджетных инвестиций являются средства бюджета города и бюджета автономного округа, в том числе предусмотренные на условиях долевого софинансирования.</w:t>
      </w:r>
      <w:r w:rsidRPr="00EA5EB7">
        <w:rPr>
          <w:rFonts w:ascii="Times New Roman" w:eastAsia="Times New Roman" w:hAnsi="Times New Roman" w:cs="Times New Roman"/>
          <w:color w:val="FF0000"/>
          <w:sz w:val="28"/>
          <w:szCs w:val="28"/>
          <w:lang w:eastAsia="ru-RU"/>
        </w:rPr>
        <w:t xml:space="preserve"> </w:t>
      </w:r>
    </w:p>
    <w:p w:rsidR="00EA5EB7" w:rsidRPr="00EA5EB7" w:rsidRDefault="00EA5EB7" w:rsidP="00EA5EB7">
      <w:pPr>
        <w:spacing w:after="12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В соответствии с нормами статьи 158 Бюджетного Кодекса Российской Федерации полномочие по планированию соответствующих расходов бюджета закреплено за главными распорядителями средств бюджета города. Объемы бюджетных ассигнований </w:t>
      </w:r>
      <w:r w:rsidRPr="00EA5EB7">
        <w:rPr>
          <w:rFonts w:ascii="Times New Roman" w:eastAsia="Times New Roman" w:hAnsi="Times New Roman" w:cs="Times New Roman"/>
          <w:sz w:val="24"/>
          <w:szCs w:val="24"/>
          <w:lang w:eastAsia="ru-RU"/>
        </w:rPr>
        <w:t>(</w:t>
      </w:r>
      <w:r w:rsidRPr="00EA5EB7">
        <w:rPr>
          <w:rFonts w:ascii="Times New Roman" w:eastAsia="Times New Roman" w:hAnsi="Times New Roman" w:cs="Times New Roman"/>
          <w:sz w:val="28"/>
          <w:szCs w:val="28"/>
          <w:lang w:eastAsia="ru-RU"/>
        </w:rPr>
        <w:t>без учета условно утверждаемых (утвержденных) расходов) по главным распорядителям средств бюджета города представлены в таблице.</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1701"/>
        <w:gridCol w:w="1701"/>
        <w:gridCol w:w="1701"/>
      </w:tblGrid>
      <w:tr w:rsidR="00EA5EB7" w:rsidRPr="00EA5EB7" w:rsidTr="00336C6A">
        <w:trPr>
          <w:trHeight w:val="315"/>
        </w:trPr>
        <w:tc>
          <w:tcPr>
            <w:tcW w:w="4508" w:type="dxa"/>
            <w:vMerge w:val="restart"/>
            <w:shd w:val="clear" w:color="auto" w:fill="auto"/>
            <w:noWrap/>
            <w:vAlign w:val="center"/>
            <w:hideMark/>
          </w:tcPr>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r w:rsidRPr="00EA5EB7">
              <w:rPr>
                <w:rFonts w:ascii="Times New Roman" w:eastAsia="Times New Roman" w:hAnsi="Times New Roman" w:cs="Times New Roman"/>
                <w:bCs/>
                <w:sz w:val="24"/>
                <w:szCs w:val="24"/>
                <w:lang w:eastAsia="ru-RU"/>
              </w:rPr>
              <w:lastRenderedPageBreak/>
              <w:t>Наименование</w:t>
            </w:r>
          </w:p>
        </w:tc>
        <w:tc>
          <w:tcPr>
            <w:tcW w:w="5103" w:type="dxa"/>
            <w:gridSpan w:val="3"/>
            <w:shd w:val="clear" w:color="auto" w:fill="auto"/>
            <w:noWrap/>
            <w:vAlign w:val="center"/>
          </w:tcPr>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r w:rsidRPr="00EA5EB7">
              <w:rPr>
                <w:rFonts w:ascii="Times New Roman" w:eastAsia="Times New Roman" w:hAnsi="Times New Roman" w:cs="Times New Roman"/>
                <w:sz w:val="24"/>
                <w:szCs w:val="24"/>
                <w:lang w:eastAsia="ru-RU"/>
              </w:rPr>
              <w:t>Объем бюджетных ассигнований</w:t>
            </w:r>
            <w:r w:rsidRPr="00EA5EB7">
              <w:rPr>
                <w:rFonts w:ascii="Times New Roman" w:eastAsia="Times New Roman" w:hAnsi="Times New Roman" w:cs="Times New Roman"/>
                <w:bCs/>
                <w:sz w:val="24"/>
                <w:szCs w:val="24"/>
                <w:lang w:eastAsia="ru-RU"/>
              </w:rPr>
              <w:t xml:space="preserve">, </w:t>
            </w:r>
          </w:p>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r w:rsidRPr="00EA5EB7">
              <w:rPr>
                <w:rFonts w:ascii="Times New Roman" w:eastAsia="Times New Roman" w:hAnsi="Times New Roman" w:cs="Times New Roman"/>
                <w:bCs/>
                <w:sz w:val="24"/>
                <w:szCs w:val="24"/>
                <w:lang w:eastAsia="ru-RU"/>
              </w:rPr>
              <w:t>тыс. рублей</w:t>
            </w:r>
          </w:p>
        </w:tc>
      </w:tr>
      <w:tr w:rsidR="00EA5EB7" w:rsidRPr="00EA5EB7" w:rsidTr="00336C6A">
        <w:trPr>
          <w:trHeight w:val="595"/>
        </w:trPr>
        <w:tc>
          <w:tcPr>
            <w:tcW w:w="4508" w:type="dxa"/>
            <w:vMerge/>
            <w:shd w:val="clear" w:color="auto" w:fill="auto"/>
            <w:noWrap/>
            <w:vAlign w:val="center"/>
          </w:tcPr>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p>
        </w:tc>
        <w:tc>
          <w:tcPr>
            <w:tcW w:w="1701" w:type="dxa"/>
            <w:shd w:val="clear" w:color="auto" w:fill="auto"/>
            <w:noWrap/>
            <w:vAlign w:val="center"/>
          </w:tcPr>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r w:rsidRPr="00EA5EB7">
              <w:rPr>
                <w:rFonts w:ascii="Times New Roman" w:eastAsia="Times New Roman" w:hAnsi="Times New Roman" w:cs="Times New Roman"/>
                <w:bCs/>
                <w:sz w:val="24"/>
                <w:szCs w:val="24"/>
                <w:lang w:eastAsia="ru-RU"/>
              </w:rPr>
              <w:t>2026 год</w:t>
            </w:r>
          </w:p>
        </w:tc>
        <w:tc>
          <w:tcPr>
            <w:tcW w:w="1701" w:type="dxa"/>
            <w:shd w:val="clear" w:color="auto" w:fill="auto"/>
            <w:noWrap/>
            <w:vAlign w:val="center"/>
          </w:tcPr>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r w:rsidRPr="00EA5EB7">
              <w:rPr>
                <w:rFonts w:ascii="Times New Roman" w:eastAsia="Times New Roman" w:hAnsi="Times New Roman" w:cs="Times New Roman"/>
                <w:bCs/>
                <w:sz w:val="24"/>
                <w:szCs w:val="24"/>
                <w:lang w:eastAsia="ru-RU"/>
              </w:rPr>
              <w:t>2027 год</w:t>
            </w:r>
          </w:p>
        </w:tc>
        <w:tc>
          <w:tcPr>
            <w:tcW w:w="1701" w:type="dxa"/>
            <w:shd w:val="clear" w:color="auto" w:fill="auto"/>
            <w:noWrap/>
            <w:vAlign w:val="center"/>
          </w:tcPr>
          <w:p w:rsidR="00EA5EB7" w:rsidRPr="00EA5EB7" w:rsidRDefault="00EA5EB7" w:rsidP="00EA5EB7">
            <w:pPr>
              <w:spacing w:after="0" w:line="240" w:lineRule="auto"/>
              <w:jc w:val="center"/>
              <w:rPr>
                <w:rFonts w:ascii="Times New Roman" w:eastAsia="Times New Roman" w:hAnsi="Times New Roman" w:cs="Times New Roman"/>
                <w:bCs/>
                <w:sz w:val="24"/>
                <w:szCs w:val="24"/>
                <w:lang w:eastAsia="ru-RU"/>
              </w:rPr>
            </w:pPr>
            <w:r w:rsidRPr="00EA5EB7">
              <w:rPr>
                <w:rFonts w:ascii="Times New Roman" w:eastAsia="Times New Roman" w:hAnsi="Times New Roman" w:cs="Times New Roman"/>
                <w:bCs/>
                <w:sz w:val="24"/>
                <w:szCs w:val="24"/>
                <w:lang w:eastAsia="ru-RU"/>
              </w:rPr>
              <w:t>2028 год</w:t>
            </w:r>
          </w:p>
        </w:tc>
      </w:tr>
      <w:tr w:rsidR="00EA5EB7" w:rsidRPr="00EA5EB7" w:rsidTr="00336C6A">
        <w:trPr>
          <w:trHeight w:val="315"/>
        </w:trPr>
        <w:tc>
          <w:tcPr>
            <w:tcW w:w="4508" w:type="dxa"/>
            <w:shd w:val="clear" w:color="auto" w:fill="auto"/>
            <w:noWrap/>
            <w:vAlign w:val="center"/>
            <w:hideMark/>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Дума города Нижневартовска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86 932,14</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82 643,14</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82 453,25</w:t>
            </w:r>
          </w:p>
        </w:tc>
      </w:tr>
      <w:tr w:rsidR="00EA5EB7" w:rsidRPr="00EA5EB7" w:rsidTr="00336C6A">
        <w:trPr>
          <w:trHeight w:val="315"/>
        </w:trPr>
        <w:tc>
          <w:tcPr>
            <w:tcW w:w="4508" w:type="dxa"/>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Контрольно-счетный орган муниципального образования - счетная палата города Нижневартовска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68 369,75</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68 518,24</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69 557,50</w:t>
            </w:r>
          </w:p>
        </w:tc>
      </w:tr>
      <w:tr w:rsidR="00EA5EB7" w:rsidRPr="00EA5EB7" w:rsidTr="00336C6A">
        <w:trPr>
          <w:trHeight w:val="315"/>
        </w:trPr>
        <w:tc>
          <w:tcPr>
            <w:tcW w:w="4508" w:type="dxa"/>
            <w:shd w:val="clear" w:color="auto" w:fill="auto"/>
            <w:noWrap/>
            <w:vAlign w:val="center"/>
            <w:hideMark/>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администрация города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4 462 354,62</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5 181 974,13</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3 262 077,37</w:t>
            </w:r>
          </w:p>
        </w:tc>
      </w:tr>
      <w:tr w:rsidR="00EA5EB7" w:rsidRPr="00EA5EB7" w:rsidTr="00336C6A">
        <w:trPr>
          <w:trHeight w:val="315"/>
        </w:trPr>
        <w:tc>
          <w:tcPr>
            <w:tcW w:w="4508" w:type="dxa"/>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департамент жилищно-коммунального хозяйства администрации города Нижневартовска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5 701 494,29</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5 399 426,06</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5 558 811,77</w:t>
            </w:r>
          </w:p>
        </w:tc>
      </w:tr>
      <w:tr w:rsidR="00EA5EB7" w:rsidRPr="00EA5EB7" w:rsidTr="00336C6A">
        <w:trPr>
          <w:trHeight w:val="315"/>
        </w:trPr>
        <w:tc>
          <w:tcPr>
            <w:tcW w:w="4508" w:type="dxa"/>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департамент образования администрации города Нижневартовска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18 175 394 ,14</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18 190 221,35</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18 039 372,24</w:t>
            </w:r>
          </w:p>
        </w:tc>
      </w:tr>
      <w:tr w:rsidR="00EA5EB7" w:rsidRPr="00EA5EB7" w:rsidTr="00336C6A">
        <w:trPr>
          <w:trHeight w:val="315"/>
        </w:trPr>
        <w:tc>
          <w:tcPr>
            <w:tcW w:w="4508" w:type="dxa"/>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департамент по социальной политике администрации города Нижневартовска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3 788 783,20</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3 785 252,56</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3 587 861,04</w:t>
            </w:r>
          </w:p>
        </w:tc>
      </w:tr>
      <w:tr w:rsidR="00EA5EB7" w:rsidRPr="00EA5EB7" w:rsidTr="00336C6A">
        <w:trPr>
          <w:trHeight w:val="315"/>
        </w:trPr>
        <w:tc>
          <w:tcPr>
            <w:tcW w:w="4508" w:type="dxa"/>
            <w:shd w:val="clear" w:color="auto" w:fill="auto"/>
            <w:noWrap/>
            <w:vAlign w:val="center"/>
          </w:tcPr>
          <w:p w:rsidR="00EA5EB7" w:rsidRPr="00EA5EB7" w:rsidRDefault="00EA5EB7" w:rsidP="00EA5EB7">
            <w:pPr>
              <w:spacing w:after="0" w:line="240" w:lineRule="auto"/>
              <w:jc w:val="both"/>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департамент финансов администрации города Нижневартовска</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284 047,26</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320 967,59</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sz w:val="24"/>
                <w:szCs w:val="24"/>
                <w:lang w:eastAsia="ru-RU"/>
              </w:rPr>
            </w:pPr>
            <w:r w:rsidRPr="00EA5EB7">
              <w:rPr>
                <w:rFonts w:ascii="Times New Roman" w:eastAsia="Times New Roman" w:hAnsi="Times New Roman" w:cs="Times New Roman"/>
                <w:sz w:val="24"/>
                <w:szCs w:val="24"/>
                <w:lang w:eastAsia="ru-RU"/>
              </w:rPr>
              <w:t>321 067,59</w:t>
            </w:r>
          </w:p>
        </w:tc>
      </w:tr>
      <w:tr w:rsidR="00EA5EB7" w:rsidRPr="00EA5EB7" w:rsidTr="00336C6A">
        <w:trPr>
          <w:trHeight w:val="453"/>
        </w:trPr>
        <w:tc>
          <w:tcPr>
            <w:tcW w:w="4508" w:type="dxa"/>
            <w:shd w:val="clear" w:color="auto" w:fill="auto"/>
            <w:noWrap/>
            <w:vAlign w:val="center"/>
          </w:tcPr>
          <w:p w:rsidR="00EA5EB7" w:rsidRPr="00EA5EB7" w:rsidRDefault="00EA5EB7" w:rsidP="00EA5EB7">
            <w:pPr>
              <w:spacing w:after="0" w:line="240" w:lineRule="auto"/>
              <w:rPr>
                <w:rFonts w:ascii="Times New Roman" w:eastAsia="Times New Roman" w:hAnsi="Times New Roman" w:cs="Times New Roman"/>
                <w:b/>
                <w:sz w:val="24"/>
                <w:szCs w:val="24"/>
                <w:lang w:eastAsia="ru-RU"/>
              </w:rPr>
            </w:pPr>
            <w:r w:rsidRPr="00EA5EB7">
              <w:rPr>
                <w:rFonts w:ascii="Times New Roman" w:eastAsia="Times New Roman" w:hAnsi="Times New Roman" w:cs="Times New Roman"/>
                <w:b/>
                <w:sz w:val="24"/>
                <w:szCs w:val="24"/>
                <w:lang w:eastAsia="ru-RU"/>
              </w:rPr>
              <w:t>Всего</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b/>
                <w:sz w:val="24"/>
                <w:szCs w:val="24"/>
                <w:lang w:eastAsia="ru-RU"/>
              </w:rPr>
            </w:pPr>
            <w:r w:rsidRPr="00EA5EB7">
              <w:rPr>
                <w:rFonts w:ascii="Times New Roman" w:eastAsia="Times New Roman" w:hAnsi="Times New Roman" w:cs="Times New Roman"/>
                <w:b/>
                <w:sz w:val="24"/>
                <w:szCs w:val="24"/>
                <w:lang w:eastAsia="ru-RU"/>
              </w:rPr>
              <w:t>32 567 375,40</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b/>
                <w:sz w:val="24"/>
                <w:szCs w:val="24"/>
                <w:lang w:eastAsia="ru-RU"/>
              </w:rPr>
            </w:pPr>
            <w:r w:rsidRPr="00EA5EB7">
              <w:rPr>
                <w:rFonts w:ascii="Times New Roman" w:eastAsia="Times New Roman" w:hAnsi="Times New Roman" w:cs="Times New Roman"/>
                <w:b/>
                <w:sz w:val="24"/>
                <w:szCs w:val="24"/>
                <w:lang w:eastAsia="ru-RU"/>
              </w:rPr>
              <w:t>33 029 003,07</w:t>
            </w:r>
          </w:p>
        </w:tc>
        <w:tc>
          <w:tcPr>
            <w:tcW w:w="1701" w:type="dxa"/>
            <w:shd w:val="clear" w:color="auto" w:fill="auto"/>
            <w:noWrap/>
            <w:vAlign w:val="center"/>
          </w:tcPr>
          <w:p w:rsidR="00EA5EB7" w:rsidRPr="00EA5EB7" w:rsidRDefault="00EA5EB7" w:rsidP="00EA5EB7">
            <w:pPr>
              <w:spacing w:after="0" w:line="276" w:lineRule="auto"/>
              <w:jc w:val="right"/>
              <w:rPr>
                <w:rFonts w:ascii="Times New Roman" w:eastAsia="Times New Roman" w:hAnsi="Times New Roman" w:cs="Times New Roman"/>
                <w:b/>
                <w:sz w:val="24"/>
                <w:szCs w:val="24"/>
                <w:lang w:eastAsia="ru-RU"/>
              </w:rPr>
            </w:pPr>
            <w:r w:rsidRPr="00EA5EB7">
              <w:rPr>
                <w:rFonts w:ascii="Times New Roman" w:eastAsia="Times New Roman" w:hAnsi="Times New Roman" w:cs="Times New Roman"/>
                <w:b/>
                <w:sz w:val="24"/>
                <w:szCs w:val="24"/>
                <w:lang w:eastAsia="ru-RU"/>
              </w:rPr>
              <w:t>30 921 200,76</w:t>
            </w:r>
          </w:p>
        </w:tc>
      </w:tr>
    </w:tbl>
    <w:p w:rsidR="00EA5EB7" w:rsidRPr="00EA5EB7" w:rsidRDefault="00EA5EB7" w:rsidP="00AE3C41">
      <w:pPr>
        <w:spacing w:before="120"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xml:space="preserve">В пределах доведенного предельного объема бюджетных ассигнований главными распорядителями средств бюджета города самостоятельно определены направления расходования средств исходя из их приоритетности, достижения планируемых результатов деятельности по оказанию соответствующих муниципальных услуг.  </w:t>
      </w:r>
    </w:p>
    <w:p w:rsidR="00EA5EB7" w:rsidRPr="00EA5EB7" w:rsidRDefault="00EA5EB7" w:rsidP="00AE3C41">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Сеть учреждений муниципального образования на 2026-2028 годы -</w:t>
      </w:r>
      <w:r w:rsidR="00336C6A">
        <w:rPr>
          <w:rFonts w:ascii="Times New Roman" w:eastAsia="Times New Roman" w:hAnsi="Times New Roman" w:cs="Times New Roman"/>
          <w:sz w:val="28"/>
          <w:szCs w:val="28"/>
          <w:lang w:eastAsia="ru-RU"/>
        </w:rPr>
        <w:t xml:space="preserve"> </w:t>
      </w:r>
      <w:r w:rsidR="00336C6A">
        <w:rPr>
          <w:rFonts w:ascii="Times New Roman" w:eastAsia="Times New Roman" w:hAnsi="Times New Roman" w:cs="Times New Roman"/>
          <w:sz w:val="28"/>
          <w:szCs w:val="28"/>
          <w:lang w:eastAsia="ru-RU"/>
        </w:rPr>
        <w:br/>
      </w:r>
      <w:r w:rsidRPr="00EA5EB7">
        <w:rPr>
          <w:rFonts w:ascii="Times New Roman" w:eastAsia="Times New Roman" w:hAnsi="Times New Roman" w:cs="Times New Roman"/>
          <w:sz w:val="28"/>
          <w:szCs w:val="28"/>
          <w:lang w:eastAsia="ru-RU"/>
        </w:rPr>
        <w:t xml:space="preserve">87 учреждений:  </w:t>
      </w:r>
    </w:p>
    <w:p w:rsidR="00EA5EB7" w:rsidRPr="00EA5EB7" w:rsidRDefault="00EA5EB7" w:rsidP="00AE3C41">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- 3 казенных учреждения;</w:t>
      </w:r>
    </w:p>
    <w:p w:rsidR="00EA5EB7" w:rsidRPr="00EA5EB7" w:rsidRDefault="00EA5EB7" w:rsidP="00AE3C41">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- 45 бюджетных учреждений;</w:t>
      </w:r>
    </w:p>
    <w:p w:rsidR="00EA5EB7" w:rsidRPr="00EA5EB7" w:rsidRDefault="00EA5EB7" w:rsidP="00AE3C41">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- 32 автономных учреждений;</w:t>
      </w:r>
    </w:p>
    <w:p w:rsidR="00EA5EB7" w:rsidRPr="00EA5EB7" w:rsidRDefault="00EA5EB7" w:rsidP="00AE3C41">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- 3 органа местного самоуправления города Нижневартовска;</w:t>
      </w:r>
    </w:p>
    <w:p w:rsidR="00EA5EB7" w:rsidRPr="00EA5EB7" w:rsidRDefault="00EA5EB7" w:rsidP="00AE3C41">
      <w:pPr>
        <w:spacing w:after="0" w:line="240" w:lineRule="auto"/>
        <w:ind w:firstLine="709"/>
        <w:jc w:val="both"/>
        <w:rPr>
          <w:rFonts w:ascii="Times New Roman" w:eastAsia="Times New Roman" w:hAnsi="Times New Roman" w:cs="Times New Roman"/>
          <w:sz w:val="28"/>
          <w:szCs w:val="28"/>
          <w:lang w:eastAsia="ru-RU"/>
        </w:rPr>
      </w:pPr>
      <w:r w:rsidRPr="00EA5EB7">
        <w:rPr>
          <w:rFonts w:ascii="Times New Roman" w:eastAsia="Times New Roman" w:hAnsi="Times New Roman" w:cs="Times New Roman"/>
          <w:sz w:val="28"/>
          <w:szCs w:val="28"/>
          <w:lang w:eastAsia="ru-RU"/>
        </w:rPr>
        <w:t>- 4 отраслевых (функциональных) органа администрации города, обладающих правами юридического лица.</w:t>
      </w:r>
    </w:p>
    <w:p w:rsidR="00B955B9" w:rsidRPr="009E3D43" w:rsidRDefault="00EA5EB7" w:rsidP="00AE3C41">
      <w:pPr>
        <w:ind w:firstLine="709"/>
        <w:rPr>
          <w:rFonts w:ascii="Times New Roman" w:hAnsi="Times New Roman" w:cs="Times New Roman"/>
        </w:rPr>
      </w:pPr>
      <w:r w:rsidRPr="00EA5EB7">
        <w:rPr>
          <w:rFonts w:ascii="Times New Roman" w:eastAsia="Times New Roman" w:hAnsi="Times New Roman" w:cs="Times New Roman"/>
          <w:sz w:val="28"/>
          <w:szCs w:val="28"/>
          <w:lang w:eastAsia="ru-RU"/>
        </w:rPr>
        <w:t>Более подробное пояснение о планируемых расходах бюджета города на 2026 год и на плановый период 2027 и 2028 годов приводится в обоснованиях бюджетных ассигнований по муниципальным программам и непрограммным направлениям деятельности.</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noProof/>
          <w:sz w:val="28"/>
          <w:szCs w:val="28"/>
          <w:lang w:eastAsia="ru-RU"/>
        </w:rPr>
        <w:t>Муниципальная</w:t>
      </w:r>
      <w:r w:rsidRPr="00165400">
        <w:rPr>
          <w:rFonts w:ascii="Times New Roman" w:eastAsia="Times New Roman" w:hAnsi="Times New Roman" w:cs="Times New Roman"/>
          <w:b/>
          <w:sz w:val="28"/>
          <w:szCs w:val="28"/>
          <w:lang w:eastAsia="ru-RU"/>
        </w:rPr>
        <w:t xml:space="preserve"> программа </w:t>
      </w:r>
    </w:p>
    <w:p w:rsidR="00165400" w:rsidRPr="00165400" w:rsidRDefault="00165400" w:rsidP="00165400">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"Развитие образования города Нижневартовска"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Целями муниципальной программы "Развитие образования города Нижневартовска" (далее – программа) являются:</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обеспечение доступности качественного образования в соответствии с требованиями современной образовательной политики и потребностями личности;</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lastRenderedPageBreak/>
        <w:t xml:space="preserve">формирование эффективной системы выявления, поддержки и развития способностей и талантов у детей и молодежи; </w:t>
      </w:r>
    </w:p>
    <w:p w:rsidR="00165400" w:rsidRPr="00165400" w:rsidRDefault="00165400" w:rsidP="00165400">
      <w:pPr>
        <w:spacing w:after="0" w:line="240" w:lineRule="auto"/>
        <w:ind w:firstLine="709"/>
        <w:jc w:val="both"/>
        <w:rPr>
          <w:rFonts w:ascii="Times New Roman" w:eastAsia="Calibri" w:hAnsi="Times New Roman" w:cs="Times New Roman"/>
          <w:sz w:val="28"/>
          <w:szCs w:val="28"/>
        </w:rPr>
      </w:pPr>
      <w:r w:rsidRPr="00165400">
        <w:rPr>
          <w:rFonts w:ascii="Times New Roman" w:eastAsia="Times New Roman" w:hAnsi="Times New Roman" w:cs="Times New Roman"/>
          <w:sz w:val="28"/>
          <w:szCs w:val="28"/>
          <w:lang w:eastAsia="ru-RU"/>
        </w:rPr>
        <w:t>формирование позитивного мышления, принципов здорового образа жизни, предупреждение деструктивного (виктимного) поведения обучающихся</w:t>
      </w:r>
      <w:r w:rsidRPr="00165400">
        <w:rPr>
          <w:rFonts w:ascii="Times New Roman" w:eastAsia="Calibri" w:hAnsi="Times New Roman" w:cs="Times New Roman"/>
          <w:sz w:val="28"/>
          <w:szCs w:val="28"/>
        </w:rPr>
        <w:t>.</w:t>
      </w:r>
    </w:p>
    <w:p w:rsidR="00165400" w:rsidRPr="00165400" w:rsidRDefault="00165400" w:rsidP="00165400">
      <w:pPr>
        <w:widowControl w:val="0"/>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Calibri" w:hAnsi="Times New Roman" w:cs="Times New Roman"/>
          <w:sz w:val="28"/>
          <w:szCs w:val="28"/>
        </w:rPr>
        <w:t>Ответственным исполнителем программы является департамент образования администрации города Нижневартовска, участники программы – департамент образования администрации города Нижневартовска, муниципальные учреждения</w:t>
      </w:r>
      <w:r w:rsidRPr="00165400">
        <w:rPr>
          <w:rFonts w:ascii="Times New Roman" w:eastAsia="Times New Roman" w:hAnsi="Times New Roman" w:cs="Times New Roman"/>
          <w:sz w:val="28"/>
          <w:szCs w:val="28"/>
          <w:lang w:eastAsia="ru-RU"/>
        </w:rPr>
        <w:t xml:space="preserve">, подведомственные департаменту образования администрации </w:t>
      </w:r>
      <w:r w:rsidRPr="00165400">
        <w:rPr>
          <w:rFonts w:ascii="Times New Roman" w:eastAsia="Calibri" w:hAnsi="Times New Roman" w:cs="Times New Roman"/>
          <w:sz w:val="28"/>
          <w:szCs w:val="28"/>
        </w:rPr>
        <w:t xml:space="preserve">города Нижневартовска, </w:t>
      </w:r>
      <w:r w:rsidRPr="00165400">
        <w:rPr>
          <w:rFonts w:ascii="Times New Roman" w:eastAsia="Times New Roman" w:hAnsi="Times New Roman" w:cs="Times New Roman"/>
          <w:sz w:val="28"/>
          <w:szCs w:val="28"/>
          <w:lang w:eastAsia="ru-RU"/>
        </w:rPr>
        <w:t>муниципальные учреждения, подведомственные департаменту по социальной политике администрации города, МАУ г.Нижневартовска "Молодежный центр"</w:t>
      </w:r>
      <w:r w:rsidRPr="00165400">
        <w:rPr>
          <w:rFonts w:ascii="Times New Roman" w:eastAsia="Calibri" w:hAnsi="Times New Roman" w:cs="Times New Roman"/>
          <w:sz w:val="28"/>
          <w:szCs w:val="28"/>
        </w:rPr>
        <w:t>.</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предусмотренные на реализацию </w:t>
      </w:r>
      <w:r w:rsidRPr="00165400">
        <w:rPr>
          <w:rFonts w:ascii="Times New Roman" w:eastAsia="Times New Roman" w:hAnsi="Times New Roman" w:cs="Times New Roman"/>
          <w:sz w:val="28"/>
          <w:szCs w:val="28"/>
          <w:lang w:eastAsia="ru-RU"/>
        </w:rPr>
        <w:br/>
        <w:t>программы, в 2026 году составят 18 169 915,19 тыс. рублей, в 2027 году – 18 184 742,40 тыс. рублей и в 2028 году – 18 033 893,29 тыс. рублей.</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 оплату труда связанных:</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 изменением целевых показателей по средней заработной плате категорий работников муниципальных учреждений, подпадающих под действие Указов Президента Российской Федерации от 2012 года (педагогических работников учреждений дошкольного образования, педагогических работников общеобразовательных организаций, педагогических работников учреждений дополнительного образования),</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 индексацией фонда оплаты труда на 7,6% с 1 октября 2025 года по иным категориям работников муниципальных учреждений, не подпадающим под действие Указов Президента Российской Федерации от 2012 года, и работников органов местного самоуправления;</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 индексацией фонда оплаты труда на 4% с 1 октября 2026 года по иным категориям работников муниципальных учреждений, не подпадающим под действие Указов Президента Российской Федерации от 2012 года, финансовое обеспечение которых осуществляется за счет субвенции из бюджета автономного округа;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 обеспечением положений Федерального закона от 19.06.2000 №82-ФЗ "О минимальном размере оплаты труда";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 оплату коммунальных услуг в связи ростом тарифов, на организацию питания обучающихся в общеобразовательных организациях в связи с индексацией стоимости питания на 4% с 1 января 2026 года, на единовременные выплаты работникам муниципальных учреждений при увольнении в связи с выходом на пенсию по достижении пенсионного возраста впервые в связи с уточнением количества получателей, на компенсацию расходов на оплату стоимости проезда и провоза багажа к месту использования отпуска и обратно работникам учреждений и неработающим членам их семей; услуги физической охраны объектов муниципальных учреждений;</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lastRenderedPageBreak/>
        <w:t>- увеличением расходов на организацию отдыха детей и их оздоровление в связи с индексацией на 4% с 1 января 2026 года норматива предельной стоимости путевки в организации отдыха детей и их оздоровления;</w:t>
      </w:r>
    </w:p>
    <w:p w:rsidR="00165400" w:rsidRPr="00165400" w:rsidRDefault="00165400" w:rsidP="0016540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доведением бюджетных ассигнований за счет средств бюджета города на реализацию в 2026 году инициативного проекта </w:t>
      </w:r>
      <w:r w:rsidRPr="00165400">
        <w:rPr>
          <w:rFonts w:ascii="Times New Roman" w:eastAsia="Times New Roman" w:hAnsi="Times New Roman" w:cs="Times New Roman"/>
          <w:sz w:val="28"/>
          <w:szCs w:val="28"/>
        </w:rPr>
        <w:t>"</w:t>
      </w:r>
      <w:r w:rsidRPr="00165400">
        <w:rPr>
          <w:rFonts w:ascii="Times New Roman" w:eastAsia="Calibri" w:hAnsi="Times New Roman" w:cs="Times New Roman"/>
          <w:sz w:val="28"/>
          <w:szCs w:val="28"/>
        </w:rPr>
        <w:t>Тринадцатый спортивный - этап 2</w:t>
      </w:r>
      <w:r w:rsidRPr="00165400">
        <w:rPr>
          <w:rFonts w:ascii="Times New Roman" w:eastAsia="Times New Roman" w:hAnsi="Times New Roman" w:cs="Times New Roman"/>
          <w:sz w:val="28"/>
          <w:szCs w:val="28"/>
        </w:rPr>
        <w:t xml:space="preserve">", </w:t>
      </w:r>
      <w:r w:rsidRPr="00165400">
        <w:rPr>
          <w:rFonts w:ascii="Times New Roman" w:eastAsia="Times New Roman" w:hAnsi="Times New Roman" w:cs="Times New Roman"/>
          <w:sz w:val="28"/>
          <w:szCs w:val="28"/>
          <w:lang w:eastAsia="ru-RU"/>
        </w:rPr>
        <w:t>на выполнение работ по капитальному ремонту кровель зданий МБДОУ ДС №67 "Умка", МАДОУ ДС №37 "Дружная семейка", МАДОУ ДС №52 "Самолетик", здания пристроя бассейна МБОУ "СШ №12";</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обеспечением доли софинансирования за счет средств бюджета города по межбюджетным трансфертам, предоставляемым из бюджета автономного округа.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Доля затрат в общем объеме расходов бюджета и структура расходов в разрезе проектной и процессной части по программе по годам представлены на диаграммах.</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2D2F05" w:rsidP="001654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119396</wp:posOffset>
                </wp:positionH>
                <wp:positionV relativeFrom="paragraph">
                  <wp:posOffset>24839</wp:posOffset>
                </wp:positionV>
                <wp:extent cx="5970905" cy="359410"/>
                <wp:effectExtent l="76200" t="57150" r="86995" b="116840"/>
                <wp:wrapNone/>
                <wp:docPr id="16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id="Поле 6" o:spid="_x0000_s1127" type="#_x0000_t202" alt="Название: Исполнение бюджетной росписи Администрации города за 2012 год" style="position:absolute;left:0;text-align:left;margin-left:9.4pt;margin-top:1.95pt;width:470.15pt;height:28.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2D2F05" w:rsidP="001654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8992" behindDoc="0" locked="0" layoutInCell="1" allowOverlap="1">
            <wp:simplePos x="0" y="0"/>
            <wp:positionH relativeFrom="column">
              <wp:posOffset>4177046</wp:posOffset>
            </wp:positionH>
            <wp:positionV relativeFrom="paragraph">
              <wp:posOffset>34999</wp:posOffset>
            </wp:positionV>
            <wp:extent cx="1895475" cy="1914525"/>
            <wp:effectExtent l="0" t="0" r="0" b="0"/>
            <wp:wrapNone/>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0016" behindDoc="0" locked="0" layoutInCell="1" allowOverlap="1">
            <wp:simplePos x="0" y="0"/>
            <wp:positionH relativeFrom="column">
              <wp:posOffset>71771</wp:posOffset>
            </wp:positionH>
            <wp:positionV relativeFrom="paragraph">
              <wp:posOffset>34999</wp:posOffset>
            </wp:positionV>
            <wp:extent cx="1914525" cy="1914525"/>
            <wp:effectExtent l="0" t="0" r="0" b="0"/>
            <wp:wrapNone/>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1040" behindDoc="0" locked="0" layoutInCell="1" allowOverlap="1">
            <wp:simplePos x="0" y="0"/>
            <wp:positionH relativeFrom="column">
              <wp:posOffset>2138696</wp:posOffset>
            </wp:positionH>
            <wp:positionV relativeFrom="paragraph">
              <wp:posOffset>25474</wp:posOffset>
            </wp:positionV>
            <wp:extent cx="1938020" cy="1924050"/>
            <wp:effectExtent l="0" t="0" r="0" b="0"/>
            <wp:wrapNone/>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tabs>
          <w:tab w:val="left" w:pos="851"/>
        </w:tabs>
        <w:spacing w:after="0" w:line="240" w:lineRule="auto"/>
        <w:ind w:firstLine="426"/>
        <w:rPr>
          <w:rFonts w:ascii="Times New Roman" w:eastAsia="Times New Roman" w:hAnsi="Times New Roman" w:cs="Times New Roman"/>
          <w:sz w:val="28"/>
          <w:szCs w:val="28"/>
          <w:lang w:eastAsia="ru-RU"/>
        </w:rPr>
      </w:pPr>
    </w:p>
    <w:p w:rsidR="00165400" w:rsidRPr="00165400" w:rsidRDefault="00415845" w:rsidP="00165400">
      <w:pPr>
        <w:tabs>
          <w:tab w:val="left" w:pos="851"/>
        </w:tabs>
        <w:spacing w:after="0" w:line="240" w:lineRule="auto"/>
        <w:ind w:firstLine="426"/>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136" behindDoc="0" locked="0" layoutInCell="1" allowOverlap="1" wp14:anchorId="405F3B03" wp14:editId="2067BD5B">
            <wp:simplePos x="0" y="0"/>
            <wp:positionH relativeFrom="column">
              <wp:posOffset>2139315</wp:posOffset>
            </wp:positionH>
            <wp:positionV relativeFrom="paragraph">
              <wp:posOffset>804545</wp:posOffset>
            </wp:positionV>
            <wp:extent cx="2260600" cy="2495550"/>
            <wp:effectExtent l="0" t="0" r="6350" b="0"/>
            <wp:wrapTopAndBottom/>
            <wp:docPr id="31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72064" behindDoc="0" locked="0" layoutInCell="1" allowOverlap="1" wp14:anchorId="74A66F12" wp14:editId="2FFFE8E5">
            <wp:simplePos x="0" y="0"/>
            <wp:positionH relativeFrom="column">
              <wp:posOffset>4137203</wp:posOffset>
            </wp:positionH>
            <wp:positionV relativeFrom="paragraph">
              <wp:posOffset>804545</wp:posOffset>
            </wp:positionV>
            <wp:extent cx="2047240" cy="2019300"/>
            <wp:effectExtent l="0" t="0" r="0" b="0"/>
            <wp:wrapTopAndBottom/>
            <wp:docPr id="31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3088" behindDoc="0" locked="0" layoutInCell="1" allowOverlap="1" wp14:anchorId="07966DA4" wp14:editId="30F8D4E4">
            <wp:simplePos x="0" y="0"/>
            <wp:positionH relativeFrom="column">
              <wp:posOffset>241478</wp:posOffset>
            </wp:positionH>
            <wp:positionV relativeFrom="paragraph">
              <wp:posOffset>804545</wp:posOffset>
            </wp:positionV>
            <wp:extent cx="1908175" cy="2233930"/>
            <wp:effectExtent l="0" t="0" r="0" b="0"/>
            <wp:wrapTopAndBottom/>
            <wp:docPr id="31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550BFE07" wp14:editId="481D2C28">
                <wp:simplePos x="0" y="0"/>
                <wp:positionH relativeFrom="column">
                  <wp:posOffset>132715</wp:posOffset>
                </wp:positionH>
                <wp:positionV relativeFrom="paragraph">
                  <wp:posOffset>271145</wp:posOffset>
                </wp:positionV>
                <wp:extent cx="5975497" cy="359410"/>
                <wp:effectExtent l="76200" t="57150" r="101600" b="116840"/>
                <wp:wrapTopAndBottom/>
                <wp:docPr id="31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7"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550BFE07" id="_x0000_s1128" type="#_x0000_t202" alt="Название: Исполнение бюджетной росписи Администрации города за 2012 год" style="position:absolute;left:0;text-align:left;margin-left:10.45pt;margin-top:21.35pt;width:470.5pt;height:28.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" fillcolor="#e0e0e0" strokecolor="#7f7f7f">
                <v:shadow on="t" color="black" opacity="24903f" origin=",.5" offset="0,.55556mm"/>
                <v:textbox inset="0,0,0,0">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v:textbox>
                <w10:wrap type="topAndBottom"/>
              </v:shape>
            </w:pict>
          </mc:Fallback>
        </mc:AlternateContent>
      </w:r>
    </w:p>
    <w:p w:rsidR="00165400" w:rsidRPr="008A65D6" w:rsidRDefault="00165400" w:rsidP="00165400">
      <w:pPr>
        <w:tabs>
          <w:tab w:val="left" w:pos="851"/>
        </w:tabs>
        <w:spacing w:after="0" w:line="240" w:lineRule="auto"/>
        <w:ind w:firstLine="426"/>
        <w:rPr>
          <w:rFonts w:ascii="Times New Roman" w:eastAsia="Times New Roman" w:hAnsi="Times New Roman" w:cs="Times New Roman"/>
          <w:sz w:val="16"/>
          <w:szCs w:val="28"/>
          <w:lang w:eastAsia="ru-RU"/>
        </w:rPr>
      </w:pPr>
    </w:p>
    <w:p w:rsidR="008A65D6" w:rsidRDefault="008A65D6" w:rsidP="00165400">
      <w:pPr>
        <w:widowControl w:val="0"/>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p>
    <w:p w:rsidR="008A65D6" w:rsidRDefault="008A65D6" w:rsidP="00165400">
      <w:pPr>
        <w:widowControl w:val="0"/>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p>
    <w:p w:rsidR="00165400" w:rsidRPr="00165400" w:rsidRDefault="00165400" w:rsidP="00165400">
      <w:pPr>
        <w:widowControl w:val="0"/>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lastRenderedPageBreak/>
        <w:t>Проектная часть программы в разрезе структурных элементов:</w:t>
      </w:r>
    </w:p>
    <w:tbl>
      <w:tblPr>
        <w:tblStyle w:val="99"/>
        <w:tblW w:w="9653" w:type="dxa"/>
        <w:jc w:val="center"/>
        <w:tblLayout w:type="fixed"/>
        <w:tblLook w:val="04A0" w:firstRow="1" w:lastRow="0" w:firstColumn="1" w:lastColumn="0" w:noHBand="0" w:noVBand="1"/>
      </w:tblPr>
      <w:tblGrid>
        <w:gridCol w:w="675"/>
        <w:gridCol w:w="4286"/>
        <w:gridCol w:w="1730"/>
        <w:gridCol w:w="1531"/>
        <w:gridCol w:w="1419"/>
        <w:gridCol w:w="12"/>
      </w:tblGrid>
      <w:tr w:rsidR="00165400" w:rsidRPr="00165400" w:rsidTr="000052F5">
        <w:trPr>
          <w:tblHeader/>
          <w:jc w:val="center"/>
        </w:trPr>
        <w:tc>
          <w:tcPr>
            <w:tcW w:w="675" w:type="dxa"/>
            <w:vMerge w:val="restart"/>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286" w:type="dxa"/>
            <w:vMerge w:val="restart"/>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источника финансирования</w:t>
            </w:r>
          </w:p>
        </w:tc>
        <w:tc>
          <w:tcPr>
            <w:tcW w:w="4692" w:type="dxa"/>
            <w:gridSpan w:val="4"/>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052F5">
        <w:trPr>
          <w:gridAfter w:val="1"/>
          <w:wAfter w:w="12" w:type="dxa"/>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rPr>
                <w:rFonts w:ascii="Times New Roman" w:eastAsia="Times New Roman" w:hAnsi="Times New Roman" w:cs="Times New Roman"/>
                <w:sz w:val="24"/>
                <w:szCs w:val="24"/>
              </w:rPr>
            </w:pPr>
          </w:p>
        </w:tc>
        <w:tc>
          <w:tcPr>
            <w:tcW w:w="4286" w:type="dxa"/>
            <w:vMerge/>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rPr>
                <w:rFonts w:ascii="Times New Roman" w:eastAsia="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052F5">
        <w:trPr>
          <w:gridAfter w:val="1"/>
          <w:wAfter w:w="12" w:type="dxa"/>
          <w:jc w:val="center"/>
        </w:trPr>
        <w:tc>
          <w:tcPr>
            <w:tcW w:w="675"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xml:space="preserve">Проектная часть программы всего: </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598 879,81</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602 417,00</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474 298,40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87 001,01</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81 479,00</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30 684,90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277 958,60</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284 417,80</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206 371,80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233 920,20 </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236 520,20 </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237 241,70 </w:t>
            </w:r>
          </w:p>
        </w:tc>
      </w:tr>
      <w:tr w:rsidR="00165400" w:rsidRPr="00165400" w:rsidTr="000052F5">
        <w:trPr>
          <w:gridAfter w:val="1"/>
          <w:wAfter w:w="12" w:type="dxa"/>
          <w:jc w:val="center"/>
        </w:trPr>
        <w:tc>
          <w:tcPr>
            <w:tcW w:w="675"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в том числе:</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0052F5">
        <w:trPr>
          <w:gridAfter w:val="1"/>
          <w:wAfter w:w="12" w:type="dxa"/>
          <w:jc w:val="center"/>
        </w:trPr>
        <w:tc>
          <w:tcPr>
            <w:tcW w:w="675"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1.</w:t>
            </w:r>
          </w:p>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243 495,90</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249 222,00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250 100,90</w:t>
            </w:r>
          </w:p>
        </w:tc>
      </w:tr>
      <w:tr w:rsidR="00165400" w:rsidRPr="00165400" w:rsidTr="000052F5">
        <w:trPr>
          <w:gridAfter w:val="1"/>
          <w:wAfter w:w="12" w:type="dxa"/>
          <w:jc w:val="center"/>
        </w:trPr>
        <w:tc>
          <w:tcPr>
            <w:tcW w:w="675" w:type="dxa"/>
            <w:vMerge w:val="restart"/>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w:t>
            </w: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Региональный проект "Педагоги и наставники"</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243 495,90</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249 222,00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250 100,90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9 575,70</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12 701,80</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12 859,20</w:t>
            </w:r>
          </w:p>
        </w:tc>
      </w:tr>
      <w:tr w:rsidR="00165400" w:rsidRPr="00165400" w:rsidTr="000052F5">
        <w:trPr>
          <w:gridAfter w:val="1"/>
          <w:wAfter w:w="12" w:type="dxa"/>
          <w:jc w:val="center"/>
        </w:trPr>
        <w:tc>
          <w:tcPr>
            <w:tcW w:w="675"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233 920,20 </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236 520,20 </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237 241,70 </w:t>
            </w:r>
          </w:p>
        </w:tc>
      </w:tr>
      <w:tr w:rsidR="00165400" w:rsidRPr="00165400" w:rsidTr="000052F5">
        <w:trPr>
          <w:gridAfter w:val="1"/>
          <w:wAfter w:w="12" w:type="dxa"/>
          <w:jc w:val="center"/>
        </w:trPr>
        <w:tc>
          <w:tcPr>
            <w:tcW w:w="675"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w:t>
            </w: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Региональные проекты, направленные на достижение целей социально-экономического развития Ханты-Мансийского автономного округа - Югры</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348 345,70</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353 195,00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224 197,50</w:t>
            </w:r>
          </w:p>
        </w:tc>
      </w:tr>
      <w:tr w:rsidR="00165400" w:rsidRPr="00165400" w:rsidTr="000052F5">
        <w:trPr>
          <w:gridAfter w:val="1"/>
          <w:wAfter w:w="12" w:type="dxa"/>
          <w:jc w:val="center"/>
        </w:trPr>
        <w:tc>
          <w:tcPr>
            <w:tcW w:w="675" w:type="dxa"/>
            <w:vMerge w:val="restart"/>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2.1.</w:t>
            </w: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"Укрепление материально-технической базы образовательных организаций, организаций для отдыха и оздоровления детей"</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348 345,70</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353 195,00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224 197,50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730"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79 962,80</w:t>
            </w:r>
          </w:p>
        </w:tc>
        <w:tc>
          <w:tcPr>
            <w:tcW w:w="1531"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81 479,00</w:t>
            </w:r>
          </w:p>
        </w:tc>
        <w:tc>
          <w:tcPr>
            <w:tcW w:w="1419" w:type="dxa"/>
            <w:tcBorders>
              <w:top w:val="single" w:sz="4" w:space="0" w:color="auto"/>
              <w:left w:val="single" w:sz="4" w:space="0" w:color="auto"/>
              <w:bottom w:val="single" w:sz="4" w:space="0" w:color="auto"/>
              <w:right w:val="single" w:sz="4" w:space="0" w:color="auto"/>
            </w:tcBorders>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30 684,90</w:t>
            </w:r>
          </w:p>
        </w:tc>
      </w:tr>
      <w:tr w:rsidR="00165400" w:rsidRPr="00165400" w:rsidTr="000052F5">
        <w:trPr>
          <w:gridAfter w:val="1"/>
          <w:wAfter w:w="12" w:type="dxa"/>
          <w:jc w:val="center"/>
        </w:trPr>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268 382,90</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271 716,00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193 512,60</w:t>
            </w:r>
          </w:p>
        </w:tc>
      </w:tr>
      <w:tr w:rsidR="00165400" w:rsidRPr="00165400" w:rsidTr="000052F5">
        <w:trPr>
          <w:gridAfter w:val="1"/>
          <w:wAfter w:w="12" w:type="dxa"/>
          <w:jc w:val="center"/>
        </w:trPr>
        <w:tc>
          <w:tcPr>
            <w:tcW w:w="675"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w:t>
            </w: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Инициативные проекты, реализуемые на принципах инициативного бюджетирования (средства бюджета города), в том числе:</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7 038,21</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r>
      <w:tr w:rsidR="00165400" w:rsidRPr="00165400" w:rsidTr="000052F5">
        <w:trPr>
          <w:gridAfter w:val="1"/>
          <w:wAfter w:w="12" w:type="dxa"/>
          <w:jc w:val="center"/>
        </w:trPr>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3.1.</w:t>
            </w:r>
          </w:p>
        </w:tc>
        <w:tc>
          <w:tcPr>
            <w:tcW w:w="428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Инициативный проект "</w:t>
            </w:r>
            <w:r w:rsidRPr="00165400">
              <w:rPr>
                <w:rFonts w:ascii="Times New Roman" w:eastAsia="Calibri" w:hAnsi="Times New Roman" w:cs="Times New Roman"/>
                <w:sz w:val="24"/>
                <w:szCs w:val="24"/>
              </w:rPr>
              <w:t>Тринадцатый спортивный - этап 2</w:t>
            </w:r>
            <w:r w:rsidRPr="00165400">
              <w:rPr>
                <w:rFonts w:ascii="Times New Roman" w:eastAsia="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7 038,21</w:t>
            </w:r>
          </w:p>
        </w:tc>
        <w:tc>
          <w:tcPr>
            <w:tcW w:w="153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c>
          <w:tcPr>
            <w:tcW w:w="141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объеме расходов программы на 2026 год предусмотрены бюджетные ассигнования на реализацию 1-го регионального проекта, обеспечивающего достижение показателей и реализацию мероприятий (результатов) федеральных проектов, входящих в состав национального проекта "Образование", 1-го регионального проекта, </w:t>
      </w:r>
      <w:r w:rsidRPr="00165400">
        <w:rPr>
          <w:rFonts w:ascii="Times New Roman" w:eastAsia="Times New Roman" w:hAnsi="Times New Roman" w:cs="Times New Roman"/>
          <w:sz w:val="28"/>
          <w:szCs w:val="28"/>
        </w:rPr>
        <w:t xml:space="preserve">направленного на достижение целей социально-экономического развития Ханты-Мансийского автономного округа – Югры, </w:t>
      </w:r>
      <w:r w:rsidRPr="00165400">
        <w:rPr>
          <w:rFonts w:ascii="Times New Roman" w:eastAsia="Times New Roman" w:hAnsi="Times New Roman" w:cs="Times New Roman"/>
          <w:sz w:val="28"/>
          <w:szCs w:val="28"/>
        </w:rPr>
        <w:br/>
        <w:t>1-го инициативного проекта, реализуемого на принципах инициативного бюджетирования</w:t>
      </w:r>
      <w:r w:rsidRPr="00165400">
        <w:rPr>
          <w:rFonts w:ascii="Times New Roman" w:eastAsia="Times New Roman" w:hAnsi="Times New Roman" w:cs="Times New Roman"/>
          <w:sz w:val="28"/>
          <w:szCs w:val="28"/>
          <w:lang w:eastAsia="ru-RU"/>
        </w:rPr>
        <w:t>.</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sz w:val="28"/>
          <w:szCs w:val="28"/>
          <w:lang w:eastAsia="ru-RU"/>
        </w:rPr>
        <w:t xml:space="preserve">В рамках регионального проекта </w:t>
      </w:r>
      <w:r w:rsidRPr="00165400">
        <w:rPr>
          <w:rFonts w:ascii="Times New Roman" w:eastAsia="Times New Roman" w:hAnsi="Times New Roman" w:cs="Times New Roman"/>
          <w:sz w:val="28"/>
          <w:szCs w:val="28"/>
        </w:rPr>
        <w:t>"Педагоги и наставники"</w:t>
      </w:r>
      <w:r w:rsidRPr="00165400">
        <w:rPr>
          <w:rFonts w:ascii="Times New Roman" w:eastAsia="Times New Roman" w:hAnsi="Times New Roman" w:cs="Times New Roman"/>
          <w:sz w:val="28"/>
          <w:szCs w:val="28"/>
          <w:lang w:eastAsia="ru-RU"/>
        </w:rPr>
        <w:t xml:space="preserve"> предусмотрены бюджетные ассигнования на оплату труда советников директора по воспитанию </w:t>
      </w:r>
      <w:r w:rsidRPr="00165400">
        <w:rPr>
          <w:rFonts w:ascii="Times New Roman" w:eastAsia="Times New Roman" w:hAnsi="Times New Roman" w:cs="Times New Roman"/>
          <w:sz w:val="28"/>
          <w:szCs w:val="28"/>
          <w:lang w:eastAsia="ru-RU"/>
        </w:rPr>
        <w:lastRenderedPageBreak/>
        <w:t xml:space="preserve">и взаимодействию с детскими общественными объединениями в общеобразовательных организациях, денежное вознаграждение за классное руководство педагогическим работникам муниципальных образовательных организаций. </w:t>
      </w:r>
    </w:p>
    <w:p w:rsidR="00165400" w:rsidRPr="00165400" w:rsidRDefault="00165400" w:rsidP="00165400">
      <w:pPr>
        <w:tabs>
          <w:tab w:val="left" w:pos="0"/>
        </w:tabs>
        <w:spacing w:after="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sz w:val="28"/>
          <w:szCs w:val="28"/>
          <w:lang w:eastAsia="ru-RU"/>
        </w:rPr>
        <w:t>В рамках регионального проекта "</w:t>
      </w:r>
      <w:r w:rsidRPr="00165400">
        <w:rPr>
          <w:rFonts w:ascii="Times New Roman" w:eastAsia="Times New Roman" w:hAnsi="Times New Roman" w:cs="Times New Roman"/>
          <w:sz w:val="28"/>
          <w:szCs w:val="28"/>
        </w:rPr>
        <w:t>Укрепление материально-технической базы образовательных организаций, организаций для отдыха и оздоровления детей"</w:t>
      </w:r>
      <w:r w:rsidRPr="00165400">
        <w:rPr>
          <w:rFonts w:ascii="Times New Roman" w:eastAsia="Times New Roman" w:hAnsi="Times New Roman" w:cs="Times New Roman"/>
          <w:sz w:val="28"/>
          <w:szCs w:val="28"/>
          <w:lang w:eastAsia="ru-RU"/>
        </w:rPr>
        <w:t xml:space="preserve"> предусмотрены бюджетные ассигнования на выполнение обязательств Концедента в рамках заключенного концессионного соглашения о создании общеобразовательной школы на 1125 учащихся в квартале №25. </w:t>
      </w:r>
    </w:p>
    <w:p w:rsidR="00165400" w:rsidRPr="00165400" w:rsidRDefault="00165400" w:rsidP="00165400">
      <w:pPr>
        <w:tabs>
          <w:tab w:val="left" w:pos="0"/>
        </w:tabs>
        <w:spacing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lang w:eastAsia="ru-RU"/>
        </w:rPr>
        <w:t xml:space="preserve">В рамках реализации 1-го инициативного проекта бюджетные ассигнования предусмотрены на осуществление 2-го этапа обустройства спортивных зон (беговой дорожки с покрытием из резиновой крошки и площадки воркаутзоны) на территории многофункциональной спортивной площадки МБОУ </w:t>
      </w:r>
      <w:r w:rsidRPr="00165400">
        <w:rPr>
          <w:rFonts w:ascii="Times New Roman" w:eastAsia="Times New Roman" w:hAnsi="Times New Roman" w:cs="Times New Roman"/>
          <w:sz w:val="28"/>
          <w:szCs w:val="28"/>
        </w:rPr>
        <w:t>"</w:t>
      </w:r>
      <w:r w:rsidRPr="00165400">
        <w:rPr>
          <w:rFonts w:ascii="Times New Roman" w:eastAsia="Times New Roman" w:hAnsi="Times New Roman" w:cs="Times New Roman"/>
          <w:sz w:val="28"/>
          <w:szCs w:val="28"/>
          <w:lang w:eastAsia="ru-RU"/>
        </w:rPr>
        <w:t>Средняя школа №14</w:t>
      </w:r>
      <w:r w:rsidRPr="00165400">
        <w:rPr>
          <w:rFonts w:ascii="Times New Roman" w:eastAsia="Times New Roman" w:hAnsi="Times New Roman" w:cs="Times New Roman"/>
          <w:sz w:val="28"/>
          <w:szCs w:val="28"/>
        </w:rPr>
        <w:t>".</w:t>
      </w:r>
    </w:p>
    <w:p w:rsidR="00165400" w:rsidRPr="00165400" w:rsidRDefault="00165400" w:rsidP="00165400">
      <w:pPr>
        <w:widowControl w:val="0"/>
        <w:autoSpaceDE w:val="0"/>
        <w:autoSpaceDN w:val="0"/>
        <w:adjustRightInd w:val="0"/>
        <w:spacing w:before="120" w:after="120" w:line="240" w:lineRule="auto"/>
        <w:ind w:firstLine="709"/>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t>Процессная часть программы в разрезе структурных элементов:</w:t>
      </w:r>
    </w:p>
    <w:tbl>
      <w:tblPr>
        <w:tblStyle w:val="99"/>
        <w:tblW w:w="9646" w:type="dxa"/>
        <w:tblLayout w:type="fixed"/>
        <w:tblLook w:val="04A0" w:firstRow="1" w:lastRow="0" w:firstColumn="1" w:lastColumn="0" w:noHBand="0" w:noVBand="1"/>
      </w:tblPr>
      <w:tblGrid>
        <w:gridCol w:w="562"/>
        <w:gridCol w:w="4111"/>
        <w:gridCol w:w="1626"/>
        <w:gridCol w:w="1646"/>
        <w:gridCol w:w="1701"/>
      </w:tblGrid>
      <w:tr w:rsidR="00165400" w:rsidRPr="00165400" w:rsidTr="008A65D6">
        <w:trPr>
          <w:tblHeader/>
        </w:trPr>
        <w:tc>
          <w:tcPr>
            <w:tcW w:w="562" w:type="dxa"/>
            <w:vMerge w:val="restart"/>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111" w:type="dxa"/>
            <w:vMerge w:val="restart"/>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источника финансирования</w:t>
            </w:r>
          </w:p>
          <w:p w:rsidR="00165400" w:rsidRPr="00165400" w:rsidRDefault="00165400" w:rsidP="00165400">
            <w:pPr>
              <w:jc w:val="center"/>
              <w:rPr>
                <w:rFonts w:ascii="Times New Roman" w:eastAsia="Times New Roman" w:hAnsi="Times New Roman" w:cs="Times New Roman"/>
                <w:sz w:val="24"/>
                <w:szCs w:val="24"/>
              </w:rPr>
            </w:pPr>
          </w:p>
        </w:tc>
        <w:tc>
          <w:tcPr>
            <w:tcW w:w="4973" w:type="dxa"/>
            <w:gridSpan w:val="3"/>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8A65D6">
        <w:tc>
          <w:tcPr>
            <w:tcW w:w="562" w:type="dxa"/>
            <w:vMerge/>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rPr>
                <w:rFonts w:ascii="Times New Roman" w:eastAsia="Times New Roman" w:hAnsi="Times New Roman" w:cs="Times New Roman"/>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rPr>
                <w:rFonts w:ascii="Times New Roman" w:eastAsia="Times New Roman" w:hAnsi="Times New Roman" w:cs="Times New Roman"/>
                <w:sz w:val="24"/>
                <w:szCs w:val="24"/>
              </w:rPr>
            </w:pP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8A65D6">
        <w:trPr>
          <w:trHeight w:val="332"/>
        </w:trPr>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программы всего:</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17 571 035,38</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17 582 325,40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17 559 594,89</w:t>
            </w:r>
          </w:p>
        </w:tc>
      </w:tr>
      <w:tr w:rsidR="00165400" w:rsidRPr="00165400" w:rsidTr="008A65D6">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3 503 198,28</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3 411 170,20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3 412 559,39</w:t>
            </w:r>
          </w:p>
        </w:tc>
      </w:tr>
      <w:tr w:rsidR="00165400" w:rsidRPr="00165400" w:rsidTr="008A65D6">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13 967 182,20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14 080 642,30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14 068 242,50</w:t>
            </w:r>
          </w:p>
        </w:tc>
      </w:tr>
      <w:tr w:rsidR="00165400" w:rsidRPr="00165400" w:rsidTr="008A65D6">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100 654,90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90 512,90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78 793,00</w:t>
            </w:r>
          </w:p>
        </w:tc>
      </w:tr>
      <w:tr w:rsidR="00165400" w:rsidRPr="00165400" w:rsidTr="008A65D6">
        <w:trPr>
          <w:trHeight w:val="332"/>
        </w:trPr>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p>
        </w:tc>
      </w:tr>
      <w:tr w:rsidR="00165400" w:rsidRPr="00165400" w:rsidTr="008A65D6">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"Содействие развитию дошкольного и общего образования"</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16 594 912,70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16 610 679,48</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16 584 483,88</w:t>
            </w:r>
          </w:p>
        </w:tc>
      </w:tr>
      <w:tr w:rsidR="00165400" w:rsidRPr="00165400" w:rsidTr="008A65D6">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2 739 929,10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2 652 677,78</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2 650 601,88</w:t>
            </w:r>
          </w:p>
        </w:tc>
      </w:tr>
      <w:tr w:rsidR="00165400" w:rsidRPr="00165400" w:rsidTr="008A65D6">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13 754 328,70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13 867 488,80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13 855 089,00</w:t>
            </w:r>
          </w:p>
        </w:tc>
      </w:tr>
      <w:tr w:rsidR="00165400" w:rsidRPr="00165400" w:rsidTr="008A65D6">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100 654,90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90 512,90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78 793,00</w:t>
            </w:r>
          </w:p>
        </w:tc>
      </w:tr>
      <w:tr w:rsidR="00165400" w:rsidRPr="00165400" w:rsidTr="008A65D6">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"Содействие развитию дополнительного образования детей, воспитания" (</w:t>
            </w:r>
            <w:r w:rsidRPr="00165400">
              <w:rPr>
                <w:rFonts w:ascii="Times New Roman" w:eastAsia="Times New Roman" w:hAnsi="Times New Roman" w:cs="Times New Roman"/>
                <w:sz w:val="24"/>
                <w:szCs w:val="24"/>
                <w:lang w:eastAsia="ru-RU"/>
              </w:rPr>
              <w:t>средства бюджета города)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449 407,76</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448 367,35</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448 367,35</w:t>
            </w:r>
          </w:p>
        </w:tc>
      </w:tr>
      <w:tr w:rsidR="00165400" w:rsidRPr="00165400" w:rsidTr="008A65D6">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"Содействие развитию летнего отдыха и оздоровления"</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268 987,45</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268 987,45</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268 987,45</w:t>
            </w:r>
          </w:p>
        </w:tc>
      </w:tr>
      <w:tr w:rsidR="00165400" w:rsidRPr="00165400" w:rsidTr="008A65D6">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68 303,25</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68 303,25</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68 303,25</w:t>
            </w:r>
          </w:p>
        </w:tc>
      </w:tr>
      <w:tr w:rsidR="00165400" w:rsidRPr="00165400" w:rsidTr="008A65D6">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200 684,20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200 684,20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200 684,20</w:t>
            </w:r>
          </w:p>
        </w:tc>
      </w:tr>
      <w:tr w:rsidR="00165400" w:rsidRPr="00165400" w:rsidTr="008A65D6">
        <w:tc>
          <w:tcPr>
            <w:tcW w:w="562" w:type="dxa"/>
            <w:vMerge w:val="restart"/>
            <w:tcBorders>
              <w:top w:val="single" w:sz="4" w:space="0" w:color="auto"/>
              <w:left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Комплекс процессных мероприятий "Реализация управленческих функций в области образования"</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231 888,25</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228 451,90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231 916,99</w:t>
            </w:r>
          </w:p>
        </w:tc>
      </w:tr>
      <w:tr w:rsidR="00165400" w:rsidRPr="00165400" w:rsidTr="008A65D6">
        <w:tc>
          <w:tcPr>
            <w:tcW w:w="562" w:type="dxa"/>
            <w:vMerge/>
            <w:tcBorders>
              <w:left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219 718,95</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215 982,60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219 447,69</w:t>
            </w:r>
          </w:p>
        </w:tc>
      </w:tr>
      <w:tr w:rsidR="00165400" w:rsidRPr="00165400" w:rsidTr="008A65D6">
        <w:tc>
          <w:tcPr>
            <w:tcW w:w="562" w:type="dxa"/>
            <w:vMerge/>
            <w:tcBorders>
              <w:left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12 169,30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12 469,30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12 469,30</w:t>
            </w:r>
          </w:p>
        </w:tc>
      </w:tr>
      <w:tr w:rsidR="00165400" w:rsidRPr="00165400" w:rsidTr="008A65D6">
        <w:tc>
          <w:tcPr>
            <w:tcW w:w="562" w:type="dxa"/>
            <w:tcBorders>
              <w:left w:val="single" w:sz="4" w:space="0" w:color="auto"/>
              <w:right w:val="single" w:sz="4" w:space="0" w:color="auto"/>
            </w:tcBorders>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Комплекс процессных мероприятий "Создание условий для обеспечения деятельности образовательных организаций" </w:t>
            </w:r>
            <w:r w:rsidRPr="00165400">
              <w:rPr>
                <w:rFonts w:ascii="Times New Roman" w:eastAsia="Times New Roman" w:hAnsi="Times New Roman" w:cs="Times New Roman"/>
                <w:sz w:val="24"/>
                <w:szCs w:val="24"/>
              </w:rPr>
              <w:t>(</w:t>
            </w:r>
            <w:r w:rsidRPr="00165400">
              <w:rPr>
                <w:rFonts w:ascii="Times New Roman" w:eastAsia="Times New Roman" w:hAnsi="Times New Roman" w:cs="Times New Roman"/>
                <w:sz w:val="24"/>
                <w:szCs w:val="24"/>
                <w:lang w:eastAsia="ru-RU"/>
              </w:rPr>
              <w:t>средства бюджета города)</w:t>
            </w:r>
          </w:p>
        </w:tc>
        <w:tc>
          <w:tcPr>
            <w:tcW w:w="162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20 383,50</w:t>
            </w:r>
          </w:p>
        </w:tc>
        <w:tc>
          <w:tcPr>
            <w:tcW w:w="16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20 383,50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20 383,50</w:t>
            </w:r>
          </w:p>
        </w:tc>
      </w:tr>
      <w:tr w:rsidR="00165400" w:rsidRPr="00165400" w:rsidTr="008A65D6">
        <w:tc>
          <w:tcPr>
            <w:tcW w:w="562" w:type="dxa"/>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w:t>
            </w:r>
          </w:p>
        </w:tc>
        <w:tc>
          <w:tcPr>
            <w:tcW w:w="4111" w:type="dxa"/>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Комплекс процессных мероприятий "Реализация мероприятий по содействию трудоустройству граждан" (средства бюджета города)</w:t>
            </w:r>
          </w:p>
        </w:tc>
        <w:tc>
          <w:tcPr>
            <w:tcW w:w="1626"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5 000,00</w:t>
            </w:r>
          </w:p>
        </w:tc>
        <w:tc>
          <w:tcPr>
            <w:tcW w:w="1646"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5 000,00</w:t>
            </w:r>
          </w:p>
        </w:tc>
        <w:tc>
          <w:tcPr>
            <w:tcW w:w="1701"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5 000,00</w:t>
            </w:r>
          </w:p>
        </w:tc>
      </w:tr>
      <w:tr w:rsidR="00165400" w:rsidRPr="00165400" w:rsidTr="008A65D6">
        <w:tc>
          <w:tcPr>
            <w:tcW w:w="562" w:type="dxa"/>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w:t>
            </w:r>
          </w:p>
        </w:tc>
        <w:tc>
          <w:tcPr>
            <w:tcW w:w="4111" w:type="dxa"/>
          </w:tcPr>
          <w:p w:rsidR="00165400" w:rsidRPr="00165400" w:rsidRDefault="00165400" w:rsidP="00165400">
            <w:pP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Комплекс процессных мероприятий "Формирование психологического здоровья обучающихся в образовательных организациях"</w:t>
            </w:r>
          </w:p>
        </w:tc>
        <w:tc>
          <w:tcPr>
            <w:tcW w:w="1626"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455,72</w:t>
            </w:r>
          </w:p>
        </w:tc>
        <w:tc>
          <w:tcPr>
            <w:tcW w:w="1646"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455,72</w:t>
            </w:r>
          </w:p>
        </w:tc>
        <w:tc>
          <w:tcPr>
            <w:tcW w:w="1701"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455,72</w:t>
            </w:r>
          </w:p>
        </w:tc>
      </w:tr>
    </w:tbl>
    <w:p w:rsidR="00165400" w:rsidRPr="00165400" w:rsidRDefault="00165400" w:rsidP="00165400">
      <w:pPr>
        <w:tabs>
          <w:tab w:val="left" w:pos="709"/>
          <w:tab w:val="left" w:pos="893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t>В рамках комплекса процессных мероприятий "</w:t>
      </w:r>
      <w:r w:rsidRPr="00165400">
        <w:rPr>
          <w:rFonts w:ascii="Times New Roman" w:eastAsia="Times New Roman" w:hAnsi="Times New Roman" w:cs="Times New Roman"/>
          <w:sz w:val="28"/>
          <w:szCs w:val="28"/>
        </w:rPr>
        <w:t>Содействие развитию дошкольного и общего образования</w:t>
      </w:r>
      <w:r w:rsidRPr="00165400">
        <w:rPr>
          <w:rFonts w:ascii="Times New Roman" w:eastAsia="Times New Roman" w:hAnsi="Times New Roman" w:cs="Times New Roman"/>
          <w:bCs/>
          <w:sz w:val="28"/>
          <w:szCs w:val="28"/>
          <w:lang w:eastAsia="ru-RU"/>
        </w:rPr>
        <w:t xml:space="preserve">" предусмотрены бюджетные ассигнования </w:t>
      </w:r>
      <w:r w:rsidRPr="00165400">
        <w:rPr>
          <w:rFonts w:ascii="Times New Roman" w:eastAsia="Times New Roman" w:hAnsi="Times New Roman" w:cs="Times New Roman"/>
          <w:sz w:val="28"/>
          <w:szCs w:val="28"/>
          <w:lang w:eastAsia="ru-RU"/>
        </w:rPr>
        <w:t>на предоставление 57-ми муниципальным бюджетным и автономным учреждениям (24 образовательные организации, осуществляющие образовательную деятельность по образовательным программам дошкольного образования, 33 общеобразовательные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 субсидий: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на выполнение муниципального задания по оказанию муниципальных услуг (выполнению работ) в сумме 15 849 650,20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на иные цели в сумме 317 001,95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общем объеме бюджетных ассигнований, предусмотренных на выполнение муниципального задания по оказанию муниципальных услуг (выполнению работ) вышеуказанными учреждениями, 84,7% или </w:t>
      </w:r>
      <w:r w:rsidRPr="00165400">
        <w:rPr>
          <w:rFonts w:ascii="Times New Roman" w:eastAsia="Times New Roman" w:hAnsi="Times New Roman" w:cs="Times New Roman"/>
          <w:sz w:val="28"/>
          <w:szCs w:val="28"/>
          <w:lang w:eastAsia="ru-RU"/>
        </w:rPr>
        <w:br/>
        <w:t>13 422 166,60 тыс. рублей составляют межбюджетные трансферты, предоставляемые из федерального бюджета и бюджета автономного округа, из них:</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субвенции на получение образования и осуществление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объединяющей такие направления как: реализация основных общеобразовательных программ общего и дошкольного образования, обеспечение дополнительного образования детей в муниципальных общеобразовательных организациях – 12 320 622,80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субвенции на социальную поддержку отдельных категорий обучающихся в виде предоставления двухразового питания и субсидии на организацию </w:t>
      </w:r>
      <w:r w:rsidRPr="00165400">
        <w:rPr>
          <w:rFonts w:ascii="Times New Roman" w:eastAsia="Times New Roman" w:hAnsi="Times New Roman" w:cs="Times New Roman"/>
          <w:sz w:val="28"/>
          <w:szCs w:val="28"/>
          <w:lang w:eastAsia="ru-RU"/>
        </w:rPr>
        <w:lastRenderedPageBreak/>
        <w:t>бесплатного горячего питания обучающихся, получающих начальное общее образование, в муниципальных образовательных организациях в общем объеме   740 820,90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- 360 722,90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Кроме того, в рамках данного комплекса запланированы бюджетные ассигнования на предоставление субсидий частным организациям, осуществляющим образовательную деятельность, реализующим образовательные программы дошкольного образования, основные образовательные программы начального общего, основного общего и среднего общего образования в сумме 168 052,35 тыс. рублей (из них </w:t>
      </w:r>
      <w:r w:rsidRPr="00165400">
        <w:rPr>
          <w:rFonts w:ascii="Times New Roman" w:eastAsia="Times New Roman" w:hAnsi="Times New Roman" w:cs="Times New Roman"/>
          <w:sz w:val="28"/>
          <w:szCs w:val="28"/>
          <w:lang w:eastAsia="ru-RU"/>
        </w:rPr>
        <w:br/>
        <w:t>162 239,00 тыс. рублей – средства бюджета автономного округа).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sz w:val="28"/>
          <w:szCs w:val="28"/>
        </w:rPr>
        <w:t>Содействие развитию дополнительного образования детей, воспитания</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 xml:space="preserve"> предусмотрены бюджетные ассигнования </w:t>
      </w:r>
      <w:r w:rsidRPr="00165400">
        <w:rPr>
          <w:rFonts w:ascii="Times New Roman" w:eastAsia="Times New Roman" w:hAnsi="Times New Roman" w:cs="Times New Roman"/>
          <w:sz w:val="28"/>
          <w:szCs w:val="28"/>
          <w:lang w:eastAsia="ru-RU"/>
        </w:rPr>
        <w:t>на предоставление 2-м муниципальным учреждениям дополнительного образования субсидий: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на выполнение муниципального задания в рамках исполнения муниципального социального заказа на оказание муниципальных услуг в социальной сфере в сумме 433 986,49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на иные цели в сумме 15 421,27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Содействие развитию летнего отдыха и оздоровления</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 xml:space="preserve"> предусмотрены бюджетные ассигнования </w:t>
      </w:r>
      <w:r w:rsidRPr="00165400">
        <w:rPr>
          <w:rFonts w:ascii="Times New Roman" w:eastAsia="Times New Roman" w:hAnsi="Times New Roman" w:cs="Times New Roman"/>
          <w:sz w:val="28"/>
          <w:szCs w:val="28"/>
          <w:lang w:eastAsia="ru-RU"/>
        </w:rPr>
        <w:t>на организацию отдыха детей в каникулярное время в лагерях, организованных муниципальными учреждениями, подведомственными департаменту образования администрации города, в сумме 104 131,85 тыс. рублей. Направления расходования средств следующие:</w:t>
      </w:r>
    </w:p>
    <w:p w:rsidR="00165400" w:rsidRPr="00165400" w:rsidRDefault="00165400" w:rsidP="00165400">
      <w:pPr>
        <w:tabs>
          <w:tab w:val="left" w:pos="-2977"/>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организация питания детей</w:t>
      </w:r>
      <w:r w:rsidRPr="00165400">
        <w:rPr>
          <w:rFonts w:ascii="Times New Roman" w:eastAsia="Times New Roman" w:hAnsi="Times New Roman" w:cs="Times New Roman"/>
          <w:bCs/>
          <w:sz w:val="28"/>
          <w:szCs w:val="28"/>
          <w:lang w:eastAsia="ar-SA"/>
        </w:rPr>
        <w:t>;</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страхование детей от несчастного случая;</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оплата труда работников лагерей;</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расходы по оплате договоров гражданско-правового характера (оплата труда медицинских работников);</w:t>
      </w:r>
    </w:p>
    <w:p w:rsidR="00165400" w:rsidRPr="00165400" w:rsidRDefault="00165400" w:rsidP="00165400">
      <w:pPr>
        <w:tabs>
          <w:tab w:val="left" w:pos="-2977"/>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приобретение учебных материалов, хозяйственных расходов;</w:t>
      </w:r>
    </w:p>
    <w:p w:rsidR="00165400" w:rsidRPr="00165400" w:rsidRDefault="00165400" w:rsidP="00165400">
      <w:pPr>
        <w:tabs>
          <w:tab w:val="left" w:pos="-2977"/>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подвоз детей, вывоз твердых и жидких бытовых отходов, проведение биотехнических работ, лабораторные исследования воды, охрана территории (палаточные лагеря).</w:t>
      </w:r>
    </w:p>
    <w:p w:rsidR="00165400" w:rsidRPr="00165400" w:rsidRDefault="00165400" w:rsidP="00165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Всего планируется организовать работу 35 лагерей (из них 2 лагеря палаточного типа), на базе 33 учреждений, с общим охватом детей 12 500 человек. Палаточные лагеря планируется организовать на базе 2-ух учреждений  дополнительного образования.</w:t>
      </w:r>
    </w:p>
    <w:p w:rsidR="00165400" w:rsidRPr="00165400" w:rsidRDefault="00165400" w:rsidP="00165400">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Также, в рамках данного комлекса запланированы расходы на организацию отдыха с выездом за пределы города Нижневартовска в объеме                               164 855,60 тыс. рублей, в том числе на приобретение путевок (Краснодарский край, Новосибирская область, Тюменская область, юг Тюменской области, Свердловская область), проезд детей к месту отдыха и обратно (приобретение </w:t>
      </w:r>
      <w:r w:rsidRPr="00165400">
        <w:rPr>
          <w:rFonts w:ascii="Times New Roman" w:eastAsia="Times New Roman" w:hAnsi="Times New Roman" w:cs="Times New Roman"/>
          <w:sz w:val="28"/>
          <w:szCs w:val="28"/>
          <w:lang w:eastAsia="ru-RU"/>
        </w:rPr>
        <w:lastRenderedPageBreak/>
        <w:t>проездных билетов с учетом резервирования, комиссионных сборов, оплата услуг лицам, сопровождающим группы детей), страхование от несчастных случаев и болезней детей на период их следования к месту отдыха и оздоровления и обратно и на период их пребывания в организациях отдыха детей и их оздоровления.</w:t>
      </w:r>
    </w:p>
    <w:p w:rsidR="00165400" w:rsidRPr="00165400" w:rsidRDefault="00165400" w:rsidP="00165400">
      <w:pPr>
        <w:tabs>
          <w:tab w:val="left" w:pos="709"/>
          <w:tab w:val="left" w:pos="893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Бюджетные ассигнования в рамках комплекса процессных мероприятий "Реализация управленческих функций в области образования" планируется направить на:</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обеспечение деятельности 60 штатных единиц департамента образования администрации города Нижневартовска (оплата труда, начисления на выплаты по оплате труда, социальное обеспечение), осуществляющих руководство и управление в сфере образования, а также выполнение отдельных государственных полномочий по </w:t>
      </w:r>
      <w:r w:rsidRPr="00165400">
        <w:rPr>
          <w:rFonts w:ascii="Times New Roman" w:eastAsia="Times New Roman" w:hAnsi="Times New Roman" w:cs="Times New Roman"/>
          <w:color w:val="000000"/>
          <w:sz w:val="28"/>
          <w:szCs w:val="28"/>
          <w:lang w:eastAsia="ar-SA"/>
        </w:rPr>
        <w:t>организации и обеспечению отдыха и оздоровления детей, в том числе в этнической среде</w:t>
      </w:r>
      <w:r w:rsidRPr="00165400">
        <w:rPr>
          <w:rFonts w:ascii="Times New Roman" w:eastAsia="Times New Roman" w:hAnsi="Times New Roman" w:cs="Times New Roman"/>
          <w:color w:val="000000"/>
          <w:sz w:val="28"/>
          <w:szCs w:val="28"/>
          <w:lang w:eastAsia="ru-RU"/>
        </w:rPr>
        <w:t xml:space="preserve"> и предоставление компенсации части родительской платы, компенсации расходов в связи с освобождением от взимания родительской платы за присмотр и уход за детьми в организациях, осуществляющих образовательную деятельность по реализации образовательной программы дошкольного образования </w:t>
      </w:r>
      <w:r w:rsidRPr="00165400">
        <w:rPr>
          <w:rFonts w:ascii="Times New Roman" w:eastAsia="Times New Roman" w:hAnsi="Times New Roman" w:cs="Times New Roman"/>
          <w:color w:val="000000"/>
          <w:sz w:val="28"/>
          <w:szCs w:val="28"/>
        </w:rPr>
        <w:t xml:space="preserve">в сумме </w:t>
      </w:r>
      <w:r w:rsidRPr="00165400">
        <w:rPr>
          <w:rFonts w:ascii="Times New Roman" w:eastAsia="Times New Roman" w:hAnsi="Times New Roman" w:cs="Times New Roman"/>
          <w:color w:val="000000"/>
          <w:sz w:val="28"/>
          <w:szCs w:val="28"/>
        </w:rPr>
        <w:br/>
      </w:r>
      <w:r w:rsidRPr="00165400">
        <w:rPr>
          <w:rFonts w:ascii="Times New Roman" w:eastAsia="Times New Roman" w:hAnsi="Times New Roman" w:cs="Times New Roman"/>
          <w:color w:val="000000"/>
          <w:sz w:val="28"/>
          <w:szCs w:val="28"/>
          <w:lang w:eastAsia="ru-RU"/>
        </w:rPr>
        <w:t>158 119,36</w:t>
      </w:r>
      <w:r w:rsidRPr="00165400">
        <w:rPr>
          <w:rFonts w:ascii="Times New Roman" w:eastAsia="Times New Roman" w:hAnsi="Times New Roman" w:cs="Times New Roman"/>
          <w:bCs/>
          <w:color w:val="000000"/>
          <w:sz w:val="28"/>
          <w:szCs w:val="28"/>
          <w:lang w:eastAsia="ru-RU"/>
        </w:rPr>
        <w:t xml:space="preserve"> </w:t>
      </w:r>
      <w:r w:rsidRPr="00165400">
        <w:rPr>
          <w:rFonts w:ascii="Times New Roman" w:eastAsia="Times New Roman" w:hAnsi="Times New Roman" w:cs="Times New Roman"/>
          <w:color w:val="000000"/>
          <w:sz w:val="28"/>
          <w:szCs w:val="28"/>
        </w:rPr>
        <w:t>тыс. рублей</w:t>
      </w:r>
      <w:r w:rsidRPr="00165400">
        <w:rPr>
          <w:rFonts w:ascii="Times New Roman" w:eastAsia="Times New Roman" w:hAnsi="Times New Roman" w:cs="Times New Roman"/>
          <w:color w:val="000000"/>
          <w:sz w:val="28"/>
          <w:szCs w:val="28"/>
          <w:lang w:eastAsia="ru-RU"/>
        </w:rPr>
        <w:t>;</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предоставление субсидий на выполнение муниципального задания по оказанию муниципальных услуг (выполнению работ) </w:t>
      </w:r>
      <w:r w:rsidRPr="00165400">
        <w:rPr>
          <w:rFonts w:ascii="Times New Roman" w:eastAsia="Times New Roman" w:hAnsi="Times New Roman" w:cs="Times New Roman"/>
          <w:bCs/>
          <w:sz w:val="28"/>
          <w:szCs w:val="28"/>
          <w:lang w:eastAsia="ru-RU"/>
        </w:rPr>
        <w:t xml:space="preserve">муниципальным автономным учреждением города Нижневартовска "Центр развития образования" в </w:t>
      </w:r>
      <w:r w:rsidRPr="00165400">
        <w:rPr>
          <w:rFonts w:ascii="Times New Roman" w:eastAsia="Times New Roman" w:hAnsi="Times New Roman" w:cs="Times New Roman"/>
          <w:sz w:val="28"/>
          <w:szCs w:val="28"/>
          <w:lang w:eastAsia="ru-RU"/>
        </w:rPr>
        <w:t>сумме 72 194,72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иные цели этому же учреждению в сумме 1 574,17 тыс. рублей.</w:t>
      </w:r>
    </w:p>
    <w:p w:rsidR="00165400" w:rsidRPr="00165400" w:rsidRDefault="00165400" w:rsidP="00165400">
      <w:pPr>
        <w:tabs>
          <w:tab w:val="left" w:pos="0"/>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Создание условий для обеспечения деятельности образовательных организаций</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 xml:space="preserve"> предусмотрены бюджетные ассигнования на</w:t>
      </w:r>
      <w:r w:rsidRPr="00165400">
        <w:rPr>
          <w:rFonts w:ascii="Times New Roman" w:eastAsia="Times New Roman" w:hAnsi="Times New Roman" w:cs="Times New Roman"/>
          <w:sz w:val="28"/>
          <w:szCs w:val="28"/>
          <w:lang w:eastAsia="ru-RU"/>
        </w:rPr>
        <w:t>:</w:t>
      </w:r>
    </w:p>
    <w:p w:rsidR="00165400" w:rsidRPr="00165400" w:rsidRDefault="00165400" w:rsidP="00165400">
      <w:pPr>
        <w:spacing w:after="0" w:line="240" w:lineRule="auto"/>
        <w:ind w:firstLine="709"/>
        <w:contextualSpacing/>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обеспечение условий для беспрепятственного доступа инвалидов и других маломобильных групп населения к учреждениям посредством проведения комплекса мероприятий по дооборудованию и адаптации объектов;</w:t>
      </w:r>
    </w:p>
    <w:p w:rsidR="00165400" w:rsidRPr="00165400" w:rsidRDefault="00165400" w:rsidP="00165400">
      <w:pPr>
        <w:spacing w:after="0" w:line="240" w:lineRule="auto"/>
        <w:ind w:firstLine="709"/>
        <w:contextualSpacing/>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реализацию мероприятий в области энергосбережения и повышения энергетической эффективности (замена оконных блоков на энергосберегающие для уменьшения тепло потерь);</w:t>
      </w:r>
    </w:p>
    <w:p w:rsidR="00165400" w:rsidRPr="00165400" w:rsidRDefault="00165400" w:rsidP="00165400">
      <w:pPr>
        <w:spacing w:after="0" w:line="240" w:lineRule="auto"/>
        <w:ind w:firstLine="709"/>
        <w:contextualSpacing/>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 xml:space="preserve">реализацию мероприятий по обеспечению пожарной безопасности </w:t>
      </w:r>
      <w:r w:rsidR="008A65D6">
        <w:rPr>
          <w:rFonts w:ascii="Times New Roman" w:eastAsia="Times New Roman" w:hAnsi="Times New Roman" w:cs="Times New Roman"/>
          <w:bCs/>
          <w:sz w:val="28"/>
          <w:szCs w:val="28"/>
          <w:lang w:eastAsia="ru-RU"/>
        </w:rPr>
        <w:br/>
      </w:r>
      <w:r w:rsidRPr="00165400">
        <w:rPr>
          <w:rFonts w:ascii="Times New Roman" w:eastAsia="Times New Roman" w:hAnsi="Times New Roman" w:cs="Times New Roman"/>
          <w:bCs/>
          <w:sz w:val="28"/>
          <w:szCs w:val="28"/>
          <w:lang w:eastAsia="ru-RU"/>
        </w:rPr>
        <w:t>в образовательных организациях города.</w:t>
      </w:r>
    </w:p>
    <w:p w:rsidR="00165400" w:rsidRPr="00165400" w:rsidRDefault="00165400" w:rsidP="00165400">
      <w:pPr>
        <w:spacing w:after="0" w:line="240" w:lineRule="auto"/>
        <w:ind w:firstLine="709"/>
        <w:contextualSpacing/>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Реализация мероприятий по содействию трудоустройству граждан</w:t>
      </w:r>
      <w:r w:rsidRPr="00165400">
        <w:rPr>
          <w:rFonts w:ascii="Times New Roman" w:eastAsia="Times New Roman" w:hAnsi="Times New Roman" w:cs="Times New Roman"/>
          <w:sz w:val="28"/>
          <w:szCs w:val="28"/>
          <w:lang w:eastAsia="ru-RU"/>
        </w:rPr>
        <w:t>"</w:t>
      </w:r>
      <w:r w:rsidRPr="00165400">
        <w:rPr>
          <w:rFonts w:ascii="Times New Roman" w:eastAsia="Times New Roman" w:hAnsi="Times New Roman" w:cs="Times New Roman"/>
          <w:bCs/>
          <w:sz w:val="28"/>
          <w:szCs w:val="28"/>
          <w:lang w:eastAsia="ru-RU"/>
        </w:rPr>
        <w:t xml:space="preserve"> предусмотрены бюджетные ассигнования </w:t>
      </w:r>
      <w:r w:rsidRPr="00165400">
        <w:rPr>
          <w:rFonts w:ascii="Times New Roman" w:eastAsia="Times New Roman" w:hAnsi="Times New Roman" w:cs="Times New Roman"/>
          <w:sz w:val="28"/>
          <w:szCs w:val="28"/>
          <w:lang w:eastAsia="ru-RU"/>
        </w:rPr>
        <w:t xml:space="preserve">на мероприятия, связанные с трудоустройством несовершеннолетних граждан </w:t>
      </w:r>
      <w:r w:rsidRPr="00165400">
        <w:rPr>
          <w:rFonts w:ascii="Times New Roman" w:eastAsia="Times New Roman" w:hAnsi="Times New Roman" w:cs="Times New Roman"/>
          <w:bCs/>
          <w:sz w:val="28"/>
          <w:szCs w:val="28"/>
          <w:lang w:eastAsia="ru-RU"/>
        </w:rPr>
        <w:t xml:space="preserve">в возрасте от 14 до 18 лет в свободное от учебы время. </w:t>
      </w:r>
    </w:p>
    <w:p w:rsidR="00165400" w:rsidRPr="00165400" w:rsidRDefault="00165400" w:rsidP="00165400">
      <w:pPr>
        <w:spacing w:after="0" w:line="240" w:lineRule="auto"/>
        <w:ind w:firstLine="709"/>
        <w:contextualSpacing/>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"Формирование психологического здоровья обучающихся в образовательных организациях" предусмотрены бюджетные ассигнования на организацию и проведение профилактических мероприятий по вопросам организации деятельности и формирования у несовершеннолетних ассертивности, жизнеутверждающего </w:t>
      </w:r>
      <w:r w:rsidRPr="00165400">
        <w:rPr>
          <w:rFonts w:ascii="Times New Roman" w:eastAsia="Times New Roman" w:hAnsi="Times New Roman" w:cs="Times New Roman"/>
          <w:bCs/>
          <w:sz w:val="28"/>
          <w:szCs w:val="28"/>
          <w:lang w:eastAsia="ru-RU"/>
        </w:rPr>
        <w:lastRenderedPageBreak/>
        <w:t>отношения к окружающему миру (интерактивные вебинары, тренинги, разработка тематических информационных материалов, проведение муниципального конкурса лучших практик по профилактике девиантного (в том числе антивитального) поведения обучающихся в сфере образования</w:t>
      </w:r>
      <w:r w:rsidRPr="00165400">
        <w:rPr>
          <w:rFonts w:ascii="Times New Roman" w:eastAsia="Times New Roman" w:hAnsi="Times New Roman" w:cs="Times New Roman"/>
          <w:sz w:val="28"/>
          <w:szCs w:val="28"/>
          <w:lang w:eastAsia="ru-RU"/>
        </w:rPr>
        <w:t>).</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65400">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"Развитие социальной сферы города Нижневартовска"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Целями муниципальной программы "Развитие социальной сферы города Нижневартовска " (далее – программа) являются:</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укрепление единого культурного пространства, создание условий</w:t>
      </w:r>
      <w:r w:rsidRPr="00165400">
        <w:rPr>
          <w:rFonts w:ascii="Times New Roman" w:eastAsia="Times New Roman" w:hAnsi="Times New Roman" w:cs="Times New Roman"/>
          <w:sz w:val="28"/>
          <w:szCs w:val="28"/>
          <w:lang w:eastAsia="ru-RU"/>
        </w:rPr>
        <w:br/>
        <w:t>для самореализации и раскрытия таланта каждого жителя города, доступа населения к культурным ценностям;</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обеспечение всех категорий и групп населения условиями для занятий физической культурой и спортом;</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создание условий для развития туризма;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повышение продолжительности жизни населения.</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w:t>
      </w:r>
      <w:r w:rsidRPr="00165400">
        <w:rPr>
          <w:rFonts w:ascii="Times New Roman" w:eastAsia="Times New Roman" w:hAnsi="Times New Roman" w:cs="Times New Roman"/>
          <w:sz w:val="28"/>
          <w:szCs w:val="28"/>
          <w:lang w:eastAsia="ru-RU"/>
        </w:rPr>
        <w:br/>
        <w:t>в 2026 году в сумме 3 629 206,90 тыс. рублей, в 2027 году –</w:t>
      </w:r>
      <w:r w:rsidRPr="00165400">
        <w:rPr>
          <w:rFonts w:ascii="Times New Roman" w:eastAsia="Times New Roman" w:hAnsi="Times New Roman" w:cs="Times New Roman"/>
          <w:sz w:val="28"/>
          <w:szCs w:val="28"/>
          <w:lang w:eastAsia="ru-RU"/>
        </w:rPr>
        <w:br/>
        <w:t>3 694 442,26 тыс. рублей и в 2028 году – 3 497 447,74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0"/>
          <w:szCs w:val="20"/>
          <w:lang w:eastAsia="ru-RU"/>
        </w:rPr>
      </w:pPr>
      <w:r w:rsidRPr="00165400">
        <w:rPr>
          <w:rFonts w:ascii="Times New Roman" w:eastAsia="Times New Roman" w:hAnsi="Times New Roman" w:cs="Times New Roman"/>
          <w:bCs/>
          <w:sz w:val="28"/>
          <w:szCs w:val="28"/>
          <w:lang w:eastAsia="ar-SA"/>
        </w:rPr>
        <w:t xml:space="preserve">Ответственным исполнителем программы является департамент по социальной политике администрации города Нижневартовска, </w:t>
      </w:r>
      <w:r w:rsidRPr="00165400">
        <w:rPr>
          <w:rFonts w:ascii="Times New Roman" w:eastAsia="Times New Roman" w:hAnsi="Times New Roman" w:cs="Times New Roman"/>
          <w:sz w:val="28"/>
          <w:szCs w:val="28"/>
          <w:lang w:eastAsia="ru-RU"/>
        </w:rPr>
        <w:t>участники программы – муниципальные учреждения, подведомственные департаменту</w:t>
      </w:r>
      <w:r w:rsidRPr="00165400">
        <w:rPr>
          <w:rFonts w:ascii="Times New Roman" w:eastAsia="Times New Roman" w:hAnsi="Times New Roman" w:cs="Times New Roman"/>
          <w:sz w:val="28"/>
          <w:szCs w:val="28"/>
          <w:lang w:eastAsia="ru-RU"/>
        </w:rPr>
        <w:br/>
        <w:t xml:space="preserve">по социальной политике администрации города Нижневартовска. </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8"/>
          <w:lang w:eastAsia="ru-RU"/>
        </w:rPr>
        <w:t>В целом по программе изменение объемов финансового обеспечения</w:t>
      </w:r>
      <w:r w:rsidRPr="00165400">
        <w:rPr>
          <w:rFonts w:ascii="Times New Roman" w:eastAsia="Times New Roman" w:hAnsi="Times New Roman" w:cs="Times New Roman"/>
          <w:color w:val="000000"/>
          <w:sz w:val="28"/>
          <w:szCs w:val="28"/>
          <w:lang w:eastAsia="ru-RU"/>
        </w:rPr>
        <w:br/>
        <w:t>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увеличением расходов на оплату труда связанных:</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color w:val="000000"/>
          <w:sz w:val="28"/>
          <w:szCs w:val="28"/>
          <w:lang w:eastAsia="ru-RU"/>
        </w:rPr>
        <w:t>с изменением целевых показателей по средней заработной плате категорий работников муниципальных учреждений, подпадающих под действие Указов Президента Российской Федерации от 2012 года (педагогических работников учреждений дополнительного образования в сфере культуры, педагогических работников учреждений, реализующих дополнительные общеобразовательные программы в области физической культуры и спорта, работников учреждений культуры);</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с индексацией фонда оплаты труда на 7,6% с 01 октября 2025 года </w:t>
      </w:r>
      <w:r w:rsidRPr="00165400">
        <w:rPr>
          <w:rFonts w:ascii="Times New Roman" w:eastAsia="Times New Roman" w:hAnsi="Times New Roman" w:cs="Times New Roman"/>
          <w:color w:val="000000"/>
          <w:sz w:val="28"/>
          <w:szCs w:val="28"/>
          <w:lang w:eastAsia="ru-RU"/>
        </w:rPr>
        <w:br/>
        <w:t>по категориям работников муниципальных учреждений, не подпадающим под действие Указов Президента Российской Федерации от 2012 года</w:t>
      </w:r>
      <w:r w:rsidRPr="00165400">
        <w:rPr>
          <w:rFonts w:ascii="Times New Roman" w:eastAsia="Times New Roman" w:hAnsi="Times New Roman" w:cs="Times New Roman"/>
          <w:sz w:val="28"/>
          <w:szCs w:val="28"/>
          <w:lang w:eastAsia="ru-RU"/>
        </w:rPr>
        <w:t>, и работников органов местного самоуправления</w:t>
      </w:r>
      <w:r w:rsidRPr="00165400">
        <w:rPr>
          <w:rFonts w:ascii="Times New Roman" w:eastAsia="Times New Roman" w:hAnsi="Times New Roman" w:cs="Times New Roman"/>
          <w:color w:val="000000"/>
          <w:sz w:val="28"/>
          <w:szCs w:val="28"/>
          <w:lang w:eastAsia="ru-RU"/>
        </w:rPr>
        <w:t>;</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с обеспечением положений Федерального закона от 19.06.2000 №82-ФЗ "О минимальном размере оплаты труда";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увеличением расходов на оплату коммунальных услуг в связи с ростом тарифов, на единовременные выплаты работникам муниципальных учреждений при увольнении в связи с выходом на пенсию по достижении пенсионного возраста впервые в связи с уточнением количества получателей, на компенсацию </w:t>
      </w:r>
      <w:r w:rsidRPr="00165400">
        <w:rPr>
          <w:rFonts w:ascii="Times New Roman" w:eastAsia="Times New Roman" w:hAnsi="Times New Roman" w:cs="Times New Roman"/>
          <w:sz w:val="28"/>
          <w:szCs w:val="28"/>
          <w:lang w:eastAsia="ru-RU"/>
        </w:rPr>
        <w:lastRenderedPageBreak/>
        <w:t>расходов на оплату стоимости проезда и провоза багажа к месту использования отпуска и обратно работникам учреждений и неработающим членам их семей; услуги физической охраны объектов муниципальных учреждений;</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 организацию и проведение фестиваля искусств, труда и спорта "Самотлорские ночи";</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доведением бюджетных ассигнований за счет средств бюджета города на реализацию в 2026 году инициативного проекта </w:t>
      </w:r>
      <w:r w:rsidRPr="00165400">
        <w:rPr>
          <w:rFonts w:ascii="Times New Roman" w:eastAsia="Times New Roman" w:hAnsi="Times New Roman" w:cs="Times New Roman"/>
          <w:sz w:val="28"/>
          <w:szCs w:val="28"/>
        </w:rPr>
        <w:t>"</w:t>
      </w:r>
      <w:r w:rsidRPr="00165400">
        <w:rPr>
          <w:rFonts w:ascii="Times New Roman" w:eastAsia="Calibri" w:hAnsi="Times New Roman" w:cs="Times New Roman"/>
          <w:sz w:val="28"/>
          <w:szCs w:val="28"/>
        </w:rPr>
        <w:t>Шахматы для всех</w:t>
      </w:r>
      <w:r w:rsidRPr="00165400">
        <w:rPr>
          <w:rFonts w:ascii="Times New Roman" w:eastAsia="Times New Roman" w:hAnsi="Times New Roman" w:cs="Times New Roman"/>
          <w:sz w:val="28"/>
          <w:szCs w:val="28"/>
        </w:rPr>
        <w:t>"</w:t>
      </w:r>
      <w:r w:rsidRPr="00165400">
        <w:rPr>
          <w:rFonts w:ascii="Times New Roman" w:eastAsia="Times New Roman" w:hAnsi="Times New Roman" w:cs="Times New Roman"/>
          <w:sz w:val="28"/>
          <w:szCs w:val="28"/>
          <w:lang w:eastAsia="ru-RU"/>
        </w:rPr>
        <w:t>.</w:t>
      </w:r>
    </w:p>
    <w:p w:rsidR="00165400" w:rsidRPr="00165400" w:rsidRDefault="00415845" w:rsidP="00165400">
      <w:pPr>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280" behindDoc="0" locked="0" layoutInCell="1" allowOverlap="1" wp14:anchorId="444297F9" wp14:editId="49CCF81C">
            <wp:simplePos x="0" y="0"/>
            <wp:positionH relativeFrom="column">
              <wp:posOffset>4082415</wp:posOffset>
            </wp:positionH>
            <wp:positionV relativeFrom="paragraph">
              <wp:posOffset>4170045</wp:posOffset>
            </wp:positionV>
            <wp:extent cx="1969770" cy="2790190"/>
            <wp:effectExtent l="0" t="0" r="0" b="0"/>
            <wp:wrapTopAndBottom/>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2304" behindDoc="0" locked="0" layoutInCell="1" allowOverlap="1" wp14:anchorId="57571D0B" wp14:editId="440204CA">
            <wp:simplePos x="0" y="0"/>
            <wp:positionH relativeFrom="column">
              <wp:posOffset>1910715</wp:posOffset>
            </wp:positionH>
            <wp:positionV relativeFrom="paragraph">
              <wp:posOffset>4160520</wp:posOffset>
            </wp:positionV>
            <wp:extent cx="2175510" cy="2636520"/>
            <wp:effectExtent l="0" t="0" r="0" b="0"/>
            <wp:wrapTopAndBottom/>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3328" behindDoc="0" locked="0" layoutInCell="1" allowOverlap="1" wp14:anchorId="1C7E9266" wp14:editId="3EC324CD">
            <wp:simplePos x="0" y="0"/>
            <wp:positionH relativeFrom="column">
              <wp:posOffset>-70485</wp:posOffset>
            </wp:positionH>
            <wp:positionV relativeFrom="paragraph">
              <wp:posOffset>4217670</wp:posOffset>
            </wp:positionV>
            <wp:extent cx="2218055" cy="2432685"/>
            <wp:effectExtent l="0" t="0" r="0" b="0"/>
            <wp:wrapTopAndBottom/>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352" behindDoc="0" locked="0" layoutInCell="1" allowOverlap="1" wp14:anchorId="5F67ACD4" wp14:editId="275E317C">
                <wp:simplePos x="0" y="0"/>
                <wp:positionH relativeFrom="column">
                  <wp:posOffset>1520190</wp:posOffset>
                </wp:positionH>
                <wp:positionV relativeFrom="paragraph">
                  <wp:posOffset>6189345</wp:posOffset>
                </wp:positionV>
                <wp:extent cx="119270" cy="135172"/>
                <wp:effectExtent l="0" t="0" r="33655" b="36830"/>
                <wp:wrapTopAndBottom/>
                <wp:docPr id="334" name="Прямая соединительная линия 334"/>
                <wp:cNvGraphicFramePr/>
                <a:graphic xmlns:a="http://schemas.openxmlformats.org/drawingml/2006/main">
                  <a:graphicData uri="http://schemas.microsoft.com/office/word/2010/wordprocessingShape">
                    <wps:wsp>
                      <wps:cNvCnPr/>
                      <wps:spPr>
                        <a:xfrm>
                          <a:off x="0" y="0"/>
                          <a:ext cx="119270" cy="135172"/>
                        </a:xfrm>
                        <a:prstGeom prst="line">
                          <a:avLst/>
                        </a:prstGeom>
                        <a:noFill/>
                        <a:ln w="6350"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2DBBA3CA" id="Прямая соединительная линия 334"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19.7pt,487.35pt" to="129.1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" strokecolor="#0d0d0d" strokeweight=".5pt">
                <v:stroke joinstyle="miter"/>
                <w10:wrap type="topAndBottom"/>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376" behindDoc="0" locked="0" layoutInCell="1" allowOverlap="1" wp14:anchorId="639D2E2C" wp14:editId="20013CCE">
                <wp:simplePos x="0" y="0"/>
                <wp:positionH relativeFrom="column">
                  <wp:posOffset>205740</wp:posOffset>
                </wp:positionH>
                <wp:positionV relativeFrom="paragraph">
                  <wp:posOffset>4627245</wp:posOffset>
                </wp:positionV>
                <wp:extent cx="127221" cy="119270"/>
                <wp:effectExtent l="0" t="0" r="25400" b="33655"/>
                <wp:wrapTopAndBottom/>
                <wp:docPr id="335" name="Прямая соединительная линия 1"/>
                <wp:cNvGraphicFramePr/>
                <a:graphic xmlns:a="http://schemas.openxmlformats.org/drawingml/2006/main">
                  <a:graphicData uri="http://schemas.microsoft.com/office/word/2010/wordprocessingShape">
                    <wps:wsp>
                      <wps:cNvCnPr/>
                      <wps:spPr>
                        <a:xfrm>
                          <a:off x="0" y="0"/>
                          <a:ext cx="127221" cy="119270"/>
                        </a:xfrm>
                        <a:prstGeom prst="line">
                          <a:avLst/>
                        </a:prstGeom>
                        <a:noFill/>
                        <a:ln w="6350"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325EDF15" id="Прямая соединительная линия 1"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6.2pt,364.35pt" to="26.2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" strokecolor="#0d0d0d" strokeweight=".5pt">
                <v:stroke joinstyle="miter"/>
                <w10:wrap type="topAndBottom"/>
              </v:line>
            </w:pict>
          </mc:Fallback>
        </mc:AlternateContent>
      </w:r>
      <w:r w:rsidR="003B7C8E">
        <w:rPr>
          <w:rFonts w:ascii="Times New Roman" w:eastAsia="Times New Roman" w:hAnsi="Times New Roman" w:cs="Times New Roman"/>
          <w:noProof/>
          <w:sz w:val="28"/>
          <w:szCs w:val="28"/>
          <w:lang w:eastAsia="ru-RU"/>
        </w:rPr>
        <w:drawing>
          <wp:anchor distT="0" distB="0" distL="114300" distR="114300" simplePos="0" relativeHeight="251677184" behindDoc="0" locked="0" layoutInCell="1" allowOverlap="1" wp14:anchorId="6A86771C" wp14:editId="439469ED">
            <wp:simplePos x="0" y="0"/>
            <wp:positionH relativeFrom="column">
              <wp:posOffset>261777</wp:posOffset>
            </wp:positionH>
            <wp:positionV relativeFrom="paragraph">
              <wp:posOffset>1648724</wp:posOffset>
            </wp:positionV>
            <wp:extent cx="1857375" cy="1666875"/>
            <wp:effectExtent l="0" t="0" r="0" b="0"/>
            <wp:wrapTopAndBottom/>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B7C8E">
        <w:rPr>
          <w:rFonts w:ascii="Times New Roman" w:eastAsia="Times New Roman" w:hAnsi="Times New Roman" w:cs="Times New Roman"/>
          <w:noProof/>
          <w:sz w:val="28"/>
          <w:szCs w:val="28"/>
          <w:lang w:eastAsia="ru-RU"/>
        </w:rPr>
        <w:drawing>
          <wp:anchor distT="0" distB="0" distL="114300" distR="114300" simplePos="0" relativeHeight="251678208" behindDoc="0" locked="0" layoutInCell="1" allowOverlap="1" wp14:anchorId="2FB0937F" wp14:editId="24174648">
            <wp:simplePos x="0" y="0"/>
            <wp:positionH relativeFrom="column">
              <wp:posOffset>2233081</wp:posOffset>
            </wp:positionH>
            <wp:positionV relativeFrom="paragraph">
              <wp:posOffset>1684350</wp:posOffset>
            </wp:positionV>
            <wp:extent cx="1866900" cy="1666875"/>
            <wp:effectExtent l="0" t="0" r="0" b="0"/>
            <wp:wrapTopAndBottom/>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3B7C8E">
        <w:rPr>
          <w:rFonts w:ascii="Times New Roman" w:eastAsia="Times New Roman" w:hAnsi="Times New Roman" w:cs="Times New Roman"/>
          <w:noProof/>
          <w:sz w:val="28"/>
          <w:szCs w:val="28"/>
          <w:lang w:eastAsia="ru-RU"/>
        </w:rPr>
        <w:drawing>
          <wp:anchor distT="0" distB="0" distL="114300" distR="114300" simplePos="0" relativeHeight="251679232" behindDoc="0" locked="0" layoutInCell="1" allowOverlap="1" wp14:anchorId="2BEFF526" wp14:editId="2F9C871A">
            <wp:simplePos x="0" y="0"/>
            <wp:positionH relativeFrom="column">
              <wp:posOffset>4216260</wp:posOffset>
            </wp:positionH>
            <wp:positionV relativeFrom="paragraph">
              <wp:posOffset>1672475</wp:posOffset>
            </wp:positionV>
            <wp:extent cx="1895475" cy="1628775"/>
            <wp:effectExtent l="0" t="0" r="0" b="0"/>
            <wp:wrapTopAndBottom/>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3B7C8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14:anchorId="22F7B12F" wp14:editId="13552F85">
                <wp:simplePos x="0" y="0"/>
                <wp:positionH relativeFrom="column">
                  <wp:posOffset>59896</wp:posOffset>
                </wp:positionH>
                <wp:positionV relativeFrom="paragraph">
                  <wp:posOffset>936204</wp:posOffset>
                </wp:positionV>
                <wp:extent cx="5977255" cy="359410"/>
                <wp:effectExtent l="76200" t="57150" r="99695" b="116840"/>
                <wp:wrapTopAndBottom/>
                <wp:docPr id="321"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22F7B12F" id="Поле 9" o:spid="_x0000_s1129" type="#_x0000_t202" alt="Название: Исполнение бюджетной росписи Администрации города за 2012 год" style="position:absolute;left:0;text-align:left;margin-left:4.7pt;margin-top:73.7pt;width:470.65pt;height:28.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3B7C8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14:anchorId="460CB3D1" wp14:editId="705B4319">
                <wp:simplePos x="0" y="0"/>
                <wp:positionH relativeFrom="column">
                  <wp:posOffset>143270</wp:posOffset>
                </wp:positionH>
                <wp:positionV relativeFrom="paragraph">
                  <wp:posOffset>3639820</wp:posOffset>
                </wp:positionV>
                <wp:extent cx="5955527" cy="360045"/>
                <wp:effectExtent l="76200" t="57150" r="102870" b="116205"/>
                <wp:wrapTopAndBottom/>
                <wp:docPr id="327" name="Поле 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36004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460CB3D1" id="Поле 7" o:spid="_x0000_s1130" type="#_x0000_t202" alt="Название: Исполнение бюджетной росписи Администрации города за 2012 год" style="position:absolute;left:0;text-align:left;margin-left:11.3pt;margin-top:286.6pt;width:468.95pt;height:28.3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" fillcolor="#e0e0e0" strokecolor="#7f7f7f">
                <v:shadow on="t" color="black" opacity="24903f" origin=",.5" offset="0,.55556mm"/>
                <v:textbox inset="0,0,0,0">
                  <w:txbxContent>
                    <w:p w:rsidR="00E50DAF"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Pr>
                          <w:b w:val="0"/>
                          <w:noProof/>
                          <w:color w:val="auto"/>
                          <w:sz w:val="20"/>
                          <w:szCs w:val="20"/>
                        </w:rPr>
                        <w:t>тыс. рублей</w:t>
                      </w:r>
                    </w:p>
                  </w:txbxContent>
                </v:textbox>
                <w10:wrap type="topAndBottom"/>
              </v:shape>
            </w:pict>
          </mc:Fallback>
        </mc:AlternateContent>
      </w:r>
      <w:r w:rsidR="00165400" w:rsidRPr="00165400">
        <w:rPr>
          <w:rFonts w:ascii="Times New Roman" w:eastAsia="Times New Roman" w:hAnsi="Times New Roman" w:cs="Times New Roman"/>
          <w:sz w:val="28"/>
          <w:szCs w:val="28"/>
        </w:rPr>
        <w:t>Доля затрат в общем объеме расходов бюджета и структура расходов</w:t>
      </w:r>
      <w:r w:rsidR="00165400" w:rsidRPr="00165400">
        <w:rPr>
          <w:rFonts w:ascii="Times New Roman" w:eastAsia="Times New Roman" w:hAnsi="Times New Roman" w:cs="Times New Roman"/>
          <w:sz w:val="28"/>
          <w:szCs w:val="28"/>
        </w:rPr>
        <w:br/>
        <w:t>в разрезе проектной и процессной части по программе по годам представлены на диаграммах.</w:t>
      </w:r>
    </w:p>
    <w:p w:rsidR="00165400" w:rsidRDefault="00165400" w:rsidP="00165400">
      <w:pPr>
        <w:spacing w:before="120" w:after="120" w:line="240" w:lineRule="auto"/>
        <w:ind w:firstLine="709"/>
        <w:jc w:val="both"/>
        <w:rPr>
          <w:rFonts w:ascii="Times New Roman" w:eastAsia="Times New Roman" w:hAnsi="Times New Roman" w:cs="Times New Roman"/>
          <w:sz w:val="28"/>
          <w:szCs w:val="28"/>
        </w:rPr>
      </w:pPr>
    </w:p>
    <w:p w:rsidR="008A65D6" w:rsidRDefault="008A65D6" w:rsidP="00165400">
      <w:pPr>
        <w:spacing w:before="120" w:after="120" w:line="240" w:lineRule="auto"/>
        <w:ind w:firstLine="709"/>
        <w:jc w:val="both"/>
        <w:rPr>
          <w:rFonts w:ascii="Times New Roman" w:eastAsia="Times New Roman" w:hAnsi="Times New Roman" w:cs="Times New Roman"/>
          <w:sz w:val="28"/>
          <w:szCs w:val="28"/>
        </w:rPr>
      </w:pPr>
    </w:p>
    <w:p w:rsidR="008A65D6" w:rsidRPr="00165400" w:rsidRDefault="008A65D6" w:rsidP="00165400">
      <w:pPr>
        <w:spacing w:before="120" w:after="120" w:line="240" w:lineRule="auto"/>
        <w:ind w:firstLine="709"/>
        <w:jc w:val="both"/>
        <w:rPr>
          <w:rFonts w:ascii="Times New Roman" w:eastAsia="Times New Roman" w:hAnsi="Times New Roman" w:cs="Times New Roman"/>
          <w:sz w:val="28"/>
          <w:szCs w:val="28"/>
        </w:rPr>
      </w:pPr>
    </w:p>
    <w:p w:rsidR="00165400" w:rsidRPr="00165400" w:rsidRDefault="00165400" w:rsidP="00165400">
      <w:pPr>
        <w:tabs>
          <w:tab w:val="left" w:pos="851"/>
        </w:tabs>
        <w:spacing w:after="120" w:line="240" w:lineRule="auto"/>
        <w:ind w:firstLine="425"/>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lastRenderedPageBreak/>
        <w:t>Проектная часть программы в разрезе структурных элементов:</w:t>
      </w:r>
      <w:r w:rsidRPr="00165400">
        <w:rPr>
          <w:rFonts w:ascii="Times New Roman" w:eastAsia="Times New Roman" w:hAnsi="Times New Roman" w:cs="Times New Roman"/>
          <w:b/>
          <w:sz w:val="28"/>
          <w:szCs w:val="28"/>
          <w:lang w:eastAsia="ru-RU"/>
        </w:rPr>
        <w:t xml:space="preserve"> </w:t>
      </w:r>
    </w:p>
    <w:tbl>
      <w:tblPr>
        <w:tblStyle w:val="852"/>
        <w:tblW w:w="9634" w:type="dxa"/>
        <w:tblLayout w:type="fixed"/>
        <w:tblLook w:val="04A0" w:firstRow="1" w:lastRow="0" w:firstColumn="1" w:lastColumn="0" w:noHBand="0" w:noVBand="1"/>
      </w:tblPr>
      <w:tblGrid>
        <w:gridCol w:w="675"/>
        <w:gridCol w:w="4367"/>
        <w:gridCol w:w="1559"/>
        <w:gridCol w:w="1559"/>
        <w:gridCol w:w="1474"/>
      </w:tblGrid>
      <w:tr w:rsidR="00165400" w:rsidRPr="00165400" w:rsidTr="000052F5">
        <w:trPr>
          <w:tblHeader/>
        </w:trPr>
        <w:tc>
          <w:tcPr>
            <w:tcW w:w="675"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п/п</w:t>
            </w:r>
          </w:p>
        </w:tc>
        <w:tc>
          <w:tcPr>
            <w:tcW w:w="4367"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источника финансирования</w:t>
            </w:r>
          </w:p>
        </w:tc>
        <w:tc>
          <w:tcPr>
            <w:tcW w:w="4592"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тыс. рублей</w:t>
            </w:r>
          </w:p>
        </w:tc>
      </w:tr>
      <w:tr w:rsidR="00165400" w:rsidRPr="00165400" w:rsidTr="000052F5">
        <w:trPr>
          <w:trHeight w:val="333"/>
        </w:trPr>
        <w:tc>
          <w:tcPr>
            <w:tcW w:w="67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FF0000"/>
                <w:sz w:val="24"/>
                <w:szCs w:val="24"/>
              </w:rPr>
            </w:pPr>
          </w:p>
        </w:tc>
        <w:tc>
          <w:tcPr>
            <w:tcW w:w="4367"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2027 год</w:t>
            </w:r>
          </w:p>
        </w:tc>
        <w:tc>
          <w:tcPr>
            <w:tcW w:w="1474"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2028 год</w:t>
            </w:r>
          </w:p>
        </w:tc>
      </w:tr>
      <w:tr w:rsidR="00165400" w:rsidRPr="00165400" w:rsidTr="000052F5">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Calibri" w:eastAsia="Calibri" w:hAnsi="Calibri" w:cs="Times New Roman"/>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Проектная часть программы всего: </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186 285,80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259 317,77</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61 853,94</w:t>
            </w:r>
          </w:p>
        </w:tc>
      </w:tr>
      <w:tr w:rsidR="00165400" w:rsidRPr="00165400" w:rsidTr="000052F5">
        <w:tc>
          <w:tcPr>
            <w:tcW w:w="67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Calibri" w:eastAsia="Calibri" w:hAnsi="Calibri" w:cs="Times New Roman"/>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43 031,80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39 059,17</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52 399,44</w:t>
            </w:r>
          </w:p>
        </w:tc>
      </w:tr>
      <w:tr w:rsidR="00165400" w:rsidRPr="00165400" w:rsidTr="000052F5">
        <w:tc>
          <w:tcPr>
            <w:tcW w:w="67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Calibri" w:eastAsia="Calibri" w:hAnsi="Calibri" w:cs="Times New Roman"/>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122 988,40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217 409,90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6 736,3</w:t>
            </w:r>
          </w:p>
        </w:tc>
      </w:tr>
      <w:tr w:rsidR="00165400" w:rsidRPr="00165400" w:rsidTr="000052F5">
        <w:tc>
          <w:tcPr>
            <w:tcW w:w="675" w:type="dxa"/>
            <w:vMerge/>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rPr>
                <w:rFonts w:ascii="Calibri" w:eastAsia="Calibri" w:hAnsi="Calibri" w:cs="Times New Roman"/>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20 265,60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2 848,70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2 718,20</w:t>
            </w:r>
          </w:p>
        </w:tc>
      </w:tr>
      <w:tr w:rsidR="00165400" w:rsidRPr="00165400" w:rsidTr="000052F5">
        <w:tc>
          <w:tcPr>
            <w:tcW w:w="67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Calibri" w:eastAsia="Calibri" w:hAnsi="Calibri" w:cs="Times New Roman"/>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39 497,33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"Семейные ценности и инфраструктура культуры"</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39 497,33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7 549,63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19 488,10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12 459,60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Региональные проекты, обеспечивающие достижение показателей и реализацию мероприятий (результатов) федеральных проектов, не входящих в состав национальных проектов, из них:</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23 993,97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11 506,17 </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12 171,07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2.1.</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"Сохранение культурного и исторического наследия"</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3 975,27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4 010,57</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4 032,37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2 300,97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2 306,27</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2 309,57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1 285,20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1 347,90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1 401,40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389,10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356,40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321,40</w:t>
            </w:r>
          </w:p>
        </w:tc>
      </w:tr>
      <w:tr w:rsidR="00165400" w:rsidRPr="00165400" w:rsidTr="000052F5">
        <w:tc>
          <w:tcPr>
            <w:tcW w:w="675" w:type="dxa"/>
            <w:vMerge w:val="restart"/>
            <w:tcBorders>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2.2.</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"Развитие искусства и творчества",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1 897,70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1 871,90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2 387,50</w:t>
            </w:r>
          </w:p>
        </w:tc>
      </w:tr>
      <w:tr w:rsidR="00165400" w:rsidRPr="00165400" w:rsidTr="000052F5">
        <w:tc>
          <w:tcPr>
            <w:tcW w:w="675" w:type="dxa"/>
            <w:vMerge/>
            <w:tcBorders>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94,90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93,60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119,40</w:t>
            </w:r>
          </w:p>
        </w:tc>
      </w:tr>
      <w:tr w:rsidR="00165400" w:rsidRPr="00165400" w:rsidTr="000052F5">
        <w:tc>
          <w:tcPr>
            <w:tcW w:w="675" w:type="dxa"/>
            <w:vMerge/>
            <w:tcBorders>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1 099,70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1 155,90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1 565,00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703,10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622,40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703,10</w:t>
            </w:r>
          </w:p>
        </w:tc>
      </w:tr>
      <w:tr w:rsidR="00165400" w:rsidRPr="00165400" w:rsidTr="000052F5">
        <w:tc>
          <w:tcPr>
            <w:tcW w:w="675" w:type="dxa"/>
            <w:vMerge w:val="restart"/>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"Развитие спорта высших достижений",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5 489,40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5 623,70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5 751,20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274,50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281,20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287,60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3 181,10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3 472,60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3 769,90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2 033,80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1 869,90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1 693,70</w:t>
            </w:r>
          </w:p>
        </w:tc>
      </w:tr>
      <w:tr w:rsidR="00165400" w:rsidRPr="00165400" w:rsidTr="000052F5">
        <w:tc>
          <w:tcPr>
            <w:tcW w:w="675" w:type="dxa"/>
            <w:vMerge w:val="restart"/>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2.4.</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"Бизнес-спринт (Я выбираю спорт)",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12 631,60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631,60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7 320,00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4 680,00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Региональные проекты, направленные на достижение целей социально-экономического развития Ханты-</w:t>
            </w:r>
            <w:r w:rsidRPr="00165400">
              <w:rPr>
                <w:rFonts w:ascii="Times New Roman" w:eastAsia="Times New Roman" w:hAnsi="Times New Roman" w:cs="Times New Roman"/>
                <w:sz w:val="24"/>
                <w:szCs w:val="24"/>
              </w:rPr>
              <w:lastRenderedPageBreak/>
              <w:t>Мансийского автономного округа – Югры</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lastRenderedPageBreak/>
              <w:t>95 383,50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222 561,60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24 432,87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3.1.</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"Укрепление материально-технической базы муниципальных учреждений спорта",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95 383,50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222 561,60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24 432,87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4 769,20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11 128,10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24 432,87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90 614,30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211 433,50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sz w:val="24"/>
                <w:szCs w:val="24"/>
                <w:lang w:eastAsia="ru-RU"/>
              </w:rPr>
            </w:pPr>
            <w:r w:rsidRPr="00165400">
              <w:rPr>
                <w:rFonts w:ascii="Times New Roman" w:eastAsia="Times New Roman" w:hAnsi="Times New Roman" w:cs="Times New Roman"/>
                <w:iCs/>
                <w:sz w:val="24"/>
                <w:szCs w:val="24"/>
                <w:lang w:eastAsia="ru-RU"/>
              </w:rPr>
              <w:t>0,00</w:t>
            </w:r>
          </w:p>
        </w:tc>
      </w:tr>
      <w:tr w:rsidR="00165400" w:rsidRPr="00165400" w:rsidTr="000052F5">
        <w:tc>
          <w:tcPr>
            <w:tcW w:w="675" w:type="dxa"/>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Муниципальные проекты, направленные на достижение целей социально-экономического развития города (средства бюджета города), из них:</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26 335,00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25 250,00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25 250,00</w:t>
            </w:r>
          </w:p>
        </w:tc>
      </w:tr>
      <w:tr w:rsidR="00165400" w:rsidRPr="00165400" w:rsidTr="000052F5">
        <w:tc>
          <w:tcPr>
            <w:tcW w:w="675" w:type="dxa"/>
            <w:tcBorders>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4.1.</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Муниципальный проект "Организация и проведение фестиваля искусств, труда и спорта "Самотлорские ночи"</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23 185,00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22 250,00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22 250,00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4.2.</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Муниципальный проект "Организация и проведение комплекса мероприятий, направленных на развитие туризма в городе Нижневартовске"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2 150,00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2 000,00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2 000,00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4.3.</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Муниципальный проект "Организация и проведение официальных физкультурных (физкультурно-оздоровительных) мероприятий, спортивно-оздоровительной работы среди различных групп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1 000,00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1 000,00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1 000,00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Инициативные проекты, реализуемые на принципах инициативного бюджетирования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1 076,00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5.1.</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Инициативный проект "Шахматы для всех"</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1 076,00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7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объеме расходов программы предусмотрены бюджетные ассигнования на реализацию 1-го регионального проекта, обеспечивающего достижение показателей и реализацию мероприятий (результатов) федеральных проектов, входящих в состав национальных проектов, 4-х региональных проектов, обеспечивающих достижение показателей и реализацию мероприятий (результатов) федеральных проектов, не входящих в состав национальных проектов, 1-го регионального проекта, </w:t>
      </w:r>
      <w:r w:rsidRPr="00165400">
        <w:rPr>
          <w:rFonts w:ascii="Times New Roman" w:eastAsia="Times New Roman" w:hAnsi="Times New Roman" w:cs="Times New Roman"/>
          <w:sz w:val="28"/>
          <w:szCs w:val="28"/>
        </w:rPr>
        <w:t xml:space="preserve">направленного на достижение целей социально-экономического развития Ханты-Мансийского автономного </w:t>
      </w:r>
      <w:r w:rsidRPr="00165400">
        <w:rPr>
          <w:rFonts w:ascii="Times New Roman" w:eastAsia="Times New Roman" w:hAnsi="Times New Roman" w:cs="Times New Roman"/>
          <w:sz w:val="28"/>
          <w:szCs w:val="28"/>
        </w:rPr>
        <w:br/>
        <w:t xml:space="preserve">округа – Югры, </w:t>
      </w:r>
      <w:r w:rsidRPr="00165400">
        <w:rPr>
          <w:rFonts w:ascii="Times New Roman" w:eastAsia="Times New Roman" w:hAnsi="Times New Roman" w:cs="Times New Roman"/>
          <w:sz w:val="28"/>
          <w:szCs w:val="28"/>
          <w:lang w:eastAsia="ru-RU"/>
        </w:rPr>
        <w:t xml:space="preserve">3-х муниципальных проектов, направленных на достижение целей социально-экономического развития города и </w:t>
      </w:r>
      <w:r w:rsidRPr="00165400">
        <w:rPr>
          <w:rFonts w:ascii="Times New Roman" w:eastAsia="Times New Roman" w:hAnsi="Times New Roman" w:cs="Times New Roman"/>
          <w:sz w:val="28"/>
          <w:szCs w:val="28"/>
        </w:rPr>
        <w:t>1-го инициативного проекта, реализуемого на принципах инициативного бюджетирования</w:t>
      </w:r>
      <w:r w:rsidRPr="00165400">
        <w:rPr>
          <w:rFonts w:ascii="Times New Roman" w:eastAsia="Times New Roman" w:hAnsi="Times New Roman" w:cs="Times New Roman"/>
          <w:sz w:val="28"/>
          <w:szCs w:val="28"/>
          <w:lang w:eastAsia="ru-RU"/>
        </w:rPr>
        <w:t>.</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рамках регионального проекта </w:t>
      </w:r>
      <w:r w:rsidRPr="00165400">
        <w:rPr>
          <w:rFonts w:ascii="Times New Roman" w:eastAsia="Times New Roman" w:hAnsi="Times New Roman" w:cs="Times New Roman"/>
          <w:sz w:val="28"/>
          <w:szCs w:val="28"/>
        </w:rPr>
        <w:t xml:space="preserve">"Семейные ценности и инфраструктура культуры" предусмотрены бюджетные ассигнования на капитальный ремонт крыльца главного входа здания </w:t>
      </w:r>
      <w:r w:rsidRPr="00165400">
        <w:rPr>
          <w:rFonts w:ascii="Times New Roman" w:eastAsia="Times New Roman" w:hAnsi="Times New Roman" w:cs="Times New Roman"/>
          <w:sz w:val="28"/>
          <w:szCs w:val="28"/>
          <w:lang w:eastAsia="ru-RU"/>
        </w:rPr>
        <w:t>муниципального бюджетного учреждения</w:t>
      </w:r>
      <w:r w:rsidRPr="00165400">
        <w:rPr>
          <w:rFonts w:ascii="Times New Roman" w:eastAsia="Times New Roman" w:hAnsi="Times New Roman" w:cs="Times New Roman"/>
          <w:sz w:val="28"/>
          <w:szCs w:val="28"/>
        </w:rPr>
        <w:t xml:space="preserve"> </w:t>
      </w:r>
      <w:r w:rsidRPr="00165400">
        <w:rPr>
          <w:rFonts w:ascii="Times New Roman" w:eastAsia="Times New Roman" w:hAnsi="Times New Roman" w:cs="Times New Roman"/>
          <w:sz w:val="28"/>
          <w:szCs w:val="28"/>
        </w:rPr>
        <w:lastRenderedPageBreak/>
        <w:t xml:space="preserve">"Дворец культуры "Октябрь" и на </w:t>
      </w:r>
      <w:r w:rsidRPr="00165400">
        <w:rPr>
          <w:rFonts w:ascii="Times New Roman" w:eastAsia="Times New Roman" w:hAnsi="Times New Roman" w:cs="Times New Roman"/>
          <w:sz w:val="28"/>
          <w:szCs w:val="28"/>
          <w:lang w:eastAsia="ru-RU"/>
        </w:rPr>
        <w:t xml:space="preserve">создание модельной городской </w:t>
      </w:r>
      <w:r w:rsidRPr="00165400">
        <w:rPr>
          <w:rFonts w:ascii="Times New Roman" w:eastAsia="Times New Roman" w:hAnsi="Times New Roman" w:cs="Times New Roman"/>
          <w:sz w:val="28"/>
          <w:szCs w:val="28"/>
          <w:lang w:eastAsia="ru-RU"/>
        </w:rPr>
        <w:br/>
        <w:t>библиотеки №1 по адресу: город Нижневартовск, ул. Менделеева, 8а.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рамках регионального проекта </w:t>
      </w:r>
      <w:r w:rsidRPr="00165400">
        <w:rPr>
          <w:rFonts w:ascii="Times New Roman" w:eastAsia="Times New Roman" w:hAnsi="Times New Roman" w:cs="Times New Roman"/>
          <w:sz w:val="28"/>
          <w:szCs w:val="28"/>
        </w:rPr>
        <w:t>"</w:t>
      </w:r>
      <w:r w:rsidRPr="00165400">
        <w:rPr>
          <w:rFonts w:ascii="Times New Roman" w:eastAsia="Times New Roman" w:hAnsi="Times New Roman" w:cs="Times New Roman"/>
          <w:sz w:val="28"/>
          <w:szCs w:val="28"/>
          <w:lang w:eastAsia="ru-RU"/>
        </w:rPr>
        <w:t>Сохранение культурного</w:t>
      </w:r>
      <w:r w:rsidRPr="00165400">
        <w:rPr>
          <w:rFonts w:ascii="Times New Roman" w:eastAsia="Times New Roman" w:hAnsi="Times New Roman" w:cs="Times New Roman"/>
          <w:sz w:val="28"/>
          <w:szCs w:val="28"/>
          <w:lang w:eastAsia="ru-RU"/>
        </w:rPr>
        <w:br/>
        <w:t xml:space="preserve">и исторического наследия" предусмотрены бюджетные ассигнования </w:t>
      </w:r>
      <w:r w:rsidRPr="00165400">
        <w:rPr>
          <w:rFonts w:ascii="Times New Roman" w:eastAsia="Times New Roman" w:hAnsi="Times New Roman" w:cs="Times New Roman"/>
          <w:sz w:val="28"/>
          <w:szCs w:val="28"/>
          <w:lang w:eastAsia="ru-RU"/>
        </w:rPr>
        <w:br/>
        <w:t>на комплектование библиотечных фондов, периодических изданий, модернизацию муниципальных общедоступных библиотек.</w:t>
      </w:r>
    </w:p>
    <w:p w:rsidR="00165400" w:rsidRPr="00165400" w:rsidRDefault="00165400" w:rsidP="00165400">
      <w:pPr>
        <w:tabs>
          <w:tab w:val="center" w:pos="4819"/>
          <w:tab w:val="right" w:pos="9638"/>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регионального проекта "Развитие искусства и творчества" предусмотрены бюджетные ассигнования на поддержку творческой деятельности и укрепление материально-технической базы муниципального бюджетного учреждения города Нижневартовска "Городской драматический театр".</w:t>
      </w:r>
    </w:p>
    <w:p w:rsidR="00165400" w:rsidRPr="00165400" w:rsidRDefault="00165400" w:rsidP="00165400">
      <w:pPr>
        <w:tabs>
          <w:tab w:val="center" w:pos="4819"/>
          <w:tab w:val="right" w:pos="9638"/>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регионального проекта "Развитие спорта высших достижений" предусмотрены бюджетные ассигнования на государственную поддержку организаций, входящих в систему спортивной подготовки.</w:t>
      </w:r>
    </w:p>
    <w:p w:rsidR="00165400" w:rsidRPr="00165400" w:rsidRDefault="00165400" w:rsidP="00165400">
      <w:pPr>
        <w:tabs>
          <w:tab w:val="center" w:pos="4819"/>
          <w:tab w:val="right" w:pos="9638"/>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рамках регионального проекта "Бизнес-спринт (Я выбираю спорт)" предусмотрены бюджетные ассигнования на закупку и монтаж оборудования для создания "умных" спортивных площадок. </w:t>
      </w:r>
    </w:p>
    <w:p w:rsidR="00165400" w:rsidRPr="00165400" w:rsidRDefault="00165400" w:rsidP="00165400">
      <w:pPr>
        <w:tabs>
          <w:tab w:val="center" w:pos="4819"/>
          <w:tab w:val="right" w:pos="9638"/>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регионального проекта "Укрепление материально-технической базы муниципальных учреждений спорта" предусмотрены бюджетные ассигнования на создание в городе Нижневартовске спортивного комплекса с ледовой ареной.</w:t>
      </w:r>
    </w:p>
    <w:p w:rsidR="00165400" w:rsidRPr="00165400" w:rsidRDefault="00165400" w:rsidP="00165400">
      <w:pPr>
        <w:tabs>
          <w:tab w:val="center" w:pos="4819"/>
          <w:tab w:val="right" w:pos="9638"/>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рамках муниципальных проектов, </w:t>
      </w:r>
      <w:r w:rsidRPr="00165400">
        <w:rPr>
          <w:rFonts w:ascii="Times New Roman" w:eastAsia="Times New Roman" w:hAnsi="Times New Roman" w:cs="Times New Roman"/>
          <w:sz w:val="28"/>
          <w:szCs w:val="28"/>
        </w:rPr>
        <w:t>направленных на достижение целей социально-экономического развития города,</w:t>
      </w:r>
      <w:r w:rsidRPr="00165400">
        <w:rPr>
          <w:rFonts w:ascii="Times New Roman" w:eastAsia="Times New Roman" w:hAnsi="Times New Roman" w:cs="Times New Roman"/>
          <w:sz w:val="28"/>
          <w:szCs w:val="28"/>
          <w:lang w:eastAsia="ru-RU"/>
        </w:rPr>
        <w:t xml:space="preserve"> бюджетные ассигнования запланированы на организацию и проведение фестиваля искусств, труда и спорта "Самотлорские ночи" и официальных физкультурных (физкультурно-оздоровительных) мероприятий, спортивно-оздоровительной работы среди различных групп населения.</w:t>
      </w:r>
    </w:p>
    <w:p w:rsidR="00165400" w:rsidRPr="00165400" w:rsidRDefault="00165400" w:rsidP="00165400">
      <w:pPr>
        <w:tabs>
          <w:tab w:val="left" w:pos="0"/>
        </w:tabs>
        <w:spacing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lang w:eastAsia="ru-RU"/>
        </w:rPr>
        <w:t>В рамках реализации инициативного проекта "Шахматы для всех" предусмотрены бюджетные ассигнования на создание безопасной инфраструктуры (установка конструкций с шахматными столиками), дополнительное благоустройство прилегающей территории, формирование комфортной городской среды. Реализация проекта планируется на территории спортивно-оздоровительного комплекса "Олимпия".</w:t>
      </w:r>
    </w:p>
    <w:p w:rsidR="00165400" w:rsidRPr="00165400" w:rsidRDefault="00165400" w:rsidP="00165400">
      <w:pPr>
        <w:widowControl w:val="0"/>
        <w:autoSpaceDE w:val="0"/>
        <w:autoSpaceDN w:val="0"/>
        <w:adjustRightInd w:val="0"/>
        <w:spacing w:before="120" w:after="120" w:line="240" w:lineRule="auto"/>
        <w:ind w:firstLine="709"/>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t>Процессная часть программы в разрезе структурных элементов:</w:t>
      </w:r>
    </w:p>
    <w:tbl>
      <w:tblPr>
        <w:tblStyle w:val="852"/>
        <w:tblW w:w="9634" w:type="dxa"/>
        <w:tblLayout w:type="fixed"/>
        <w:tblLook w:val="04A0" w:firstRow="1" w:lastRow="0" w:firstColumn="1" w:lastColumn="0" w:noHBand="0" w:noVBand="1"/>
      </w:tblPr>
      <w:tblGrid>
        <w:gridCol w:w="563"/>
        <w:gridCol w:w="4367"/>
        <w:gridCol w:w="1559"/>
        <w:gridCol w:w="1559"/>
        <w:gridCol w:w="1586"/>
      </w:tblGrid>
      <w:tr w:rsidR="00165400" w:rsidRPr="00165400" w:rsidTr="000052F5">
        <w:trPr>
          <w:tblHead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п/п</w:t>
            </w:r>
          </w:p>
        </w:tc>
        <w:tc>
          <w:tcPr>
            <w:tcW w:w="4367" w:type="dxa"/>
            <w:vMerge w:val="restart"/>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источника финансирования</w:t>
            </w:r>
          </w:p>
        </w:tc>
        <w:tc>
          <w:tcPr>
            <w:tcW w:w="4704" w:type="dxa"/>
            <w:gridSpan w:val="3"/>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Объем бюджетных ассигнований,</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тыс. рублей</w:t>
            </w:r>
          </w:p>
        </w:tc>
      </w:tr>
      <w:tr w:rsidR="00165400" w:rsidRPr="00165400" w:rsidTr="000052F5">
        <w:trPr>
          <w:trHeight w:val="341"/>
          <w:tblHeader/>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FF0000"/>
                <w:sz w:val="24"/>
                <w:szCs w:val="24"/>
              </w:rPr>
            </w:pPr>
          </w:p>
        </w:tc>
        <w:tc>
          <w:tcPr>
            <w:tcW w:w="4367"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2027 год</w:t>
            </w:r>
          </w:p>
        </w:tc>
        <w:tc>
          <w:tcPr>
            <w:tcW w:w="1586"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2028 год</w:t>
            </w:r>
          </w:p>
        </w:tc>
      </w:tr>
      <w:tr w:rsidR="00165400" w:rsidRPr="00165400" w:rsidTr="000052F5">
        <w:trPr>
          <w:trHeight w:val="332"/>
        </w:trPr>
        <w:tc>
          <w:tcPr>
            <w:tcW w:w="563" w:type="dxa"/>
            <w:vMerge w:val="restart"/>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Процессная часть 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3 442 921,10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3 435 124,49</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3 435 593,80</w:t>
            </w:r>
          </w:p>
        </w:tc>
      </w:tr>
      <w:tr w:rsidR="00165400" w:rsidRPr="00165400" w:rsidTr="000052F5">
        <w:trPr>
          <w:trHeight w:val="220"/>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3 330 725,40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3 322 928,79</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3 323 398,10</w:t>
            </w:r>
          </w:p>
        </w:tc>
      </w:tr>
      <w:tr w:rsidR="00165400" w:rsidRPr="00165400" w:rsidTr="000052F5">
        <w:trPr>
          <w:trHeight w:val="223"/>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112 195,70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112 195,70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112 195,70</w:t>
            </w:r>
          </w:p>
        </w:tc>
      </w:tr>
      <w:tr w:rsidR="00165400" w:rsidRPr="00165400" w:rsidTr="000052F5">
        <w:trPr>
          <w:trHeight w:val="228"/>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0052F5">
        <w:tc>
          <w:tcPr>
            <w:tcW w:w="563" w:type="dxa"/>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Комплекс процессных мероприятий "Создание условий для развития культуры и искусства, сохранения и популяризации культурных ценностей, </w:t>
            </w:r>
            <w:r w:rsidRPr="00165400">
              <w:rPr>
                <w:rFonts w:ascii="Times New Roman" w:eastAsia="Times New Roman" w:hAnsi="Times New Roman" w:cs="Times New Roman"/>
                <w:sz w:val="24"/>
                <w:szCs w:val="24"/>
              </w:rPr>
              <w:lastRenderedPageBreak/>
              <w:t>развития библиотечного обслуживания и обеспечения доступа населения к информации"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lastRenderedPageBreak/>
              <w:t>1 149 856,30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1 147 299,04</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1 147 143,27</w:t>
            </w:r>
          </w:p>
        </w:tc>
      </w:tr>
      <w:tr w:rsidR="00165400" w:rsidRPr="00165400" w:rsidTr="000052F5">
        <w:tc>
          <w:tcPr>
            <w:tcW w:w="563" w:type="dxa"/>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"Создание условий для развития дополнительного образования детей в детских школах искусств и в музыкальной школе, сопровождение и поддержка одаренных детей и молодежи"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555 678,41</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555 877,56</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555 854,69</w:t>
            </w:r>
          </w:p>
        </w:tc>
      </w:tr>
      <w:tr w:rsidR="00165400" w:rsidRPr="00165400" w:rsidTr="000052F5">
        <w:tc>
          <w:tcPr>
            <w:tcW w:w="563"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"Мероприятия по развитию физической культуры и массового спорта",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1 419 257,34</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1 415 292,23</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1 415 292,23</w:t>
            </w:r>
          </w:p>
        </w:tc>
      </w:tr>
      <w:tr w:rsidR="00165400" w:rsidRPr="00165400" w:rsidTr="000052F5">
        <w:tc>
          <w:tcPr>
            <w:tcW w:w="563" w:type="dxa"/>
            <w:vMerge/>
            <w:tcBorders>
              <w:left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1 416 610,54</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1 412 645,43</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1 412 645,43</w:t>
            </w:r>
          </w:p>
        </w:tc>
      </w:tr>
      <w:tr w:rsidR="00165400" w:rsidRPr="00165400" w:rsidTr="000052F5">
        <w:tc>
          <w:tcPr>
            <w:tcW w:w="563" w:type="dxa"/>
            <w:vMerge/>
            <w:tcBorders>
              <w:left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2 646,80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2 646,80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2 646,80</w:t>
            </w:r>
          </w:p>
        </w:tc>
      </w:tr>
      <w:tr w:rsidR="00165400" w:rsidRPr="00165400" w:rsidTr="000052F5">
        <w:tc>
          <w:tcPr>
            <w:tcW w:w="563" w:type="dxa"/>
            <w:vMerge w:val="restart"/>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w:t>
            </w:r>
          </w:p>
        </w:tc>
        <w:tc>
          <w:tcPr>
            <w:tcW w:w="4367"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"Подготовка спортивного резерва",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131 920,47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149 920,47</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149 920,47</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28 596,07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46 596,07</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46 596,07</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103 324,40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103 324,40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103 324,40</w:t>
            </w:r>
          </w:p>
        </w:tc>
      </w:tr>
      <w:tr w:rsidR="00165400" w:rsidRPr="00165400" w:rsidTr="000052F5">
        <w:tc>
          <w:tcPr>
            <w:tcW w:w="563"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"Формирование системы мотивации граждан к здоровому образу жизни, включая здоровое питание и отказ от вредных привычек"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100,00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100,00</w:t>
            </w:r>
          </w:p>
        </w:tc>
      </w:tr>
      <w:tr w:rsidR="00165400" w:rsidRPr="00165400" w:rsidTr="000052F5">
        <w:tc>
          <w:tcPr>
            <w:tcW w:w="563"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"Реализация управленческих функций в социальной сфере"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136 011,36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135 018,23</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135 666,18</w:t>
            </w:r>
          </w:p>
        </w:tc>
      </w:tr>
      <w:tr w:rsidR="00165400" w:rsidRPr="00165400" w:rsidTr="000052F5">
        <w:tc>
          <w:tcPr>
            <w:tcW w:w="563"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7.</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"Создание условий для организации отдыха и оздоровление детей",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16 896,66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16 896,66</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16 896,66</w:t>
            </w:r>
          </w:p>
        </w:tc>
      </w:tr>
      <w:tr w:rsidR="00165400" w:rsidRPr="00165400" w:rsidTr="000052F5">
        <w:tc>
          <w:tcPr>
            <w:tcW w:w="563" w:type="dxa"/>
            <w:vMerge/>
            <w:tcBorders>
              <w:left w:val="single" w:sz="4" w:space="0" w:color="auto"/>
              <w:right w:val="single" w:sz="4" w:space="0" w:color="auto"/>
            </w:tcBorders>
            <w:vAlign w:val="center"/>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10 672,16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10 672,16</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10 672,16</w:t>
            </w:r>
          </w:p>
        </w:tc>
      </w:tr>
      <w:tr w:rsidR="00165400" w:rsidRPr="00165400" w:rsidTr="000052F5">
        <w:tc>
          <w:tcPr>
            <w:tcW w:w="563" w:type="dxa"/>
            <w:vMerge/>
            <w:tcBorders>
              <w:left w:val="single" w:sz="4" w:space="0" w:color="auto"/>
              <w:right w:val="single" w:sz="4" w:space="0" w:color="auto"/>
            </w:tcBorders>
            <w:vAlign w:val="center"/>
          </w:tcPr>
          <w:p w:rsidR="00165400" w:rsidRPr="00165400" w:rsidRDefault="00165400" w:rsidP="00165400">
            <w:pPr>
              <w:rPr>
                <w:rFonts w:ascii="Times New Roman" w:eastAsia="Times New Roman" w:hAnsi="Times New Roman" w:cs="Times New Roman"/>
                <w:sz w:val="24"/>
                <w:szCs w:val="24"/>
              </w:rPr>
            </w:pP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6 224,50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6 224,50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6 224,50</w:t>
            </w:r>
          </w:p>
        </w:tc>
      </w:tr>
      <w:tr w:rsidR="00165400" w:rsidRPr="00165400" w:rsidTr="000052F5">
        <w:tc>
          <w:tcPr>
            <w:tcW w:w="563"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8.</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"Социальная интеграция представителей отдельных категорий граждан"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3 905,00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1 240,00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1 240,00</w:t>
            </w:r>
          </w:p>
        </w:tc>
      </w:tr>
      <w:tr w:rsidR="00165400" w:rsidRPr="00165400" w:rsidTr="000052F5">
        <w:tc>
          <w:tcPr>
            <w:tcW w:w="563"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9.</w:t>
            </w:r>
          </w:p>
        </w:tc>
        <w:tc>
          <w:tcPr>
            <w:tcW w:w="436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"Создание условий для обеспечения деятельности учреждений, подведомственных департаменту по социальной политике администрации города"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29 295,56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13 480,30</w:t>
            </w:r>
          </w:p>
        </w:tc>
        <w:tc>
          <w:tcPr>
            <w:tcW w:w="158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13 480,30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lastRenderedPageBreak/>
        <w:t>В рамках комплекса процессных мероприятий "Создание условий</w:t>
      </w:r>
      <w:r w:rsidRPr="00165400">
        <w:rPr>
          <w:rFonts w:ascii="Times New Roman" w:eastAsia="Times New Roman" w:hAnsi="Times New Roman" w:cs="Times New Roman"/>
          <w:bCs/>
          <w:sz w:val="28"/>
          <w:szCs w:val="28"/>
          <w:lang w:eastAsia="ru-RU"/>
        </w:rPr>
        <w:br/>
        <w:t xml:space="preserve">для развития культуры и искусства, сохранения и популяризации культурных ценностей, развития библиотечного обслуживания и обеспечения населения </w:t>
      </w:r>
      <w:r w:rsidRPr="00165400">
        <w:rPr>
          <w:rFonts w:ascii="Times New Roman" w:eastAsia="Times New Roman" w:hAnsi="Times New Roman" w:cs="Times New Roman"/>
          <w:bCs/>
          <w:sz w:val="28"/>
          <w:szCs w:val="28"/>
          <w:lang w:eastAsia="ru-RU"/>
        </w:rPr>
        <w:br/>
        <w:t xml:space="preserve">к информации" </w:t>
      </w:r>
      <w:r w:rsidRPr="00165400">
        <w:rPr>
          <w:rFonts w:ascii="Times New Roman" w:eastAsia="Times New Roman" w:hAnsi="Times New Roman" w:cs="Times New Roman"/>
          <w:sz w:val="28"/>
          <w:szCs w:val="28"/>
          <w:lang w:eastAsia="ru-RU"/>
        </w:rPr>
        <w:t>предусмотрены бюджетные ассигнования на предоставление</w:t>
      </w:r>
      <w:r w:rsidRPr="00165400">
        <w:rPr>
          <w:rFonts w:ascii="Times New Roman" w:eastAsia="Times New Roman" w:hAnsi="Times New Roman" w:cs="Times New Roman"/>
          <w:sz w:val="28"/>
          <w:szCs w:val="28"/>
          <w:lang w:eastAsia="ru-RU"/>
        </w:rPr>
        <w:br/>
        <w:t>6-ти муниципальным учреждениям культуры субсидий:</w:t>
      </w:r>
    </w:p>
    <w:p w:rsidR="00165400" w:rsidRPr="00165400" w:rsidRDefault="00165400" w:rsidP="00165400">
      <w:pPr>
        <w:tabs>
          <w:tab w:val="left" w:pos="709"/>
          <w:tab w:val="left" w:pos="893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выполнение муниципального задания по оказанию муниципальных услуг (выполнению работ) в сумме 1 130 280,36 тыс. рублей;</w:t>
      </w:r>
    </w:p>
    <w:p w:rsidR="00165400" w:rsidRPr="00165400" w:rsidRDefault="00165400" w:rsidP="00165400">
      <w:pPr>
        <w:tabs>
          <w:tab w:val="left" w:pos="709"/>
          <w:tab w:val="left" w:pos="893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иные цели в сумме 19 550,94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"Создание условий для развития дополнительного образования детей в детских школах искусств</w:t>
      </w:r>
      <w:r w:rsidRPr="00165400">
        <w:rPr>
          <w:rFonts w:ascii="Times New Roman" w:eastAsia="Times New Roman" w:hAnsi="Times New Roman" w:cs="Times New Roman"/>
          <w:sz w:val="28"/>
          <w:szCs w:val="28"/>
          <w:lang w:eastAsia="ru-RU"/>
        </w:rPr>
        <w:br/>
        <w:t>и в музыкальной школе, сопровождение и поддержка одаренных детей</w:t>
      </w:r>
      <w:r w:rsidRPr="00165400">
        <w:rPr>
          <w:rFonts w:ascii="Times New Roman" w:eastAsia="Times New Roman" w:hAnsi="Times New Roman" w:cs="Times New Roman"/>
          <w:sz w:val="28"/>
          <w:szCs w:val="28"/>
          <w:lang w:eastAsia="ru-RU"/>
        </w:rPr>
        <w:br/>
        <w:t>и молодежи" предусмотрены бюджетные ассигнования на предоставление 4-м муниципальным учреждениям дополнительного образования в сфере культуры субсидий: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выполнение муниципального задания по оказанию муниципальных услуг (выполнению работ) в сумме 546 703,13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иные цели в сумме 8 812,28 тыс. рублей.</w:t>
      </w:r>
    </w:p>
    <w:p w:rsidR="00165400" w:rsidRPr="00165400" w:rsidRDefault="00165400" w:rsidP="0016540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65400">
        <w:rPr>
          <w:rFonts w:ascii="Times New Roman" w:eastAsia="Calibri" w:hAnsi="Times New Roman" w:cs="Times New Roman"/>
          <w:bCs/>
          <w:sz w:val="28"/>
          <w:szCs w:val="28"/>
        </w:rPr>
        <w:t xml:space="preserve">Объем бюджетных ассигнований, запланированный в рамках комплекса процессных мероприятий "Мероприятия по развитию физической культуры </w:t>
      </w:r>
      <w:r w:rsidRPr="00165400">
        <w:rPr>
          <w:rFonts w:ascii="Times New Roman" w:eastAsia="Calibri" w:hAnsi="Times New Roman" w:cs="Times New Roman"/>
          <w:bCs/>
          <w:sz w:val="28"/>
          <w:szCs w:val="28"/>
        </w:rPr>
        <w:br/>
        <w:t xml:space="preserve">и массового спорта", направлен на предоставление 4-м муниципальным учреждениям </w:t>
      </w:r>
      <w:r w:rsidRPr="00165400">
        <w:rPr>
          <w:rFonts w:ascii="Times New Roman" w:eastAsia="Calibri" w:hAnsi="Times New Roman" w:cs="Times New Roman"/>
          <w:sz w:val="28"/>
          <w:szCs w:val="28"/>
        </w:rPr>
        <w:t xml:space="preserve">в сфере физической культуры и спорта субсидий: </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на выполнение муниципального задания по оказанию муниципальных услуг (выполнению работ) в сумме </w:t>
      </w:r>
      <w:r w:rsidRPr="00165400">
        <w:rPr>
          <w:rFonts w:ascii="Times New Roman" w:eastAsia="Times New Roman" w:hAnsi="Times New Roman" w:cs="Times New Roman"/>
          <w:bCs/>
          <w:sz w:val="28"/>
          <w:szCs w:val="28"/>
          <w:lang w:eastAsia="ru-RU"/>
        </w:rPr>
        <w:t>1 377 729,31</w:t>
      </w:r>
      <w:r w:rsidRPr="00165400">
        <w:rPr>
          <w:rFonts w:ascii="Times New Roman" w:eastAsia="Times New Roman" w:hAnsi="Times New Roman" w:cs="Times New Roman"/>
          <w:sz w:val="28"/>
          <w:szCs w:val="28"/>
          <w:lang w:eastAsia="ru-RU"/>
        </w:rPr>
        <w:t xml:space="preserve">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на иные цели в сумме </w:t>
      </w:r>
      <w:r w:rsidRPr="00165400">
        <w:rPr>
          <w:rFonts w:ascii="Times New Roman" w:eastAsia="Times New Roman" w:hAnsi="Times New Roman" w:cs="Times New Roman"/>
          <w:bCs/>
          <w:sz w:val="28"/>
          <w:szCs w:val="28"/>
          <w:lang w:eastAsia="ru-RU"/>
        </w:rPr>
        <w:t xml:space="preserve">41 528,03 </w:t>
      </w:r>
      <w:r w:rsidRPr="00165400">
        <w:rPr>
          <w:rFonts w:ascii="Times New Roman" w:eastAsia="Times New Roman" w:hAnsi="Times New Roman" w:cs="Times New Roman"/>
          <w:sz w:val="28"/>
          <w:szCs w:val="28"/>
          <w:lang w:eastAsia="ru-RU"/>
        </w:rPr>
        <w:t>тыс. рублей.</w:t>
      </w:r>
    </w:p>
    <w:p w:rsidR="00165400" w:rsidRPr="00165400" w:rsidRDefault="00165400" w:rsidP="00165400">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165400">
        <w:rPr>
          <w:rFonts w:ascii="Times New Roman" w:eastAsia="Calibri" w:hAnsi="Times New Roman" w:cs="Times New Roman"/>
          <w:sz w:val="28"/>
          <w:szCs w:val="28"/>
        </w:rPr>
        <w:t xml:space="preserve">В рамках комплекса процессных мероприятий "Подготовка спортивного резерва" объем бюджетных ассигнований планируется направить </w:t>
      </w:r>
      <w:r w:rsidRPr="00165400">
        <w:rPr>
          <w:rFonts w:ascii="Times New Roman" w:eastAsia="Calibri" w:hAnsi="Times New Roman" w:cs="Times New Roman"/>
          <w:sz w:val="28"/>
          <w:szCs w:val="28"/>
        </w:rPr>
        <w:br/>
        <w:t xml:space="preserve">на обеспечение участия спортивных сборных команд города в физкультурных </w:t>
      </w:r>
      <w:r w:rsidRPr="00165400">
        <w:rPr>
          <w:rFonts w:ascii="Times New Roman" w:eastAsia="Calibri" w:hAnsi="Times New Roman" w:cs="Times New Roman"/>
          <w:sz w:val="28"/>
          <w:szCs w:val="28"/>
        </w:rPr>
        <w:br/>
        <w:t>и спортивных мероприятиях Ханты-Мансийского автономного округа – Югры и приобретение оборудования, экипировки и спортивного инвентаря.</w:t>
      </w:r>
    </w:p>
    <w:p w:rsidR="00165400" w:rsidRPr="00165400" w:rsidRDefault="00165400" w:rsidP="00165400">
      <w:pPr>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"Формирование системы мотивации граждан к здоровому образу жизни, включая здоровое питание</w:t>
      </w:r>
      <w:r w:rsidRPr="00165400">
        <w:rPr>
          <w:rFonts w:ascii="Times New Roman" w:eastAsia="Times New Roman" w:hAnsi="Times New Roman" w:cs="Times New Roman"/>
          <w:sz w:val="28"/>
          <w:szCs w:val="28"/>
          <w:lang w:eastAsia="ru-RU"/>
        </w:rPr>
        <w:br/>
        <w:t xml:space="preserve">и отказ от вредных привычек" </w:t>
      </w:r>
      <w:r w:rsidRPr="00165400">
        <w:rPr>
          <w:rFonts w:ascii="Times New Roman" w:eastAsia="Times New Roman" w:hAnsi="Times New Roman" w:cs="Times New Roman"/>
          <w:bCs/>
          <w:sz w:val="28"/>
          <w:szCs w:val="28"/>
          <w:lang w:eastAsia="ru-RU"/>
        </w:rPr>
        <w:t xml:space="preserve">предусмотрены бюджетные ассигнования </w:t>
      </w:r>
      <w:r w:rsidRPr="00165400">
        <w:rPr>
          <w:rFonts w:ascii="Times New Roman" w:eastAsia="Times New Roman" w:hAnsi="Times New Roman" w:cs="Times New Roman"/>
          <w:bCs/>
          <w:sz w:val="28"/>
          <w:szCs w:val="28"/>
          <w:lang w:eastAsia="ru-RU"/>
        </w:rPr>
        <w:br/>
        <w:t xml:space="preserve">на </w:t>
      </w:r>
      <w:r w:rsidRPr="00165400">
        <w:rPr>
          <w:rFonts w:ascii="Times New Roman" w:eastAsia="Times New Roman" w:hAnsi="Times New Roman" w:cs="Times New Roman"/>
          <w:sz w:val="28"/>
          <w:szCs w:val="28"/>
          <w:lang w:eastAsia="ru-RU"/>
        </w:rPr>
        <w:t>проведение мероприятий с целью мотивирования граждан к ведению здорового образа жизни, посредством проведения информационно-коммуникационной кампании.</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Объем бюджетных ассигнований в рамках </w:t>
      </w:r>
      <w:r w:rsidRPr="00165400">
        <w:rPr>
          <w:rFonts w:ascii="Times New Roman" w:eastAsia="Times New Roman" w:hAnsi="Times New Roman" w:cs="Times New Roman"/>
          <w:sz w:val="28"/>
          <w:szCs w:val="28"/>
          <w:lang w:eastAsia="ru-RU"/>
        </w:rPr>
        <w:t xml:space="preserve">комплекса процессных мероприятий "Реализация управленческих функций в социальной сфере" предусмотрен </w:t>
      </w:r>
      <w:r w:rsidRPr="00165400">
        <w:rPr>
          <w:rFonts w:ascii="Times New Roman" w:eastAsia="Times New Roman" w:hAnsi="Times New Roman" w:cs="Times New Roman"/>
          <w:sz w:val="28"/>
          <w:szCs w:val="28"/>
        </w:rPr>
        <w:t xml:space="preserve">на обеспечение деятельности 48 штатных единиц департамента по социальной политике администрации города Нижневартовска, осуществляющих решения вопросов местного значения </w:t>
      </w:r>
      <w:r w:rsidRPr="00165400">
        <w:rPr>
          <w:rFonts w:ascii="Times New Roman" w:eastAsia="Times New Roman" w:hAnsi="Times New Roman" w:cs="Times New Roman"/>
          <w:sz w:val="28"/>
          <w:szCs w:val="28"/>
          <w:lang w:eastAsia="ru-RU"/>
        </w:rPr>
        <w:t>в сфере культуры, физической культуры и спорта, социальной политики. Бюджетные ассигнования запланированы на о</w:t>
      </w:r>
      <w:r w:rsidRPr="00165400">
        <w:rPr>
          <w:rFonts w:ascii="Times New Roman" w:eastAsia="Times New Roman" w:hAnsi="Times New Roman" w:cs="Times New Roman"/>
          <w:sz w:val="28"/>
          <w:szCs w:val="28"/>
        </w:rPr>
        <w:t>плату труда, начисления на выплаты по оплате труда и социальное обеспечение.</w:t>
      </w:r>
    </w:p>
    <w:p w:rsidR="00165400" w:rsidRPr="00165400" w:rsidRDefault="00165400" w:rsidP="00165400">
      <w:pPr>
        <w:spacing w:after="0" w:line="240" w:lineRule="auto"/>
        <w:ind w:firstLine="709"/>
        <w:jc w:val="both"/>
        <w:rPr>
          <w:rFonts w:ascii="Times New Roman" w:eastAsia="Times New Roman" w:hAnsi="Times New Roman" w:cs="Times New Roman"/>
          <w:sz w:val="24"/>
          <w:szCs w:val="24"/>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"Создание условий для организации отдыха и оздоровления детей"</w:t>
      </w:r>
      <w:r w:rsidRPr="00165400">
        <w:rPr>
          <w:rFonts w:ascii="Times New Roman" w:eastAsia="Times New Roman" w:hAnsi="Times New Roman" w:cs="Times New Roman"/>
          <w:bCs/>
          <w:sz w:val="28"/>
          <w:szCs w:val="28"/>
          <w:lang w:eastAsia="ru-RU"/>
        </w:rPr>
        <w:t xml:space="preserve"> предусмотрены бюджетные ассигнования </w:t>
      </w:r>
      <w:r w:rsidRPr="00165400">
        <w:rPr>
          <w:rFonts w:ascii="Times New Roman" w:eastAsia="Times New Roman" w:hAnsi="Times New Roman" w:cs="Times New Roman"/>
          <w:sz w:val="28"/>
          <w:szCs w:val="28"/>
          <w:lang w:eastAsia="ru-RU"/>
        </w:rPr>
        <w:t xml:space="preserve">на предоставление субсидий на выполнение муниципального </w:t>
      </w:r>
      <w:r w:rsidRPr="00165400">
        <w:rPr>
          <w:rFonts w:ascii="Times New Roman" w:eastAsia="Times New Roman" w:hAnsi="Times New Roman" w:cs="Times New Roman"/>
          <w:sz w:val="28"/>
          <w:szCs w:val="28"/>
          <w:lang w:eastAsia="ru-RU"/>
        </w:rPr>
        <w:lastRenderedPageBreak/>
        <w:t xml:space="preserve">задания по оказанию муниципальных услуг (выполнению работ) на организацию отдыха детей в каникулярное время в лагерях, организованных муниципальными учреждениями, подведомственными департаменту по социальной политике администрации города, в сумме 16 896,66 тыс. рублей. Направления расходования средств следующие: </w:t>
      </w:r>
    </w:p>
    <w:p w:rsidR="00165400" w:rsidRPr="00165400" w:rsidRDefault="00165400" w:rsidP="00165400">
      <w:pPr>
        <w:tabs>
          <w:tab w:val="left" w:pos="-2977"/>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организация питания детей</w:t>
      </w:r>
      <w:r w:rsidRPr="00165400">
        <w:rPr>
          <w:rFonts w:ascii="Times New Roman" w:eastAsia="Times New Roman" w:hAnsi="Times New Roman" w:cs="Times New Roman"/>
          <w:bCs/>
          <w:sz w:val="28"/>
          <w:szCs w:val="28"/>
          <w:lang w:eastAsia="ar-SA"/>
        </w:rPr>
        <w:t>;</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страхование детей от несчастного случая;</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оплата труда работников лагерей;</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расходы по оплате договоров гражданско-правового характера (оплата труда медицинских работников);</w:t>
      </w:r>
    </w:p>
    <w:p w:rsidR="00165400" w:rsidRPr="00165400" w:rsidRDefault="00165400" w:rsidP="00165400">
      <w:pPr>
        <w:tabs>
          <w:tab w:val="left" w:pos="-2977"/>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приобретение учебных материалов, хозяйственных расходов.</w:t>
      </w:r>
    </w:p>
    <w:p w:rsidR="00165400" w:rsidRPr="00165400" w:rsidRDefault="00165400" w:rsidP="00165400">
      <w:pPr>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Таким образом, планируется организовать работу 18 лагерей с дневным пребыванием с общим охватом 1 285 детей, из них 6 лагерей на базе 3-х учреждений физической культуры и спорта (730 детей) и 12 лагерей на базе 4-х учреждений дополнительного образования в сфере культуры (555 детей). </w:t>
      </w:r>
    </w:p>
    <w:p w:rsidR="00165400" w:rsidRPr="00165400" w:rsidRDefault="00165400" w:rsidP="00165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 xml:space="preserve">Объем бюджетных ассигнований в рамках комплекса процессных мероприятий "Социальная интеграция представителей отдельных категорий граждан" </w:t>
      </w:r>
      <w:r w:rsidRPr="00165400">
        <w:rPr>
          <w:rFonts w:ascii="Times New Roman" w:eastAsia="Times New Roman" w:hAnsi="Times New Roman" w:cs="Times New Roman"/>
          <w:bCs/>
          <w:sz w:val="28"/>
          <w:szCs w:val="28"/>
        </w:rPr>
        <w:t xml:space="preserve">предусмотрен </w:t>
      </w:r>
      <w:r w:rsidRPr="00165400">
        <w:rPr>
          <w:rFonts w:ascii="Times New Roman" w:eastAsia="Times New Roman" w:hAnsi="Times New Roman" w:cs="Times New Roman"/>
          <w:sz w:val="28"/>
          <w:szCs w:val="28"/>
        </w:rPr>
        <w:t>на проведение мероприятий по участию гражданских сообществ отдельных категорий граждан в социальной, культурной, общественной жизни города.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bCs/>
          <w:sz w:val="28"/>
          <w:szCs w:val="28"/>
          <w:lang w:eastAsia="ru-RU"/>
        </w:rPr>
        <w:t xml:space="preserve">В рамках комплекса процессных мероприятий </w:t>
      </w:r>
      <w:r w:rsidRPr="00165400">
        <w:rPr>
          <w:rFonts w:ascii="Times New Roman" w:eastAsia="Times New Roman" w:hAnsi="Times New Roman" w:cs="Times New Roman"/>
          <w:sz w:val="28"/>
          <w:szCs w:val="28"/>
          <w:lang w:eastAsia="ru-RU"/>
        </w:rPr>
        <w:t>"Создание условий для обеспечения деятельности учреждений, подведомственных департаменту по социальной политике администрации города"</w:t>
      </w:r>
      <w:r w:rsidRPr="00165400">
        <w:rPr>
          <w:rFonts w:ascii="Times New Roman" w:eastAsia="Times New Roman" w:hAnsi="Times New Roman" w:cs="Times New Roman"/>
          <w:b/>
          <w:sz w:val="28"/>
          <w:szCs w:val="28"/>
          <w:lang w:eastAsia="ru-RU"/>
        </w:rPr>
        <w:t xml:space="preserve"> </w:t>
      </w:r>
      <w:r w:rsidRPr="00165400">
        <w:rPr>
          <w:rFonts w:ascii="Times New Roman" w:eastAsia="Times New Roman" w:hAnsi="Times New Roman" w:cs="Times New Roman"/>
          <w:bCs/>
          <w:sz w:val="28"/>
          <w:szCs w:val="28"/>
          <w:lang w:eastAsia="ru-RU"/>
        </w:rPr>
        <w:t xml:space="preserve">предусмотрены бюджетные ассигнования на </w:t>
      </w:r>
      <w:r w:rsidRPr="00165400">
        <w:rPr>
          <w:rFonts w:ascii="Times New Roman" w:eastAsia="Times New Roman" w:hAnsi="Times New Roman" w:cs="Times New Roman"/>
          <w:sz w:val="28"/>
          <w:szCs w:val="28"/>
          <w:lang w:eastAsia="ru-RU"/>
        </w:rPr>
        <w:t xml:space="preserve">обеспечение условий для беспрепятственного доступа инвалидов и других маломобильных групп населения к объектам и услугам муниципальных учреждений культуры (ремонт входной группы здания </w:t>
      </w:r>
      <w:r w:rsidRPr="00165400">
        <w:rPr>
          <w:rFonts w:ascii="Times New Roman" w:eastAsia="Times New Roman" w:hAnsi="Times New Roman" w:cs="Times New Roman"/>
          <w:sz w:val="28"/>
          <w:szCs w:val="28"/>
          <w:lang w:eastAsia="ru-RU"/>
        </w:rPr>
        <w:br/>
        <w:t>МАУДО г. Нижневартовска "Детская музыкальная школа им. Ю.Д. Кузнецова", установка пандуса внутри физкультурно-оздоровительного комплекса по адресу ул. Маршала Жукова 40Б, приобретение подъемника для маломобильных групп населения МБУ "Библиотечно-информационная система"), реализацию мероприятий в области энергосбережения и повышения энергетической эффективности (замена радиаторов отопления и люминесцентных светильников на светодиодные в МБУ г. Нижневартовска "Городской драматический театр"), текущий ремонт помещений в здании МБУ "Дворец культуры "Октябрь" и реализацию мероприятий по обеспечению пожарной безопасности в учреждениях дополнительного образования в сфере культуры.</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spacing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"Социальная поддержка и социальная помощь </w:t>
      </w:r>
    </w:p>
    <w:p w:rsidR="00165400" w:rsidRPr="00165400" w:rsidRDefault="00165400" w:rsidP="00C10AC6">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для отдельных категорий граждан в городе Нижневартовске"</w:t>
      </w:r>
    </w:p>
    <w:p w:rsidR="00165400" w:rsidRPr="00165400" w:rsidRDefault="00165400" w:rsidP="00165400">
      <w:pPr>
        <w:spacing w:after="0" w:line="288" w:lineRule="atLeast"/>
        <w:ind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4"/>
          <w:lang w:eastAsia="ru-RU"/>
        </w:rPr>
        <w:t>Целью муниципальной программы "Социальная поддержка и социальная помощь для отдельных категорий граждан в городе Нижневартовске"</w:t>
      </w:r>
      <w:r w:rsidRPr="00165400">
        <w:rPr>
          <w:rFonts w:ascii="Times New Roman" w:eastAsia="Times New Roman" w:hAnsi="Times New Roman" w:cs="Times New Roman"/>
          <w:sz w:val="28"/>
          <w:szCs w:val="28"/>
          <w:lang w:eastAsia="ru-RU"/>
        </w:rPr>
        <w:t xml:space="preserve"> (далее - программа) </w:t>
      </w:r>
      <w:r w:rsidRPr="00165400">
        <w:rPr>
          <w:rFonts w:ascii="Times New Roman" w:eastAsia="Times New Roman" w:hAnsi="Times New Roman" w:cs="Times New Roman"/>
          <w:sz w:val="28"/>
          <w:szCs w:val="24"/>
          <w:lang w:eastAsia="ru-RU"/>
        </w:rPr>
        <w:t>является поддержание стабильного качества жизни отдельных категорий граждан.</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lastRenderedPageBreak/>
        <w:t>На реализацию программы запланированы бюджетные ассигнования</w:t>
      </w:r>
      <w:r w:rsidRPr="00165400">
        <w:rPr>
          <w:rFonts w:ascii="Times New Roman" w:eastAsia="Times New Roman" w:hAnsi="Times New Roman" w:cs="Times New Roman"/>
          <w:sz w:val="28"/>
          <w:szCs w:val="28"/>
          <w:lang w:eastAsia="ru-RU"/>
        </w:rPr>
        <w:br/>
        <w:t>в 2026 году в сумме 318 936,32 тыс. рублей, в 2027 году –</w:t>
      </w:r>
      <w:r w:rsidRPr="00165400">
        <w:rPr>
          <w:rFonts w:ascii="Times New Roman" w:eastAsia="Times New Roman" w:hAnsi="Times New Roman" w:cs="Times New Roman"/>
          <w:sz w:val="28"/>
          <w:szCs w:val="28"/>
          <w:lang w:eastAsia="ru-RU"/>
        </w:rPr>
        <w:br/>
        <w:t>250 659,32 тыс. рублей и в 2028 году – 250 562,32 тыс. рублей.</w:t>
      </w:r>
    </w:p>
    <w:p w:rsidR="00165400" w:rsidRPr="00165400" w:rsidRDefault="00165400" w:rsidP="00165400">
      <w:pPr>
        <w:spacing w:after="120" w:line="240" w:lineRule="auto"/>
        <w:ind w:firstLine="709"/>
        <w:jc w:val="both"/>
        <w:rPr>
          <w:rFonts w:ascii="Times New Roman" w:eastAsia="Times New Roman" w:hAnsi="Times New Roman" w:cs="Times New Roman"/>
          <w:sz w:val="24"/>
          <w:szCs w:val="24"/>
          <w:lang w:bidi="en-US"/>
        </w:rPr>
      </w:pPr>
      <w:r w:rsidRPr="00165400">
        <w:rPr>
          <w:rFonts w:ascii="Times New Roman" w:eastAsia="Times New Roman" w:hAnsi="Times New Roman" w:cs="Times New Roman"/>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tbl>
      <w:tblPr>
        <w:tblStyle w:val="99"/>
        <w:tblW w:w="9696" w:type="dxa"/>
        <w:tblLook w:val="04A0" w:firstRow="1" w:lastRow="0" w:firstColumn="1" w:lastColumn="0" w:noHBand="0" w:noVBand="1"/>
      </w:tblPr>
      <w:tblGrid>
        <w:gridCol w:w="5727"/>
        <w:gridCol w:w="1356"/>
        <w:gridCol w:w="1276"/>
        <w:gridCol w:w="1337"/>
      </w:tblGrid>
      <w:tr w:rsidR="00165400" w:rsidRPr="00165400" w:rsidTr="000052F5">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Calibri" w:hAnsi="Times New Roman" w:cs="Times New Roman"/>
                <w:sz w:val="24"/>
                <w:szCs w:val="24"/>
                <w:lang w:eastAsia="ru-RU"/>
              </w:rPr>
            </w:pPr>
            <w:r w:rsidRPr="00165400">
              <w:rPr>
                <w:rFonts w:ascii="Times New Roman" w:eastAsia="Calibri" w:hAnsi="Times New Roman" w:cs="Times New Roman"/>
                <w:sz w:val="24"/>
                <w:szCs w:val="24"/>
                <w:lang w:eastAsia="ru-RU"/>
              </w:rPr>
              <w:t xml:space="preserve">Наименование ответственного исполнителя, </w:t>
            </w:r>
          </w:p>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Calibri" w:hAnsi="Times New Roman" w:cs="Times New Roman"/>
                <w:sz w:val="24"/>
                <w:szCs w:val="24"/>
                <w:lang w:eastAsia="ru-RU"/>
              </w:rPr>
              <w:t>участника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Объем бюджетных ассигнований, тыс. рублей</w:t>
            </w:r>
          </w:p>
        </w:tc>
      </w:tr>
      <w:tr w:rsidR="00165400" w:rsidRPr="00165400" w:rsidTr="000052F5">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2026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2027 год</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2028 год</w:t>
            </w:r>
          </w:p>
        </w:tc>
      </w:tr>
      <w:tr w:rsidR="00165400" w:rsidRPr="00165400" w:rsidTr="000052F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Calibri" w:hAnsi="Times New Roman" w:cs="Times New Roman"/>
                <w:sz w:val="24"/>
                <w:szCs w:val="24"/>
                <w:lang w:eastAsia="ru-RU"/>
              </w:rPr>
            </w:pPr>
            <w:r w:rsidRPr="00165400">
              <w:rPr>
                <w:rFonts w:ascii="Times New Roman" w:eastAsia="Times New Roman" w:hAnsi="Times New Roman" w:cs="Times New Roman"/>
                <w:sz w:val="24"/>
                <w:szCs w:val="24"/>
                <w:lang w:eastAsia="ru-RU"/>
              </w:rPr>
              <w:t>департамент по социальной политике администрации города Нижневартовска</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155 944,00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87 667,00</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87 270,00</w:t>
            </w:r>
          </w:p>
        </w:tc>
      </w:tr>
      <w:tr w:rsidR="00165400" w:rsidRPr="00165400" w:rsidTr="000052F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sz w:val="24"/>
                <w:szCs w:val="24"/>
                <w:lang w:eastAsia="ru-RU"/>
              </w:rPr>
              <w:t>департамент жилищно-коммунального хозяйства администрации города Нижневартовска</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81 570,00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81 570,00</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81 570,00</w:t>
            </w:r>
          </w:p>
        </w:tc>
      </w:tr>
      <w:tr w:rsidR="00165400" w:rsidRPr="00165400" w:rsidTr="000052F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управление бухгалтерского учета и отчетности администрации города Нижневартовска</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81 422,32</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81 422,32</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81 422,32</w:t>
            </w:r>
          </w:p>
        </w:tc>
      </w:tr>
      <w:tr w:rsidR="00165400" w:rsidRPr="00165400" w:rsidTr="000052F5">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Итого:</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318 936,32</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250 659,32</w:t>
            </w:r>
          </w:p>
        </w:tc>
        <w:tc>
          <w:tcPr>
            <w:tcW w:w="13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250 262,32</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bCs/>
          <w:sz w:val="28"/>
          <w:szCs w:val="28"/>
          <w:lang w:eastAsia="ar-SA"/>
        </w:rPr>
      </w:pPr>
      <w:r w:rsidRPr="00165400">
        <w:rPr>
          <w:rFonts w:ascii="Times New Roman" w:eastAsia="Times New Roman" w:hAnsi="Times New Roman" w:cs="Times New Roman"/>
          <w:sz w:val="28"/>
          <w:szCs w:val="28"/>
          <w:lang w:eastAsia="ru-RU"/>
        </w:rPr>
        <w:t xml:space="preserve">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 </w:t>
      </w:r>
    </w:p>
    <w:p w:rsidR="00165400" w:rsidRPr="00165400" w:rsidRDefault="00165400" w:rsidP="0016540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4"/>
          <w:lang w:eastAsia="ru-RU"/>
        </w:rPr>
        <w:t>- планированием объемов бюджетных ассигнований за счет средств бюджета города на предоставление дополнительной меры социальной поддержки в виде:</w:t>
      </w:r>
    </w:p>
    <w:p w:rsidR="00165400" w:rsidRPr="00165400" w:rsidRDefault="00165400" w:rsidP="00165400">
      <w:pPr>
        <w:spacing w:after="0" w:line="240" w:lineRule="auto"/>
        <w:ind w:firstLine="567"/>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единовременной выплаты одному из членов семей отдельных категорий граждан, принимавших участие в специальной военной операции, в случае их гибели (смерти) в ходе ее проведения;</w:t>
      </w:r>
    </w:p>
    <w:p w:rsidR="00165400" w:rsidRPr="00165400" w:rsidRDefault="00165400" w:rsidP="00165400">
      <w:pPr>
        <w:spacing w:after="0" w:line="240" w:lineRule="auto"/>
        <w:ind w:firstLine="567"/>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единовременной денежной выплаты гражданам, заключившим контракт о прохождении военной службы в Вооруженных силах Российской Федерации, направленным для выполнения задач в ходе специальной военной операции;</w:t>
      </w:r>
    </w:p>
    <w:p w:rsidR="00165400" w:rsidRPr="00165400" w:rsidRDefault="00165400" w:rsidP="0016540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4"/>
          <w:lang w:eastAsia="ru-RU"/>
        </w:rPr>
        <w:t>- увеличением бюджетных ассигнований на:</w:t>
      </w:r>
    </w:p>
    <w:p w:rsidR="00165400" w:rsidRPr="00165400" w:rsidRDefault="00165400" w:rsidP="00165400">
      <w:pPr>
        <w:spacing w:after="0" w:line="240" w:lineRule="auto"/>
        <w:ind w:firstLine="567"/>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предоставление бесплатного проезда неработающим пенсионерам, обучающимся общеобразовательных учреждений города и обучающимся по очной форме обучения в учреждениях среднего профессионального образования, расположенных на территории города Нижневартовска - членам семей участников специальной военной операции в автомобильном транспорте по</w:t>
      </w:r>
      <w:r w:rsidRPr="00165400">
        <w:rPr>
          <w:rFonts w:ascii="Times New Roman" w:eastAsia="Times New Roman" w:hAnsi="Times New Roman" w:cs="Times New Roman"/>
          <w:sz w:val="28"/>
          <w:szCs w:val="28"/>
          <w:lang w:eastAsia="ru-RU"/>
        </w:rPr>
        <w:t xml:space="preserve"> муниципальным маршрутам регулярных перевозок на территории города Нижневартовска путем возмещения транспортным организациям недополученных доходов в связи с осуществлением перевозок отдельных категорий граждан;</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bCs/>
          <w:sz w:val="28"/>
          <w:szCs w:val="28"/>
          <w:lang w:eastAsia="ar-SA"/>
        </w:rPr>
      </w:pPr>
      <w:r w:rsidRPr="00165400">
        <w:rPr>
          <w:rFonts w:ascii="Times New Roman" w:eastAsia="Times New Roman" w:hAnsi="Times New Roman" w:cs="Times New Roman"/>
          <w:bCs/>
          <w:sz w:val="28"/>
          <w:szCs w:val="28"/>
          <w:lang w:eastAsia="ar-SA"/>
        </w:rPr>
        <w:t>приобретение новогодних детских подарков с целью их дальнейшего предоставления детям граждан, принимающих (принимавших) участие в специальной военной операции;</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bCs/>
          <w:sz w:val="28"/>
          <w:szCs w:val="28"/>
          <w:lang w:eastAsia="ar-SA"/>
        </w:rPr>
      </w:pPr>
      <w:r w:rsidRPr="00165400">
        <w:rPr>
          <w:rFonts w:ascii="Times New Roman" w:eastAsia="Times New Roman" w:hAnsi="Times New Roman" w:cs="Times New Roman"/>
          <w:sz w:val="28"/>
          <w:szCs w:val="28"/>
          <w:lang w:eastAsia="ru-RU"/>
        </w:rPr>
        <w:t>пенсии за выслугу лет лицам, замещавшим муниципальные должности и должности муниципальной службы</w:t>
      </w:r>
      <w:r w:rsidRPr="00165400">
        <w:rPr>
          <w:rFonts w:ascii="Times New Roman" w:eastAsia="Times New Roman" w:hAnsi="Times New Roman" w:cs="Times New Roman"/>
          <w:bCs/>
          <w:sz w:val="28"/>
          <w:szCs w:val="28"/>
          <w:lang w:eastAsia="ar-SA"/>
        </w:rPr>
        <w:t>.</w:t>
      </w:r>
    </w:p>
    <w:p w:rsidR="00165400" w:rsidRPr="00165400" w:rsidRDefault="003B7C8E" w:rsidP="00165400">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02784" behindDoc="0" locked="0" layoutInCell="1" allowOverlap="1">
            <wp:simplePos x="0" y="0"/>
            <wp:positionH relativeFrom="column">
              <wp:posOffset>309278</wp:posOffset>
            </wp:positionH>
            <wp:positionV relativeFrom="paragraph">
              <wp:posOffset>1144336</wp:posOffset>
            </wp:positionV>
            <wp:extent cx="1863725" cy="1450975"/>
            <wp:effectExtent l="0" t="0" r="0" b="0"/>
            <wp:wrapTopAndBottom/>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3808" behindDoc="0" locked="0" layoutInCell="1" allowOverlap="1">
            <wp:simplePos x="0" y="0"/>
            <wp:positionH relativeFrom="column">
              <wp:posOffset>2161829</wp:posOffset>
            </wp:positionH>
            <wp:positionV relativeFrom="paragraph">
              <wp:posOffset>1144336</wp:posOffset>
            </wp:positionV>
            <wp:extent cx="1863725" cy="1450975"/>
            <wp:effectExtent l="0" t="0" r="0" b="0"/>
            <wp:wrapTopAndBottom/>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4832" behindDoc="0" locked="0" layoutInCell="1" allowOverlap="1">
            <wp:simplePos x="0" y="0"/>
            <wp:positionH relativeFrom="column">
              <wp:posOffset>4073756</wp:posOffset>
            </wp:positionH>
            <wp:positionV relativeFrom="paragraph">
              <wp:posOffset>1144336</wp:posOffset>
            </wp:positionV>
            <wp:extent cx="1863725" cy="1450975"/>
            <wp:effectExtent l="0" t="0" r="0" b="0"/>
            <wp:wrapTopAndBottom/>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760" behindDoc="0" locked="0" layoutInCell="1" allowOverlap="1" wp14:anchorId="4797094F" wp14:editId="084CEBF3">
                <wp:simplePos x="0" y="0"/>
                <wp:positionH relativeFrom="column">
                  <wp:posOffset>261777</wp:posOffset>
                </wp:positionH>
                <wp:positionV relativeFrom="paragraph">
                  <wp:posOffset>645572</wp:posOffset>
                </wp:positionV>
                <wp:extent cx="5760085" cy="360045"/>
                <wp:effectExtent l="76200" t="57150" r="88265" b="116205"/>
                <wp:wrapTopAndBottom/>
                <wp:docPr id="17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004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4797094F" id="_x0000_s1131" type="#_x0000_t202" alt="Название: Исполнение бюджетной росписи Администрации города за 2012 год" style="position:absolute;left:0;text-align:left;margin-left:20.6pt;margin-top:50.85pt;width:453.55pt;height:28.3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" fillcolor="#e0e0e0" strokecolor="#7f7f7f">
                <v:shadow on="t" color="black" opacity="24903f" origin=",.5" offset="0,.55556mm"/>
                <v:textbox inset="0,0,0,0">
                  <w:txbxContent>
                    <w:p w:rsidR="00E50DA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sz w:val="28"/>
          <w:szCs w:val="28"/>
        </w:rPr>
        <w:t>Доля затрат на программу в общем объеме расходов бюджета по годам представлена на диаграмме.</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Программа не содержит проектную часть и состоит из 2-х комплексов процессных мероприятий.</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t xml:space="preserve">предусмотрены за счет средств бюджета города и в разрезе структурных элементов </w:t>
      </w:r>
      <w:r w:rsidRPr="00165400">
        <w:rPr>
          <w:rFonts w:ascii="Times New Roman" w:eastAsia="Times New Roman" w:hAnsi="Times New Roman" w:cs="Times New Roman"/>
          <w:sz w:val="28"/>
          <w:szCs w:val="28"/>
          <w:lang w:eastAsia="ru-RU"/>
        </w:rPr>
        <w:t>представлены в таблице</w:t>
      </w:r>
      <w:r w:rsidRPr="00165400">
        <w:rPr>
          <w:rFonts w:ascii="Times New Roman" w:eastAsia="Times New Roman" w:hAnsi="Times New Roman" w:cs="Times New Roman"/>
          <w:bCs/>
          <w:sz w:val="28"/>
          <w:szCs w:val="28"/>
          <w:lang w:eastAsia="ru-RU"/>
        </w:rPr>
        <w:t>.</w:t>
      </w:r>
    </w:p>
    <w:tbl>
      <w:tblPr>
        <w:tblStyle w:val="99"/>
        <w:tblW w:w="9634" w:type="dxa"/>
        <w:tblLayout w:type="fixed"/>
        <w:tblLook w:val="04A0" w:firstRow="1" w:lastRow="0" w:firstColumn="1" w:lastColumn="0" w:noHBand="0" w:noVBand="1"/>
      </w:tblPr>
      <w:tblGrid>
        <w:gridCol w:w="562"/>
        <w:gridCol w:w="4366"/>
        <w:gridCol w:w="1559"/>
        <w:gridCol w:w="1559"/>
        <w:gridCol w:w="1588"/>
      </w:tblGrid>
      <w:tr w:rsidR="00165400" w:rsidRPr="00165400" w:rsidTr="000052F5">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366"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tc>
        <w:tc>
          <w:tcPr>
            <w:tcW w:w="4706"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052F5">
        <w:trPr>
          <w:trHeight w:val="366"/>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6"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588"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052F5">
        <w:trPr>
          <w:trHeight w:val="332"/>
        </w:trPr>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36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318 936,32</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250 659,32</w:t>
            </w:r>
          </w:p>
        </w:tc>
        <w:tc>
          <w:tcPr>
            <w:tcW w:w="158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250 262,32</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36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"Оказание социальной поддержки и социальной помощи отдельным категориям граждан"</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237 514,00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169 237,00</w:t>
            </w:r>
          </w:p>
        </w:tc>
        <w:tc>
          <w:tcPr>
            <w:tcW w:w="158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168 840,00</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"Предоставление социальных гарантий отдельным категориям граждан"</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81 422,32</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81 422,32</w:t>
            </w:r>
          </w:p>
        </w:tc>
        <w:tc>
          <w:tcPr>
            <w:tcW w:w="158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81 422,32</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"Оказание социальной поддержки и социальной помощи отдельным категориям граждан" предусмотрены бюджетные ассигнования на предоставление дополнительных мер социальной поддержки и помощи в виде:</w:t>
      </w:r>
    </w:p>
    <w:p w:rsidR="00165400" w:rsidRPr="00165400" w:rsidRDefault="00165400" w:rsidP="00165400">
      <w:pPr>
        <w:spacing w:after="0" w:line="288" w:lineRule="atLeast"/>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бесплатного проезда неработающих пенсионеров, </w:t>
      </w:r>
      <w:r w:rsidRPr="00165400">
        <w:rPr>
          <w:rFonts w:ascii="Times New Roman" w:eastAsia="Times New Roman" w:hAnsi="Times New Roman" w:cs="Times New Roman"/>
          <w:sz w:val="28"/>
          <w:szCs w:val="24"/>
          <w:lang w:eastAsia="ru-RU"/>
        </w:rPr>
        <w:t xml:space="preserve">обучающихся общеобразовательных учреждений города Нижневартовска и обучающихся по очной форме обучения в учреждениях среднего профессионального образования, расположенных на территории города Нижневартовска - членам семей участников специальной военной операции </w:t>
      </w:r>
      <w:r w:rsidRPr="00165400">
        <w:rPr>
          <w:rFonts w:ascii="Times New Roman" w:eastAsia="Times New Roman" w:hAnsi="Times New Roman" w:cs="Times New Roman"/>
          <w:sz w:val="28"/>
          <w:szCs w:val="28"/>
          <w:lang w:eastAsia="ru-RU"/>
        </w:rPr>
        <w:t>общественным транспортом по муниципальным маршрутам регулярных перевозок на территории города Нижневартовска, в сумме 81 570,00 тыс. рублей;</w:t>
      </w:r>
    </w:p>
    <w:p w:rsidR="00165400" w:rsidRPr="00165400" w:rsidRDefault="00165400" w:rsidP="00165400">
      <w:pPr>
        <w:spacing w:after="0" w:line="288" w:lineRule="atLeast"/>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ежеквартальной социальной выплаты неработающим пенсионерам в размере 500 рублей (39 567 получателей), в сумме 79 134,00 тыс. рублей;</w:t>
      </w:r>
    </w:p>
    <w:p w:rsidR="00165400" w:rsidRPr="00165400" w:rsidRDefault="00165400" w:rsidP="00165400">
      <w:pPr>
        <w:spacing w:after="0" w:line="240" w:lineRule="auto"/>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социальной выплаты ветеранам Великой Отечественной войны в связи с празднованием годовщины Победы (размер выплаты составляет 1 000 рублей), в сумме 76,00 тыс. рублей;</w:t>
      </w:r>
    </w:p>
    <w:p w:rsidR="00165400" w:rsidRPr="00165400" w:rsidRDefault="00165400" w:rsidP="00165400">
      <w:pPr>
        <w:spacing w:after="0" w:line="240" w:lineRule="auto"/>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lastRenderedPageBreak/>
        <w:t>единовременной материальной выплаты гражданам, оказавшимся в трудной или экстремальной жизненной ситуации (размер выплаты варьируется от 10 000 до 50 000 рублей), в сумме 4 000,00 тыс. рублей;</w:t>
      </w:r>
    </w:p>
    <w:p w:rsidR="00165400" w:rsidRPr="00165400" w:rsidRDefault="00165400" w:rsidP="00165400">
      <w:pPr>
        <w:spacing w:after="0" w:line="288" w:lineRule="atLeast"/>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компенсации расходов многодетным семьям и инвалидам за услуги физкультурно-спортивной направленности, в сумме 6 360,00 тыс. рублей;</w:t>
      </w:r>
    </w:p>
    <w:p w:rsidR="00165400" w:rsidRPr="00165400" w:rsidRDefault="00165400" w:rsidP="00165400">
      <w:pPr>
        <w:spacing w:after="0" w:line="288" w:lineRule="atLeast"/>
        <w:ind w:firstLine="540"/>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8"/>
          <w:szCs w:val="28"/>
          <w:lang w:eastAsia="ru-RU"/>
        </w:rPr>
        <w:t>компенсации расходов за наем (поднаем) жилого помещения многодетным семьям (компенсация предоставляется в размере 50% от суммы установленной договором найма, но не более 10 000 рублей), в сумме 120,00 тыс. рублей;</w:t>
      </w:r>
    </w:p>
    <w:p w:rsidR="00165400" w:rsidRPr="00165400" w:rsidRDefault="00165400" w:rsidP="00165400">
      <w:pPr>
        <w:spacing w:after="0" w:line="240" w:lineRule="auto"/>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единовременной выплаты одному из членов семей отдельных категорий граждан, принимавших участие в специальной военной операции, в случае их гибели (смерти) в ходе ее проведения, в сумме 15 000,00 тыс. рублей;</w:t>
      </w:r>
    </w:p>
    <w:p w:rsidR="00165400" w:rsidRPr="00165400" w:rsidRDefault="00165400" w:rsidP="00165400">
      <w:pPr>
        <w:spacing w:after="0" w:line="240" w:lineRule="auto"/>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единовременной социальной выплаты отдельным категориям граждан на приобретение новогодних детских подарков (размер выплаты составляет </w:t>
      </w:r>
      <w:r w:rsidRPr="00165400">
        <w:rPr>
          <w:rFonts w:ascii="Times New Roman" w:eastAsia="Times New Roman" w:hAnsi="Times New Roman" w:cs="Times New Roman"/>
          <w:sz w:val="28"/>
          <w:szCs w:val="28"/>
          <w:lang w:eastAsia="ru-RU"/>
        </w:rPr>
        <w:br/>
        <w:t>600 рублей), в сумме 480,00 тыс. рублей;</w:t>
      </w:r>
    </w:p>
    <w:p w:rsidR="00165400" w:rsidRPr="00165400" w:rsidRDefault="00165400" w:rsidP="00165400">
      <w:pPr>
        <w:spacing w:after="0" w:line="240" w:lineRule="auto"/>
        <w:ind w:firstLine="567"/>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единовременной денежной выплата гражданам, заключившим контракт о прохождении военной службы в Вооруженных силах Российской Федерации, направленным для выполнения задач в ходе специальной военной операции, в сумме 48 000,00 тыс. рублей;</w:t>
      </w:r>
    </w:p>
    <w:p w:rsidR="00165400" w:rsidRPr="00165400" w:rsidRDefault="00165400" w:rsidP="00165400">
      <w:pPr>
        <w:spacing w:after="0" w:line="288" w:lineRule="atLeast"/>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приобретения новогодних детских подарков с целью их дальнейшего предоставления детям граждан, принимающих (принимавших) участие в специальной военной операции (максимальная стоимость одного новогоднего детского подарка составляет 1 000 рублей), в сумме 2 174,00 тыс. рублей.</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"Предоставление социальных гарантий отдельным категориям граждан" предусмотрены бюджетные ассигнования на осуществление выплат:</w:t>
      </w:r>
    </w:p>
    <w:p w:rsidR="00165400" w:rsidRPr="00165400" w:rsidRDefault="00165400" w:rsidP="00165400">
      <w:pPr>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пенсии за выслугу лет лицам, замещавшим муниципальные должности и должности муниципальной службы (289 получателей), в сумме 78 862,32 тыс. рублей; </w:t>
      </w:r>
    </w:p>
    <w:p w:rsidR="00165400" w:rsidRPr="00165400" w:rsidRDefault="00165400" w:rsidP="00165400">
      <w:pPr>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w:t>
      </w:r>
      <w:r w:rsidRPr="00165400">
        <w:rPr>
          <w:rFonts w:ascii="Times New Roman" w:eastAsia="Times New Roman" w:hAnsi="Times New Roman" w:cs="Times New Roman"/>
          <w:iCs/>
          <w:sz w:val="28"/>
          <w:szCs w:val="28"/>
          <w:lang w:eastAsia="ru-RU"/>
        </w:rPr>
        <w:t xml:space="preserve">ежеквартального муниципального пособия </w:t>
      </w:r>
      <w:r w:rsidRPr="00165400">
        <w:rPr>
          <w:rFonts w:ascii="Times New Roman" w:eastAsia="Times New Roman" w:hAnsi="Times New Roman" w:cs="Times New Roman"/>
          <w:sz w:val="28"/>
          <w:szCs w:val="28"/>
          <w:lang w:eastAsia="ru-RU"/>
        </w:rPr>
        <w:t xml:space="preserve">лицам, удостоенным почетного звания города "Почетный гражданин города Нижневартовска" </w:t>
      </w:r>
      <w:r w:rsidRPr="00165400">
        <w:rPr>
          <w:rFonts w:ascii="Times New Roman" w:eastAsia="Times New Roman" w:hAnsi="Times New Roman" w:cs="Times New Roman"/>
          <w:sz w:val="28"/>
          <w:szCs w:val="28"/>
          <w:lang w:eastAsia="ru-RU"/>
        </w:rPr>
        <w:br/>
        <w:t>(</w:t>
      </w:r>
      <w:r w:rsidRPr="00165400">
        <w:rPr>
          <w:rFonts w:ascii="Times New Roman" w:eastAsia="Times New Roman" w:hAnsi="Times New Roman" w:cs="Times New Roman"/>
          <w:iCs/>
          <w:sz w:val="28"/>
          <w:szCs w:val="28"/>
          <w:lang w:eastAsia="ru-RU"/>
        </w:rPr>
        <w:t>16</w:t>
      </w:r>
      <w:r w:rsidRPr="00165400">
        <w:rPr>
          <w:rFonts w:ascii="Times New Roman" w:eastAsia="Times New Roman" w:hAnsi="Times New Roman" w:cs="Times New Roman"/>
          <w:sz w:val="28"/>
          <w:szCs w:val="28"/>
          <w:lang w:eastAsia="ru-RU"/>
        </w:rPr>
        <w:t xml:space="preserve"> граждан</w:t>
      </w:r>
      <w:r w:rsidRPr="00165400">
        <w:rPr>
          <w:rFonts w:ascii="Times New Roman" w:eastAsia="Times New Roman" w:hAnsi="Times New Roman" w:cs="Times New Roman"/>
          <w:iCs/>
          <w:sz w:val="28"/>
          <w:szCs w:val="28"/>
          <w:lang w:eastAsia="ru-RU"/>
        </w:rPr>
        <w:t xml:space="preserve">), </w:t>
      </w:r>
      <w:r w:rsidRPr="00165400">
        <w:rPr>
          <w:rFonts w:ascii="Times New Roman" w:eastAsia="Times New Roman" w:hAnsi="Times New Roman" w:cs="Times New Roman"/>
          <w:sz w:val="28"/>
          <w:szCs w:val="28"/>
          <w:lang w:eastAsia="ru-RU"/>
        </w:rPr>
        <w:t>в сумме 2 560,00 тыс. рублей.</w:t>
      </w:r>
    </w:p>
    <w:p w:rsidR="00165400" w:rsidRPr="00165400" w:rsidRDefault="00165400" w:rsidP="00165400">
      <w:pPr>
        <w:tabs>
          <w:tab w:val="left" w:pos="851"/>
        </w:tabs>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tabs>
          <w:tab w:val="left" w:pos="851"/>
        </w:tabs>
        <w:spacing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"Капитальное строительство и реконструкция объектов </w:t>
      </w:r>
    </w:p>
    <w:p w:rsidR="00165400" w:rsidRPr="00165400" w:rsidRDefault="00165400" w:rsidP="00165400">
      <w:pPr>
        <w:tabs>
          <w:tab w:val="left" w:pos="851"/>
        </w:tabs>
        <w:spacing w:after="240" w:line="240" w:lineRule="auto"/>
        <w:jc w:val="center"/>
        <w:rPr>
          <w:rFonts w:ascii="Times New Roman" w:eastAsia="Times New Roman" w:hAnsi="Times New Roman" w:cs="Times New Roman"/>
          <w:sz w:val="28"/>
          <w:szCs w:val="24"/>
          <w:lang w:eastAsia="ru-RU"/>
        </w:rPr>
      </w:pPr>
      <w:r w:rsidRPr="00165400">
        <w:rPr>
          <w:rFonts w:ascii="Times New Roman" w:eastAsia="Times New Roman" w:hAnsi="Times New Roman" w:cs="Times New Roman"/>
          <w:b/>
          <w:sz w:val="28"/>
          <w:szCs w:val="28"/>
          <w:lang w:eastAsia="ru-RU"/>
        </w:rPr>
        <w:t>города Нижневартовска"</w:t>
      </w:r>
    </w:p>
    <w:p w:rsidR="00165400" w:rsidRPr="00165400" w:rsidRDefault="00165400" w:rsidP="00165400">
      <w:pPr>
        <w:tabs>
          <w:tab w:val="left" w:pos="709"/>
          <w:tab w:val="left" w:pos="851"/>
        </w:tabs>
        <w:spacing w:before="24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 xml:space="preserve">Целью муниципальной программы "Капитальное строительство </w:t>
      </w:r>
      <w:r w:rsidRPr="00165400">
        <w:rPr>
          <w:rFonts w:ascii="Times New Roman" w:eastAsia="Times New Roman" w:hAnsi="Times New Roman" w:cs="Times New Roman"/>
          <w:sz w:val="28"/>
          <w:szCs w:val="24"/>
          <w:lang w:eastAsia="ru-RU"/>
        </w:rPr>
        <w:br/>
        <w:t xml:space="preserve">и реконструкция объектов города Нижневартовска" </w:t>
      </w:r>
      <w:r w:rsidRPr="00165400">
        <w:rPr>
          <w:rFonts w:ascii="Times New Roman" w:eastAsia="Times New Roman" w:hAnsi="Times New Roman" w:cs="Times New Roman"/>
          <w:sz w:val="28"/>
          <w:szCs w:val="28"/>
          <w:lang w:eastAsia="ru-RU"/>
        </w:rPr>
        <w:t xml:space="preserve">(далее – программа) является создание условий для комфортного проживания граждан </w:t>
      </w:r>
      <w:r w:rsidRPr="00165400">
        <w:rPr>
          <w:rFonts w:ascii="Times New Roman" w:eastAsia="Times New Roman" w:hAnsi="Times New Roman" w:cs="Times New Roman"/>
          <w:sz w:val="28"/>
          <w:szCs w:val="28"/>
          <w:lang w:eastAsia="ru-RU"/>
        </w:rPr>
        <w:br/>
        <w:t>на территории города.</w:t>
      </w:r>
    </w:p>
    <w:p w:rsidR="00165400" w:rsidRPr="00165400" w:rsidRDefault="00165400" w:rsidP="00165400">
      <w:pPr>
        <w:spacing w:after="0" w:line="240" w:lineRule="auto"/>
        <w:ind w:right="62"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Ответственным исполнителем программы является департамент строительства администрации города Нижневартовска, участником – муниципальное казенное учреждение "Управление капитального строительства города Нижневартовска" (далее – МКУ "УКС").</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lastRenderedPageBreak/>
        <w:t xml:space="preserve">На реализацию программы запланированы бюджетные ассигнования в 2026 году в сумме 1 190 640,71 тыс. рублей, в 2027 году – </w:t>
      </w:r>
      <w:r w:rsidRPr="00165400">
        <w:rPr>
          <w:rFonts w:ascii="Times New Roman" w:eastAsia="Times New Roman" w:hAnsi="Times New Roman" w:cs="Times New Roman"/>
          <w:color w:val="000000"/>
          <w:sz w:val="28"/>
          <w:szCs w:val="28"/>
          <w:lang w:eastAsia="ru-RU"/>
        </w:rPr>
        <w:br/>
        <w:t>2 382 444,55 тыс. рублей и в 2028 году – 339 056,34</w:t>
      </w:r>
      <w:r w:rsidRPr="00165400">
        <w:rPr>
          <w:rFonts w:ascii="Times New Roman" w:eastAsia="Times New Roman" w:hAnsi="Times New Roman" w:cs="Times New Roman"/>
          <w:bCs/>
          <w:color w:val="000000"/>
          <w:sz w:val="28"/>
          <w:szCs w:val="28"/>
          <w:lang w:eastAsia="ru-RU"/>
        </w:rPr>
        <w:t xml:space="preserve"> </w:t>
      </w:r>
      <w:r w:rsidRPr="00165400">
        <w:rPr>
          <w:rFonts w:ascii="Times New Roman" w:eastAsia="Times New Roman" w:hAnsi="Times New Roman" w:cs="Times New Roman"/>
          <w:color w:val="000000"/>
          <w:sz w:val="28"/>
          <w:szCs w:val="28"/>
          <w:lang w:eastAsia="ru-RU"/>
        </w:rPr>
        <w:t>тыс. рублей.</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доведением объемов межбюджетных трансфертов и обеспечением долевого софинансирования за счет средств бюджета города на развитие материально-технической базы муниципальных учреждений спорта;</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 планированием объема бюджетных ассигнований за счет безвозмездных поступлений от юридических лиц, имеющих целевое назначение, неиспользованных в текущем финансовом году и планируемых к исполнению в 2026 году за счет остатка данных средств на едином счете бюджета </w:t>
      </w:r>
      <w:r w:rsidRPr="00165400">
        <w:rPr>
          <w:rFonts w:ascii="Times New Roman" w:eastAsia="Times New Roman" w:hAnsi="Times New Roman" w:cs="Times New Roman"/>
          <w:color w:val="000000"/>
          <w:sz w:val="28"/>
          <w:szCs w:val="28"/>
          <w:lang w:eastAsia="ru-RU"/>
        </w:rPr>
        <w:br/>
        <w:t xml:space="preserve">на 01.01.2026; </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доведением объемов бюджетных ассигнований на реализацию мероприятий по:</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завершению строительства за счет средств бюджета города объекта спортивной инфраструктуры муниципальной собственности для занятий физической культуры и спортом;</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строительству объектов коммунальной инфраструктуры;</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проектированию объектов муниципальной собственности для обеспечения экологической безопасности города;</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проектированию реконструкции автомобильных дорог с твердым покрытием, а также подъездных путей к микрорайонам и искусственных сооружений на них;</w:t>
      </w:r>
    </w:p>
    <w:p w:rsidR="00165400" w:rsidRPr="00165400" w:rsidRDefault="00165400" w:rsidP="00165400">
      <w:pPr>
        <w:tabs>
          <w:tab w:val="left" w:pos="993"/>
        </w:tabs>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 увеличением расходов на обеспечение деятельности </w:t>
      </w:r>
      <w:r w:rsidRPr="00165400">
        <w:rPr>
          <w:rFonts w:ascii="Times New Roman" w:eastAsia="Times New Roman" w:hAnsi="Times New Roman" w:cs="Times New Roman"/>
          <w:sz w:val="28"/>
          <w:szCs w:val="28"/>
          <w:lang w:eastAsia="ru-RU"/>
        </w:rPr>
        <w:t>МКУ "УКС" на</w:t>
      </w:r>
      <w:r w:rsidRPr="00165400">
        <w:rPr>
          <w:rFonts w:ascii="Times New Roman" w:eastAsia="Times New Roman" w:hAnsi="Times New Roman" w:cs="Times New Roman"/>
          <w:color w:val="000000"/>
          <w:sz w:val="28"/>
          <w:szCs w:val="28"/>
          <w:lang w:eastAsia="ru-RU"/>
        </w:rPr>
        <w:t>:</w:t>
      </w:r>
    </w:p>
    <w:p w:rsidR="00165400" w:rsidRPr="00165400" w:rsidRDefault="00165400" w:rsidP="00165400">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коммунальных услуг в связи увеличением тарифов;</w:t>
      </w:r>
    </w:p>
    <w:p w:rsidR="00165400" w:rsidRPr="00165400" w:rsidRDefault="00165400" w:rsidP="00165400">
      <w:pPr>
        <w:tabs>
          <w:tab w:val="left" w:pos="993"/>
        </w:tabs>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8"/>
          <w:lang w:eastAsia="ru-RU"/>
        </w:rPr>
        <w:t xml:space="preserve">оплату труда </w:t>
      </w:r>
      <w:r w:rsidRPr="00165400">
        <w:rPr>
          <w:rFonts w:ascii="Times New Roman" w:eastAsia="Times New Roman" w:hAnsi="Times New Roman" w:cs="Times New Roman"/>
          <w:color w:val="000000"/>
          <w:sz w:val="28"/>
          <w:szCs w:val="28"/>
          <w:lang w:eastAsia="ru-RU"/>
        </w:rPr>
        <w:t xml:space="preserve">в связи с индексацией фонда оплаты труда </w:t>
      </w:r>
      <w:r w:rsidRPr="00165400">
        <w:rPr>
          <w:rFonts w:ascii="Times New Roman" w:eastAsia="Times New Roman" w:hAnsi="Times New Roman" w:cs="Times New Roman"/>
          <w:sz w:val="28"/>
          <w:szCs w:val="28"/>
          <w:lang w:eastAsia="ru-RU"/>
        </w:rPr>
        <w:t xml:space="preserve">работников </w:t>
      </w:r>
      <w:r w:rsidRPr="00165400">
        <w:rPr>
          <w:rFonts w:ascii="Times New Roman" w:eastAsia="Times New Roman" w:hAnsi="Times New Roman" w:cs="Times New Roman"/>
          <w:color w:val="000000"/>
          <w:sz w:val="28"/>
          <w:szCs w:val="28"/>
          <w:lang w:eastAsia="ru-RU"/>
        </w:rPr>
        <w:t>МКУ "УКС" на 7,6% с 01 октября 2025 года;</w:t>
      </w:r>
    </w:p>
    <w:p w:rsidR="00165400" w:rsidRPr="00165400" w:rsidRDefault="00165400" w:rsidP="00165400">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уплату налога на имущество организаций и земельного налога по объектам, находящимся в оперативном управлении учреждения;</w:t>
      </w:r>
    </w:p>
    <w:p w:rsidR="00293763" w:rsidRDefault="00165400" w:rsidP="00293763">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оплату услуг физической охраны.</w:t>
      </w:r>
    </w:p>
    <w:p w:rsidR="00293763" w:rsidRDefault="00293763" w:rsidP="00293763">
      <w:pPr>
        <w:suppressAutoHyphen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1520" behindDoc="0" locked="0" layoutInCell="1" allowOverlap="1" wp14:anchorId="0C172552" wp14:editId="6EFF790D">
            <wp:simplePos x="0" y="0"/>
            <wp:positionH relativeFrom="column">
              <wp:posOffset>-8255</wp:posOffset>
            </wp:positionH>
            <wp:positionV relativeFrom="paragraph">
              <wp:posOffset>1129665</wp:posOffset>
            </wp:positionV>
            <wp:extent cx="1856740" cy="1445260"/>
            <wp:effectExtent l="0" t="0" r="0" b="0"/>
            <wp:wrapTopAndBottom/>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92544" behindDoc="0" locked="0" layoutInCell="1" allowOverlap="1" wp14:anchorId="59D3E5C0" wp14:editId="3121E4AC">
            <wp:simplePos x="0" y="0"/>
            <wp:positionH relativeFrom="column">
              <wp:posOffset>1927225</wp:posOffset>
            </wp:positionH>
            <wp:positionV relativeFrom="paragraph">
              <wp:posOffset>1124585</wp:posOffset>
            </wp:positionV>
            <wp:extent cx="1863090" cy="1450340"/>
            <wp:effectExtent l="0" t="0" r="0" b="0"/>
            <wp:wrapTopAndBottom/>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93568" behindDoc="0" locked="0" layoutInCell="1" allowOverlap="1" wp14:anchorId="7C4E5FDD" wp14:editId="65C0A921">
            <wp:simplePos x="0" y="0"/>
            <wp:positionH relativeFrom="column">
              <wp:posOffset>4040761</wp:posOffset>
            </wp:positionH>
            <wp:positionV relativeFrom="paragraph">
              <wp:posOffset>1124858</wp:posOffset>
            </wp:positionV>
            <wp:extent cx="1863090" cy="1450340"/>
            <wp:effectExtent l="0" t="0" r="0" b="0"/>
            <wp:wrapTopAndBottom/>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0496" behindDoc="0" locked="0" layoutInCell="1" allowOverlap="1" wp14:anchorId="158B9B92" wp14:editId="27DC0010">
                <wp:simplePos x="0" y="0"/>
                <wp:positionH relativeFrom="margin">
                  <wp:align>center</wp:align>
                </wp:positionH>
                <wp:positionV relativeFrom="paragraph">
                  <wp:posOffset>714977</wp:posOffset>
                </wp:positionV>
                <wp:extent cx="5759450" cy="359410"/>
                <wp:effectExtent l="57150" t="57150" r="50800" b="59690"/>
                <wp:wrapTopAndBottom/>
                <wp:docPr id="17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6350" cap="flat" cmpd="sng" algn="ctr">
                          <a:solidFill>
                            <a:sysClr val="window" lastClr="FFFFFF">
                              <a:lumMod val="50000"/>
                            </a:sysClr>
                          </a:solidFill>
                          <a:prstDash val="solid"/>
                          <a:miter lim="800000"/>
                          <a:headEnd/>
                          <a:tailEnd/>
                        </a:ln>
                        <a:effectLst/>
                        <a:scene3d>
                          <a:camera prst="orthographicFront"/>
                          <a:lightRig rig="soft" dir="t"/>
                        </a:scene3d>
                        <a:sp3d prstMaterial="matte">
                          <a:bevelT w="165100" prst="coolSlant"/>
                        </a:sp3d>
                      </wps:spPr>
                      <wps:txbx>
                        <w:txbxContent>
                          <w:p w:rsidR="00E50DAF" w:rsidRPr="001E74CF" w:rsidRDefault="00E50DAF" w:rsidP="00165400">
                            <w:pPr>
                              <w:pStyle w:val="42"/>
                              <w:keepNext/>
                              <w:tabs>
                                <w:tab w:val="left" w:pos="142"/>
                                <w:tab w:val="left" w:pos="284"/>
                              </w:tabs>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158B9B92" id="_x0000_s1132" type="#_x0000_t202" alt="Название: Исполнение бюджетной росписи Администрации города за 2012 год" style="position:absolute;left:0;text-align:left;margin-left:0;margin-top:56.3pt;width:453.5pt;height:28.3pt;z-index:2516904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" fillcolor="#e0e0e0" strokecolor="#7f7f7f" strokeweight=".5pt">
                <v:textbox inset="0,0,0,0">
                  <w:txbxContent>
                    <w:p w:rsidR="00E50DAF" w:rsidRPr="001E74CF" w:rsidRDefault="00E50DAF" w:rsidP="00165400">
                      <w:pPr>
                        <w:pStyle w:val="42"/>
                        <w:keepNext/>
                        <w:tabs>
                          <w:tab w:val="left" w:pos="142"/>
                          <w:tab w:val="left" w:pos="284"/>
                        </w:tabs>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anchorx="margin"/>
              </v:shape>
            </w:pict>
          </mc:Fallback>
        </mc:AlternateContent>
      </w:r>
      <w:r w:rsidRPr="00165400">
        <w:rPr>
          <w:rFonts w:ascii="Times New Roman" w:eastAsia="Times New Roman" w:hAnsi="Times New Roman" w:cs="Times New Roman"/>
          <w:color w:val="000000"/>
          <w:sz w:val="28"/>
          <w:szCs w:val="28"/>
        </w:rPr>
        <w:t xml:space="preserve">Доля затрат на программу в общем объеме расходов бюджета и структура </w:t>
      </w:r>
      <w:r w:rsidRPr="00165400">
        <w:rPr>
          <w:rFonts w:ascii="Times New Roman" w:eastAsia="Times New Roman" w:hAnsi="Times New Roman" w:cs="Times New Roman"/>
          <w:sz w:val="28"/>
          <w:szCs w:val="28"/>
        </w:rPr>
        <w:t>расходов в разрезе проектной и процессной части по программе по годам представлены на диаграммах.</w:t>
      </w:r>
    </w:p>
    <w:p w:rsidR="00165400" w:rsidRPr="00165400" w:rsidRDefault="00293763" w:rsidP="00293763">
      <w:pPr>
        <w:suppressAutoHyphens/>
        <w:spacing w:after="12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Cs/>
          <w:noProof/>
          <w:sz w:val="28"/>
          <w:szCs w:val="28"/>
          <w:lang w:eastAsia="ru-RU"/>
        </w:rPr>
        <w:lastRenderedPageBreak/>
        <mc:AlternateContent>
          <mc:Choice Requires="wps">
            <w:drawing>
              <wp:anchor distT="0" distB="0" distL="114300" distR="114300" simplePos="0" relativeHeight="251695616" behindDoc="0" locked="0" layoutInCell="1" allowOverlap="1">
                <wp:simplePos x="0" y="0"/>
                <wp:positionH relativeFrom="column">
                  <wp:posOffset>131138</wp:posOffset>
                </wp:positionH>
                <wp:positionV relativeFrom="paragraph">
                  <wp:posOffset>123058</wp:posOffset>
                </wp:positionV>
                <wp:extent cx="5758992" cy="359354"/>
                <wp:effectExtent l="76200" t="57150" r="89535" b="117475"/>
                <wp:wrapTopAndBottom/>
                <wp:docPr id="18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992" cy="359354"/>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id="_x0000_s1133" type="#_x0000_t202" alt="Название: Исполнение бюджетной росписи Администрации города за 2012 год" style="position:absolute;left:0;text-align:left;margin-left:10.35pt;margin-top:9.7pt;width:453.45pt;height:28.3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" fillcolor="#e0e0e0" strokecolor="#7f7f7f">
                <v:shadow on="t" color="black" opacity="24903f" origin=",.5" offset="0,.55556mm"/>
                <v:textbox inset="0,0,0,0">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v:textbox>
                <w10:wrap type="topAndBottom"/>
              </v:shape>
            </w:pict>
          </mc:Fallback>
        </mc:AlternateContent>
      </w: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696640" behindDoc="0" locked="0" layoutInCell="1" allowOverlap="1">
                <wp:simplePos x="0" y="0"/>
                <wp:positionH relativeFrom="column">
                  <wp:posOffset>520</wp:posOffset>
                </wp:positionH>
                <wp:positionV relativeFrom="paragraph">
                  <wp:posOffset>609872</wp:posOffset>
                </wp:positionV>
                <wp:extent cx="6199505" cy="2609446"/>
                <wp:effectExtent l="0" t="0" r="0" b="0"/>
                <wp:wrapTopAndBottom/>
                <wp:docPr id="187" name="Группа 187"/>
                <wp:cNvGraphicFramePr/>
                <a:graphic xmlns:a="http://schemas.openxmlformats.org/drawingml/2006/main">
                  <a:graphicData uri="http://schemas.microsoft.com/office/word/2010/wordprocessingGroup">
                    <wpg:wgp>
                      <wpg:cNvGrpSpPr/>
                      <wpg:grpSpPr>
                        <a:xfrm>
                          <a:off x="0" y="0"/>
                          <a:ext cx="6199505" cy="2609446"/>
                          <a:chOff x="0" y="0"/>
                          <a:chExt cx="6199998" cy="2609850"/>
                        </a:xfrm>
                      </wpg:grpSpPr>
                      <wpg:graphicFrame>
                        <wpg:cNvPr id="188" name="Диаграмма 21"/>
                        <wpg:cNvFrPr/>
                        <wpg:xfrm>
                          <a:off x="4067033" y="6824"/>
                          <a:ext cx="2132965" cy="2357755"/>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189" name="Диаграмма 21"/>
                        <wpg:cNvFrPr/>
                        <wpg:xfrm>
                          <a:off x="2040341" y="0"/>
                          <a:ext cx="2286000" cy="260985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90" name="Диаграмма 21"/>
                        <wpg:cNvFrPr/>
                        <wpg:xfrm>
                          <a:off x="0" y="34119"/>
                          <a:ext cx="2132965" cy="2357755"/>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anchor>
            </w:drawing>
          </mc:Choice>
          <mc:Fallback>
            <w:pict>
              <v:group w14:anchorId="39D14489" id="Группа 187" o:spid="_x0000_s1026" style="position:absolute;margin-left:.05pt;margin-top:48pt;width:488.15pt;height:205.45pt;z-index:251696640" coordsize="61999,26098" o:gfxdata="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">
                <v:shape id="Диаграмма 21" o:spid="_x0000_s1027" type="#_x0000_t75" style="position:absolute;left:41334;top:426;width:19326;height:19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">
                  <v:imagedata r:id="rId42" o:title=""/>
                  <o:lock v:ext="edit" aspectratio="f"/>
                </v:shape>
                <v:shape id="Диаграмма 21" o:spid="_x0000_s1028" type="#_x0000_t75" style="position:absolute;left:21032;top:365;width:22009;height:24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">
                  <v:imagedata r:id="rId43" o:title=""/>
                  <o:lock v:ext="edit" aspectratio="f"/>
                </v:shape>
                <v:shape id="Диаграмма 21" o:spid="_x0000_s1029" type="#_x0000_t75" style="position:absolute;left:670;top:731;width:18838;height:19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">
                  <v:imagedata r:id="rId44" o:title=""/>
                  <o:lock v:ext="edit" aspectratio="f"/>
                </v:shape>
                <w10:wrap type="topAndBottom"/>
              </v:group>
              <o:OLEObject Type="Embed" ProgID="Excel.Chart.8" ShapeID="Диаграмма 21" DrawAspect="Content" ObjectID="_1824470362" r:id="rId45">
                <o:FieldCodes>\s</o:FieldCodes>
              </o:OLEObject>
              <o:OLEObject Type="Embed" ProgID="Excel.Chart.8" ShapeID="Диаграмма 21" DrawAspect="Content" ObjectID="_1824470363" r:id="rId46">
                <o:FieldCodes>\s</o:FieldCodes>
              </o:OLEObject>
              <o:OLEObject Type="Embed" ProgID="Excel.Chart.8" ShapeID="Диаграмма 21" DrawAspect="Content" ObjectID="_1824470364" r:id="rId47">
                <o:FieldCodes>\s</o:FieldCodes>
              </o:OLEObject>
            </w:pict>
          </mc:Fallback>
        </mc:AlternateContent>
      </w:r>
      <w:r w:rsidR="00165400" w:rsidRPr="00165400">
        <w:rPr>
          <w:rFonts w:ascii="Times New Roman" w:eastAsia="Times New Roman" w:hAnsi="Times New Roman" w:cs="Times New Roman"/>
          <w:bCs/>
          <w:sz w:val="28"/>
          <w:szCs w:val="28"/>
          <w:lang w:eastAsia="ru-RU"/>
        </w:rPr>
        <w:t>Бюджетные ассигнования на реализацию проектной части в разрезе структурных элементов представлены в таблице:</w:t>
      </w:r>
      <w:r w:rsidR="00165400" w:rsidRPr="00165400">
        <w:rPr>
          <w:rFonts w:ascii="Times New Roman" w:eastAsia="Times New Roman" w:hAnsi="Times New Roman" w:cs="Times New Roman"/>
          <w:b/>
          <w:color w:val="000000"/>
          <w:sz w:val="28"/>
          <w:szCs w:val="28"/>
          <w:lang w:eastAsia="ru-RU"/>
        </w:rPr>
        <w:t xml:space="preserve"> </w:t>
      </w:r>
    </w:p>
    <w:tbl>
      <w:tblPr>
        <w:tblStyle w:val="2182"/>
        <w:tblW w:w="9634" w:type="dxa"/>
        <w:tblLayout w:type="fixed"/>
        <w:tblLook w:val="04A0" w:firstRow="1" w:lastRow="0" w:firstColumn="1" w:lastColumn="0" w:noHBand="0" w:noVBand="1"/>
      </w:tblPr>
      <w:tblGrid>
        <w:gridCol w:w="675"/>
        <w:gridCol w:w="4395"/>
        <w:gridCol w:w="1559"/>
        <w:gridCol w:w="1588"/>
        <w:gridCol w:w="1417"/>
      </w:tblGrid>
      <w:tr w:rsidR="00165400" w:rsidRPr="00165400" w:rsidTr="000052F5">
        <w:trPr>
          <w:tblHeader/>
        </w:trPr>
        <w:tc>
          <w:tcPr>
            <w:tcW w:w="675"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п/п</w:t>
            </w:r>
          </w:p>
        </w:tc>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источника финансирования</w:t>
            </w:r>
          </w:p>
        </w:tc>
        <w:tc>
          <w:tcPr>
            <w:tcW w:w="4564"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Объем бюджетных ассигнований,</w:t>
            </w:r>
          </w:p>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тыс. рублей</w:t>
            </w:r>
          </w:p>
        </w:tc>
      </w:tr>
      <w:tr w:rsidR="00165400" w:rsidRPr="00165400" w:rsidTr="000052F5">
        <w:tc>
          <w:tcPr>
            <w:tcW w:w="67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000000"/>
                <w:sz w:val="24"/>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2026 год</w:t>
            </w:r>
          </w:p>
        </w:tc>
        <w:tc>
          <w:tcPr>
            <w:tcW w:w="1588"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2027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2028 год</w:t>
            </w:r>
          </w:p>
        </w:tc>
      </w:tr>
      <w:tr w:rsidR="00165400" w:rsidRPr="00165400" w:rsidTr="000052F5">
        <w:tc>
          <w:tcPr>
            <w:tcW w:w="675"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xml:space="preserve">Проектная часть программы всего: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960 436,49</w:t>
            </w:r>
          </w:p>
        </w:tc>
        <w:tc>
          <w:tcPr>
            <w:tcW w:w="158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2 153 232,52</w:t>
            </w:r>
          </w:p>
        </w:tc>
        <w:tc>
          <w:tcPr>
            <w:tcW w:w="1417"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108 325,27</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средства бюджета города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906 993,29</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128 695,72</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108 325,27</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53 443,20</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2 024 536,80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r>
      <w:tr w:rsidR="00165400" w:rsidRPr="00165400" w:rsidTr="000052F5">
        <w:tc>
          <w:tcPr>
            <w:tcW w:w="675"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в том числе:</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p>
        </w:tc>
      </w:tr>
      <w:tr w:rsidR="00165400" w:rsidRPr="00165400" w:rsidTr="000052F5">
        <w:tc>
          <w:tcPr>
            <w:tcW w:w="675" w:type="dxa"/>
            <w:vMerge w:val="restart"/>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395" w:type="dxa"/>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Региональные проекты, обеспечивающие достижение показателей и реализацию мероприятий (результатов) федеральных проектов, не входящих в состав национальных проектов, из них:</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430 174,27</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675" w:type="dxa"/>
            <w:vMerge/>
          </w:tcPr>
          <w:p w:rsidR="00165400" w:rsidRPr="00165400" w:rsidRDefault="00165400" w:rsidP="00165400">
            <w:pPr>
              <w:jc w:val="center"/>
              <w:rPr>
                <w:rFonts w:ascii="Times New Roman" w:eastAsia="Times New Roman" w:hAnsi="Times New Roman" w:cs="Times New Roman"/>
                <w:sz w:val="24"/>
                <w:szCs w:val="24"/>
                <w:lang w:eastAsia="ru-RU"/>
              </w:rPr>
            </w:pPr>
          </w:p>
        </w:tc>
        <w:tc>
          <w:tcPr>
            <w:tcW w:w="4395" w:type="dxa"/>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Региональный проект "Развитие физической культуры и массового спорта"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430 174,27</w:t>
            </w:r>
          </w:p>
        </w:tc>
        <w:tc>
          <w:tcPr>
            <w:tcW w:w="158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675"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Региональные проекты, направленные на достижение целей социально-экономического развития Ханты-Мансийского автономного округа – Югры, из них:</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56 256,00</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2 131 091,40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Региональный проект "Укрепление материально-технической базы учреждений спорта", в том числе:</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356 256,00</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2 131 091,40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302 812,80</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106 554,60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r>
      <w:tr w:rsidR="00165400" w:rsidRPr="00165400" w:rsidTr="000052F5">
        <w:tc>
          <w:tcPr>
            <w:tcW w:w="675"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53 443,20</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2 024 536,80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r>
      <w:tr w:rsidR="00165400" w:rsidRPr="00165400" w:rsidTr="000052F5">
        <w:tc>
          <w:tcPr>
            <w:tcW w:w="675"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Муниципальные проекты, направленные на достижение целей социально-экономического развития города (средства бюджета города) – всего, в том числе:</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174 006,22</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22 141,12</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108 325,27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lastRenderedPageBreak/>
              <w:t>3.1.</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Муниципальный проект "Создание (реконструкция) объектов коммунальной инфраструктуры"</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56 438,44</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14 596,62</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44 469,35</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3.2.</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Муниципальный проект "Создание (реконструкция) объектов транспортной инфраструктуры"</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71 068,78</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7 544,50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21 361,27</w:t>
            </w:r>
          </w:p>
        </w:tc>
      </w:tr>
      <w:tr w:rsidR="00165400" w:rsidRPr="00165400" w:rsidTr="000052F5">
        <w:tc>
          <w:tcPr>
            <w:tcW w:w="675"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3.3.</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Муниципальный проект "Обеспечение экологической безопасности города"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46 499,00</w:t>
            </w:r>
          </w:p>
        </w:tc>
        <w:tc>
          <w:tcPr>
            <w:tcW w:w="158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42 494,65</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color w:val="000000"/>
          <w:sz w:val="28"/>
          <w:szCs w:val="28"/>
          <w:lang w:eastAsia="ru-RU"/>
        </w:rPr>
        <w:t xml:space="preserve">В объеме расходов программы предусмотрены бюджетные ассигнования на </w:t>
      </w:r>
      <w:r w:rsidRPr="00165400">
        <w:rPr>
          <w:rFonts w:ascii="Times New Roman" w:eastAsia="Times New Roman" w:hAnsi="Times New Roman" w:cs="Times New Roman"/>
          <w:sz w:val="28"/>
          <w:szCs w:val="28"/>
          <w:lang w:eastAsia="ru-RU"/>
        </w:rPr>
        <w:t xml:space="preserve">реализацию 1-го регионального проекта, обеспечивающего достижение показателей и реализацию мероприятий (результатов) федеральных проектов, не входящих в состав национальных проектов, </w:t>
      </w:r>
      <w:r w:rsidRPr="00165400">
        <w:rPr>
          <w:rFonts w:ascii="Times New Roman" w:eastAsia="Times New Roman" w:hAnsi="Times New Roman" w:cs="Times New Roman"/>
          <w:color w:val="000000"/>
          <w:sz w:val="28"/>
          <w:szCs w:val="28"/>
          <w:lang w:eastAsia="ru-RU"/>
        </w:rPr>
        <w:t xml:space="preserve">1-го регионального проекта, </w:t>
      </w:r>
      <w:r w:rsidRPr="00165400">
        <w:rPr>
          <w:rFonts w:ascii="Times New Roman" w:eastAsia="Times New Roman" w:hAnsi="Times New Roman" w:cs="Times New Roman"/>
          <w:color w:val="000000"/>
          <w:sz w:val="28"/>
          <w:szCs w:val="28"/>
        </w:rPr>
        <w:t>направленного на достижение целей социально-экономического развития Ханты-Мансийского автономного округа – Югры</w:t>
      </w:r>
      <w:r w:rsidRPr="00165400">
        <w:rPr>
          <w:rFonts w:ascii="Times New Roman" w:eastAsia="Times New Roman" w:hAnsi="Times New Roman" w:cs="Times New Roman"/>
          <w:color w:val="000000"/>
          <w:sz w:val="28"/>
          <w:szCs w:val="28"/>
          <w:lang w:eastAsia="ru-RU"/>
        </w:rPr>
        <w:t xml:space="preserve">, и 3-х муниципальных </w:t>
      </w:r>
      <w:r w:rsidRPr="00165400">
        <w:rPr>
          <w:rFonts w:ascii="Times New Roman" w:eastAsia="Times New Roman" w:hAnsi="Times New Roman" w:cs="Times New Roman"/>
          <w:sz w:val="28"/>
          <w:szCs w:val="28"/>
          <w:lang w:eastAsia="ru-RU"/>
        </w:rPr>
        <w:t>проектов, направленных на достижение целей социально-экономического развития города.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рамках регионального проекта </w:t>
      </w:r>
      <w:r w:rsidRPr="00165400">
        <w:rPr>
          <w:rFonts w:ascii="Times New Roman" w:eastAsia="Times New Roman" w:hAnsi="Times New Roman" w:cs="Times New Roman"/>
          <w:bCs/>
          <w:sz w:val="28"/>
          <w:szCs w:val="28"/>
          <w:lang w:eastAsia="ru-RU"/>
        </w:rPr>
        <w:t>"Развитие физической культуры и массового спорта"</w:t>
      </w:r>
      <w:r w:rsidRPr="00165400">
        <w:rPr>
          <w:rFonts w:ascii="Times New Roman" w:eastAsia="Times New Roman" w:hAnsi="Times New Roman" w:cs="Times New Roman"/>
          <w:sz w:val="28"/>
          <w:szCs w:val="28"/>
          <w:lang w:eastAsia="ru-RU"/>
        </w:rPr>
        <w:t xml:space="preserve"> бюджетные ассигнования предусмотрены на завершение строительства объекта "Спортивный комплекс "Центр боевых искусств". </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8"/>
          <w:lang w:eastAsia="ru-RU"/>
        </w:rPr>
        <w:t xml:space="preserve">В рамках регионального проекта "Укрепление материально-технической базы учреждений спорта" предусмотрены бюджетные ассигнования на </w:t>
      </w:r>
      <w:r w:rsidRPr="00165400">
        <w:rPr>
          <w:rFonts w:ascii="Times New Roman" w:eastAsia="Times New Roman" w:hAnsi="Times New Roman" w:cs="Times New Roman"/>
          <w:color w:val="000000"/>
          <w:sz w:val="28"/>
          <w:szCs w:val="28"/>
          <w:lang w:eastAsia="ru-RU"/>
        </w:rPr>
        <w:t xml:space="preserve">строительство объекта "Многофункциональный спортивный комплекс в 27 квартале города Нижневартовска". Бюджетные ассигнования на реализацию данного проекта предусматривают средства бюджета автономного округа на условиях софинансирования, а также бюджетные ассигнования за счет средств безвозмездных поступлений </w:t>
      </w:r>
      <w:r w:rsidRPr="00165400">
        <w:rPr>
          <w:rFonts w:ascii="Times New Roman" w:eastAsia="Times New Roman" w:hAnsi="Times New Roman" w:cs="Times New Roman"/>
          <w:sz w:val="28"/>
          <w:szCs w:val="28"/>
          <w:lang w:eastAsia="ru-RU"/>
        </w:rPr>
        <w:t xml:space="preserve">от юридических лиц, имеющих целевое назначение, </w:t>
      </w:r>
      <w:r w:rsidRPr="00165400">
        <w:rPr>
          <w:rFonts w:ascii="Times New Roman" w:eastAsia="Times New Roman" w:hAnsi="Times New Roman" w:cs="Times New Roman"/>
          <w:color w:val="000000"/>
          <w:sz w:val="28"/>
          <w:szCs w:val="28"/>
          <w:lang w:eastAsia="ru-RU"/>
        </w:rPr>
        <w:t>в сумме 300 000,00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b/>
          <w:color w:val="000000"/>
          <w:sz w:val="28"/>
          <w:szCs w:val="28"/>
          <w:lang w:eastAsia="ru-RU"/>
        </w:rPr>
      </w:pPr>
      <w:r w:rsidRPr="00165400">
        <w:rPr>
          <w:rFonts w:ascii="Times New Roman" w:eastAsia="Times New Roman" w:hAnsi="Times New Roman" w:cs="Times New Roman"/>
          <w:color w:val="000000"/>
          <w:sz w:val="28"/>
          <w:szCs w:val="28"/>
          <w:lang w:eastAsia="ru-RU"/>
        </w:rPr>
        <w:t>Проектируемый объем бюджетных ассигнований в рамках муниципального проекта "Создание (реконструкция) объектов коммунальной инфраструктуры" планируется направить на строительство систем инженерной инфраструктуры в целях обеспечения инженерной подготовки земельных участков для жилищного строительства земельных участков Старого Вартовска в микрорайоне 13П, инженерное обеспечение квартала 5П Старого Вартовска и проектирование участка сети водоснабжения по переулкам Мирный, Звездный.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В рамках муниципального проекта "Создание (реконструкция) объектов транспортной инфраструктуры" бюджетные ассигнования предусмотрены на:</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строительство, реконструкцию внутриквартальных проездов (грунтовых дорог) на земельных участках, предназначенных для индивидуального жилищного строительства (Старый Вартовск микрорайона 13П);</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 проектирование следующих объектов: </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реконструкция улицы Пионерской от улицы Чапаева до ж. д. 12 по улице Пионерской во внутриквартальный проезд; </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lastRenderedPageBreak/>
        <w:t>реконструкция улицы Спортивной от ул. Чапаева до ул. Пермской</w:t>
      </w:r>
      <w:r w:rsidRPr="00165400">
        <w:rPr>
          <w:rFonts w:ascii="Times New Roman" w:eastAsia="Times New Roman" w:hAnsi="Times New Roman" w:cs="Times New Roman"/>
          <w:color w:val="000000"/>
          <w:sz w:val="28"/>
          <w:szCs w:val="28"/>
          <w:lang w:eastAsia="ru-RU"/>
        </w:rPr>
        <w:br/>
        <w:t xml:space="preserve"> г. Нижневартовска; </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реконструкция улицы Авиаторов в городе Нижневартовске.</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Объем бюджетных ассигнований, запланированный в рамках муниципального проекта "Обеспечение экологической безопасности города" планируется направить на проектирование объектов муниципальной собственности "Укрепление берега и дна реки Обь г. Нижневартовска (7 очередь)" и "Локальные очистные сооружения на выпусках сточных вод с территории города Нижневартовска".</w:t>
      </w:r>
    </w:p>
    <w:p w:rsidR="00165400" w:rsidRPr="00165400" w:rsidRDefault="00165400" w:rsidP="00165400">
      <w:pPr>
        <w:widowControl w:val="0"/>
        <w:autoSpaceDE w:val="0"/>
        <w:autoSpaceDN w:val="0"/>
        <w:adjustRightInd w:val="0"/>
        <w:spacing w:after="120" w:line="240" w:lineRule="auto"/>
        <w:ind w:firstLine="709"/>
        <w:jc w:val="both"/>
        <w:rPr>
          <w:rFonts w:ascii="Times New Roman" w:eastAsia="Times New Roman" w:hAnsi="Times New Roman" w:cs="Times New Roman"/>
          <w:b/>
          <w:color w:val="000000"/>
          <w:sz w:val="28"/>
          <w:szCs w:val="28"/>
          <w:lang w:eastAsia="ru-RU"/>
        </w:rPr>
      </w:pPr>
      <w:r w:rsidRPr="00165400">
        <w:rPr>
          <w:rFonts w:ascii="Times New Roman" w:eastAsia="Times New Roman" w:hAnsi="Times New Roman" w:cs="Times New Roman"/>
          <w:bCs/>
          <w:color w:val="000000"/>
          <w:sz w:val="28"/>
          <w:szCs w:val="28"/>
          <w:lang w:eastAsia="ru-RU"/>
        </w:rPr>
        <w:t>Бюджетные ассигнования на реализацию процессной части программы предусмотрены за счет средств бюджета города и в разрезе структурных элементов представлены в таблице:</w:t>
      </w:r>
    </w:p>
    <w:tbl>
      <w:tblPr>
        <w:tblStyle w:val="9220"/>
        <w:tblW w:w="9634" w:type="dxa"/>
        <w:tblLayout w:type="fixed"/>
        <w:tblLook w:val="04A0" w:firstRow="1" w:lastRow="0" w:firstColumn="1" w:lastColumn="0" w:noHBand="0" w:noVBand="1"/>
      </w:tblPr>
      <w:tblGrid>
        <w:gridCol w:w="562"/>
        <w:gridCol w:w="4253"/>
        <w:gridCol w:w="1559"/>
        <w:gridCol w:w="1559"/>
        <w:gridCol w:w="1701"/>
      </w:tblGrid>
      <w:tr w:rsidR="00165400" w:rsidRPr="00165400" w:rsidTr="000052F5">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Наименование структурного элемента</w:t>
            </w:r>
          </w:p>
        </w:tc>
        <w:tc>
          <w:tcPr>
            <w:tcW w:w="4819"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тыс. рублей</w:t>
            </w:r>
          </w:p>
        </w:tc>
      </w:tr>
      <w:tr w:rsidR="00165400" w:rsidRPr="00165400" w:rsidTr="000052F5">
        <w:trPr>
          <w:trHeight w:val="391"/>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000000"/>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2028 год</w:t>
            </w:r>
          </w:p>
        </w:tc>
      </w:tr>
      <w:tr w:rsidR="00165400" w:rsidRPr="00165400" w:rsidTr="000052F5">
        <w:trPr>
          <w:trHeight w:val="332"/>
        </w:trPr>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 xml:space="preserve">Процессная часть  </w:t>
            </w:r>
            <w:r w:rsidRPr="00165400">
              <w:rPr>
                <w:rFonts w:ascii="Times New Roman" w:eastAsia="Times New Roman" w:hAnsi="Times New Roman" w:cs="Times New Roman"/>
                <w:color w:val="000000"/>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color w:val="000000"/>
                <w:sz w:val="24"/>
                <w:szCs w:val="24"/>
                <w:lang w:eastAsia="ru-RU"/>
              </w:rPr>
            </w:pPr>
            <w:r w:rsidRPr="00165400">
              <w:rPr>
                <w:rFonts w:ascii="Times New Roman" w:eastAsia="Times New Roman" w:hAnsi="Times New Roman" w:cs="Times New Roman"/>
                <w:iCs/>
                <w:color w:val="000000"/>
                <w:sz w:val="24"/>
                <w:szCs w:val="24"/>
                <w:lang w:eastAsia="ru-RU"/>
              </w:rPr>
              <w:t>230 204,22</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color w:val="000000"/>
                <w:sz w:val="24"/>
                <w:szCs w:val="24"/>
                <w:lang w:eastAsia="ru-RU"/>
              </w:rPr>
            </w:pPr>
            <w:r w:rsidRPr="00165400">
              <w:rPr>
                <w:rFonts w:ascii="Times New Roman" w:eastAsia="Times New Roman" w:hAnsi="Times New Roman" w:cs="Times New Roman"/>
                <w:iCs/>
                <w:color w:val="000000"/>
                <w:sz w:val="24"/>
                <w:szCs w:val="24"/>
                <w:lang w:eastAsia="ru-RU"/>
              </w:rPr>
              <w:t>229 212,03</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Cs/>
                <w:color w:val="000000"/>
                <w:sz w:val="24"/>
                <w:szCs w:val="24"/>
                <w:lang w:eastAsia="ru-RU"/>
              </w:rPr>
            </w:pPr>
            <w:r w:rsidRPr="00165400">
              <w:rPr>
                <w:rFonts w:ascii="Times New Roman" w:eastAsia="Times New Roman" w:hAnsi="Times New Roman" w:cs="Times New Roman"/>
                <w:iCs/>
                <w:color w:val="000000"/>
                <w:sz w:val="24"/>
                <w:szCs w:val="24"/>
                <w:lang w:eastAsia="ru-RU"/>
              </w:rPr>
              <w:t>230 731,07</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Комплекс процессных мероприятий "Обеспечение деятельности подведомственных учреждений"</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lang w:eastAsia="ru-RU"/>
              </w:rPr>
            </w:pPr>
            <w:r w:rsidRPr="00165400">
              <w:rPr>
                <w:rFonts w:ascii="Times New Roman" w:eastAsia="Times New Roman" w:hAnsi="Times New Roman" w:cs="Times New Roman"/>
                <w:lang w:eastAsia="ru-RU"/>
              </w:rPr>
              <w:t>221 117,77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lang w:eastAsia="ru-RU"/>
              </w:rPr>
            </w:pPr>
            <w:r w:rsidRPr="00165400">
              <w:rPr>
                <w:rFonts w:ascii="Times New Roman" w:eastAsia="Times New Roman" w:hAnsi="Times New Roman" w:cs="Times New Roman"/>
                <w:lang w:eastAsia="ru-RU"/>
              </w:rPr>
              <w:t>219 707,60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lang w:eastAsia="ru-RU"/>
              </w:rPr>
            </w:pPr>
            <w:r w:rsidRPr="00165400">
              <w:rPr>
                <w:rFonts w:ascii="Times New Roman" w:eastAsia="Times New Roman" w:hAnsi="Times New Roman" w:cs="Times New Roman"/>
                <w:lang w:eastAsia="ru-RU"/>
              </w:rPr>
              <w:t>220 789,44</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000000" w:fill="FFFFFF"/>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Комплекс процессных мероприятий "Содержание автомобильных дорог общего пользования местного значения в рамках контракта жизненного цикла"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165400" w:rsidRPr="00165400" w:rsidRDefault="00165400" w:rsidP="00165400">
            <w:pPr>
              <w:jc w:val="right"/>
              <w:rPr>
                <w:rFonts w:ascii="Times New Roman" w:eastAsia="Times New Roman" w:hAnsi="Times New Roman" w:cs="Times New Roman"/>
                <w:lang w:eastAsia="ru-RU"/>
              </w:rPr>
            </w:pPr>
            <w:r w:rsidRPr="00165400">
              <w:rPr>
                <w:rFonts w:ascii="Times New Roman" w:eastAsia="Times New Roman" w:hAnsi="Times New Roman" w:cs="Times New Roman"/>
                <w:lang w:eastAsia="ru-RU"/>
              </w:rPr>
              <w:t>9 086,45</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165400" w:rsidRPr="00165400" w:rsidRDefault="00165400" w:rsidP="00165400">
            <w:pPr>
              <w:jc w:val="right"/>
              <w:rPr>
                <w:rFonts w:ascii="Times New Roman" w:eastAsia="Times New Roman" w:hAnsi="Times New Roman" w:cs="Times New Roman"/>
                <w:lang w:eastAsia="ru-RU"/>
              </w:rPr>
            </w:pPr>
            <w:r w:rsidRPr="00165400">
              <w:rPr>
                <w:rFonts w:ascii="Times New Roman" w:eastAsia="Times New Roman" w:hAnsi="Times New Roman" w:cs="Times New Roman"/>
                <w:lang w:eastAsia="ru-RU"/>
              </w:rPr>
              <w:t>9 504,43</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165400" w:rsidRPr="00165400" w:rsidRDefault="00165400" w:rsidP="00165400">
            <w:pPr>
              <w:jc w:val="right"/>
              <w:rPr>
                <w:rFonts w:ascii="Times New Roman" w:eastAsia="Times New Roman" w:hAnsi="Times New Roman" w:cs="Times New Roman"/>
                <w:lang w:eastAsia="ru-RU"/>
              </w:rPr>
            </w:pPr>
            <w:r w:rsidRPr="00165400">
              <w:rPr>
                <w:rFonts w:ascii="Times New Roman" w:eastAsia="Times New Roman" w:hAnsi="Times New Roman" w:cs="Times New Roman"/>
                <w:lang w:eastAsia="ru-RU"/>
              </w:rPr>
              <w:t>9 941,63</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В рамках комплекса процессных мероприятий "Обеспечение деятельности подведомственных учреждений" предусмотрены бюджетные ассигнования на содержание МКУ "УКС" со штатной численностью 80 единиц.</w:t>
      </w:r>
    </w:p>
    <w:p w:rsidR="00165400" w:rsidRPr="00165400" w:rsidRDefault="00165400" w:rsidP="00165400">
      <w:pPr>
        <w:widowControl w:val="0"/>
        <w:autoSpaceDE w:val="0"/>
        <w:autoSpaceDN w:val="0"/>
        <w:adjustRightInd w:val="0"/>
        <w:spacing w:after="12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Проектируемый объем бюджетных ассигнований в рамках комплекса процессных мероприятий "Содержание автомобильных дорог общего пользования местного значения в рамках контракта жизненного цикла" предусмотрен на оплату работ по содержанию автомобильной дороги </w:t>
      </w:r>
      <w:r w:rsidRPr="00165400">
        <w:rPr>
          <w:rFonts w:ascii="Times New Roman" w:eastAsia="Times New Roman" w:hAnsi="Times New Roman" w:cs="Times New Roman"/>
          <w:color w:val="000000"/>
          <w:sz w:val="28"/>
          <w:szCs w:val="28"/>
          <w:lang w:eastAsia="ru-RU"/>
        </w:rPr>
        <w:br/>
        <w:t xml:space="preserve">в рамках заключенного муниципального контракта жизненного цикла </w:t>
      </w:r>
      <w:r w:rsidRPr="00165400">
        <w:rPr>
          <w:rFonts w:ascii="Times New Roman" w:eastAsia="Times New Roman" w:hAnsi="Times New Roman" w:cs="Times New Roman"/>
          <w:color w:val="000000"/>
          <w:sz w:val="28"/>
          <w:szCs w:val="28"/>
          <w:lang w:eastAsia="ru-RU"/>
        </w:rPr>
        <w:br/>
        <w:t>по объекту: "Улица Московкина от улицы Героев Самотлора до улицы Салманова г. Нижневартовска".</w:t>
      </w:r>
    </w:p>
    <w:p w:rsidR="00165400" w:rsidRPr="00165400" w:rsidRDefault="00165400" w:rsidP="00165400">
      <w:pPr>
        <w:widowControl w:val="0"/>
        <w:autoSpaceDE w:val="0"/>
        <w:autoSpaceDN w:val="0"/>
        <w:adjustRightInd w:val="0"/>
        <w:spacing w:before="240" w:after="0" w:line="240" w:lineRule="auto"/>
        <w:jc w:val="center"/>
        <w:outlineLvl w:val="1"/>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165400">
        <w:rPr>
          <w:rFonts w:ascii="Times New Roman" w:eastAsia="Times New Roman" w:hAnsi="Times New Roman" w:cs="Times New Roman"/>
          <w:b/>
          <w:bCs/>
          <w:sz w:val="28"/>
          <w:szCs w:val="28"/>
          <w:lang w:eastAsia="ru-RU"/>
        </w:rPr>
        <w:t>"Формирование современной городской среды</w:t>
      </w:r>
    </w:p>
    <w:p w:rsidR="00165400" w:rsidRPr="00165400" w:rsidRDefault="00165400" w:rsidP="00165400">
      <w:pPr>
        <w:widowControl w:val="0"/>
        <w:autoSpaceDE w:val="0"/>
        <w:autoSpaceDN w:val="0"/>
        <w:adjustRightInd w:val="0"/>
        <w:spacing w:after="240" w:line="240" w:lineRule="auto"/>
        <w:jc w:val="center"/>
        <w:outlineLvl w:val="1"/>
        <w:rPr>
          <w:rFonts w:ascii="Times New Roman" w:eastAsia="Times New Roman" w:hAnsi="Times New Roman" w:cs="Times New Roman"/>
          <w:b/>
          <w:bCs/>
          <w:sz w:val="28"/>
          <w:szCs w:val="28"/>
          <w:lang w:eastAsia="ru-RU"/>
        </w:rPr>
      </w:pPr>
      <w:r w:rsidRPr="00165400">
        <w:rPr>
          <w:rFonts w:ascii="Times New Roman" w:eastAsia="Times New Roman" w:hAnsi="Times New Roman" w:cs="Times New Roman"/>
          <w:b/>
          <w:bCs/>
          <w:sz w:val="28"/>
          <w:szCs w:val="28"/>
          <w:lang w:eastAsia="ru-RU"/>
        </w:rPr>
        <w:t>в муниципальном образовании город Нижневартовск"</w:t>
      </w:r>
    </w:p>
    <w:p w:rsidR="00165400" w:rsidRPr="00165400" w:rsidRDefault="00165400" w:rsidP="00165400">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Целью муниципальной программы "Формирование современной городской среды в муниципальном образовании город Нижневартовск"</w:t>
      </w:r>
      <w:r w:rsidRPr="00165400">
        <w:rPr>
          <w:rFonts w:ascii="Times New Roman" w:eastAsia="Times New Roman" w:hAnsi="Times New Roman" w:cs="Times New Roman"/>
          <w:sz w:val="28"/>
          <w:szCs w:val="28"/>
          <w:lang w:eastAsia="ru-RU"/>
        </w:rPr>
        <w:t xml:space="preserve"> (далее – программа) является создание условий для системного повышения качества и комфорта городской среды путем реализации комплекса первоочередных мероприятий.</w:t>
      </w:r>
    </w:p>
    <w:p w:rsidR="00165400" w:rsidRPr="00165400" w:rsidRDefault="00165400" w:rsidP="00165400">
      <w:pPr>
        <w:spacing w:after="0" w:line="240" w:lineRule="auto"/>
        <w:ind w:right="60"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Ответственным исполнителем программы является департамент строительства администрации города Нижневартовска, участником - </w:t>
      </w:r>
      <w:r w:rsidRPr="00165400">
        <w:rPr>
          <w:rFonts w:ascii="Times New Roman" w:eastAsia="Times New Roman" w:hAnsi="Times New Roman" w:cs="Times New Roman"/>
          <w:sz w:val="28"/>
          <w:szCs w:val="28"/>
          <w:lang w:eastAsia="ru-RU"/>
        </w:rPr>
        <w:lastRenderedPageBreak/>
        <w:t>муниципальное казенное учреждение "Управление капитального строительства города Нижневартовска".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lang w:eastAsia="ru-RU"/>
        </w:rPr>
        <w:t xml:space="preserve">На реализацию программы запланированы бюджетные ассигнования в 2026 году в сумме 662 444,83 тыс. рублей, в 2027 году – 96 594,27 тыс. рублей </w:t>
      </w:r>
      <w:r w:rsidRPr="00165400">
        <w:rPr>
          <w:rFonts w:ascii="Times New Roman" w:eastAsia="Times New Roman" w:hAnsi="Times New Roman" w:cs="Times New Roman"/>
          <w:sz w:val="28"/>
          <w:szCs w:val="28"/>
          <w:lang w:eastAsia="ru-RU"/>
        </w:rPr>
        <w:br/>
        <w:t>и в 2028 году – 98 300,08 тыс. рублей</w:t>
      </w:r>
      <w:r w:rsidRPr="00165400">
        <w:rPr>
          <w:rFonts w:ascii="Times New Roman" w:eastAsia="Times New Roman" w:hAnsi="Times New Roman" w:cs="Times New Roman"/>
          <w:sz w:val="28"/>
          <w:szCs w:val="28"/>
        </w:rPr>
        <w:t>.</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доведением объема межбюджетных трансфертов и обеспечением долевого софинансирования за счет средств бюджета города на реализацию мероприятий по формированию комфортной городской среды;</w:t>
      </w:r>
    </w:p>
    <w:p w:rsidR="00165400" w:rsidRPr="00165400" w:rsidRDefault="00165400" w:rsidP="0016540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планированием объема бюджетных ассигнований за счет безвозмездных поступлений от юридических лиц, имеющих целевое назначение, неиспользованных в текущем финансовом году и планируемых </w:t>
      </w:r>
      <w:r w:rsidRPr="00165400">
        <w:rPr>
          <w:rFonts w:ascii="Times New Roman" w:eastAsia="Times New Roman" w:hAnsi="Times New Roman" w:cs="Times New Roman"/>
          <w:sz w:val="28"/>
          <w:szCs w:val="28"/>
          <w:lang w:eastAsia="ru-RU"/>
        </w:rPr>
        <w:br/>
        <w:t xml:space="preserve">к исполнению в 2026 году за счет остатка данных средств на едином счете бюджета на 01.01.2026; </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доведением бюджетных ассигнований на: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реализацию семи инициативных проектов;</w:t>
      </w:r>
    </w:p>
    <w:p w:rsidR="00165400" w:rsidRPr="00165400" w:rsidRDefault="00165400" w:rsidP="00165400">
      <w:pPr>
        <w:tabs>
          <w:tab w:val="left" w:pos="851"/>
        </w:tabs>
        <w:spacing w:after="0" w:line="240" w:lineRule="auto"/>
        <w:ind w:firstLine="709"/>
        <w:jc w:val="both"/>
        <w:rPr>
          <w:rFonts w:ascii="Times New Roman" w:eastAsia="Calibri"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благоустройство </w:t>
      </w:r>
      <w:r w:rsidRPr="00165400">
        <w:rPr>
          <w:rFonts w:ascii="Times New Roman" w:eastAsia="Calibri" w:hAnsi="Times New Roman" w:cs="Times New Roman"/>
          <w:sz w:val="28"/>
          <w:szCs w:val="28"/>
          <w:lang w:eastAsia="ru-RU"/>
        </w:rPr>
        <w:t xml:space="preserve">общественных территорий города Нижневартовска; </w:t>
      </w:r>
    </w:p>
    <w:p w:rsidR="00165400" w:rsidRPr="00165400" w:rsidRDefault="00165400" w:rsidP="00165400">
      <w:pPr>
        <w:tabs>
          <w:tab w:val="left" w:pos="851"/>
        </w:tabs>
        <w:spacing w:after="0" w:line="240" w:lineRule="auto"/>
        <w:ind w:firstLine="709"/>
        <w:jc w:val="both"/>
        <w:rPr>
          <w:rFonts w:ascii="Times New Roman" w:eastAsia="Calibri" w:hAnsi="Times New Roman" w:cs="Times New Roman"/>
          <w:sz w:val="28"/>
          <w:szCs w:val="28"/>
          <w:lang w:eastAsia="ru-RU"/>
        </w:rPr>
      </w:pPr>
      <w:r w:rsidRPr="00165400">
        <w:rPr>
          <w:rFonts w:ascii="Times New Roman" w:eastAsia="Calibri" w:hAnsi="Times New Roman" w:cs="Times New Roman"/>
          <w:sz w:val="28"/>
          <w:szCs w:val="28"/>
          <w:lang w:eastAsia="ru-RU"/>
        </w:rPr>
        <w:t>создание (расширение) новых мест захоронения на территории муниципального образования;</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мероприятия по благоустройству территории улично-дорожной сети, а также разработке проектно-сметной документации по благоустройству тротуаров.</w:t>
      </w:r>
    </w:p>
    <w:p w:rsidR="00165400" w:rsidRDefault="003B7C8E" w:rsidP="00165400">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98688" behindDoc="0" locked="0" layoutInCell="1" allowOverlap="1" wp14:anchorId="64BB4224" wp14:editId="7EE55024">
            <wp:simplePos x="0" y="0"/>
            <wp:positionH relativeFrom="column">
              <wp:posOffset>24270</wp:posOffset>
            </wp:positionH>
            <wp:positionV relativeFrom="paragraph">
              <wp:posOffset>1334341</wp:posOffset>
            </wp:positionV>
            <wp:extent cx="1861185" cy="1450340"/>
            <wp:effectExtent l="0" t="0" r="0" b="0"/>
            <wp:wrapTopAndBottom/>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99712" behindDoc="0" locked="0" layoutInCell="1" allowOverlap="1" wp14:anchorId="3E4078F4" wp14:editId="4A6CF67E">
            <wp:simplePos x="0" y="0"/>
            <wp:positionH relativeFrom="column">
              <wp:posOffset>2138078</wp:posOffset>
            </wp:positionH>
            <wp:positionV relativeFrom="paragraph">
              <wp:posOffset>1298715</wp:posOffset>
            </wp:positionV>
            <wp:extent cx="1960245" cy="1524000"/>
            <wp:effectExtent l="0" t="0" r="0" b="0"/>
            <wp:wrapTopAndBottom/>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00736" behindDoc="0" locked="0" layoutInCell="1" allowOverlap="1" wp14:anchorId="51390F0C" wp14:editId="15031FF2">
            <wp:simplePos x="0" y="0"/>
            <wp:positionH relativeFrom="column">
              <wp:posOffset>4002504</wp:posOffset>
            </wp:positionH>
            <wp:positionV relativeFrom="paragraph">
              <wp:posOffset>1298715</wp:posOffset>
            </wp:positionV>
            <wp:extent cx="2026285" cy="1501775"/>
            <wp:effectExtent l="0" t="0" r="0" b="0"/>
            <wp:wrapTopAndBottom/>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7664" behindDoc="0" locked="0" layoutInCell="1" allowOverlap="1" wp14:anchorId="33ED3F90" wp14:editId="2FAC3714">
                <wp:simplePos x="0" y="0"/>
                <wp:positionH relativeFrom="column">
                  <wp:posOffset>83646</wp:posOffset>
                </wp:positionH>
                <wp:positionV relativeFrom="paragraph">
                  <wp:posOffset>859328</wp:posOffset>
                </wp:positionV>
                <wp:extent cx="5760000" cy="360000"/>
                <wp:effectExtent l="76200" t="57150" r="88900" b="116840"/>
                <wp:wrapTopAndBottom/>
                <wp:docPr id="24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33ED3F90" id="_x0000_s1134" type="#_x0000_t202" alt="Название: Исполнение бюджетной росписи Администрации города за 2012 год" style="position:absolute;left:0;text-align:left;margin-left:6.6pt;margin-top:67.65pt;width:453.55pt;height:28.3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sz w:val="28"/>
          <w:szCs w:val="28"/>
        </w:rPr>
        <w:t>Доля затрат в общем объеме расходов бюджета и структура расходов в разрезе проектной и процессной части по программе по годам представлены на диаграммах.</w:t>
      </w:r>
    </w:p>
    <w:p w:rsidR="001E43AC" w:rsidRDefault="001E43AC" w:rsidP="00165400">
      <w:pPr>
        <w:tabs>
          <w:tab w:val="left" w:pos="709"/>
        </w:tabs>
        <w:spacing w:after="0" w:line="240" w:lineRule="auto"/>
        <w:ind w:firstLine="709"/>
        <w:jc w:val="both"/>
        <w:rPr>
          <w:rFonts w:ascii="Times New Roman" w:eastAsia="Times New Roman" w:hAnsi="Times New Roman" w:cs="Times New Roman"/>
          <w:sz w:val="28"/>
          <w:szCs w:val="28"/>
        </w:rPr>
      </w:pPr>
    </w:p>
    <w:p w:rsidR="001E43AC" w:rsidRDefault="001E43AC" w:rsidP="00165400">
      <w:pPr>
        <w:tabs>
          <w:tab w:val="left" w:pos="709"/>
        </w:tabs>
        <w:spacing w:after="0" w:line="240" w:lineRule="auto"/>
        <w:ind w:firstLine="709"/>
        <w:jc w:val="both"/>
        <w:rPr>
          <w:rFonts w:ascii="Times New Roman" w:eastAsia="Times New Roman" w:hAnsi="Times New Roman" w:cs="Times New Roman"/>
          <w:sz w:val="28"/>
          <w:szCs w:val="28"/>
        </w:rPr>
      </w:pPr>
    </w:p>
    <w:p w:rsidR="001E43AC" w:rsidRDefault="00C2696B" w:rsidP="00165400">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114300" distR="114300" simplePos="0" relativeHeight="251753984" behindDoc="0" locked="0" layoutInCell="1" allowOverlap="1" wp14:anchorId="75E4447E" wp14:editId="51248797">
                <wp:simplePos x="0" y="0"/>
                <wp:positionH relativeFrom="column">
                  <wp:posOffset>35494</wp:posOffset>
                </wp:positionH>
                <wp:positionV relativeFrom="paragraph">
                  <wp:posOffset>713723</wp:posOffset>
                </wp:positionV>
                <wp:extent cx="6177296" cy="2597785"/>
                <wp:effectExtent l="0" t="0" r="0" b="0"/>
                <wp:wrapTopAndBottom/>
                <wp:docPr id="252" name="Группа 252"/>
                <wp:cNvGraphicFramePr/>
                <a:graphic xmlns:a="http://schemas.openxmlformats.org/drawingml/2006/main">
                  <a:graphicData uri="http://schemas.microsoft.com/office/word/2010/wordprocessingGroup">
                    <wpg:wgp>
                      <wpg:cNvGrpSpPr/>
                      <wpg:grpSpPr>
                        <a:xfrm>
                          <a:off x="0" y="0"/>
                          <a:ext cx="6177296" cy="2597785"/>
                          <a:chOff x="0" y="0"/>
                          <a:chExt cx="6177296" cy="2597785"/>
                        </a:xfrm>
                      </wpg:grpSpPr>
                      <wpg:graphicFrame>
                        <wpg:cNvPr id="249" name="Диаграмма 21"/>
                        <wpg:cNvFrPr/>
                        <wpg:xfrm>
                          <a:off x="3895106" y="225631"/>
                          <a:ext cx="2282190" cy="2357755"/>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250" name="Диаграмма 21"/>
                        <wpg:cNvFrPr/>
                        <wpg:xfrm>
                          <a:off x="1923802" y="0"/>
                          <a:ext cx="2259965" cy="2597785"/>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251" name="Диаграмма 21"/>
                        <wpg:cNvFrPr/>
                        <wpg:xfrm>
                          <a:off x="0" y="237507"/>
                          <a:ext cx="2223770" cy="217932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anchor>
            </w:drawing>
          </mc:Choice>
          <mc:Fallback>
            <w:pict>
              <v:group w14:anchorId="410AE410" id="Группа 252" o:spid="_x0000_s1026" style="position:absolute;margin-left:2.8pt;margin-top:56.2pt;width:486.4pt;height:204.55pt;z-index:251753984" coordsize="61772,25977" o:gfxdata="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">
                <v:shape id="Диаграмма 21" o:spid="_x0000_s1027" type="#_x0000_t75" style="position:absolute;left:40477;top:2621;width:19812;height:16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">
                  <v:imagedata r:id="rId54" o:title=""/>
                  <o:lock v:ext="edit" aspectratio="f"/>
                </v:shape>
                <v:shape id="Диаграмма 21" o:spid="_x0000_s1028" type="#_x0000_t75" style="position:absolute;left:19933;top:2682;width:21580;height:19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">
                  <v:imagedata r:id="rId55" o:title=""/>
                  <o:lock v:ext="edit" aspectratio="f"/>
                </v:shape>
                <v:shape id="Диаграмма 21" o:spid="_x0000_s1029" type="#_x0000_t75" style="position:absolute;left:792;top:2743;width:21153;height:16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">
                  <v:imagedata r:id="rId56" o:title=""/>
                  <o:lock v:ext="edit" aspectratio="f"/>
                </v:shape>
                <w10:wrap type="topAndBottom"/>
              </v:group>
              <o:OLEObject Type="Embed" ProgID="Excel.Chart.8" ShapeID="Диаграмма 21" DrawAspect="Content" ObjectID="_1824470375" r:id="rId57">
                <o:FieldCodes>\s</o:FieldCodes>
              </o:OLEObject>
              <o:OLEObject Type="Embed" ProgID="Excel.Chart.8" ShapeID="Диаграмма 21" DrawAspect="Content" ObjectID="_1824470376" r:id="rId58">
                <o:FieldCodes>\s</o:FieldCodes>
              </o:OLEObject>
              <o:OLEObject Type="Embed" ProgID="Excel.Chart.8" ShapeID="Диаграмма 21" DrawAspect="Content" ObjectID="_1824470377" r:id="rId59">
                <o:FieldCodes>\s</o:FieldCodes>
              </o:OLEObject>
            </w:pict>
          </mc:Fallback>
        </mc:AlternateContent>
      </w:r>
      <w:r w:rsidR="001E43AC">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52960" behindDoc="0" locked="0" layoutInCell="1" allowOverlap="1" wp14:anchorId="2BE9E178" wp14:editId="467B7F53">
                <wp:simplePos x="0" y="0"/>
                <wp:positionH relativeFrom="column">
                  <wp:posOffset>189989</wp:posOffset>
                </wp:positionH>
                <wp:positionV relativeFrom="paragraph">
                  <wp:posOffset>131486</wp:posOffset>
                </wp:positionV>
                <wp:extent cx="5759450" cy="359410"/>
                <wp:effectExtent l="76200" t="57150" r="88900" b="116840"/>
                <wp:wrapTopAndBottom/>
                <wp:docPr id="24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2BE9E178" id="_x0000_s1135" type="#_x0000_t202" alt="Название: Исполнение бюджетной росписи Администрации города за 2012 год" style="position:absolute;left:0;text-align:left;margin-left:14.95pt;margin-top:10.35pt;width:453.5pt;height:28.3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" fillcolor="#e0e0e0" strokecolor="#7f7f7f">
                <v:shadow on="t" color="black" opacity="24903f" origin=",.5" offset="0,.55556mm"/>
                <v:textbox inset="0,0,0,0">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v:textbox>
                <w10:wrap type="topAndBottom"/>
              </v:shape>
            </w:pict>
          </mc:Fallback>
        </mc:AlternateConten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Бюджетные ассигнования на реализацию проектной части программы в разрезе структурных элементов представлены в таблице:</w:t>
      </w:r>
    </w:p>
    <w:tbl>
      <w:tblPr>
        <w:tblStyle w:val="2192"/>
        <w:tblW w:w="9639" w:type="dxa"/>
        <w:tblInd w:w="-5" w:type="dxa"/>
        <w:tblLayout w:type="fixed"/>
        <w:tblLook w:val="04A0" w:firstRow="1" w:lastRow="0" w:firstColumn="1" w:lastColumn="0" w:noHBand="0" w:noVBand="1"/>
      </w:tblPr>
      <w:tblGrid>
        <w:gridCol w:w="567"/>
        <w:gridCol w:w="4820"/>
        <w:gridCol w:w="1559"/>
        <w:gridCol w:w="1418"/>
        <w:gridCol w:w="1275"/>
      </w:tblGrid>
      <w:tr w:rsidR="00165400" w:rsidRPr="00165400" w:rsidTr="000052F5">
        <w:trPr>
          <w:tblHeader/>
        </w:trPr>
        <w:tc>
          <w:tcPr>
            <w:tcW w:w="567"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источника финансирования</w:t>
            </w:r>
          </w:p>
        </w:tc>
        <w:tc>
          <w:tcPr>
            <w:tcW w:w="4252"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Объем бюджетных ассигнований,</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052F5">
        <w:tc>
          <w:tcPr>
            <w:tcW w:w="567"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052F5">
        <w:tc>
          <w:tcPr>
            <w:tcW w:w="567"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xml:space="preserve">Проектная часть программы всего: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157 019,98</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93 350,50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94 397,30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74 380,68</w:t>
            </w:r>
          </w:p>
        </w:tc>
        <w:tc>
          <w:tcPr>
            <w:tcW w:w="141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14 002,60</w:t>
            </w:r>
          </w:p>
        </w:tc>
        <w:tc>
          <w:tcPr>
            <w:tcW w:w="1275"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14 159,60</w:t>
            </w:r>
          </w:p>
        </w:tc>
      </w:tr>
      <w:tr w:rsidR="00165400" w:rsidRPr="00165400" w:rsidTr="000052F5">
        <w:trPr>
          <w:trHeight w:val="139"/>
        </w:trPr>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50 410,00</w:t>
            </w:r>
          </w:p>
        </w:tc>
        <w:tc>
          <w:tcPr>
            <w:tcW w:w="141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49 195,70</w:t>
            </w:r>
          </w:p>
        </w:tc>
        <w:tc>
          <w:tcPr>
            <w:tcW w:w="1275"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49 747,40</w:t>
            </w:r>
          </w:p>
        </w:tc>
      </w:tr>
      <w:tr w:rsidR="00165400" w:rsidRPr="00165400" w:rsidTr="000052F5">
        <w:trPr>
          <w:trHeight w:val="139"/>
        </w:trPr>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федерального бюджета</w:t>
            </w:r>
          </w:p>
        </w:tc>
        <w:tc>
          <w:tcPr>
            <w:tcW w:w="1559" w:type="dxa"/>
            <w:tcBorders>
              <w:top w:val="nil"/>
              <w:left w:val="single" w:sz="4" w:space="0" w:color="auto"/>
              <w:bottom w:val="single" w:sz="4" w:space="0" w:color="auto"/>
              <w:right w:val="single" w:sz="4" w:space="0" w:color="auto"/>
            </w:tcBorders>
            <w:shd w:val="clear" w:color="auto" w:fill="auto"/>
            <w:vAlign w:val="bottom"/>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32 229,30</w:t>
            </w:r>
          </w:p>
        </w:tc>
        <w:tc>
          <w:tcPr>
            <w:tcW w:w="141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30 152,20</w:t>
            </w:r>
          </w:p>
        </w:tc>
        <w:tc>
          <w:tcPr>
            <w:tcW w:w="1275"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30 490,30</w:t>
            </w:r>
          </w:p>
        </w:tc>
      </w:tr>
      <w:tr w:rsidR="00165400" w:rsidRPr="00165400" w:rsidTr="000052F5">
        <w:tc>
          <w:tcPr>
            <w:tcW w:w="567"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rPr>
            </w:pP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0052F5">
        <w:tc>
          <w:tcPr>
            <w:tcW w:w="567"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97 222,80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93 350,50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94 397,30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tabs>
                <w:tab w:val="left" w:pos="391"/>
              </w:tabs>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Региональный проект "Формирование комфортной городской среды",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97 222,80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93 350,50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94 397,30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14 583,50</w:t>
            </w:r>
          </w:p>
        </w:tc>
        <w:tc>
          <w:tcPr>
            <w:tcW w:w="141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14 002,60</w:t>
            </w:r>
          </w:p>
        </w:tc>
        <w:tc>
          <w:tcPr>
            <w:tcW w:w="1275"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14 159,60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50 410,00</w:t>
            </w:r>
          </w:p>
        </w:tc>
        <w:tc>
          <w:tcPr>
            <w:tcW w:w="141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49 195,70</w:t>
            </w:r>
          </w:p>
        </w:tc>
        <w:tc>
          <w:tcPr>
            <w:tcW w:w="1275"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49 747,40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федерального бюджета</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32 229,30</w:t>
            </w:r>
          </w:p>
        </w:tc>
        <w:tc>
          <w:tcPr>
            <w:tcW w:w="1418"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30 152,20</w:t>
            </w:r>
          </w:p>
        </w:tc>
        <w:tc>
          <w:tcPr>
            <w:tcW w:w="1275"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30 490,30</w:t>
            </w:r>
          </w:p>
        </w:tc>
      </w:tr>
      <w:tr w:rsidR="00165400" w:rsidRPr="00165400" w:rsidTr="000052F5">
        <w:tc>
          <w:tcPr>
            <w:tcW w:w="567"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Инициативные проекты, реализуемые на принципах инициативного бюджетирования,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59 797,18</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средства бюджета города</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
                <w:sz w:val="24"/>
                <w:szCs w:val="24"/>
                <w:lang w:eastAsia="ru-RU"/>
              </w:rPr>
            </w:pPr>
            <w:r w:rsidRPr="00165400">
              <w:rPr>
                <w:rFonts w:ascii="Times New Roman" w:eastAsia="Times New Roman" w:hAnsi="Times New Roman" w:cs="Times New Roman"/>
                <w:bCs/>
                <w:i/>
                <w:sz w:val="24"/>
                <w:szCs w:val="24"/>
                <w:lang w:eastAsia="ru-RU"/>
              </w:rPr>
              <w:t>58 981,98</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инициативные платежи</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
                <w:sz w:val="24"/>
                <w:szCs w:val="24"/>
                <w:lang w:eastAsia="ru-RU"/>
              </w:rPr>
            </w:pPr>
            <w:r w:rsidRPr="00165400">
              <w:rPr>
                <w:rFonts w:ascii="Times New Roman" w:eastAsia="Times New Roman" w:hAnsi="Times New Roman" w:cs="Times New Roman"/>
                <w:bCs/>
                <w:i/>
                <w:sz w:val="24"/>
                <w:szCs w:val="24"/>
                <w:lang w:eastAsia="ru-RU"/>
              </w:rPr>
              <w:t>815,20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 xml:space="preserve">Инициативный проект Сквер "Спортивный" </w:t>
            </w:r>
            <w:r w:rsidRPr="00165400">
              <w:rPr>
                <w:rFonts w:ascii="Times New Roman" w:eastAsia="Times New Roman" w:hAnsi="Times New Roman" w:cs="Times New Roman"/>
                <w:bCs/>
                <w:i/>
                <w:sz w:val="24"/>
                <w:szCs w:val="24"/>
                <w:lang w:eastAsia="ru-RU"/>
              </w:rPr>
              <w:t>(</w:t>
            </w:r>
            <w:r w:rsidRPr="00165400">
              <w:rPr>
                <w:rFonts w:ascii="Times New Roman" w:eastAsia="Times New Roman" w:hAnsi="Times New Roman" w:cs="Times New Roman"/>
                <w:i/>
                <w:iCs/>
                <w:sz w:val="24"/>
                <w:szCs w:val="24"/>
                <w:lang w:eastAsia="ru-RU"/>
              </w:rPr>
              <w:t>средства бюджета города</w:t>
            </w:r>
            <w:r w:rsidRPr="00165400">
              <w:rPr>
                <w:rFonts w:ascii="Times New Roman" w:eastAsia="Times New Roman" w:hAnsi="Times New Roman" w:cs="Times New Roman"/>
                <w:bCs/>
                <w:i/>
                <w:sz w:val="24"/>
                <w:szCs w:val="24"/>
                <w:lang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9 990,81</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 xml:space="preserve">Инициативный проект "Тротуар на Интере" </w:t>
            </w:r>
            <w:r w:rsidRPr="00165400">
              <w:rPr>
                <w:rFonts w:ascii="Times New Roman" w:eastAsia="Times New Roman" w:hAnsi="Times New Roman" w:cs="Times New Roman"/>
                <w:bCs/>
                <w:i/>
                <w:sz w:val="24"/>
                <w:szCs w:val="24"/>
                <w:lang w:eastAsia="ru-RU"/>
              </w:rPr>
              <w:t>(</w:t>
            </w:r>
            <w:r w:rsidRPr="00165400">
              <w:rPr>
                <w:rFonts w:ascii="Times New Roman" w:eastAsia="Times New Roman" w:hAnsi="Times New Roman" w:cs="Times New Roman"/>
                <w:i/>
                <w:iCs/>
                <w:sz w:val="24"/>
                <w:szCs w:val="24"/>
                <w:lang w:eastAsia="ru-RU"/>
              </w:rPr>
              <w:t>средства бюджета города</w:t>
            </w:r>
            <w:r w:rsidRPr="00165400">
              <w:rPr>
                <w:rFonts w:ascii="Times New Roman" w:eastAsia="Times New Roman" w:hAnsi="Times New Roman" w:cs="Times New Roman"/>
                <w:bCs/>
                <w:i/>
                <w:sz w:val="24"/>
                <w:szCs w:val="24"/>
                <w:lang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9 999,13</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 xml:space="preserve">Инициативный проект Сквер "ТОНУС" </w:t>
            </w:r>
            <w:r w:rsidRPr="00165400">
              <w:rPr>
                <w:rFonts w:ascii="Times New Roman" w:eastAsia="Times New Roman" w:hAnsi="Times New Roman" w:cs="Times New Roman"/>
                <w:bCs/>
                <w:i/>
                <w:sz w:val="24"/>
                <w:szCs w:val="24"/>
                <w:lang w:eastAsia="ru-RU"/>
              </w:rPr>
              <w:t>(</w:t>
            </w:r>
            <w:r w:rsidRPr="00165400">
              <w:rPr>
                <w:rFonts w:ascii="Times New Roman" w:eastAsia="Times New Roman" w:hAnsi="Times New Roman" w:cs="Times New Roman"/>
                <w:i/>
                <w:iCs/>
                <w:sz w:val="24"/>
                <w:szCs w:val="24"/>
                <w:lang w:eastAsia="ru-RU"/>
              </w:rPr>
              <w:t>средства бюджета города</w:t>
            </w:r>
            <w:r w:rsidRPr="00165400">
              <w:rPr>
                <w:rFonts w:ascii="Times New Roman" w:eastAsia="Times New Roman" w:hAnsi="Times New Roman" w:cs="Times New Roman"/>
                <w:bCs/>
                <w:i/>
                <w:sz w:val="24"/>
                <w:szCs w:val="24"/>
                <w:lang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9 999,26</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 xml:space="preserve">Инициативный проект "Сквер Добрососедства" - всего, в том числе </w:t>
            </w:r>
            <w:r w:rsidRPr="00165400">
              <w:rPr>
                <w:rFonts w:ascii="Times New Roman" w:eastAsia="Times New Roman" w:hAnsi="Times New Roman" w:cs="Times New Roman"/>
                <w:bCs/>
                <w:sz w:val="24"/>
                <w:szCs w:val="24"/>
                <w:lang w:eastAsia="ru-RU"/>
              </w:rPr>
              <w:br/>
              <w:t>за счет:</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6 100,06</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820" w:type="dxa"/>
            <w:tcBorders>
              <w:top w:val="single" w:sz="4" w:space="0" w:color="auto"/>
              <w:left w:val="nil"/>
              <w:bottom w:val="single" w:sz="4" w:space="0" w:color="auto"/>
              <w:right w:val="nil"/>
            </w:tcBorders>
            <w:shd w:val="clear" w:color="auto" w:fill="auto"/>
            <w:vAlign w:val="center"/>
          </w:tcPr>
          <w:p w:rsidR="00165400" w:rsidRPr="00165400" w:rsidRDefault="00165400" w:rsidP="00165400">
            <w:pPr>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средств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5 830,06</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инициативных платежей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270,00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Инициативный проект "Сквер Северный" - всего, в том числе за счет:</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10 000,00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nil"/>
              <w:bottom w:val="single" w:sz="4" w:space="0" w:color="auto"/>
              <w:right w:val="nil"/>
            </w:tcBorders>
            <w:shd w:val="clear" w:color="auto" w:fill="auto"/>
            <w:vAlign w:val="center"/>
          </w:tcPr>
          <w:p w:rsidR="00165400" w:rsidRPr="00165400" w:rsidRDefault="00165400" w:rsidP="00165400">
            <w:pPr>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средств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9 989,80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инициативных платежей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10,20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Инициативный проект "ПАРКОВКА У ШКОЛЫ №32" - всего, в том числе за счет:</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4 207,91</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nil"/>
              <w:bottom w:val="single" w:sz="4" w:space="0" w:color="auto"/>
              <w:right w:val="nil"/>
            </w:tcBorders>
            <w:shd w:val="clear" w:color="auto" w:fill="auto"/>
            <w:vAlign w:val="center"/>
          </w:tcPr>
          <w:p w:rsidR="00165400" w:rsidRPr="00165400" w:rsidRDefault="00165400" w:rsidP="00165400">
            <w:pPr>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средств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4 162,91</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инициативных платежей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45,00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 xml:space="preserve">Инициативный проект Сквер "По следу таежного жителя" - всего, в том числе </w:t>
            </w:r>
            <w:r w:rsidRPr="00165400">
              <w:rPr>
                <w:rFonts w:ascii="Times New Roman" w:eastAsia="Times New Roman" w:hAnsi="Times New Roman" w:cs="Times New Roman"/>
                <w:bCs/>
                <w:sz w:val="24"/>
                <w:szCs w:val="24"/>
                <w:lang w:eastAsia="ru-RU"/>
              </w:rPr>
              <w:br/>
              <w:t>за счет:</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bCs/>
                <w:iCs/>
                <w:sz w:val="24"/>
                <w:szCs w:val="24"/>
                <w:lang w:eastAsia="ru-RU"/>
              </w:rPr>
            </w:pPr>
            <w:r w:rsidRPr="00165400">
              <w:rPr>
                <w:rFonts w:ascii="Times New Roman" w:eastAsia="Times New Roman" w:hAnsi="Times New Roman" w:cs="Times New Roman"/>
                <w:bCs/>
                <w:iCs/>
                <w:sz w:val="24"/>
                <w:szCs w:val="24"/>
                <w:lang w:eastAsia="ru-RU"/>
              </w:rPr>
              <w:t>9 500,01</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nil"/>
              <w:bottom w:val="single" w:sz="4" w:space="0" w:color="auto"/>
              <w:right w:val="nil"/>
            </w:tcBorders>
            <w:shd w:val="clear" w:color="auto" w:fill="auto"/>
            <w:vAlign w:val="center"/>
          </w:tcPr>
          <w:p w:rsidR="00165400" w:rsidRPr="00165400" w:rsidRDefault="00165400" w:rsidP="00165400">
            <w:pPr>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средств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9 010,01</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r w:rsidR="00165400" w:rsidRPr="00165400" w:rsidTr="000052F5">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both"/>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 инициативных платежей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iCs/>
                <w:sz w:val="24"/>
                <w:szCs w:val="24"/>
                <w:lang w:eastAsia="ru-RU"/>
              </w:rPr>
            </w:pPr>
            <w:r w:rsidRPr="00165400">
              <w:rPr>
                <w:rFonts w:ascii="Times New Roman" w:eastAsia="Times New Roman" w:hAnsi="Times New Roman" w:cs="Times New Roman"/>
                <w:i/>
                <w:iCs/>
                <w:sz w:val="24"/>
                <w:szCs w:val="24"/>
                <w:lang w:eastAsia="ru-RU"/>
              </w:rPr>
              <w:t>490,00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i/>
                <w:sz w:val="24"/>
                <w:szCs w:val="24"/>
                <w:lang w:eastAsia="ru-RU"/>
              </w:rPr>
            </w:pPr>
            <w:r w:rsidRPr="00165400">
              <w:rPr>
                <w:rFonts w:ascii="Times New Roman" w:eastAsia="Times New Roman" w:hAnsi="Times New Roman" w:cs="Times New Roman"/>
                <w:i/>
                <w:sz w:val="24"/>
                <w:szCs w:val="24"/>
                <w:lang w:eastAsia="ru-RU"/>
              </w:rPr>
              <w:t>0,00</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объеме расходов программы предусмотрены бюджетные ассигнования на реализацию 1-го регионального проекта "Формирование комфортной городской среды", обеспечивающего достижение показателей и реализацию мероприятий (результатов) федеральных проектов, входящих в состав национального проекта "Инфраструктура для жизни", в рамках которого планируется выполнить работы по благоустройству бульвара на набережной </w:t>
      </w:r>
      <w:r w:rsidRPr="00165400">
        <w:rPr>
          <w:rFonts w:ascii="Times New Roman" w:eastAsia="Times New Roman" w:hAnsi="Times New Roman" w:cs="Times New Roman"/>
          <w:sz w:val="28"/>
          <w:szCs w:val="28"/>
          <w:lang w:eastAsia="ru-RU"/>
        </w:rPr>
        <w:br/>
        <w:t>в створе улицы Чапаева и Речного порта города Нижневартовска (в четыре этапа).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предусмотрены на условиях </w:t>
      </w:r>
      <w:r w:rsidRPr="00165400">
        <w:rPr>
          <w:rFonts w:ascii="Times New Roman" w:eastAsia="Times New Roman" w:hAnsi="Times New Roman" w:cs="Times New Roman"/>
          <w:sz w:val="28"/>
          <w:szCs w:val="28"/>
          <w:lang w:eastAsia="ru-RU"/>
        </w:rPr>
        <w:br/>
        <w:t xml:space="preserve">софинансирования в соотношении 85% средства бюджета автономного округа </w:t>
      </w:r>
      <w:r w:rsidRPr="00165400">
        <w:rPr>
          <w:rFonts w:ascii="Times New Roman" w:eastAsia="Times New Roman" w:hAnsi="Times New Roman" w:cs="Times New Roman"/>
          <w:sz w:val="28"/>
          <w:szCs w:val="28"/>
          <w:lang w:eastAsia="ru-RU"/>
        </w:rPr>
        <w:br/>
        <w:t xml:space="preserve">и 15% средства бюджета города. </w:t>
      </w:r>
    </w:p>
    <w:p w:rsidR="00165400" w:rsidRPr="00165400" w:rsidRDefault="00165400" w:rsidP="00165400">
      <w:pPr>
        <w:widowControl w:val="0"/>
        <w:autoSpaceDE w:val="0"/>
        <w:autoSpaceDN w:val="0"/>
        <w:adjustRightInd w:val="0"/>
        <w:spacing w:after="120" w:line="240" w:lineRule="auto"/>
        <w:ind w:firstLine="709"/>
        <w:jc w:val="both"/>
        <w:rPr>
          <w:rFonts w:ascii="Times New Roman" w:eastAsia="Times New Roman" w:hAnsi="Times New Roman" w:cs="Times New Roman"/>
          <w:b/>
          <w:color w:val="000000"/>
          <w:sz w:val="28"/>
          <w:szCs w:val="28"/>
          <w:lang w:eastAsia="ru-RU"/>
        </w:rPr>
      </w:pPr>
      <w:r w:rsidRPr="00165400">
        <w:rPr>
          <w:rFonts w:ascii="Times New Roman" w:eastAsia="Times New Roman" w:hAnsi="Times New Roman" w:cs="Times New Roman"/>
          <w:bCs/>
          <w:color w:val="000000"/>
          <w:sz w:val="28"/>
          <w:szCs w:val="28"/>
          <w:lang w:eastAsia="ru-RU"/>
        </w:rPr>
        <w:t>Бюджетные ассигнования на реализацию процессной части программы предусмотрены за счет средств бюджета города и в разрезе структурных элементов представлены в таблице:</w:t>
      </w:r>
    </w:p>
    <w:tbl>
      <w:tblPr>
        <w:tblStyle w:val="932"/>
        <w:tblW w:w="9634" w:type="dxa"/>
        <w:tblLayout w:type="fixed"/>
        <w:tblLook w:val="04A0" w:firstRow="1" w:lastRow="0" w:firstColumn="1" w:lastColumn="0" w:noHBand="0" w:noVBand="1"/>
      </w:tblPr>
      <w:tblGrid>
        <w:gridCol w:w="562"/>
        <w:gridCol w:w="4253"/>
        <w:gridCol w:w="1559"/>
        <w:gridCol w:w="1559"/>
        <w:gridCol w:w="1701"/>
      </w:tblGrid>
      <w:tr w:rsidR="00165400" w:rsidRPr="00165400" w:rsidTr="000052F5">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Наименование структурного элемента</w:t>
            </w:r>
          </w:p>
        </w:tc>
        <w:tc>
          <w:tcPr>
            <w:tcW w:w="4819"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тыс. рублей</w:t>
            </w:r>
          </w:p>
        </w:tc>
      </w:tr>
      <w:tr w:rsidR="00165400" w:rsidRPr="00165400" w:rsidTr="000052F5">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000000"/>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lang w:eastAsia="ru-RU"/>
              </w:rPr>
              <w:t>2028 год</w:t>
            </w:r>
          </w:p>
        </w:tc>
      </w:tr>
      <w:tr w:rsidR="00165400" w:rsidRPr="00165400" w:rsidTr="000052F5">
        <w:trPr>
          <w:trHeight w:val="332"/>
        </w:trPr>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 xml:space="preserve">Процессная часть  </w:t>
            </w:r>
            <w:r w:rsidRPr="00165400">
              <w:rPr>
                <w:rFonts w:ascii="Times New Roman" w:eastAsia="Times New Roman" w:hAnsi="Times New Roman" w:cs="Times New Roman"/>
                <w:color w:val="000000"/>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505 424,85</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3 243,77</w:t>
            </w:r>
          </w:p>
        </w:tc>
        <w:tc>
          <w:tcPr>
            <w:tcW w:w="1701"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3 902,78</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Комплекс процессных мероприятий "Благоустройство общественных территорий"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242 280,51</w:t>
            </w:r>
          </w:p>
        </w:tc>
        <w:tc>
          <w:tcPr>
            <w:tcW w:w="1559"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r>
      <w:tr w:rsidR="00165400" w:rsidRPr="00165400" w:rsidTr="000052F5">
        <w:tc>
          <w:tcPr>
            <w:tcW w:w="562"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000000" w:fill="FFFFFF"/>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Комплекс процессных мероприятий "Благоустройство территории улично-дорожной сети"</w:t>
            </w:r>
          </w:p>
        </w:tc>
        <w:tc>
          <w:tcPr>
            <w:tcW w:w="1559" w:type="dxa"/>
            <w:tcBorders>
              <w:top w:val="nil"/>
              <w:left w:val="single" w:sz="4" w:space="0" w:color="auto"/>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263 144,34</w:t>
            </w:r>
          </w:p>
        </w:tc>
        <w:tc>
          <w:tcPr>
            <w:tcW w:w="1559"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3 243,77</w:t>
            </w:r>
          </w:p>
        </w:tc>
        <w:tc>
          <w:tcPr>
            <w:tcW w:w="1701" w:type="dxa"/>
            <w:tcBorders>
              <w:top w:val="nil"/>
              <w:left w:val="nil"/>
              <w:bottom w:val="single" w:sz="4" w:space="0" w:color="auto"/>
              <w:right w:val="single" w:sz="4" w:space="0" w:color="auto"/>
            </w:tcBorders>
            <w:shd w:val="clear" w:color="auto" w:fill="auto"/>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3 902,78</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lastRenderedPageBreak/>
        <w:t>В рамках комплекса процессных мероприятий "Благоустройство общественных территорий", проектируемые объемы планируется направить на выполнение работ по благоустройству:</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парковки в районе БУ "Нижневартовская окружная клиническая больница" со стороны проезда Надежды Георгиевны Лунгу, в сумме </w:t>
      </w:r>
      <w:r w:rsidRPr="00165400">
        <w:rPr>
          <w:rFonts w:ascii="Times New Roman" w:eastAsia="Times New Roman" w:hAnsi="Times New Roman" w:cs="Times New Roman"/>
          <w:sz w:val="28"/>
          <w:szCs w:val="28"/>
          <w:lang w:eastAsia="ru-RU"/>
        </w:rPr>
        <w:br/>
        <w:t>49 524,93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сквера в 1 микрорайоне в районе городской библиотеки, в сумме </w:t>
      </w:r>
      <w:r w:rsidRPr="00165400">
        <w:rPr>
          <w:rFonts w:ascii="Times New Roman" w:eastAsia="Times New Roman" w:hAnsi="Times New Roman" w:cs="Times New Roman"/>
          <w:sz w:val="28"/>
          <w:szCs w:val="28"/>
          <w:lang w:eastAsia="ru-RU"/>
        </w:rPr>
        <w:br/>
        <w:t>19 721,00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территории "</w:t>
      </w:r>
      <w:r w:rsidRPr="00165400">
        <w:rPr>
          <w:rFonts w:ascii="Times New Roman" w:eastAsia="Times New Roman" w:hAnsi="Times New Roman" w:cs="Times New Roman"/>
          <w:bCs/>
          <w:sz w:val="28"/>
          <w:szCs w:val="28"/>
          <w:lang w:eastAsia="ru-RU"/>
        </w:rPr>
        <w:t>Городское кладбище</w:t>
      </w:r>
      <w:r w:rsidRPr="00165400">
        <w:rPr>
          <w:rFonts w:ascii="Times New Roman" w:eastAsia="Times New Roman" w:hAnsi="Times New Roman" w:cs="Times New Roman"/>
          <w:sz w:val="28"/>
          <w:szCs w:val="28"/>
          <w:lang w:eastAsia="ru-RU"/>
        </w:rPr>
        <w:t>", в сумме 64 441,43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бульвара на набережной в створе улицы Чапаева и Речного порта города Нижневартовска за счет средств безвозмездных поступлений от юридических лиц, имеющих целевое назначение, в сумме 108 593,15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color w:val="000000"/>
          <w:sz w:val="28"/>
          <w:szCs w:val="28"/>
          <w:lang w:eastAsia="ru-RU"/>
        </w:rPr>
        <w:t xml:space="preserve">Объем бюджетных ассигнований в 2026 году в рамках </w:t>
      </w:r>
      <w:r w:rsidRPr="00165400">
        <w:rPr>
          <w:rFonts w:ascii="Times New Roman" w:eastAsia="Times New Roman" w:hAnsi="Times New Roman" w:cs="Times New Roman"/>
          <w:sz w:val="28"/>
          <w:szCs w:val="28"/>
          <w:lang w:eastAsia="ru-RU"/>
        </w:rPr>
        <w:t>комплекса процессных мероприятий "Благоустройство территории улично-дорожной сети"</w:t>
      </w:r>
      <w:r w:rsidRPr="00165400">
        <w:rPr>
          <w:rFonts w:ascii="Times New Roman" w:eastAsia="Times New Roman" w:hAnsi="Times New Roman" w:cs="Times New Roman"/>
          <w:sz w:val="24"/>
          <w:szCs w:val="24"/>
          <w:lang w:eastAsia="ru-RU"/>
        </w:rPr>
        <w:t xml:space="preserve"> </w:t>
      </w:r>
      <w:r w:rsidRPr="00165400">
        <w:rPr>
          <w:rFonts w:ascii="Times New Roman" w:eastAsia="Times New Roman" w:hAnsi="Times New Roman" w:cs="Times New Roman"/>
          <w:sz w:val="28"/>
          <w:szCs w:val="28"/>
          <w:lang w:eastAsia="ru-RU"/>
        </w:rPr>
        <w:t>предусмотрен на:</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благоустройство объектов:</w:t>
      </w:r>
    </w:p>
    <w:p w:rsidR="00165400" w:rsidRPr="00165400" w:rsidRDefault="00165400" w:rsidP="00165400">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тротуар по ул. 2П-2 от проезда к пос. Солнечный до ул. 60 лет Октября и тротуар по ул. 60 лет Октября от ул. 2П-2 до ул. Кузоваткина </w:t>
      </w:r>
      <w:r w:rsidRPr="00165400">
        <w:rPr>
          <w:rFonts w:ascii="Times New Roman" w:eastAsia="Times New Roman" w:hAnsi="Times New Roman" w:cs="Times New Roman"/>
          <w:sz w:val="28"/>
          <w:szCs w:val="28"/>
          <w:lang w:eastAsia="ru-RU"/>
        </w:rPr>
        <w:br/>
        <w:t>г. Нижневартовска;</w:t>
      </w:r>
    </w:p>
    <w:p w:rsidR="00165400" w:rsidRPr="00165400" w:rsidRDefault="00165400" w:rsidP="00165400">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тротуар по улице Рабочей в городе Нижневартовске;</w:t>
      </w:r>
    </w:p>
    <w:p w:rsidR="00165400" w:rsidRPr="00165400" w:rsidRDefault="00165400" w:rsidP="00165400">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тротуар по автомобильной дороге от улицы Рабочей до СОПК "Ремонтник-87" (в границах застройки) в городе Нижневартовске.</w:t>
      </w:r>
    </w:p>
    <w:p w:rsidR="00165400" w:rsidRPr="00165400" w:rsidRDefault="00165400" w:rsidP="00165400">
      <w:pPr>
        <w:tabs>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проектирование объектов:</w:t>
      </w:r>
    </w:p>
    <w:p w:rsidR="00165400" w:rsidRPr="00165400" w:rsidRDefault="00165400" w:rsidP="00165400">
      <w:pPr>
        <w:tabs>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тротуар по улице 2П-2 от пос. Солнечного до РЭБ флота в городе Нижневартовске;</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тротуар по улице Северной от ул. Кузоваткина до ул. Индустриальной в городе Нижневартовске.</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65400">
      <w:pPr>
        <w:spacing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"Развитие градостроительной деятельности и жилищного строительства </w:t>
      </w:r>
    </w:p>
    <w:p w:rsidR="00165400" w:rsidRPr="00165400" w:rsidRDefault="00165400" w:rsidP="00165400">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в городе Нижневартовске"</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4"/>
          <w:lang w:eastAsia="ru-RU"/>
        </w:rPr>
        <w:t xml:space="preserve">Целью </w:t>
      </w:r>
      <w:r w:rsidRPr="00165400">
        <w:rPr>
          <w:rFonts w:ascii="Times New Roman" w:eastAsia="Times New Roman" w:hAnsi="Times New Roman" w:cs="Times New Roman"/>
          <w:sz w:val="28"/>
          <w:szCs w:val="28"/>
          <w:lang w:eastAsia="ru-RU"/>
        </w:rPr>
        <w:t xml:space="preserve">муниципальной программы "Развитие градостроительной деятельности и жилищного строительства в городе Нижневартовске" (далее – программа) является создание условий для развития жилищного строительства на </w:t>
      </w:r>
      <w:r w:rsidRPr="00165400">
        <w:rPr>
          <w:rFonts w:ascii="Times New Roman" w:eastAsia="Times New Roman" w:hAnsi="Times New Roman" w:cs="Times New Roman"/>
          <w:color w:val="000000"/>
          <w:sz w:val="28"/>
          <w:szCs w:val="28"/>
          <w:lang w:eastAsia="ru-RU"/>
        </w:rPr>
        <w:t>основе документов градостроительного регулирования.</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На реализацию программы запланированы бюджетные ассигнования в 2026 году в сумме 82 510,61 тыс. рублей, в 2027 году – 92 281,45 тыс. рублей </w:t>
      </w:r>
      <w:r w:rsidRPr="00165400">
        <w:rPr>
          <w:rFonts w:ascii="Times New Roman" w:eastAsia="Times New Roman" w:hAnsi="Times New Roman" w:cs="Times New Roman"/>
          <w:color w:val="000000"/>
          <w:sz w:val="28"/>
          <w:szCs w:val="28"/>
          <w:lang w:eastAsia="ru-RU"/>
        </w:rPr>
        <w:br/>
        <w:t>и в 2028 году – 231 213,69 тыс. рублей.</w:t>
      </w:r>
    </w:p>
    <w:p w:rsidR="00165400" w:rsidRDefault="00165400" w:rsidP="00165400">
      <w:pPr>
        <w:spacing w:after="12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p w:rsidR="00C2696B" w:rsidRDefault="00C2696B" w:rsidP="00165400">
      <w:pPr>
        <w:spacing w:after="120" w:line="240" w:lineRule="auto"/>
        <w:ind w:firstLine="709"/>
        <w:jc w:val="both"/>
        <w:rPr>
          <w:rFonts w:ascii="Times New Roman" w:eastAsia="Times New Roman" w:hAnsi="Times New Roman" w:cs="Times New Roman"/>
          <w:color w:val="000000"/>
          <w:sz w:val="28"/>
          <w:szCs w:val="28"/>
          <w:lang w:eastAsia="ru-RU"/>
        </w:rPr>
      </w:pPr>
    </w:p>
    <w:p w:rsidR="00C2696B" w:rsidRPr="00165400" w:rsidRDefault="00C2696B" w:rsidP="00165400">
      <w:pPr>
        <w:spacing w:after="120" w:line="240" w:lineRule="auto"/>
        <w:ind w:firstLine="709"/>
        <w:jc w:val="both"/>
        <w:rPr>
          <w:rFonts w:ascii="Times New Roman" w:eastAsia="Times New Roman" w:hAnsi="Times New Roman" w:cs="Times New Roman"/>
          <w:color w:val="000000"/>
          <w:sz w:val="24"/>
          <w:szCs w:val="24"/>
          <w:lang w:bidi="en-US"/>
        </w:rPr>
      </w:pPr>
    </w:p>
    <w:tbl>
      <w:tblPr>
        <w:tblStyle w:val="942"/>
        <w:tblW w:w="9696" w:type="dxa"/>
        <w:tblInd w:w="0" w:type="dxa"/>
        <w:tblLook w:val="04A0" w:firstRow="1" w:lastRow="0" w:firstColumn="1" w:lastColumn="0" w:noHBand="0" w:noVBand="1"/>
      </w:tblPr>
      <w:tblGrid>
        <w:gridCol w:w="5098"/>
        <w:gridCol w:w="1480"/>
        <w:gridCol w:w="1559"/>
        <w:gridCol w:w="1559"/>
      </w:tblGrid>
      <w:tr w:rsidR="00165400" w:rsidRPr="00165400" w:rsidTr="000052F5">
        <w:tc>
          <w:tcPr>
            <w:tcW w:w="5098"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center"/>
              <w:rPr>
                <w:rFonts w:ascii="Times New Roman" w:hAnsi="Times New Roman"/>
                <w:color w:val="000000"/>
                <w:sz w:val="24"/>
                <w:szCs w:val="24"/>
              </w:rPr>
            </w:pPr>
            <w:r w:rsidRPr="00165400">
              <w:rPr>
                <w:rFonts w:ascii="Times New Roman" w:hAnsi="Times New Roman"/>
                <w:color w:val="000000"/>
                <w:sz w:val="24"/>
                <w:szCs w:val="24"/>
              </w:rPr>
              <w:lastRenderedPageBreak/>
              <w:t xml:space="preserve">Наименование ответственного исполнителя, </w:t>
            </w:r>
          </w:p>
          <w:p w:rsidR="00165400" w:rsidRPr="00165400" w:rsidRDefault="00165400" w:rsidP="00165400">
            <w:pPr>
              <w:jc w:val="center"/>
              <w:rPr>
                <w:rFonts w:ascii="Times New Roman" w:eastAsia="Times New Roman" w:hAnsi="Times New Roman"/>
                <w:bCs/>
                <w:color w:val="000000"/>
                <w:sz w:val="24"/>
                <w:szCs w:val="24"/>
              </w:rPr>
            </w:pPr>
            <w:r w:rsidRPr="00165400">
              <w:rPr>
                <w:rFonts w:ascii="Times New Roman" w:hAnsi="Times New Roman"/>
                <w:color w:val="000000"/>
                <w:sz w:val="24"/>
                <w:szCs w:val="24"/>
              </w:rPr>
              <w:t>участника программы</w:t>
            </w:r>
          </w:p>
        </w:tc>
        <w:tc>
          <w:tcPr>
            <w:tcW w:w="4598"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center"/>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 xml:space="preserve">Объем бюджетных ассигнований, </w:t>
            </w:r>
          </w:p>
          <w:p w:rsidR="00165400" w:rsidRPr="00165400" w:rsidRDefault="00165400" w:rsidP="00165400">
            <w:pPr>
              <w:jc w:val="center"/>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тыс. рублей</w:t>
            </w:r>
          </w:p>
        </w:tc>
      </w:tr>
      <w:tr w:rsidR="00165400" w:rsidRPr="00165400" w:rsidTr="000052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400" w:rsidRPr="00165400" w:rsidRDefault="00165400" w:rsidP="00165400">
            <w:pPr>
              <w:rPr>
                <w:rFonts w:ascii="Times New Roman" w:eastAsia="Times New Roman" w:hAnsi="Times New Roman"/>
                <w:bCs/>
                <w:color w:val="000000"/>
                <w:sz w:val="24"/>
                <w:szCs w:val="24"/>
              </w:rPr>
            </w:pPr>
          </w:p>
        </w:tc>
        <w:tc>
          <w:tcPr>
            <w:tcW w:w="14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center"/>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2026 год</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center"/>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2027 год</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center"/>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2028 год</w:t>
            </w:r>
          </w:p>
        </w:tc>
      </w:tr>
      <w:tr w:rsidR="00165400" w:rsidRPr="00165400" w:rsidTr="000052F5">
        <w:trPr>
          <w:trHeight w:val="587"/>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департамент строительства администрации города Нижневартовска</w:t>
            </w:r>
          </w:p>
        </w:tc>
        <w:tc>
          <w:tcPr>
            <w:tcW w:w="1480" w:type="dxa"/>
            <w:tcBorders>
              <w:top w:val="single" w:sz="4" w:space="0" w:color="000000"/>
              <w:left w:val="single" w:sz="4" w:space="0" w:color="auto"/>
              <w:bottom w:val="single" w:sz="4" w:space="0" w:color="auto"/>
              <w:right w:val="single" w:sz="4" w:space="0" w:color="auto"/>
            </w:tcBorders>
            <w:tcMar>
              <w:top w:w="0" w:type="dxa"/>
              <w:left w:w="57" w:type="dxa"/>
              <w:bottom w:w="0" w:type="dxa"/>
              <w:right w:w="57" w:type="dxa"/>
            </w:tcMar>
            <w:vAlign w:val="center"/>
            <w:hideMark/>
          </w:tcPr>
          <w:p w:rsidR="00165400" w:rsidRPr="00165400" w:rsidRDefault="00165400" w:rsidP="00165400">
            <w:pPr>
              <w:jc w:val="right"/>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14 422,56</w:t>
            </w:r>
          </w:p>
        </w:tc>
        <w:tc>
          <w:tcPr>
            <w:tcW w:w="1559" w:type="dxa"/>
            <w:tcBorders>
              <w:top w:val="single" w:sz="4" w:space="0" w:color="000000"/>
              <w:left w:val="nil"/>
              <w:bottom w:val="single" w:sz="4" w:space="0" w:color="auto"/>
              <w:right w:val="single" w:sz="4" w:space="0" w:color="auto"/>
            </w:tcBorders>
            <w:tcMar>
              <w:top w:w="0" w:type="dxa"/>
              <w:left w:w="57" w:type="dxa"/>
              <w:bottom w:w="0" w:type="dxa"/>
              <w:right w:w="57" w:type="dxa"/>
            </w:tcMar>
            <w:vAlign w:val="center"/>
            <w:hideMark/>
          </w:tcPr>
          <w:p w:rsidR="00165400" w:rsidRPr="00165400" w:rsidRDefault="00165400" w:rsidP="00165400">
            <w:pPr>
              <w:jc w:val="right"/>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14 422,56</w:t>
            </w:r>
          </w:p>
        </w:tc>
        <w:tc>
          <w:tcPr>
            <w:tcW w:w="1559" w:type="dxa"/>
            <w:tcBorders>
              <w:top w:val="single" w:sz="4" w:space="0" w:color="000000"/>
              <w:left w:val="nil"/>
              <w:bottom w:val="single" w:sz="4" w:space="0" w:color="auto"/>
              <w:right w:val="single" w:sz="4" w:space="0" w:color="auto"/>
            </w:tcBorders>
            <w:tcMar>
              <w:top w:w="0" w:type="dxa"/>
              <w:left w:w="57" w:type="dxa"/>
              <w:bottom w:w="0" w:type="dxa"/>
              <w:right w:w="57" w:type="dxa"/>
            </w:tcMar>
            <w:vAlign w:val="center"/>
            <w:hideMark/>
          </w:tcPr>
          <w:p w:rsidR="00165400" w:rsidRPr="00165400" w:rsidRDefault="00165400" w:rsidP="00165400">
            <w:pPr>
              <w:jc w:val="right"/>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14 422,56</w:t>
            </w:r>
          </w:p>
        </w:tc>
      </w:tr>
      <w:tr w:rsidR="00165400" w:rsidRPr="00165400" w:rsidTr="000052F5">
        <w:trPr>
          <w:trHeight w:val="587"/>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муниципальное казенное учреждение "Управление капитального строительства города Нижневартовска"</w:t>
            </w:r>
          </w:p>
        </w:tc>
        <w:tc>
          <w:tcPr>
            <w:tcW w:w="14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65400" w:rsidRPr="00165400" w:rsidRDefault="00165400" w:rsidP="00165400">
            <w:pPr>
              <w:jc w:val="right"/>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68 088,05</w:t>
            </w:r>
          </w:p>
        </w:tc>
        <w:tc>
          <w:tcPr>
            <w:tcW w:w="1559"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65400" w:rsidRPr="00165400" w:rsidRDefault="00165400" w:rsidP="00165400">
            <w:pPr>
              <w:jc w:val="right"/>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77 858,89</w:t>
            </w:r>
          </w:p>
        </w:tc>
        <w:tc>
          <w:tcPr>
            <w:tcW w:w="1559"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65400" w:rsidRPr="00165400" w:rsidRDefault="00165400" w:rsidP="00165400">
            <w:pPr>
              <w:jc w:val="right"/>
              <w:rPr>
                <w:rFonts w:ascii="Times New Roman" w:eastAsia="Times New Roman" w:hAnsi="Times New Roman"/>
                <w:bCs/>
                <w:color w:val="000000"/>
                <w:sz w:val="24"/>
                <w:szCs w:val="24"/>
              </w:rPr>
            </w:pPr>
            <w:r w:rsidRPr="00165400">
              <w:rPr>
                <w:rFonts w:ascii="Times New Roman" w:eastAsia="Times New Roman" w:hAnsi="Times New Roman"/>
                <w:bCs/>
                <w:color w:val="000000"/>
                <w:sz w:val="24"/>
                <w:szCs w:val="24"/>
              </w:rPr>
              <w:t>216 791,13</w:t>
            </w:r>
          </w:p>
        </w:tc>
      </w:tr>
      <w:tr w:rsidR="00165400" w:rsidRPr="00165400" w:rsidTr="000052F5">
        <w:trPr>
          <w:trHeight w:val="345"/>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Итого:</w:t>
            </w:r>
          </w:p>
        </w:tc>
        <w:tc>
          <w:tcPr>
            <w:tcW w:w="14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165400" w:rsidRPr="00165400" w:rsidRDefault="00165400" w:rsidP="00165400">
            <w:pPr>
              <w:ind w:right="91"/>
              <w:jc w:val="right"/>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82 510,61</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165400" w:rsidRPr="00165400" w:rsidRDefault="00165400" w:rsidP="00165400">
            <w:pPr>
              <w:ind w:right="91"/>
              <w:jc w:val="right"/>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92 281,45</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165400" w:rsidRPr="00165400" w:rsidRDefault="00165400" w:rsidP="00165400">
            <w:pPr>
              <w:ind w:right="91"/>
              <w:jc w:val="right"/>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231 213,69</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В целом по программе изменение объемов финансового обеспечения </w:t>
      </w:r>
      <w:r w:rsidRPr="00165400">
        <w:rPr>
          <w:rFonts w:ascii="Times New Roman" w:eastAsia="Times New Roman" w:hAnsi="Times New Roman" w:cs="Times New Roman"/>
          <w:color w:val="000000"/>
          <w:sz w:val="28"/>
          <w:szCs w:val="28"/>
          <w:lang w:eastAsia="ru-RU"/>
        </w:rPr>
        <w:br/>
        <w:t xml:space="preserve">в планируемом периоде относительно утвержденных параметров в текущем трехлетнем цикле обусловлено увеличением объемов бюджетных ассигнований на реализацию мероприятия по формированию земельных участков </w:t>
      </w:r>
      <w:r w:rsidRPr="00165400">
        <w:rPr>
          <w:rFonts w:ascii="Times New Roman" w:eastAsia="Times New Roman" w:hAnsi="Times New Roman" w:cs="Times New Roman"/>
          <w:color w:val="000000"/>
          <w:sz w:val="28"/>
          <w:szCs w:val="28"/>
          <w:lang w:eastAsia="ru-RU"/>
        </w:rPr>
        <w:br/>
        <w:t>для индивидуального жилищного строительства за счет средств бюджета муниципального образования.</w:t>
      </w:r>
    </w:p>
    <w:p w:rsidR="00165400" w:rsidRPr="00165400" w:rsidRDefault="003B7C8E" w:rsidP="00165400">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55008" behindDoc="0" locked="0" layoutInCell="1" allowOverlap="1">
                <wp:simplePos x="0" y="0"/>
                <wp:positionH relativeFrom="column">
                  <wp:posOffset>178636</wp:posOffset>
                </wp:positionH>
                <wp:positionV relativeFrom="paragraph">
                  <wp:posOffset>659072</wp:posOffset>
                </wp:positionV>
                <wp:extent cx="5759604" cy="359970"/>
                <wp:effectExtent l="76200" t="57150" r="88900" b="116840"/>
                <wp:wrapTopAndBottom/>
                <wp:docPr id="25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604" cy="35997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id="_x0000_s1136" type="#_x0000_t202" alt="Название: Исполнение бюджетной росписи Администрации города за 2012 год" style="position:absolute;left:0;text-align:left;margin-left:14.05pt;margin-top:51.9pt;width:453.5pt;height:28.3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" fillcolor="#e0e0e0" strokecolor="#7f7f7f">
                <v:shadow on="t" color="black" opacity="24903f" origin=",.5" offset="0,.55556mm"/>
                <v:textbox inset="0,0,0,0">
                  <w:txbxContent>
                    <w:p w:rsidR="00E50DA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w10:wrap type="topAndBottom"/>
              </v:shape>
            </w:pict>
          </mc:Fallback>
        </mc:AlternateContent>
      </w:r>
      <w:r>
        <w:rPr>
          <w:rFonts w:ascii="Times New Roman" w:eastAsia="Times New Roman" w:hAnsi="Times New Roman" w:cs="Times New Roman"/>
          <w:noProof/>
          <w:color w:val="000000"/>
          <w:sz w:val="28"/>
          <w:szCs w:val="28"/>
          <w:lang w:eastAsia="ru-RU"/>
        </w:rPr>
        <w:drawing>
          <wp:anchor distT="0" distB="0" distL="114300" distR="114300" simplePos="0" relativeHeight="251756032" behindDoc="0" locked="0" layoutInCell="1" allowOverlap="1">
            <wp:simplePos x="0" y="0"/>
            <wp:positionH relativeFrom="column">
              <wp:posOffset>-11356</wp:posOffset>
            </wp:positionH>
            <wp:positionV relativeFrom="paragraph">
              <wp:posOffset>1205292</wp:posOffset>
            </wp:positionV>
            <wp:extent cx="1861057" cy="1450220"/>
            <wp:effectExtent l="0" t="0" r="0" b="0"/>
            <wp:wrapTopAndBottom/>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57056" behindDoc="0" locked="0" layoutInCell="1" allowOverlap="1">
            <wp:simplePos x="0" y="0"/>
            <wp:positionH relativeFrom="column">
              <wp:posOffset>2126056</wp:posOffset>
            </wp:positionH>
            <wp:positionV relativeFrom="paragraph">
              <wp:posOffset>1205292</wp:posOffset>
            </wp:positionV>
            <wp:extent cx="1868677" cy="1424187"/>
            <wp:effectExtent l="0" t="0" r="0" b="0"/>
            <wp:wrapTopAndBottom/>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58080" behindDoc="0" locked="0" layoutInCell="1" allowOverlap="1">
            <wp:simplePos x="0" y="0"/>
            <wp:positionH relativeFrom="column">
              <wp:posOffset>4215969</wp:posOffset>
            </wp:positionH>
            <wp:positionV relativeFrom="paragraph">
              <wp:posOffset>1169669</wp:posOffset>
            </wp:positionV>
            <wp:extent cx="1898520" cy="1415933"/>
            <wp:effectExtent l="0" t="0" r="0" b="0"/>
            <wp:wrapTopAndBottom/>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165400" w:rsidRPr="00165400">
        <w:rPr>
          <w:rFonts w:ascii="Times New Roman" w:eastAsia="Times New Roman" w:hAnsi="Times New Roman" w:cs="Times New Roman"/>
          <w:color w:val="000000"/>
          <w:sz w:val="28"/>
          <w:szCs w:val="28"/>
        </w:rPr>
        <w:t>Доля затрат на программу в общем объеме расходов бюджета по годам представлена на диаграмме.</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bCs/>
          <w:color w:val="000000"/>
          <w:sz w:val="28"/>
          <w:szCs w:val="28"/>
          <w:lang w:eastAsia="ru-RU"/>
        </w:rPr>
      </w:pPr>
      <w:r w:rsidRPr="00165400">
        <w:rPr>
          <w:rFonts w:ascii="Times New Roman" w:eastAsia="Times New Roman" w:hAnsi="Times New Roman" w:cs="Times New Roman"/>
          <w:bCs/>
          <w:color w:val="000000"/>
          <w:sz w:val="28"/>
          <w:szCs w:val="28"/>
          <w:lang w:eastAsia="ru-RU"/>
        </w:rPr>
        <w:t>Программа не содержит проектную часть и состоит из 2-х комплексов процессных мероприятий.</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
          <w:color w:val="000000"/>
          <w:sz w:val="28"/>
          <w:szCs w:val="28"/>
          <w:lang w:eastAsia="ru-RU"/>
        </w:rPr>
      </w:pPr>
      <w:r w:rsidRPr="00165400">
        <w:rPr>
          <w:rFonts w:ascii="Times New Roman" w:eastAsia="Times New Roman" w:hAnsi="Times New Roman" w:cs="Times New Roman"/>
          <w:bCs/>
          <w:color w:val="000000"/>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952"/>
        <w:tblW w:w="9635" w:type="dxa"/>
        <w:tblInd w:w="0" w:type="dxa"/>
        <w:tblLayout w:type="fixed"/>
        <w:tblLook w:val="04A0" w:firstRow="1" w:lastRow="0" w:firstColumn="1" w:lastColumn="0" w:noHBand="0" w:noVBand="1"/>
      </w:tblPr>
      <w:tblGrid>
        <w:gridCol w:w="563"/>
        <w:gridCol w:w="4252"/>
        <w:gridCol w:w="1559"/>
        <w:gridCol w:w="1559"/>
        <w:gridCol w:w="1702"/>
      </w:tblGrid>
      <w:tr w:rsidR="00165400" w:rsidRPr="00165400" w:rsidTr="000052F5">
        <w:trPr>
          <w:tblHeader/>
        </w:trPr>
        <w:tc>
          <w:tcPr>
            <w:tcW w:w="563"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п/п</w:t>
            </w:r>
          </w:p>
        </w:tc>
        <w:tc>
          <w:tcPr>
            <w:tcW w:w="4252" w:type="dxa"/>
            <w:vMerge w:val="restart"/>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center"/>
              <w:rPr>
                <w:rFonts w:ascii="Times New Roman" w:eastAsia="Times New Roman" w:hAnsi="Times New Roman"/>
                <w:color w:val="000000"/>
                <w:sz w:val="24"/>
                <w:szCs w:val="24"/>
              </w:rPr>
            </w:pPr>
          </w:p>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Наименование структурного элемента,</w:t>
            </w:r>
          </w:p>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источника финансирования</w:t>
            </w:r>
          </w:p>
        </w:tc>
        <w:tc>
          <w:tcPr>
            <w:tcW w:w="4820"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xml:space="preserve">Объем бюджетных ассигнований, </w:t>
            </w:r>
            <w:r w:rsidRPr="00165400">
              <w:rPr>
                <w:rFonts w:ascii="Times New Roman" w:eastAsia="Times New Roman" w:hAnsi="Times New Roman"/>
                <w:color w:val="000000"/>
                <w:sz w:val="24"/>
                <w:szCs w:val="24"/>
              </w:rPr>
              <w:br/>
              <w:t>тыс. рублей</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2027 год</w:t>
            </w:r>
          </w:p>
        </w:tc>
        <w:tc>
          <w:tcPr>
            <w:tcW w:w="1702"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2028 год</w:t>
            </w:r>
          </w:p>
        </w:tc>
      </w:tr>
      <w:tr w:rsidR="00165400" w:rsidRPr="00165400" w:rsidTr="000052F5">
        <w:trPr>
          <w:trHeight w:val="332"/>
        </w:trPr>
        <w:tc>
          <w:tcPr>
            <w:tcW w:w="563" w:type="dxa"/>
            <w:vMerge w:val="restart"/>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Процессная часть 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82 510,61</w:t>
            </w:r>
          </w:p>
        </w:tc>
        <w:tc>
          <w:tcPr>
            <w:tcW w:w="1559" w:type="dxa"/>
            <w:tcBorders>
              <w:top w:val="single" w:sz="4" w:space="0" w:color="auto"/>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92 281,45</w:t>
            </w:r>
          </w:p>
        </w:tc>
        <w:tc>
          <w:tcPr>
            <w:tcW w:w="1702" w:type="dxa"/>
            <w:tcBorders>
              <w:top w:val="single" w:sz="4" w:space="0" w:color="auto"/>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231 213,69</w:t>
            </w:r>
          </w:p>
        </w:tc>
      </w:tr>
      <w:tr w:rsidR="00165400" w:rsidRPr="00165400" w:rsidTr="000052F5">
        <w:trPr>
          <w:trHeight w:val="33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средства бюджета города</w:t>
            </w:r>
          </w:p>
        </w:tc>
        <w:tc>
          <w:tcPr>
            <w:tcW w:w="1559" w:type="dxa"/>
            <w:tcBorders>
              <w:top w:val="nil"/>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35 394,71</w:t>
            </w:r>
          </w:p>
        </w:tc>
        <w:tc>
          <w:tcPr>
            <w:tcW w:w="1559"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55 197,55</w:t>
            </w:r>
          </w:p>
        </w:tc>
        <w:tc>
          <w:tcPr>
            <w:tcW w:w="1702"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194 129,79</w:t>
            </w:r>
          </w:p>
        </w:tc>
      </w:tr>
      <w:tr w:rsidR="00165400" w:rsidRPr="00165400" w:rsidTr="000052F5">
        <w:trPr>
          <w:trHeight w:val="33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средства бюджета автономного округа</w:t>
            </w:r>
          </w:p>
        </w:tc>
        <w:tc>
          <w:tcPr>
            <w:tcW w:w="1559" w:type="dxa"/>
            <w:tcBorders>
              <w:top w:val="nil"/>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47 115,90</w:t>
            </w:r>
          </w:p>
        </w:tc>
        <w:tc>
          <w:tcPr>
            <w:tcW w:w="1559"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37 083,90</w:t>
            </w:r>
          </w:p>
        </w:tc>
        <w:tc>
          <w:tcPr>
            <w:tcW w:w="1702"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37 083,90</w:t>
            </w:r>
          </w:p>
        </w:tc>
      </w:tr>
      <w:tr w:rsidR="00165400" w:rsidRPr="00165400" w:rsidTr="000052F5">
        <w:trPr>
          <w:trHeight w:val="33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olor w:val="000000"/>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olor w:val="000000"/>
                <w:sz w:val="24"/>
                <w:szCs w:val="24"/>
              </w:rPr>
            </w:pPr>
          </w:p>
        </w:tc>
      </w:tr>
      <w:tr w:rsidR="00165400" w:rsidRPr="00165400" w:rsidTr="000052F5">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1.</w:t>
            </w: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Комплекс процессных мероприятий "Реализация мероприятий в области градостроительной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14 422,56</w:t>
            </w:r>
          </w:p>
        </w:tc>
        <w:tc>
          <w:tcPr>
            <w:tcW w:w="1559" w:type="dxa"/>
            <w:tcBorders>
              <w:top w:val="single" w:sz="4" w:space="0" w:color="auto"/>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14 422,56</w:t>
            </w:r>
          </w:p>
        </w:tc>
        <w:tc>
          <w:tcPr>
            <w:tcW w:w="1702" w:type="dxa"/>
            <w:tcBorders>
              <w:top w:val="single" w:sz="4" w:space="0" w:color="auto"/>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14 422,56</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средства бюджета города</w:t>
            </w:r>
          </w:p>
        </w:tc>
        <w:tc>
          <w:tcPr>
            <w:tcW w:w="1559" w:type="dxa"/>
            <w:tcBorders>
              <w:top w:val="nil"/>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6 557,16</w:t>
            </w:r>
          </w:p>
        </w:tc>
        <w:tc>
          <w:tcPr>
            <w:tcW w:w="1559"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6 557,16</w:t>
            </w:r>
          </w:p>
        </w:tc>
        <w:tc>
          <w:tcPr>
            <w:tcW w:w="1702"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6 557,16</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средства бюджета автономного округа</w:t>
            </w:r>
          </w:p>
        </w:tc>
        <w:tc>
          <w:tcPr>
            <w:tcW w:w="1559" w:type="dxa"/>
            <w:tcBorders>
              <w:top w:val="nil"/>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7 865,40</w:t>
            </w:r>
          </w:p>
        </w:tc>
        <w:tc>
          <w:tcPr>
            <w:tcW w:w="1559"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7 865,40</w:t>
            </w:r>
          </w:p>
        </w:tc>
        <w:tc>
          <w:tcPr>
            <w:tcW w:w="1702"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7 865,40</w:t>
            </w:r>
          </w:p>
        </w:tc>
      </w:tr>
      <w:tr w:rsidR="00165400" w:rsidRPr="00165400" w:rsidTr="000052F5">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lastRenderedPageBreak/>
              <w:t>2.</w:t>
            </w: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Комплекс процессных мероприятий "Формирование земельных участков для индивидуального жилищного строительства"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68 088,05</w:t>
            </w:r>
          </w:p>
        </w:tc>
        <w:tc>
          <w:tcPr>
            <w:tcW w:w="1559" w:type="dxa"/>
            <w:tcBorders>
              <w:top w:val="single" w:sz="4" w:space="0" w:color="auto"/>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77 858,89</w:t>
            </w:r>
          </w:p>
        </w:tc>
        <w:tc>
          <w:tcPr>
            <w:tcW w:w="1702" w:type="dxa"/>
            <w:tcBorders>
              <w:top w:val="single" w:sz="4" w:space="0" w:color="auto"/>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216 791,13</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средства бюджета города</w:t>
            </w:r>
          </w:p>
        </w:tc>
        <w:tc>
          <w:tcPr>
            <w:tcW w:w="1559" w:type="dxa"/>
            <w:tcBorders>
              <w:top w:val="nil"/>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28 837,55</w:t>
            </w:r>
          </w:p>
        </w:tc>
        <w:tc>
          <w:tcPr>
            <w:tcW w:w="1559"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48 640,39</w:t>
            </w:r>
          </w:p>
        </w:tc>
        <w:tc>
          <w:tcPr>
            <w:tcW w:w="1702"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187 572,63</w:t>
            </w:r>
          </w:p>
        </w:tc>
      </w:tr>
      <w:tr w:rsidR="00165400" w:rsidRPr="00165400" w:rsidTr="000052F5">
        <w:tc>
          <w:tcPr>
            <w:tcW w:w="56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olor w:val="000000"/>
                <w:sz w:val="24"/>
                <w:szCs w:val="24"/>
              </w:rPr>
            </w:pPr>
            <w:r w:rsidRPr="00165400">
              <w:rPr>
                <w:rFonts w:ascii="Times New Roman" w:eastAsia="Times New Roman" w:hAnsi="Times New Roman"/>
                <w:color w:val="000000"/>
                <w:sz w:val="24"/>
                <w:szCs w:val="24"/>
              </w:rPr>
              <w:t>- средства бюджета автономного округа</w:t>
            </w:r>
          </w:p>
        </w:tc>
        <w:tc>
          <w:tcPr>
            <w:tcW w:w="1559" w:type="dxa"/>
            <w:tcBorders>
              <w:top w:val="nil"/>
              <w:left w:val="single" w:sz="4" w:space="0" w:color="auto"/>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39 250,50</w:t>
            </w:r>
          </w:p>
        </w:tc>
        <w:tc>
          <w:tcPr>
            <w:tcW w:w="1559"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29 218,50</w:t>
            </w:r>
          </w:p>
        </w:tc>
        <w:tc>
          <w:tcPr>
            <w:tcW w:w="1702" w:type="dxa"/>
            <w:tcBorders>
              <w:top w:val="nil"/>
              <w:left w:val="nil"/>
              <w:bottom w:val="single" w:sz="4" w:space="0" w:color="auto"/>
              <w:right w:val="single" w:sz="4" w:space="0" w:color="auto"/>
            </w:tcBorders>
            <w:vAlign w:val="center"/>
            <w:hideMark/>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29 218,50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В рамках комплекса процессных мероприятий "Реализация мероприятий в области градостроительной деятельности" бюджетные ассигнования предусмотрены на:</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мероприятия по разработке документации по планировке территории города (проекты планировки и межевания территории) в сумме </w:t>
      </w:r>
      <w:r w:rsidRPr="00165400">
        <w:rPr>
          <w:rFonts w:ascii="Times New Roman" w:eastAsia="Times New Roman" w:hAnsi="Times New Roman" w:cs="Times New Roman"/>
          <w:color w:val="000000"/>
          <w:sz w:val="28"/>
          <w:szCs w:val="28"/>
          <w:lang w:eastAsia="ru-RU"/>
        </w:rPr>
        <w:br/>
        <w:t>965,06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мероприятия по развитию онлайн-сервисов в сфере градостроительства в сумме 5 000,00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реализацию полномочий в области градостроительной деятельности в сумме 8 457,50 тыс. рублей (7 865,40 тыс. рублей - </w:t>
      </w:r>
      <w:r w:rsidRPr="00165400">
        <w:rPr>
          <w:rFonts w:ascii="Times New Roman" w:eastAsia="Times New Roman" w:hAnsi="Times New Roman" w:cs="Times New Roman"/>
          <w:bCs/>
          <w:color w:val="000000"/>
          <w:sz w:val="28"/>
          <w:szCs w:val="28"/>
          <w:lang w:eastAsia="ar-SA"/>
        </w:rPr>
        <w:t>средства бюджета автономного округа, 592,10 тыс. рублей - средства бюджета города)</w:t>
      </w:r>
      <w:r w:rsidRPr="00165400">
        <w:rPr>
          <w:rFonts w:ascii="Times New Roman" w:eastAsia="Times New Roman" w:hAnsi="Times New Roman" w:cs="Times New Roman"/>
          <w:color w:val="000000"/>
          <w:sz w:val="28"/>
          <w:szCs w:val="28"/>
          <w:lang w:eastAsia="ru-RU"/>
        </w:rPr>
        <w:t>.</w:t>
      </w:r>
    </w:p>
    <w:p w:rsidR="00165400" w:rsidRPr="00165400" w:rsidRDefault="00165400" w:rsidP="00165400">
      <w:pPr>
        <w:spacing w:after="0" w:line="240" w:lineRule="auto"/>
        <w:ind w:firstLine="709"/>
        <w:jc w:val="both"/>
        <w:rPr>
          <w:rFonts w:ascii="Times New Roman" w:eastAsia="Calibri" w:hAnsi="Times New Roman" w:cs="Times New Roman"/>
          <w:bCs/>
          <w:color w:val="000000"/>
          <w:sz w:val="28"/>
          <w:szCs w:val="28"/>
        </w:rPr>
      </w:pPr>
      <w:r w:rsidRPr="00165400">
        <w:rPr>
          <w:rFonts w:ascii="Times New Roman" w:eastAsia="Times New Roman" w:hAnsi="Times New Roman" w:cs="Times New Roman"/>
          <w:color w:val="000000"/>
          <w:sz w:val="28"/>
          <w:szCs w:val="28"/>
          <w:lang w:eastAsia="ru-RU"/>
        </w:rPr>
        <w:t xml:space="preserve">Проектируемый объем бюджетных ассигнований в рамках комплекса процессных мероприятий "Формирование земельных участков для индивидуального жилищного строительства" предусмотрен </w:t>
      </w:r>
      <w:r w:rsidRPr="00165400">
        <w:rPr>
          <w:rFonts w:ascii="Times New Roman" w:eastAsia="Calibri" w:hAnsi="Times New Roman" w:cs="Times New Roman"/>
          <w:bCs/>
          <w:color w:val="000000"/>
          <w:sz w:val="28"/>
          <w:szCs w:val="28"/>
        </w:rPr>
        <w:t xml:space="preserve">на выполнение работ по формированию земельных участков для индивидуального жилищного строительства (искусственное повышение рельефа (отсыпка) территории) в микрорайоне 13П г. Нижневартовска. </w:t>
      </w:r>
    </w:p>
    <w:p w:rsidR="00165400" w:rsidRPr="00165400" w:rsidRDefault="00165400" w:rsidP="00165400">
      <w:pPr>
        <w:spacing w:after="0" w:line="240" w:lineRule="auto"/>
        <w:ind w:firstLine="709"/>
        <w:jc w:val="both"/>
        <w:rPr>
          <w:rFonts w:ascii="Times New Roman" w:eastAsia="Times New Roman" w:hAnsi="Times New Roman" w:cs="Times New Roman"/>
          <w:bCs/>
          <w:color w:val="000000"/>
          <w:sz w:val="28"/>
          <w:szCs w:val="28"/>
          <w:lang w:eastAsia="ar-SA"/>
        </w:rPr>
      </w:pPr>
      <w:r w:rsidRPr="00165400">
        <w:rPr>
          <w:rFonts w:ascii="Times New Roman" w:eastAsia="Times New Roman" w:hAnsi="Times New Roman" w:cs="Times New Roman"/>
          <w:color w:val="000000"/>
          <w:sz w:val="28"/>
          <w:szCs w:val="28"/>
          <w:lang w:eastAsia="ru-RU"/>
        </w:rPr>
        <w:t>Бюджетные ассигнования на реализацию данной программы предусматривают средства бюджета автономного округа на условиях софинансирования.</w:t>
      </w:r>
    </w:p>
    <w:p w:rsidR="00165400" w:rsidRPr="00165400" w:rsidRDefault="00165400" w:rsidP="00165400">
      <w:pPr>
        <w:tabs>
          <w:tab w:val="left" w:pos="851"/>
        </w:tabs>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65400">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"Развитие жилищно-коммунального хозяйства в городе Нижневартовске"</w:t>
      </w:r>
    </w:p>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 xml:space="preserve">Целями муниципальной программы </w:t>
      </w:r>
      <w:r w:rsidRPr="00165400">
        <w:rPr>
          <w:rFonts w:ascii="Times New Roman" w:eastAsia="Times New Roman" w:hAnsi="Times New Roman" w:cs="Times New Roman"/>
          <w:sz w:val="28"/>
          <w:szCs w:val="28"/>
          <w:lang w:eastAsia="ru-RU"/>
        </w:rPr>
        <w:t>"Развитие жилищно-коммунального хозяйства в городе Нижневартовске" (далее – программа) являются:</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улучшение качества предоставления жилищно-коммунальных услуг населению и обеспечение устойчивого развития жилищно-коммунального хозяйства города;</w:t>
      </w:r>
    </w:p>
    <w:p w:rsidR="00165400" w:rsidRPr="00165400" w:rsidRDefault="00165400" w:rsidP="00165400">
      <w:pPr>
        <w:spacing w:after="0" w:line="240" w:lineRule="auto"/>
        <w:ind w:right="-113"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повышение уровня защиты населения и территории города от чрезвычайных ситуаций природного и техногенного характера.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На реализацию программы запланированы бюджетные ассигнования в 2026 году в сумме 1 077 716,92 тыс. рублей, в 2027 году – </w:t>
      </w:r>
      <w:r w:rsidRPr="00165400">
        <w:rPr>
          <w:rFonts w:ascii="Times New Roman" w:eastAsia="Times New Roman" w:hAnsi="Times New Roman" w:cs="Times New Roman"/>
          <w:sz w:val="28"/>
          <w:szCs w:val="28"/>
          <w:lang w:eastAsia="ru-RU"/>
        </w:rPr>
        <w:br/>
        <w:t>987 230,87 тыс. рублей и в 2028 году – 1 038 465,65 тыс. рублей.</w:t>
      </w:r>
    </w:p>
    <w:p w:rsidR="00165400" w:rsidRPr="00165400" w:rsidRDefault="00165400" w:rsidP="00165400">
      <w:pPr>
        <w:spacing w:after="120" w:line="240" w:lineRule="auto"/>
        <w:ind w:firstLine="709"/>
        <w:jc w:val="both"/>
        <w:rPr>
          <w:rFonts w:ascii="Times New Roman" w:eastAsia="Times New Roman" w:hAnsi="Times New Roman" w:cs="Times New Roman"/>
          <w:sz w:val="24"/>
          <w:szCs w:val="24"/>
          <w:lang w:bidi="en-US"/>
        </w:rPr>
      </w:pPr>
      <w:r w:rsidRPr="00165400">
        <w:rPr>
          <w:rFonts w:ascii="Times New Roman" w:eastAsia="Times New Roman" w:hAnsi="Times New Roman" w:cs="Times New Roman"/>
          <w:sz w:val="28"/>
          <w:szCs w:val="28"/>
          <w:lang w:eastAsia="ru-RU"/>
        </w:rPr>
        <w:lastRenderedPageBreak/>
        <w:t>Распределение проектируемых объемов бюджетных ассигнований по ответственному исполнителю и участникам программы по годам приведено в таблице.</w:t>
      </w:r>
    </w:p>
    <w:tbl>
      <w:tblPr>
        <w:tblStyle w:val="2230"/>
        <w:tblW w:w="9638" w:type="dxa"/>
        <w:tblLook w:val="04A0" w:firstRow="1" w:lastRow="0" w:firstColumn="1" w:lastColumn="0" w:noHBand="0" w:noVBand="1"/>
      </w:tblPr>
      <w:tblGrid>
        <w:gridCol w:w="5382"/>
        <w:gridCol w:w="1418"/>
        <w:gridCol w:w="1417"/>
        <w:gridCol w:w="1421"/>
      </w:tblGrid>
      <w:tr w:rsidR="00165400" w:rsidRPr="00165400" w:rsidTr="000052F5">
        <w:tc>
          <w:tcPr>
            <w:tcW w:w="538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Calibri" w:hAnsi="Times New Roman" w:cs="Times New Roman"/>
                <w:sz w:val="24"/>
                <w:szCs w:val="24"/>
                <w:lang w:eastAsia="ru-RU"/>
              </w:rPr>
              <w:t>Наименование ответственного исполнителя, участника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ind w:right="-53"/>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тыс. рублей</w:t>
            </w:r>
          </w:p>
        </w:tc>
      </w:tr>
      <w:tr w:rsidR="00165400" w:rsidRPr="00165400" w:rsidTr="000052F5">
        <w:tc>
          <w:tcPr>
            <w:tcW w:w="538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2026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2027 год</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2028 год</w:t>
            </w:r>
          </w:p>
        </w:tc>
      </w:tr>
      <w:tr w:rsidR="00165400" w:rsidRPr="00165400" w:rsidTr="000052F5">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sz w:val="24"/>
                <w:szCs w:val="24"/>
              </w:rPr>
              <w:t xml:space="preserve">департамент жилищно-коммунального хозяйства </w:t>
            </w:r>
            <w:r w:rsidRPr="00165400">
              <w:rPr>
                <w:rFonts w:ascii="Times New Roman" w:eastAsia="Times New Roman" w:hAnsi="Times New Roman" w:cs="Times New Roman"/>
                <w:sz w:val="24"/>
                <w:szCs w:val="24"/>
                <w:lang w:eastAsia="ru-RU"/>
              </w:rPr>
              <w:t>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828 106,73</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756 414,92</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804 739,84</w:t>
            </w:r>
          </w:p>
        </w:tc>
      </w:tr>
      <w:tr w:rsidR="00165400" w:rsidRPr="00165400" w:rsidTr="000052F5">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муниципальное казенное учреждение города Нижневартовска "Управление по делам гражданской обороны и чрезвычайным ситуациям"</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249 610,19</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230 815,95</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233 725,81</w:t>
            </w:r>
          </w:p>
        </w:tc>
      </w:tr>
      <w:tr w:rsidR="00165400" w:rsidRPr="00165400" w:rsidTr="000052F5">
        <w:trPr>
          <w:trHeight w:val="327"/>
        </w:trPr>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3"/>
                <w:szCs w:val="23"/>
                <w:lang w:val="en-US" w:eastAsia="ru-RU"/>
              </w:rPr>
            </w:pPr>
            <w:r w:rsidRPr="00165400">
              <w:rPr>
                <w:rFonts w:ascii="Times New Roman" w:eastAsia="Times New Roman" w:hAnsi="Times New Roman" w:cs="Times New Roman"/>
                <w:bCs/>
                <w:sz w:val="23"/>
                <w:szCs w:val="23"/>
                <w:lang w:val="en-US" w:eastAsia="ru-RU"/>
              </w:rPr>
              <w:t>1 077 716</w:t>
            </w:r>
            <w:r w:rsidRPr="00165400">
              <w:rPr>
                <w:rFonts w:ascii="Times New Roman" w:eastAsia="Times New Roman" w:hAnsi="Times New Roman" w:cs="Times New Roman"/>
                <w:bCs/>
                <w:sz w:val="23"/>
                <w:szCs w:val="23"/>
                <w:lang w:eastAsia="ru-RU"/>
              </w:rPr>
              <w:t>,</w:t>
            </w:r>
            <w:r w:rsidRPr="00165400">
              <w:rPr>
                <w:rFonts w:ascii="Times New Roman" w:eastAsia="Times New Roman" w:hAnsi="Times New Roman" w:cs="Times New Roman"/>
                <w:bCs/>
                <w:sz w:val="23"/>
                <w:szCs w:val="23"/>
                <w:lang w:val="en-US" w:eastAsia="ru-RU"/>
              </w:rPr>
              <w:t>92</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987 230,87</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3"/>
                <w:szCs w:val="23"/>
                <w:lang w:eastAsia="ru-RU"/>
              </w:rPr>
            </w:pPr>
            <w:r w:rsidRPr="00165400">
              <w:rPr>
                <w:rFonts w:ascii="Times New Roman" w:eastAsia="Times New Roman" w:hAnsi="Times New Roman" w:cs="Times New Roman"/>
                <w:bCs/>
                <w:sz w:val="23"/>
                <w:szCs w:val="23"/>
                <w:lang w:eastAsia="ru-RU"/>
              </w:rPr>
              <w:t>1 038 465,65</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уменьшением объемов межбюджетных трансфертов из бюджета автономного округа и долевого софинансирования за счет средств бюджета города на реализацию полномочий в сфере жилищно-коммунального комплекса; возмещение ресурсоснабжающим организациям недополученных доходов в связи с применением понижающих коэффициентов к нормативам потребления коммунальных услуг; реализацию мероприятий по модернизации коммунальной инфраструктуры;</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доведением объемов бюджетных ассигнований на финансовое обеспечение затрат по благоустройству территорий, прилегающих к многоквартирным домам,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управление многоквартирными домами, расположенными на территории города Нижневартовска, в соответствии со статьями 161, 163 Жилищного кодекса Российской Федерации (Марафон благоустройства);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 оплату труда связанных с:</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индексацией фонда оплаты труда на 7,6% с 1 октября 2025 года муниципального казенного учреждения города Нижневартовска "Управление по делам гражданской обороны и чрезвычайным ситуациям" и работников органов местного самоуправления;</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bCs/>
          <w:sz w:val="28"/>
          <w:szCs w:val="28"/>
          <w:lang w:eastAsia="ar-SA"/>
        </w:rPr>
      </w:pPr>
      <w:r w:rsidRPr="00165400">
        <w:rPr>
          <w:rFonts w:ascii="Times New Roman" w:eastAsia="Times New Roman" w:hAnsi="Times New Roman" w:cs="Times New Roman"/>
          <w:bCs/>
          <w:sz w:val="28"/>
          <w:szCs w:val="28"/>
          <w:lang w:eastAsia="ar-SA"/>
        </w:rPr>
        <w:t xml:space="preserve">введением четырех дополнительных штатных единиц в целях исполнения плана приведения единой дежурно-диспетчерской службы </w:t>
      </w:r>
      <w:r w:rsidRPr="00165400">
        <w:rPr>
          <w:rFonts w:ascii="Times New Roman" w:eastAsia="Times New Roman" w:hAnsi="Times New Roman" w:cs="Times New Roman"/>
          <w:sz w:val="28"/>
          <w:szCs w:val="28"/>
          <w:lang w:eastAsia="ru-RU"/>
        </w:rPr>
        <w:t>муниципального казенного учреждения города Нижневартовска "Управление по делам гражданской обороны и чрезвычайным ситуациям"</w:t>
      </w:r>
      <w:r w:rsidRPr="00165400">
        <w:rPr>
          <w:rFonts w:ascii="Times New Roman" w:eastAsia="Times New Roman" w:hAnsi="Times New Roman" w:cs="Times New Roman"/>
          <w:bCs/>
          <w:sz w:val="28"/>
          <w:szCs w:val="28"/>
          <w:lang w:eastAsia="ar-SA"/>
        </w:rPr>
        <w:t xml:space="preserve"> установленным требованиям;</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8"/>
          <w:lang w:eastAsia="ru-RU"/>
        </w:rPr>
        <w:t>- увеличением расходов на оплату коммунальных услуг в связи ростом тарифов</w:t>
      </w:r>
      <w:r w:rsidRPr="00165400">
        <w:rPr>
          <w:rFonts w:ascii="Times New Roman" w:eastAsia="Times New Roman" w:hAnsi="Times New Roman" w:cs="Times New Roman"/>
          <w:bCs/>
          <w:sz w:val="28"/>
          <w:szCs w:val="28"/>
          <w:lang w:eastAsia="ar-SA"/>
        </w:rPr>
        <w:t>.</w:t>
      </w:r>
    </w:p>
    <w:p w:rsidR="00165400" w:rsidRPr="00165400" w:rsidRDefault="00165400" w:rsidP="00165400">
      <w:pPr>
        <w:spacing w:before="120" w:after="12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Доля затрат в общем объеме расходов бюджета и структура расходов в разрезе проектной и процессной части по программе по годам представлены на диаграммах.</w:t>
      </w:r>
    </w:p>
    <w:p w:rsidR="00165400" w:rsidRPr="00165400" w:rsidRDefault="003B7C8E" w:rsidP="00165400">
      <w:pPr>
        <w:spacing w:before="120" w:after="120" w:line="240" w:lineRule="auto"/>
        <w:ind w:firstLine="709"/>
        <w:jc w:val="both"/>
        <w:rPr>
          <w:rFonts w:ascii="Times New Roman" w:eastAsia="Times New Roman" w:hAnsi="Times New Roman" w:cs="Times New Roman"/>
          <w:sz w:val="28"/>
          <w:szCs w:val="28"/>
          <w:highlight w:val="cyan"/>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46816" behindDoc="0" locked="0" layoutInCell="1" allowOverlap="1">
                <wp:simplePos x="0" y="0"/>
                <wp:positionH relativeFrom="column">
                  <wp:posOffset>119272</wp:posOffset>
                </wp:positionH>
                <wp:positionV relativeFrom="paragraph">
                  <wp:posOffset>116197</wp:posOffset>
                </wp:positionV>
                <wp:extent cx="5760000" cy="360000"/>
                <wp:effectExtent l="76200" t="57150" r="88900" b="116840"/>
                <wp:wrapNone/>
                <wp:docPr id="41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id="_x0000_s1137" type="#_x0000_t202" alt="Название: Исполнение бюджетной росписи Администрации города за 2012 год" style="position:absolute;left:0;text-align:left;margin-left:9.4pt;margin-top:9.15pt;width:453.55pt;height:28.3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65400" w:rsidRPr="00165400" w:rsidRDefault="00165400" w:rsidP="00165400">
      <w:pPr>
        <w:spacing w:before="120" w:after="120" w:line="240" w:lineRule="auto"/>
        <w:ind w:firstLine="709"/>
        <w:jc w:val="both"/>
        <w:rPr>
          <w:rFonts w:ascii="Times New Roman" w:eastAsia="Times New Roman" w:hAnsi="Times New Roman" w:cs="Times New Roman"/>
          <w:sz w:val="28"/>
          <w:szCs w:val="28"/>
          <w:highlight w:val="cyan"/>
        </w:rPr>
      </w:pPr>
    </w:p>
    <w:p w:rsidR="00165400" w:rsidRPr="00165400" w:rsidRDefault="003B7C8E" w:rsidP="00165400">
      <w:pPr>
        <w:spacing w:before="120" w:after="120" w:line="240" w:lineRule="auto"/>
        <w:ind w:firstLine="709"/>
        <w:jc w:val="both"/>
        <w:rPr>
          <w:rFonts w:ascii="Times New Roman" w:eastAsia="Times New Roman" w:hAnsi="Times New Roman" w:cs="Times New Roman"/>
          <w:sz w:val="28"/>
          <w:szCs w:val="28"/>
          <w:highlight w:val="cyan"/>
        </w:rPr>
      </w:pPr>
      <w:r>
        <w:rPr>
          <w:rFonts w:ascii="Times New Roman" w:eastAsia="Times New Roman" w:hAnsi="Times New Roman" w:cs="Times New Roman"/>
          <w:noProof/>
          <w:sz w:val="28"/>
          <w:szCs w:val="28"/>
          <w:lang w:eastAsia="ru-RU"/>
        </w:rPr>
        <w:drawing>
          <wp:anchor distT="0" distB="0" distL="114300" distR="114300" simplePos="0" relativeHeight="251747840" behindDoc="0" locked="0" layoutInCell="1" allowOverlap="1">
            <wp:simplePos x="0" y="0"/>
            <wp:positionH relativeFrom="column">
              <wp:posOffset>2197454</wp:posOffset>
            </wp:positionH>
            <wp:positionV relativeFrom="paragraph">
              <wp:posOffset>267376</wp:posOffset>
            </wp:positionV>
            <wp:extent cx="1868805" cy="1452880"/>
            <wp:effectExtent l="0" t="0" r="0" b="0"/>
            <wp:wrapNone/>
            <wp:docPr id="415" name="Диаграмма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165400" w:rsidRPr="00165400" w:rsidRDefault="003B7C8E" w:rsidP="00165400">
      <w:pPr>
        <w:spacing w:before="120" w:after="120" w:line="240" w:lineRule="auto"/>
        <w:ind w:firstLine="709"/>
        <w:jc w:val="both"/>
        <w:rPr>
          <w:rFonts w:ascii="Times New Roman" w:eastAsia="Times New Roman" w:hAnsi="Times New Roman" w:cs="Times New Roman"/>
          <w:sz w:val="28"/>
          <w:szCs w:val="28"/>
          <w:highlight w:val="cyan"/>
        </w:rPr>
      </w:pPr>
      <w:r>
        <w:rPr>
          <w:rFonts w:ascii="Times New Roman" w:eastAsia="Times New Roman" w:hAnsi="Times New Roman" w:cs="Times New Roman"/>
          <w:noProof/>
          <w:sz w:val="28"/>
          <w:szCs w:val="28"/>
          <w:lang w:eastAsia="ru-RU"/>
        </w:rPr>
        <w:drawing>
          <wp:anchor distT="0" distB="0" distL="114300" distR="114300" simplePos="0" relativeHeight="251748864" behindDoc="0" locked="0" layoutInCell="1" allowOverlap="1">
            <wp:simplePos x="0" y="0"/>
            <wp:positionH relativeFrom="column">
              <wp:posOffset>59896</wp:posOffset>
            </wp:positionH>
            <wp:positionV relativeFrom="paragraph">
              <wp:posOffset>34207</wp:posOffset>
            </wp:positionV>
            <wp:extent cx="1861185" cy="1450340"/>
            <wp:effectExtent l="0" t="0" r="0" b="0"/>
            <wp:wrapNone/>
            <wp:docPr id="414" name="Диаграмма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49888" behindDoc="0" locked="0" layoutInCell="1" allowOverlap="1">
            <wp:simplePos x="0" y="0"/>
            <wp:positionH relativeFrom="column">
              <wp:posOffset>4121257</wp:posOffset>
            </wp:positionH>
            <wp:positionV relativeFrom="paragraph">
              <wp:posOffset>57958</wp:posOffset>
            </wp:positionV>
            <wp:extent cx="1898650" cy="1407160"/>
            <wp:effectExtent l="0" t="0" r="0" b="0"/>
            <wp:wrapNone/>
            <wp:docPr id="416" name="Диаграмма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165400" w:rsidRPr="00165400" w:rsidRDefault="00165400" w:rsidP="00165400">
      <w:pPr>
        <w:spacing w:before="120" w:after="120" w:line="240" w:lineRule="auto"/>
        <w:ind w:firstLine="709"/>
        <w:jc w:val="both"/>
        <w:rPr>
          <w:rFonts w:ascii="Times New Roman" w:eastAsia="Times New Roman" w:hAnsi="Times New Roman" w:cs="Times New Roman"/>
          <w:sz w:val="28"/>
          <w:szCs w:val="28"/>
          <w:highlight w:val="cyan"/>
        </w:rPr>
      </w:pPr>
    </w:p>
    <w:p w:rsidR="00165400" w:rsidRPr="00165400" w:rsidRDefault="00165400" w:rsidP="00165400">
      <w:pPr>
        <w:spacing w:before="120" w:after="120" w:line="240" w:lineRule="auto"/>
        <w:ind w:firstLine="709"/>
        <w:jc w:val="both"/>
        <w:rPr>
          <w:rFonts w:ascii="Times New Roman" w:eastAsia="Times New Roman" w:hAnsi="Times New Roman" w:cs="Times New Roman"/>
          <w:sz w:val="28"/>
          <w:szCs w:val="28"/>
          <w:highlight w:val="cyan"/>
        </w:rPr>
      </w:pPr>
    </w:p>
    <w:p w:rsidR="00165400" w:rsidRPr="00165400" w:rsidRDefault="00165400" w:rsidP="00165400">
      <w:pPr>
        <w:spacing w:before="120" w:after="120" w:line="240" w:lineRule="auto"/>
        <w:ind w:firstLine="709"/>
        <w:jc w:val="both"/>
        <w:rPr>
          <w:rFonts w:ascii="Times New Roman" w:eastAsia="Times New Roman" w:hAnsi="Times New Roman" w:cs="Times New Roman"/>
          <w:sz w:val="28"/>
          <w:szCs w:val="28"/>
          <w:highlight w:val="cyan"/>
        </w:rPr>
      </w:pP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highlight w:val="cyan"/>
        </w:rPr>
      </w:pPr>
    </w:p>
    <w:p w:rsidR="00165400" w:rsidRPr="00165400" w:rsidRDefault="00165400" w:rsidP="00165400">
      <w:pPr>
        <w:tabs>
          <w:tab w:val="left" w:pos="851"/>
        </w:tabs>
        <w:spacing w:before="120" w:after="0" w:line="240" w:lineRule="auto"/>
        <w:ind w:firstLine="142"/>
        <w:rPr>
          <w:rFonts w:ascii="Times New Roman" w:eastAsia="Times New Roman" w:hAnsi="Times New Roman" w:cs="Times New Roman"/>
          <w:sz w:val="28"/>
          <w:szCs w:val="28"/>
          <w:highlight w:val="cyan"/>
          <w:lang w:eastAsia="ru-RU"/>
        </w:rPr>
      </w:pPr>
      <w:r w:rsidRPr="00165400">
        <w:rPr>
          <w:rFonts w:ascii="Times New Roman" w:eastAsia="Times New Roman" w:hAnsi="Times New Roman" w:cs="Times New Roman"/>
          <w:noProof/>
          <w:sz w:val="28"/>
          <w:szCs w:val="28"/>
          <w:highlight w:val="cyan"/>
          <w:lang w:eastAsia="ru-RU"/>
        </w:rPr>
        <mc:AlternateContent>
          <mc:Choice Requires="wpg">
            <w:drawing>
              <wp:anchor distT="0" distB="0" distL="114300" distR="114300" simplePos="0" relativeHeight="251750912" behindDoc="0" locked="0" layoutInCell="1" allowOverlap="1" wp14:anchorId="385C7D31" wp14:editId="4F3B82AA">
                <wp:simplePos x="0" y="0"/>
                <wp:positionH relativeFrom="column">
                  <wp:posOffset>306</wp:posOffset>
                </wp:positionH>
                <wp:positionV relativeFrom="paragraph">
                  <wp:posOffset>455163</wp:posOffset>
                </wp:positionV>
                <wp:extent cx="5997410" cy="2855012"/>
                <wp:effectExtent l="19050" t="57150" r="0" b="0"/>
                <wp:wrapTopAndBottom/>
                <wp:docPr id="417" name="Группа 417"/>
                <wp:cNvGraphicFramePr/>
                <a:graphic xmlns:a="http://schemas.openxmlformats.org/drawingml/2006/main">
                  <a:graphicData uri="http://schemas.microsoft.com/office/word/2010/wordprocessingGroup">
                    <wpg:wgp>
                      <wpg:cNvGrpSpPr/>
                      <wpg:grpSpPr>
                        <a:xfrm>
                          <a:off x="0" y="0"/>
                          <a:ext cx="5997410" cy="2855012"/>
                          <a:chOff x="0" y="0"/>
                          <a:chExt cx="5997410" cy="2855012"/>
                        </a:xfrm>
                      </wpg:grpSpPr>
                      <wps:wsp>
                        <wps:cNvPr id="418" name="Поле 6" descr="Название: Исполнение бюджетной росписи Администрации города за 2012 год"/>
                        <wps:cNvSpPr txBox="1">
                          <a:spLocks noChangeArrowheads="1"/>
                        </wps:cNvSpPr>
                        <wps:spPr bwMode="auto">
                          <a:xfrm>
                            <a:off x="59376"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2347CF" w:rsidRDefault="00E50DAF" w:rsidP="00165400">
                              <w:pPr>
                                <w:pStyle w:val="42"/>
                                <w:keepNext/>
                                <w:spacing w:after="0"/>
                                <w:ind w:right="47"/>
                                <w:jc w:val="center"/>
                                <w:rPr>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2347CF">
                                <w:rPr>
                                  <w:noProof/>
                                  <w:color w:val="auto"/>
                                  <w:sz w:val="20"/>
                                  <w:szCs w:val="20"/>
                                </w:rPr>
                                <w:t>тыс. рублей</w:t>
                              </w:r>
                            </w:p>
                          </w:txbxContent>
                        </wps:txbx>
                        <wps:bodyPr rot="0" vert="horz" wrap="square" lIns="0" tIns="0" rIns="0" bIns="0" anchor="ctr" anchorCtr="0" upright="1">
                          <a:noAutofit/>
                        </wps:bodyPr>
                      </wps:wsp>
                      <wpg:grpSp>
                        <wpg:cNvPr id="419" name="Группа 2"/>
                        <wpg:cNvGrpSpPr/>
                        <wpg:grpSpPr>
                          <a:xfrm>
                            <a:off x="878774" y="2588312"/>
                            <a:ext cx="1814550" cy="266700"/>
                            <a:chOff x="0" y="-509"/>
                            <a:chExt cx="1815167" cy="266700"/>
                          </a:xfrm>
                        </wpg:grpSpPr>
                        <wps:wsp>
                          <wps:cNvPr id="420" name="Прямоугольник 420"/>
                          <wps:cNvSpPr/>
                          <wps:spPr>
                            <a:xfrm>
                              <a:off x="0" y="87022"/>
                              <a:ext cx="144016" cy="102957"/>
                            </a:xfrm>
                            <a:prstGeom prst="rect">
                              <a:avLst/>
                            </a:prstGeom>
                            <a:solidFill>
                              <a:srgbClr val="F2750F"/>
                            </a:solidFill>
                            <a:ln w="25400" cap="flat" cmpd="sng" algn="ctr">
                              <a:noFill/>
                              <a:prstDash val="solid"/>
                            </a:ln>
                            <a:effectLst/>
                            <a:scene3d>
                              <a:camera prst="orthographicFront"/>
                              <a:lightRig rig="threePt" dir="t"/>
                            </a:scene3d>
                            <a:sp3d>
                              <a:bevelT w="127000" h="127000"/>
                              <a:bevelB w="127000" h="127000" prst="artDeco"/>
                            </a:sp3d>
                          </wps:spPr>
                          <wps:bodyPr rtlCol="0" anchor="ctr"/>
                        </wps:wsp>
                        <wps:wsp>
                          <wps:cNvPr id="421" name="TextBox 10"/>
                          <wps:cNvSpPr txBox="1"/>
                          <wps:spPr>
                            <a:xfrm>
                              <a:off x="105165" y="-509"/>
                              <a:ext cx="1710002" cy="266700"/>
                            </a:xfrm>
                            <a:prstGeom prst="rect">
                              <a:avLst/>
                            </a:prstGeom>
                            <a:noFill/>
                          </wps:spPr>
                          <wps:txbx>
                            <w:txbxContent>
                              <w:p w:rsidR="00E50DAF" w:rsidRDefault="00E50DAF" w:rsidP="00165400">
                                <w:pPr>
                                  <w:pStyle w:val="af1"/>
                                  <w:spacing w:before="0" w:beforeAutospacing="0" w:after="0" w:afterAutospacing="0"/>
                                  <w:jc w:val="center"/>
                                </w:pPr>
                                <w:r w:rsidRPr="00387AED">
                                  <w:rPr>
                                    <w:rFonts w:eastAsia="Calibri"/>
                                    <w:color w:val="000000"/>
                                    <w:kern w:val="24"/>
                                  </w:rPr>
                                  <w:t>Проектная часть</w:t>
                                </w:r>
                              </w:p>
                            </w:txbxContent>
                          </wps:txbx>
                          <wps:bodyPr wrap="none" rtlCol="0">
                            <a:spAutoFit/>
                          </wps:bodyPr>
                        </wps:wsp>
                      </wpg:grpSp>
                      <wpg:grpSp>
                        <wpg:cNvPr id="422" name="Группа 422"/>
                        <wpg:cNvGrpSpPr/>
                        <wpg:grpSpPr>
                          <a:xfrm>
                            <a:off x="3348841" y="2588821"/>
                            <a:ext cx="1781175" cy="237490"/>
                            <a:chOff x="0" y="0"/>
                            <a:chExt cx="1444434" cy="266700"/>
                          </a:xfrm>
                        </wpg:grpSpPr>
                        <wps:wsp>
                          <wps:cNvPr id="423" name="TextBox 8"/>
                          <wps:cNvSpPr txBox="1"/>
                          <wps:spPr>
                            <a:xfrm>
                              <a:off x="105219" y="0"/>
                              <a:ext cx="1339215" cy="266700"/>
                            </a:xfrm>
                            <a:prstGeom prst="rect">
                              <a:avLst/>
                            </a:prstGeom>
                            <a:noFill/>
                          </wps:spPr>
                          <wps:txbx>
                            <w:txbxContent>
                              <w:p w:rsidR="00E50DAF" w:rsidRDefault="00E50DAF" w:rsidP="00165400">
                                <w:pPr>
                                  <w:pStyle w:val="af1"/>
                                  <w:spacing w:before="0" w:beforeAutospacing="0" w:after="0" w:afterAutospacing="0"/>
                                  <w:jc w:val="center"/>
                                </w:pPr>
                                <w:r w:rsidRPr="00387AED">
                                  <w:rPr>
                                    <w:rFonts w:eastAsia="Calibri"/>
                                    <w:color w:val="000000"/>
                                    <w:kern w:val="24"/>
                                  </w:rPr>
                                  <w:t>Процессная часть</w:t>
                                </w:r>
                              </w:p>
                            </w:txbxContent>
                          </wps:txbx>
                          <wps:bodyPr wrap="square" rtlCol="0">
                            <a:noAutofit/>
                          </wps:bodyPr>
                        </wps:wsp>
                        <wps:wsp>
                          <wps:cNvPr id="424" name="Прямоугольник 424"/>
                          <wps:cNvSpPr/>
                          <wps:spPr>
                            <a:xfrm>
                              <a:off x="0" y="98554"/>
                              <a:ext cx="144016" cy="102957"/>
                            </a:xfrm>
                            <a:prstGeom prst="rect">
                              <a:avLst/>
                            </a:prstGeom>
                            <a:solidFill>
                              <a:srgbClr val="F4C4C4"/>
                            </a:solidFill>
                            <a:ln w="25400" cap="flat" cmpd="sng" algn="ctr">
                              <a:noFill/>
                              <a:prstDash val="solid"/>
                            </a:ln>
                            <a:effectLst/>
                            <a:scene3d>
                              <a:camera prst="orthographicFront"/>
                              <a:lightRig rig="threePt" dir="t"/>
                            </a:scene3d>
                            <a:sp3d>
                              <a:bevelT w="127000" h="127000"/>
                              <a:bevelB w="127000" h="127000" prst="artDeco"/>
                            </a:sp3d>
                          </wps:spPr>
                          <wps:bodyPr rtlCol="0" anchor="ctr"/>
                        </wps:wsp>
                      </wpg:grpSp>
                      <wpg:graphicFrame>
                        <wpg:cNvPr id="425" name="Диаграмма 425"/>
                        <wpg:cNvFrPr>
                          <a:graphicFrameLocks noChangeAspect="1"/>
                        </wpg:cNvFrPr>
                        <wpg:xfrm>
                          <a:off x="0" y="558140"/>
                          <a:ext cx="1857375" cy="1781175"/>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426" name="Диаграмма 426"/>
                        <wpg:cNvFrPr>
                          <a:graphicFrameLocks noChangeAspect="1"/>
                        </wpg:cNvFrPr>
                        <wpg:xfrm>
                          <a:off x="2090057" y="570016"/>
                          <a:ext cx="1868805" cy="1790700"/>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427" name="Диаграмма 427"/>
                        <wpg:cNvFrPr>
                          <a:graphicFrameLocks noChangeAspect="1"/>
                        </wpg:cNvFrPr>
                        <wpg:xfrm>
                          <a:off x="4025735" y="534390"/>
                          <a:ext cx="1971675" cy="1809750"/>
                        </wpg:xfrm>
                        <a:graphic>
                          <a:graphicData uri="http://schemas.openxmlformats.org/drawingml/2006/chart">
                            <c:chart xmlns:c="http://schemas.openxmlformats.org/drawingml/2006/chart" xmlns:r="http://schemas.openxmlformats.org/officeDocument/2006/relationships" r:id="rId68"/>
                          </a:graphicData>
                        </a:graphic>
                      </wpg:graphicFrame>
                    </wpg:wgp>
                  </a:graphicData>
                </a:graphic>
              </wp:anchor>
            </w:drawing>
          </mc:Choice>
          <mc:Fallback>
            <w:pict>
              <v:group w14:anchorId="385C7D31" id="Группа 417" o:spid="_x0000_s1138" style="position:absolute;left:0;text-align:left;margin-left:0;margin-top:35.85pt;width:472.25pt;height:224.8pt;z-index:251750912" coordsize="59974,28550" o:gfxdata="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CBPpSX8w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">
                <v:shape id="_x0000_s1139" type="#_x0000_t202" alt="Название: Исполнение бюджетной росписи Администрации города за 2012 год" style="position:absolute;left:593;width:57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" fillcolor="#e0e0e0" strokecolor="#7f7f7f">
                  <v:shadow on="t" color="black" opacity="24903f" origin=",.5" offset="0,.55556mm"/>
                  <v:textbox inset="0,0,0,0">
                    <w:txbxContent>
                      <w:p w:rsidR="00E50DAF" w:rsidRPr="002347CF" w:rsidRDefault="00E50DAF" w:rsidP="00165400">
                        <w:pPr>
                          <w:pStyle w:val="42"/>
                          <w:keepNext/>
                          <w:spacing w:after="0"/>
                          <w:ind w:right="47"/>
                          <w:jc w:val="center"/>
                          <w:rPr>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2347CF">
                          <w:rPr>
                            <w:noProof/>
                            <w:color w:val="auto"/>
                            <w:sz w:val="20"/>
                            <w:szCs w:val="20"/>
                          </w:rPr>
                          <w:t>тыс. рублей</w:t>
                        </w:r>
                      </w:p>
                    </w:txbxContent>
                  </v:textbox>
                </v:shape>
                <v:group id="Группа 2" o:spid="_x0000_s1140" style="position:absolute;left:8787;top:25883;width:18146;height:2667" coordorigin=",-5" coordsize="1815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Прямоугольник 420" o:spid="_x0000_s1141" style="position:absolute;top:870;width:1440;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" fillcolor="#f2750f" stroked="f" strokeweight="2pt"/>
                  <v:shape id="TextBox 10" o:spid="_x0000_s1142" type="#_x0000_t202" style="position:absolute;left:1051;top:-5;width:17100;height:26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" filled="f" stroked="f">
                    <v:textbox style="mso-fit-shape-to-text:t">
                      <w:txbxContent>
                        <w:p w:rsidR="00E50DAF" w:rsidRDefault="00E50DAF" w:rsidP="00165400">
                          <w:pPr>
                            <w:pStyle w:val="af1"/>
                            <w:spacing w:before="0" w:beforeAutospacing="0" w:after="0" w:afterAutospacing="0"/>
                            <w:jc w:val="center"/>
                          </w:pPr>
                          <w:r w:rsidRPr="00387AED">
                            <w:rPr>
                              <w:rFonts w:eastAsia="Calibri"/>
                              <w:color w:val="000000"/>
                              <w:kern w:val="24"/>
                            </w:rPr>
                            <w:t>Проектная часть</w:t>
                          </w:r>
                        </w:p>
                      </w:txbxContent>
                    </v:textbox>
                  </v:shape>
                </v:group>
                <v:group id="Группа 422" o:spid="_x0000_s1143" style="position:absolute;left:33488;top:25888;width:17812;height:2375" coordsize="14444,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Box 8" o:spid="_x0000_s1144" type="#_x0000_t202" style="position:absolute;left:1052;width:133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E50DAF" w:rsidRDefault="00E50DAF" w:rsidP="00165400">
                          <w:pPr>
                            <w:pStyle w:val="af1"/>
                            <w:spacing w:before="0" w:beforeAutospacing="0" w:after="0" w:afterAutospacing="0"/>
                            <w:jc w:val="center"/>
                          </w:pPr>
                          <w:r w:rsidRPr="00387AED">
                            <w:rPr>
                              <w:rFonts w:eastAsia="Calibri"/>
                              <w:color w:val="000000"/>
                              <w:kern w:val="24"/>
                            </w:rPr>
                            <w:t>Процессная часть</w:t>
                          </w:r>
                        </w:p>
                      </w:txbxContent>
                    </v:textbox>
                  </v:shape>
                  <v:rect id="Прямоугольник 424" o:spid="_x0000_s1145" style="position:absolute;top:985;width:1440;height:1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" fillcolor="#f4c4c4" stroked="f" strokeweight="2pt"/>
                </v:group>
                <v:shape id="Диаграмма 425" o:spid="_x0000_s1146" type="#_x0000_t75" style="position:absolute;left:792;top:6035;width:17496;height:16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">
                  <v:imagedata r:id="rId69" o:title=""/>
                </v:shape>
                <v:shape id="Диаграмма 426" o:spid="_x0000_s1147" type="#_x0000_t75" style="position:absolute;left:21457;top:6156;width:17801;height:16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">
                  <v:imagedata r:id="rId70" o:title=""/>
                </v:shape>
                <v:shape id="Диаграмма 427" o:spid="_x0000_s1148" type="#_x0000_t75" style="position:absolute;left:40843;top:5791;width:18653;height:17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">
                  <v:imagedata r:id="rId71" o:title=""/>
                </v:shape>
                <w10:wrap type="topAndBottom"/>
              </v:group>
              <o:OLEObject Type="Embed" ProgID="Excel.Chart.8" ShapeID="Диаграмма 425" DrawAspect="Content" ObjectID="_1824623381" r:id="rId72">
                <o:FieldCodes>\s</o:FieldCodes>
              </o:OLEObject>
              <o:OLEObject Type="Embed" ProgID="Excel.Chart.8" ShapeID="Диаграмма 426" DrawAspect="Content" ObjectID="_1824623382" r:id="rId73">
                <o:FieldCodes>\s</o:FieldCodes>
              </o:OLEObject>
              <o:OLEObject Type="Embed" ProgID="Excel.Chart.8" ShapeID="Диаграмма 427" DrawAspect="Content" ObjectID="_1824623383" r:id="rId74">
                <o:FieldCodes>\s</o:FieldCodes>
              </o:OLEObject>
            </w:pict>
          </mc:Fallback>
        </mc:AlternateContent>
      </w:r>
    </w:p>
    <w:p w:rsidR="00165400" w:rsidRPr="00165400" w:rsidRDefault="00165400" w:rsidP="00165400">
      <w:pPr>
        <w:tabs>
          <w:tab w:val="left" w:pos="851"/>
        </w:tabs>
        <w:spacing w:before="120" w:after="0" w:line="240" w:lineRule="auto"/>
        <w:ind w:firstLine="142"/>
        <w:rPr>
          <w:rFonts w:ascii="Times New Roman" w:eastAsia="Times New Roman" w:hAnsi="Times New Roman" w:cs="Times New Roman"/>
          <w:sz w:val="28"/>
          <w:szCs w:val="28"/>
          <w:highlight w:val="cyan"/>
          <w:lang w:eastAsia="ru-RU"/>
        </w:rPr>
      </w:pP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проектной части </w:t>
      </w:r>
      <w:r w:rsidRPr="00165400">
        <w:rPr>
          <w:rFonts w:ascii="Times New Roman" w:eastAsia="Times New Roman" w:hAnsi="Times New Roman" w:cs="Times New Roman"/>
          <w:bCs/>
          <w:sz w:val="28"/>
          <w:szCs w:val="28"/>
          <w:lang w:eastAsia="ru-RU"/>
        </w:rPr>
        <w:t xml:space="preserve">в разрезе структурных элементов </w:t>
      </w:r>
      <w:r w:rsidRPr="00165400">
        <w:rPr>
          <w:rFonts w:ascii="Times New Roman" w:eastAsia="Times New Roman" w:hAnsi="Times New Roman" w:cs="Times New Roman"/>
          <w:sz w:val="28"/>
          <w:szCs w:val="28"/>
          <w:lang w:eastAsia="ru-RU"/>
        </w:rPr>
        <w:t>представлены в таблице.</w:t>
      </w:r>
    </w:p>
    <w:tbl>
      <w:tblPr>
        <w:tblStyle w:val="99"/>
        <w:tblW w:w="9634" w:type="dxa"/>
        <w:tblLayout w:type="fixed"/>
        <w:tblLook w:val="04A0" w:firstRow="1" w:lastRow="0" w:firstColumn="1" w:lastColumn="0" w:noHBand="0" w:noVBand="1"/>
      </w:tblPr>
      <w:tblGrid>
        <w:gridCol w:w="562"/>
        <w:gridCol w:w="4253"/>
        <w:gridCol w:w="1701"/>
        <w:gridCol w:w="1701"/>
        <w:gridCol w:w="1417"/>
      </w:tblGrid>
      <w:tr w:rsidR="00165400" w:rsidRPr="00165400" w:rsidTr="000052F5">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источника финансирования</w:t>
            </w:r>
          </w:p>
        </w:tc>
        <w:tc>
          <w:tcPr>
            <w:tcW w:w="4819"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Объем бюджетных ассигнований,</w:t>
            </w:r>
            <w:r w:rsidRPr="00165400">
              <w:rPr>
                <w:rFonts w:ascii="Times New Roman" w:eastAsia="Times New Roman" w:hAnsi="Times New Roman" w:cs="Times New Roman"/>
                <w:sz w:val="24"/>
                <w:szCs w:val="24"/>
                <w:lang w:eastAsia="ru-RU"/>
              </w:rPr>
              <w:br/>
              <w:t>тыс. рублей</w:t>
            </w:r>
          </w:p>
        </w:tc>
      </w:tr>
      <w:tr w:rsidR="00165400" w:rsidRPr="00165400" w:rsidTr="000052F5">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052F5">
        <w:tc>
          <w:tcPr>
            <w:tcW w:w="562"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xml:space="preserve">Проектная часть программы всего: </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B0F0"/>
                <w:sz w:val="24"/>
                <w:szCs w:val="24"/>
              </w:rPr>
            </w:pPr>
            <w:r w:rsidRPr="00165400">
              <w:rPr>
                <w:rFonts w:ascii="Times New Roman" w:eastAsia="Times New Roman" w:hAnsi="Times New Roman" w:cs="Times New Roman"/>
                <w:sz w:val="24"/>
                <w:szCs w:val="24"/>
              </w:rPr>
              <w:t>665 837,69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B0F0"/>
                <w:sz w:val="24"/>
                <w:szCs w:val="24"/>
              </w:rPr>
            </w:pPr>
            <w:r w:rsidRPr="00165400">
              <w:rPr>
                <w:rFonts w:ascii="Times New Roman" w:eastAsia="Times New Roman" w:hAnsi="Times New Roman" w:cs="Times New Roman"/>
                <w:sz w:val="24"/>
                <w:szCs w:val="24"/>
              </w:rPr>
              <w:t>593 048,91</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B0F0"/>
                <w:sz w:val="24"/>
                <w:szCs w:val="24"/>
              </w:rPr>
            </w:pPr>
            <w:r w:rsidRPr="00165400">
              <w:rPr>
                <w:rFonts w:ascii="Times New Roman" w:eastAsia="Times New Roman" w:hAnsi="Times New Roman" w:cs="Times New Roman"/>
                <w:sz w:val="24"/>
                <w:szCs w:val="24"/>
              </w:rPr>
              <w:t>639 911,03</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B0F0"/>
                <w:sz w:val="24"/>
                <w:szCs w:val="24"/>
              </w:rPr>
            </w:pPr>
            <w:r w:rsidRPr="00165400">
              <w:rPr>
                <w:rFonts w:ascii="Times New Roman" w:eastAsia="Times New Roman" w:hAnsi="Times New Roman" w:cs="Times New Roman"/>
                <w:sz w:val="24"/>
                <w:szCs w:val="24"/>
              </w:rPr>
              <w:t>581 896,59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513 191,51</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519 915,93</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83 941,10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79 857,40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108 545,60</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11 449,50</w:t>
            </w:r>
          </w:p>
        </w:tc>
      </w:tr>
      <w:tr w:rsidR="00165400" w:rsidRPr="00165400" w:rsidTr="000052F5">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0052F5">
        <w:tc>
          <w:tcPr>
            <w:tcW w:w="562" w:type="dxa"/>
            <w:vMerge w:val="restart"/>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 из них:</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53 073,70</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Региональный проект "Модернизация коммунальной инфраструктуры",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53 073,70</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6 243,70</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35 380,50</w:t>
            </w:r>
          </w:p>
        </w:tc>
      </w:tr>
      <w:tr w:rsidR="00165400" w:rsidRPr="00165400" w:rsidTr="000052F5">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11 449,50</w:t>
            </w:r>
          </w:p>
        </w:tc>
      </w:tr>
      <w:tr w:rsidR="00165400" w:rsidRPr="00165400" w:rsidTr="000052F5">
        <w:tc>
          <w:tcPr>
            <w:tcW w:w="562"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w:t>
            </w:r>
          </w:p>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Муниципальные проекты, направленные на достижение целей социально-экономического развития города, из них:</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665 837,69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593 048,91</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586 837,33</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Муниципальный проект "Реализация полномочий в сфере жилищно-коммунального комплекса",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665 837,69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593 048,91</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586 837,33</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581 896,59</w:t>
            </w:r>
          </w:p>
        </w:tc>
        <w:tc>
          <w:tcPr>
            <w:tcW w:w="170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513 191,51</w:t>
            </w:r>
          </w:p>
        </w:tc>
        <w:tc>
          <w:tcPr>
            <w:tcW w:w="141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513 672,23</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83 941,10</w:t>
            </w:r>
          </w:p>
        </w:tc>
        <w:tc>
          <w:tcPr>
            <w:tcW w:w="1701"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79 857,40</w:t>
            </w:r>
          </w:p>
        </w:tc>
        <w:tc>
          <w:tcPr>
            <w:tcW w:w="1417"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73 165,10</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объеме расходов программы предусмотрены бюджетные ассигнования на реализацию одного регионального проекта, обеспечивающего достижение показателей и реализацию мероприятий (результатов) федеральных проектов, входящих в состав национального проекта "Инфраструктура для жизни", и одного муниципального проекта, направленного на достижение целей социально-экономического развития города.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регионального проекта "Модернизация коммунальной инфраструктуры" предусмотрены бюджетные ассигнования на реализацию мероприятий по модернизации коммунальной инфраструктуры.</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Проектируемый в рамках муниципального проекта "Реализация полномочий в сфере жилищно-коммунального комплекса" объем бюджетных ассигнований планируется направить на: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расходы</w:t>
      </w:r>
      <w:r w:rsidRPr="00165400">
        <w:rPr>
          <w:rFonts w:ascii="Times New Roman" w:eastAsia="Times New Roman" w:hAnsi="Times New Roman" w:cs="Times New Roman"/>
          <w:sz w:val="28"/>
          <w:szCs w:val="24"/>
          <w:lang w:eastAsia="ru-RU"/>
        </w:rPr>
        <w:t>, финансируемые за счет средств концедента, на создание и (или) реконструкцию (модернизацию) объектов теплоснабжения и централизованных систем горячего водоснабжения в рамках концессионного соглашения от 18.09.2019 №3.</w:t>
      </w:r>
      <w:r w:rsidRPr="00165400">
        <w:rPr>
          <w:rFonts w:ascii="Times New Roman" w:eastAsia="Times New Roman" w:hAnsi="Times New Roman" w:cs="Times New Roman"/>
          <w:sz w:val="28"/>
          <w:szCs w:val="28"/>
          <w:lang w:eastAsia="ru-RU"/>
        </w:rPr>
        <w:t xml:space="preserve"> </w:t>
      </w:r>
      <w:r w:rsidRPr="00165400">
        <w:rPr>
          <w:rFonts w:ascii="Times New Roman" w:eastAsia="Times New Roman" w:hAnsi="Times New Roman" w:cs="Times New Roman"/>
          <w:sz w:val="28"/>
          <w:szCs w:val="24"/>
          <w:lang w:eastAsia="ru-RU"/>
        </w:rPr>
        <w:t xml:space="preserve">Бюджетные ассигнования по данному направлению предусмотрены на условиях софинансирования в соотношении: </w:t>
      </w:r>
      <w:r w:rsidRPr="00165400">
        <w:rPr>
          <w:rFonts w:ascii="Times New Roman" w:eastAsia="Times New Roman" w:hAnsi="Times New Roman" w:cs="Times New Roman"/>
          <w:sz w:val="28"/>
          <w:szCs w:val="28"/>
          <w:lang w:eastAsia="ru-RU"/>
        </w:rPr>
        <w:t xml:space="preserve">85% средства бюджета автономного округа, что составляет </w:t>
      </w:r>
      <w:r w:rsidRPr="00165400">
        <w:rPr>
          <w:rFonts w:ascii="Times New Roman" w:eastAsia="Times New Roman" w:hAnsi="Times New Roman" w:cs="Times New Roman"/>
          <w:sz w:val="28"/>
          <w:szCs w:val="28"/>
          <w:lang w:eastAsia="ru-RU"/>
        </w:rPr>
        <w:br/>
        <w:t xml:space="preserve">82 159,20 тыс. рублей и 15% средства бюджета города или </w:t>
      </w:r>
      <w:r w:rsidRPr="00165400">
        <w:rPr>
          <w:rFonts w:ascii="Times New Roman" w:eastAsia="Times New Roman" w:hAnsi="Times New Roman" w:cs="Times New Roman"/>
          <w:sz w:val="28"/>
          <w:szCs w:val="28"/>
          <w:lang w:eastAsia="ru-RU"/>
        </w:rPr>
        <w:br/>
        <w:t>14 498,70 тыс. рублей;</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расходы, финансируемые за счет средств концедента, на создание и реконструкцию, использование (эксплуатацию) объекта концессионного соглашения и иного имущества, предназначенных для освещения территории города Нижневартовска – 477 190,34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выполнение переданных государственных полномочий по предоставлению субсидий на </w:t>
      </w:r>
      <w:r w:rsidRPr="00165400">
        <w:rPr>
          <w:rFonts w:ascii="Times New Roman" w:eastAsia="Times New Roman" w:hAnsi="Times New Roman" w:cs="Times New Roman"/>
          <w:sz w:val="28"/>
          <w:szCs w:val="28"/>
          <w:lang w:eastAsia="ar-SA"/>
        </w:rPr>
        <w:t xml:space="preserve">возмещение недополученных доходов </w:t>
      </w:r>
      <w:r w:rsidRPr="00165400">
        <w:rPr>
          <w:rFonts w:ascii="Times New Roman" w:eastAsia="Times New Roman" w:hAnsi="Times New Roman" w:cs="Times New Roman"/>
          <w:sz w:val="28"/>
          <w:szCs w:val="28"/>
          <w:lang w:eastAsia="ar-SA"/>
        </w:rPr>
        <w:lastRenderedPageBreak/>
        <w:t xml:space="preserve">организациям, осуществляющим реализацию </w:t>
      </w:r>
      <w:r w:rsidRPr="00165400">
        <w:rPr>
          <w:rFonts w:ascii="Times New Roman" w:eastAsia="Times New Roman" w:hAnsi="Times New Roman" w:cs="Times New Roman"/>
          <w:sz w:val="28"/>
          <w:szCs w:val="28"/>
          <w:lang w:eastAsia="ru-RU"/>
        </w:rPr>
        <w:t xml:space="preserve">населению </w:t>
      </w:r>
      <w:r w:rsidRPr="00165400">
        <w:rPr>
          <w:rFonts w:ascii="Times New Roman" w:eastAsia="Times New Roman" w:hAnsi="Times New Roman" w:cs="Times New Roman"/>
          <w:sz w:val="28"/>
          <w:szCs w:val="28"/>
          <w:lang w:eastAsia="ar-SA"/>
        </w:rPr>
        <w:t>сжиженного газа по социально ориентированным розничным ценам – 1 199,70 тыс. рублей и субсидий на возмещение ресурсоснабжающим организациям, осуществляющим регулируемый вид деятельности в сфере тепло-, водоснабжения и водоотведения, экономически обоснованных расходов в целях соблюдения установленных предельных (максимальных) индексов изменения размера вносимой гражданами платы за коммунальные услуги – 582,20 тыс. рублей</w:t>
      </w:r>
      <w:r w:rsidRPr="00165400">
        <w:rPr>
          <w:rFonts w:ascii="Times New Roman" w:eastAsia="Times New Roman" w:hAnsi="Times New Roman" w:cs="Times New Roman"/>
          <w:sz w:val="28"/>
          <w:szCs w:val="28"/>
          <w:lang w:eastAsia="ru-RU"/>
        </w:rPr>
        <w:t>;</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 – 4 013,99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финансовое обеспечение затрат на выполнение работ по подключению электрических плит в жилых помещениях в многоквартирных домах в связи с переводом с газа на электропищеприготовление – 1 811,88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финансовое обеспечение затрат управляющих организаций, товариществ собственников жилья, жилищных кооперативов, регионального оператора, связанных с проведением капитального ремонта общего имущества в многоквартирных домах при возникновении неотложной необходимости в его ремонте – 4 381,68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финансовое обеспечение затрат по благоустройству территорий, прилегающих к многоквартирным домам,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управление многоквартирными домами, расположенными на территории города Нижневартовска, в соответствии со статьями 161, 163 Жилищного кодекса Российской Федерации (Марафон благоустройства) – </w:t>
      </w:r>
      <w:r w:rsidRPr="00165400">
        <w:rPr>
          <w:rFonts w:ascii="Times New Roman" w:eastAsia="Times New Roman" w:hAnsi="Times New Roman" w:cs="Times New Roman"/>
          <w:sz w:val="28"/>
          <w:szCs w:val="28"/>
          <w:lang w:eastAsia="ru-RU"/>
        </w:rPr>
        <w:br/>
        <w:t>80 000,00 тыс. рублей.</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w:t>
      </w:r>
      <w:r w:rsidRPr="00165400">
        <w:rPr>
          <w:rFonts w:ascii="Times New Roman" w:eastAsia="Times New Roman" w:hAnsi="Times New Roman" w:cs="Times New Roman"/>
          <w:bCs/>
          <w:sz w:val="28"/>
          <w:szCs w:val="28"/>
          <w:lang w:eastAsia="ru-RU"/>
        </w:rPr>
        <w:t xml:space="preserve">в разрезе структурных элементов </w:t>
      </w:r>
      <w:r w:rsidRPr="00165400">
        <w:rPr>
          <w:rFonts w:ascii="Times New Roman" w:eastAsia="Times New Roman" w:hAnsi="Times New Roman" w:cs="Times New Roman"/>
          <w:sz w:val="28"/>
          <w:szCs w:val="28"/>
          <w:lang w:eastAsia="ru-RU"/>
        </w:rPr>
        <w:t>представлены в таблице.</w:t>
      </w:r>
    </w:p>
    <w:tbl>
      <w:tblPr>
        <w:tblStyle w:val="99"/>
        <w:tblW w:w="9634" w:type="dxa"/>
        <w:tblLayout w:type="fixed"/>
        <w:tblLook w:val="04A0" w:firstRow="1" w:lastRow="0" w:firstColumn="1" w:lastColumn="0" w:noHBand="0" w:noVBand="1"/>
      </w:tblPr>
      <w:tblGrid>
        <w:gridCol w:w="562"/>
        <w:gridCol w:w="4253"/>
        <w:gridCol w:w="1559"/>
        <w:gridCol w:w="1559"/>
        <w:gridCol w:w="1701"/>
      </w:tblGrid>
      <w:tr w:rsidR="00165400" w:rsidRPr="00165400" w:rsidTr="000052F5">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источника финансирования</w:t>
            </w:r>
          </w:p>
          <w:p w:rsidR="00165400" w:rsidRPr="00165400" w:rsidRDefault="00165400" w:rsidP="00165400">
            <w:pPr>
              <w:jc w:val="center"/>
              <w:rPr>
                <w:rFonts w:ascii="Times New Roman" w:eastAsia="Times New Roman" w:hAnsi="Times New Roman" w:cs="Times New Roman"/>
                <w:sz w:val="24"/>
                <w:szCs w:val="24"/>
              </w:rPr>
            </w:pPr>
          </w:p>
        </w:tc>
        <w:tc>
          <w:tcPr>
            <w:tcW w:w="4819"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Объем бюджетных ассигнований,</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052F5">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052F5">
        <w:trPr>
          <w:trHeight w:val="332"/>
        </w:trPr>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411 879,23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394 181,96</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398 554,62</w:t>
            </w:r>
          </w:p>
        </w:tc>
      </w:tr>
      <w:tr w:rsidR="00165400" w:rsidRPr="00165400" w:rsidTr="000052F5">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411 862,23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394 164,96</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398 537,62</w:t>
            </w:r>
          </w:p>
        </w:tc>
      </w:tr>
      <w:tr w:rsidR="00165400" w:rsidRPr="00165400" w:rsidTr="000052F5">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17,00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17,00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17,00</w:t>
            </w:r>
          </w:p>
        </w:tc>
      </w:tr>
      <w:tr w:rsidR="00165400" w:rsidRPr="00165400" w:rsidTr="000052F5">
        <w:trPr>
          <w:trHeight w:val="332"/>
        </w:trPr>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"Повышение качества условий проживания и коммунального обслуживания населения города" (</w:t>
            </w:r>
            <w:r w:rsidRPr="00165400">
              <w:rPr>
                <w:rFonts w:ascii="Times New Roman" w:eastAsia="Times New Roman" w:hAnsi="Times New Roman" w:cs="Times New Roman"/>
                <w:sz w:val="24"/>
                <w:szCs w:val="24"/>
                <w:lang w:eastAsia="ru-RU"/>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16 450,10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17 134,40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19 559,88</w:t>
            </w:r>
          </w:p>
        </w:tc>
      </w:tr>
      <w:tr w:rsidR="00165400" w:rsidRPr="00165400" w:rsidTr="000052F5">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Комплекс процессных мероприятий "Реализация управленческих функций в области жилищно-коммунального хозяйства и создание условий для </w:t>
            </w:r>
            <w:r w:rsidRPr="00165400">
              <w:rPr>
                <w:rFonts w:ascii="Times New Roman" w:eastAsia="Times New Roman" w:hAnsi="Times New Roman" w:cs="Times New Roman"/>
                <w:sz w:val="24"/>
                <w:szCs w:val="24"/>
              </w:rPr>
              <w:lastRenderedPageBreak/>
              <w:t>осуществления эффективной деятельности муниципальных учреждений",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val="en-US"/>
              </w:rPr>
            </w:pPr>
            <w:r w:rsidRPr="00165400">
              <w:rPr>
                <w:rFonts w:ascii="Times New Roman" w:eastAsia="Times New Roman" w:hAnsi="Times New Roman" w:cs="Times New Roman"/>
                <w:sz w:val="24"/>
                <w:szCs w:val="24"/>
              </w:rPr>
              <w:lastRenderedPageBreak/>
              <w:t>378 053,46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375 582,13</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377 503,45</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378 036,46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375 565,13</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377 486,45</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17,00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17,00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val="en-US"/>
              </w:rPr>
            </w:pPr>
            <w:r w:rsidRPr="00165400">
              <w:rPr>
                <w:rFonts w:ascii="Times New Roman" w:eastAsia="Times New Roman" w:hAnsi="Times New Roman" w:cs="Times New Roman"/>
                <w:sz w:val="24"/>
                <w:szCs w:val="24"/>
              </w:rPr>
              <w:t>17,00</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"Совершенствование пожарной безопасности, укрепление противопожарной защиты территории города" (</w:t>
            </w:r>
            <w:r w:rsidRPr="00165400">
              <w:rPr>
                <w:rFonts w:ascii="Times New Roman" w:eastAsia="Times New Roman" w:hAnsi="Times New Roman" w:cs="Times New Roman"/>
                <w:sz w:val="24"/>
                <w:szCs w:val="24"/>
                <w:lang w:eastAsia="ru-RU"/>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17 375,67</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1 465,43</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1 491,29</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В рамках комплекса процессных мероприятий "Повышение качества условий проживания и коммунального обслуживания населения города" </w:t>
      </w:r>
      <w:r w:rsidRPr="00165400">
        <w:rPr>
          <w:rFonts w:ascii="Times New Roman" w:eastAsia="Times New Roman" w:hAnsi="Times New Roman" w:cs="Times New Roman"/>
          <w:sz w:val="28"/>
          <w:szCs w:val="28"/>
          <w:lang w:eastAsia="ru-RU"/>
        </w:rPr>
        <w:t xml:space="preserve">бюджетные ассигнования предусмотрены на: </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реализацию мероприятий по актуализации документов, определяющих основные направления развития сферы жилищно-коммунального хозяйства города (утвержденных схем теплоснабжения, водоснабжения и водоотведения муниципального образования город Нижневартовск, топливно-энергетического баланса города Нижневартовска) – 8 917,70 тыс. рублей;</w:t>
      </w:r>
    </w:p>
    <w:p w:rsidR="00165400" w:rsidRPr="00165400" w:rsidRDefault="00165400" w:rsidP="00165400">
      <w:pPr>
        <w:spacing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обеспечение благоприятных условий проживания граждан в муниципальном жилищном фонде (ремонт жилых помещений; организацию учета платы по лицевым счетам за наем муниципальных жилых помещений; реализацию мероприятий в области энергосбережения и повышения энергетической эффективности) – 7 532,40 тыс. рублей.</w:t>
      </w:r>
    </w:p>
    <w:p w:rsidR="00165400" w:rsidRPr="00165400" w:rsidRDefault="00165400" w:rsidP="00165400">
      <w:pPr>
        <w:spacing w:before="120" w:after="0" w:line="240" w:lineRule="auto"/>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Объем бюджетных ассигнований, запланированный в рамках к</w:t>
      </w:r>
      <w:r w:rsidRPr="00165400">
        <w:rPr>
          <w:rFonts w:ascii="Times New Roman" w:eastAsia="Times New Roman" w:hAnsi="Times New Roman" w:cs="Times New Roman"/>
          <w:sz w:val="28"/>
          <w:szCs w:val="28"/>
        </w:rPr>
        <w:t xml:space="preserve">омплекса процессных мероприятий "Реализация управленческих функций в области жилищно-коммунального хозяйства и создание условий для осуществления эффективной деятельности муниципальных учреждений" </w:t>
      </w:r>
      <w:r w:rsidRPr="00165400">
        <w:rPr>
          <w:rFonts w:ascii="Times New Roman" w:eastAsia="Times New Roman" w:hAnsi="Times New Roman" w:cs="Times New Roman"/>
          <w:sz w:val="28"/>
          <w:szCs w:val="28"/>
          <w:lang w:eastAsia="ru-RU"/>
        </w:rPr>
        <w:t>предусмотрен на обеспечение деятельности:</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ar-SA"/>
        </w:rPr>
      </w:pPr>
      <w:r w:rsidRPr="00165400">
        <w:rPr>
          <w:rFonts w:ascii="Times New Roman" w:eastAsia="Times New Roman" w:hAnsi="Times New Roman" w:cs="Times New Roman"/>
          <w:sz w:val="28"/>
          <w:szCs w:val="28"/>
          <w:lang w:eastAsia="ru-RU"/>
        </w:rPr>
        <w:t>54 штатных единиц департамента жилищно-коммунального хозяйства администрации города Нижневартовска (</w:t>
      </w:r>
      <w:r w:rsidRPr="00165400">
        <w:rPr>
          <w:rFonts w:ascii="Times New Roman" w:eastAsia="Times New Roman" w:hAnsi="Times New Roman" w:cs="Times New Roman"/>
          <w:sz w:val="28"/>
          <w:szCs w:val="28"/>
        </w:rPr>
        <w:t xml:space="preserve">оплата труда, начисления на выплаты по оплате труда, социальное обеспечение) </w:t>
      </w:r>
      <w:r w:rsidRPr="00165400">
        <w:rPr>
          <w:rFonts w:ascii="Times New Roman" w:eastAsia="Times New Roman" w:hAnsi="Times New Roman" w:cs="Times New Roman"/>
          <w:sz w:val="28"/>
          <w:szCs w:val="28"/>
          <w:lang w:eastAsia="ru-RU"/>
        </w:rPr>
        <w:t xml:space="preserve">в сфере транспортного обеспечения в границах городского округа, в области жилищно-коммунального хозяйства и дорожного хозяйства, а также выполнения отдельных государственных полномочий в части администрирования по </w:t>
      </w:r>
      <w:r w:rsidRPr="00165400">
        <w:rPr>
          <w:rFonts w:ascii="Times New Roman" w:eastAsia="Times New Roman" w:hAnsi="Times New Roman" w:cs="Times New Roman"/>
          <w:sz w:val="28"/>
          <w:szCs w:val="28"/>
          <w:lang w:eastAsia="ar-SA"/>
        </w:rPr>
        <w:t>возмещению: недополученных доходов организациям, осуществляющим реализацию населению сжиженного газа по социально ориентированным розничным ценам, а также ресурсоснабжающим организациям, осуществляющим регулируемый вид деятельности в сфере тепло-, водоснабжения и водоотведения, экономически обоснованных расходов в целях соблюдения установленных предельных (максимальных) индексов изменения размера вносимой гражданами платы за коммунальные услуги</w:t>
      </w:r>
      <w:r w:rsidRPr="00165400">
        <w:rPr>
          <w:rFonts w:ascii="Times New Roman" w:eastAsia="Times New Roman" w:hAnsi="Times New Roman" w:cs="Times New Roman"/>
          <w:sz w:val="28"/>
          <w:szCs w:val="28"/>
          <w:lang w:eastAsia="ru-RU"/>
        </w:rPr>
        <w:t xml:space="preserve">, в сумме </w:t>
      </w:r>
      <w:r w:rsidRPr="00165400">
        <w:rPr>
          <w:rFonts w:ascii="Times New Roman" w:eastAsia="Times New Roman" w:hAnsi="Times New Roman" w:cs="Times New Roman"/>
          <w:sz w:val="28"/>
          <w:szCs w:val="28"/>
        </w:rPr>
        <w:t>145 818,94 тыс. рублей</w:t>
      </w:r>
      <w:r w:rsidRPr="00165400">
        <w:rPr>
          <w:rFonts w:ascii="Times New Roman" w:eastAsia="Times New Roman" w:hAnsi="Times New Roman" w:cs="Times New Roman"/>
          <w:sz w:val="28"/>
          <w:szCs w:val="28"/>
          <w:lang w:eastAsia="ru-RU"/>
        </w:rPr>
        <w:t xml:space="preserve">; </w:t>
      </w:r>
    </w:p>
    <w:p w:rsidR="00165400" w:rsidRPr="00165400" w:rsidRDefault="00165400" w:rsidP="00165400">
      <w:pPr>
        <w:spacing w:after="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sz w:val="28"/>
          <w:szCs w:val="28"/>
          <w:lang w:eastAsia="ru-RU"/>
        </w:rPr>
        <w:lastRenderedPageBreak/>
        <w:t>96 штатных единиц муниципального казенного учреждения города Нижневартовска "Управление по делам гражданской обороны и чрезвычайным ситуациям" в сумме 232 234,52 тыс. рублей, в том числе на оплату труда и начисления на фонд оплаты труда – 160 069,39 тыс. рублей.</w:t>
      </w:r>
    </w:p>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Проектируемый объем бюджетных ассигнований в рамках </w:t>
      </w:r>
      <w:r w:rsidRPr="00165400">
        <w:rPr>
          <w:rFonts w:ascii="Times New Roman" w:eastAsia="Times New Roman" w:hAnsi="Times New Roman" w:cs="Times New Roman"/>
          <w:sz w:val="28"/>
          <w:szCs w:val="28"/>
        </w:rPr>
        <w:t xml:space="preserve">комплекса процессных мероприятий "Совершенствование пожарной безопасности, укрепление противопожарной защиты территории города" </w:t>
      </w:r>
      <w:r w:rsidRPr="00165400">
        <w:rPr>
          <w:rFonts w:ascii="Times New Roman" w:eastAsia="Times New Roman" w:hAnsi="Times New Roman" w:cs="Times New Roman"/>
          <w:sz w:val="28"/>
          <w:szCs w:val="28"/>
          <w:lang w:eastAsia="ru-RU"/>
        </w:rPr>
        <w:t>планируется направить на проведение противопожарной пропаганды, создание и содержание резервов материальных ресурсов (запасов) для предупреждения, ликвидации чрезвычайных ситуаций в целях гражданской обороны.</w:t>
      </w:r>
    </w:p>
    <w:p w:rsidR="00165400" w:rsidRPr="00165400" w:rsidRDefault="00165400" w:rsidP="00165400">
      <w:pPr>
        <w:suppressAutoHyphens/>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"Содержание дорожного хозяйства, организация транспортного обслуживания и благоустройство территории города Нижневартовска"</w:t>
      </w:r>
    </w:p>
    <w:p w:rsidR="001A4EBA" w:rsidRPr="00520DC8" w:rsidRDefault="001A4EBA" w:rsidP="001A4EBA">
      <w:pPr>
        <w:tabs>
          <w:tab w:val="left" w:pos="851"/>
        </w:tabs>
        <w:spacing w:before="240"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4"/>
          <w:lang w:eastAsia="ru-RU"/>
        </w:rPr>
        <w:t>Целями муниципальной программы "Содержание дорожного хозяйства, организация транспортного обслуживания и благоустройство территории города Нижневартовска"</w:t>
      </w:r>
      <w:r w:rsidRPr="00520DC8">
        <w:rPr>
          <w:rFonts w:ascii="Times New Roman" w:eastAsia="Times New Roman" w:hAnsi="Times New Roman" w:cs="Times New Roman"/>
          <w:sz w:val="28"/>
          <w:szCs w:val="28"/>
          <w:lang w:eastAsia="ru-RU"/>
        </w:rPr>
        <w:t xml:space="preserve"> (далее – программа) являются:</w:t>
      </w:r>
    </w:p>
    <w:p w:rsidR="001A4EBA" w:rsidRPr="00520DC8" w:rsidRDefault="001A4EBA" w:rsidP="001A4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повышение безопасности дорожного движения и поддержание санитарного и архитектурного облика города Нижневартовска;</w:t>
      </w:r>
    </w:p>
    <w:p w:rsidR="001A4EBA" w:rsidRPr="00520DC8" w:rsidRDefault="001A4EBA" w:rsidP="001A4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создание благоприятной и комфортной среды жизнедеятельности горожан, повышение уровня комфортного проживания.</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На реализацию программы запланированы бюджетные ассигнования в 2026 году в сумме 4 522 037,45 тыс. рублей, в 2027 году –</w:t>
      </w:r>
      <w:r w:rsidRPr="00520DC8">
        <w:rPr>
          <w:rFonts w:ascii="Times New Roman" w:eastAsia="Times New Roman" w:hAnsi="Times New Roman" w:cs="Times New Roman"/>
          <w:sz w:val="28"/>
          <w:szCs w:val="28"/>
          <w:lang w:eastAsia="ru-RU"/>
        </w:rPr>
        <w:br/>
        <w:t>4 293 457,52 тыс. рублей и в 2028 году – 4 401 608,45 тыс. рублей.</w:t>
      </w:r>
    </w:p>
    <w:p w:rsidR="001A4EBA" w:rsidRDefault="001A4EBA" w:rsidP="00C2696B">
      <w:pPr>
        <w:spacing w:after="12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tbl>
      <w:tblPr>
        <w:tblStyle w:val="26"/>
        <w:tblW w:w="9638" w:type="dxa"/>
        <w:tblLook w:val="04A0" w:firstRow="1" w:lastRow="0" w:firstColumn="1" w:lastColumn="0" w:noHBand="0" w:noVBand="1"/>
      </w:tblPr>
      <w:tblGrid>
        <w:gridCol w:w="5382"/>
        <w:gridCol w:w="1426"/>
        <w:gridCol w:w="1416"/>
        <w:gridCol w:w="1414"/>
      </w:tblGrid>
      <w:tr w:rsidR="001A4EBA" w:rsidRPr="00520DC8" w:rsidTr="00706839">
        <w:tc>
          <w:tcPr>
            <w:tcW w:w="538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center"/>
              <w:rPr>
                <w:rFonts w:ascii="Times New Roman" w:hAnsi="Times New Roman" w:cs="Times New Roman"/>
                <w:bCs/>
              </w:rPr>
            </w:pPr>
            <w:r w:rsidRPr="00520DC8">
              <w:rPr>
                <w:rFonts w:ascii="Times New Roman" w:hAnsi="Times New Roman" w:cs="Times New Roman"/>
              </w:rPr>
              <w:t>Наименование ответственного исполнителя, участника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ind w:right="-53"/>
              <w:jc w:val="center"/>
              <w:rPr>
                <w:rFonts w:ascii="Times New Roman" w:hAnsi="Times New Roman" w:cs="Times New Roman"/>
                <w:bCs/>
              </w:rPr>
            </w:pPr>
            <w:r w:rsidRPr="00520DC8">
              <w:rPr>
                <w:rFonts w:ascii="Times New Roman" w:hAnsi="Times New Roman" w:cs="Times New Roman"/>
                <w:bCs/>
              </w:rPr>
              <w:t xml:space="preserve">Объем бюджетных ассигнований, </w:t>
            </w:r>
          </w:p>
          <w:p w:rsidR="001A4EBA" w:rsidRPr="00520DC8" w:rsidRDefault="001A4EBA" w:rsidP="00706839">
            <w:pPr>
              <w:jc w:val="center"/>
              <w:rPr>
                <w:rFonts w:ascii="Times New Roman" w:hAnsi="Times New Roman" w:cs="Times New Roman"/>
                <w:bCs/>
              </w:rPr>
            </w:pPr>
            <w:r w:rsidRPr="00520DC8">
              <w:rPr>
                <w:rFonts w:ascii="Times New Roman" w:hAnsi="Times New Roman" w:cs="Times New Roman"/>
                <w:bCs/>
              </w:rPr>
              <w:t>тыс. рублей</w:t>
            </w:r>
          </w:p>
        </w:tc>
      </w:tr>
      <w:tr w:rsidR="001A4EBA" w:rsidRPr="00520DC8" w:rsidTr="00706839">
        <w:tc>
          <w:tcPr>
            <w:tcW w:w="538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center"/>
              <w:rPr>
                <w:rFonts w:ascii="Times New Roman" w:hAnsi="Times New Roman" w:cs="Times New Roman"/>
                <w:bCs/>
              </w:rPr>
            </w:pPr>
          </w:p>
        </w:tc>
        <w:tc>
          <w:tcPr>
            <w:tcW w:w="14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center"/>
              <w:rPr>
                <w:rFonts w:ascii="Times New Roman" w:hAnsi="Times New Roman" w:cs="Times New Roman"/>
                <w:bCs/>
              </w:rPr>
            </w:pPr>
            <w:r w:rsidRPr="00520DC8">
              <w:rPr>
                <w:rFonts w:ascii="Times New Roman" w:hAnsi="Times New Roman" w:cs="Times New Roman"/>
                <w:bCs/>
              </w:rPr>
              <w:t>2026 год</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center"/>
              <w:rPr>
                <w:rFonts w:ascii="Times New Roman" w:hAnsi="Times New Roman" w:cs="Times New Roman"/>
                <w:bCs/>
              </w:rPr>
            </w:pPr>
            <w:r w:rsidRPr="00520DC8">
              <w:rPr>
                <w:rFonts w:ascii="Times New Roman" w:hAnsi="Times New Roman" w:cs="Times New Roman"/>
                <w:bCs/>
              </w:rPr>
              <w:t>2027 год</w:t>
            </w:r>
          </w:p>
        </w:tc>
        <w:tc>
          <w:tcPr>
            <w:tcW w:w="141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center"/>
              <w:rPr>
                <w:rFonts w:ascii="Times New Roman" w:hAnsi="Times New Roman" w:cs="Times New Roman"/>
                <w:bCs/>
              </w:rPr>
            </w:pPr>
            <w:r w:rsidRPr="00520DC8">
              <w:rPr>
                <w:rFonts w:ascii="Times New Roman" w:hAnsi="Times New Roman" w:cs="Times New Roman"/>
                <w:bCs/>
              </w:rPr>
              <w:t>2028 год</w:t>
            </w:r>
          </w:p>
        </w:tc>
      </w:tr>
      <w:tr w:rsidR="001A4EBA" w:rsidRPr="00520DC8" w:rsidTr="00706839">
        <w:trPr>
          <w:trHeight w:val="631"/>
        </w:trPr>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rPr>
                <w:rFonts w:ascii="Times New Roman" w:hAnsi="Times New Roman" w:cs="Times New Roman"/>
                <w:bCs/>
              </w:rPr>
            </w:pPr>
            <w:r w:rsidRPr="00520DC8">
              <w:rPr>
                <w:rFonts w:ascii="Times New Roman" w:hAnsi="Times New Roman" w:cs="Times New Roman"/>
              </w:rPr>
              <w:t>департамент жилищно-коммунального хозяйства администрации города Нижневартовска</w:t>
            </w:r>
          </w:p>
        </w:tc>
        <w:tc>
          <w:tcPr>
            <w:tcW w:w="14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spacing w:before="120"/>
              <w:jc w:val="right"/>
              <w:rPr>
                <w:rFonts w:ascii="Times New Roman" w:hAnsi="Times New Roman" w:cs="Times New Roman"/>
                <w:bCs/>
                <w:sz w:val="23"/>
                <w:szCs w:val="23"/>
                <w:lang w:val="en-US"/>
              </w:rPr>
            </w:pPr>
            <w:r w:rsidRPr="00520DC8">
              <w:rPr>
                <w:rFonts w:ascii="Times New Roman" w:hAnsi="Times New Roman" w:cs="Times New Roman"/>
                <w:bCs/>
                <w:sz w:val="23"/>
                <w:szCs w:val="23"/>
              </w:rPr>
              <w:t xml:space="preserve">1 </w:t>
            </w:r>
            <w:r w:rsidRPr="00520DC8">
              <w:rPr>
                <w:rFonts w:ascii="Times New Roman" w:hAnsi="Times New Roman" w:cs="Times New Roman"/>
                <w:bCs/>
                <w:sz w:val="23"/>
                <w:szCs w:val="23"/>
                <w:lang w:val="en-US"/>
              </w:rPr>
              <w:t>525 262</w:t>
            </w:r>
            <w:r w:rsidRPr="00520DC8">
              <w:rPr>
                <w:rFonts w:ascii="Times New Roman" w:hAnsi="Times New Roman" w:cs="Times New Roman"/>
                <w:bCs/>
                <w:sz w:val="23"/>
                <w:szCs w:val="23"/>
              </w:rPr>
              <w:t>,</w:t>
            </w:r>
            <w:r w:rsidRPr="00520DC8">
              <w:rPr>
                <w:rFonts w:ascii="Times New Roman" w:hAnsi="Times New Roman" w:cs="Times New Roman"/>
                <w:bCs/>
                <w:sz w:val="23"/>
                <w:szCs w:val="23"/>
                <w:lang w:val="en-US"/>
              </w:rPr>
              <w:t>04</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spacing w:before="120"/>
              <w:jc w:val="right"/>
              <w:rPr>
                <w:rFonts w:ascii="Times New Roman" w:hAnsi="Times New Roman" w:cs="Times New Roman"/>
                <w:bCs/>
                <w:sz w:val="23"/>
                <w:szCs w:val="23"/>
                <w:lang w:val="en-US"/>
              </w:rPr>
            </w:pPr>
            <w:r w:rsidRPr="00520DC8">
              <w:rPr>
                <w:rFonts w:ascii="Times New Roman" w:hAnsi="Times New Roman" w:cs="Times New Roman"/>
                <w:bCs/>
                <w:sz w:val="23"/>
                <w:szCs w:val="23"/>
              </w:rPr>
              <w:t xml:space="preserve">1 </w:t>
            </w:r>
            <w:r w:rsidRPr="00520DC8">
              <w:rPr>
                <w:rFonts w:ascii="Times New Roman" w:hAnsi="Times New Roman" w:cs="Times New Roman"/>
                <w:bCs/>
                <w:sz w:val="23"/>
                <w:szCs w:val="23"/>
                <w:lang w:val="en-US"/>
              </w:rPr>
              <w:t>525</w:t>
            </w:r>
            <w:r w:rsidRPr="00520DC8">
              <w:rPr>
                <w:rFonts w:ascii="Times New Roman" w:hAnsi="Times New Roman" w:cs="Times New Roman"/>
                <w:bCs/>
                <w:sz w:val="23"/>
                <w:szCs w:val="23"/>
              </w:rPr>
              <w:t xml:space="preserve"> </w:t>
            </w:r>
            <w:r w:rsidRPr="00520DC8">
              <w:rPr>
                <w:rFonts w:ascii="Times New Roman" w:hAnsi="Times New Roman" w:cs="Times New Roman"/>
                <w:bCs/>
                <w:sz w:val="23"/>
                <w:szCs w:val="23"/>
                <w:lang w:val="en-US"/>
              </w:rPr>
              <w:t>256</w:t>
            </w:r>
            <w:r w:rsidRPr="00520DC8">
              <w:rPr>
                <w:rFonts w:ascii="Times New Roman" w:hAnsi="Times New Roman" w:cs="Times New Roman"/>
                <w:bCs/>
                <w:sz w:val="23"/>
                <w:szCs w:val="23"/>
              </w:rPr>
              <w:t>,</w:t>
            </w:r>
            <w:r w:rsidRPr="00520DC8">
              <w:rPr>
                <w:rFonts w:ascii="Times New Roman" w:hAnsi="Times New Roman" w:cs="Times New Roman"/>
                <w:bCs/>
                <w:sz w:val="23"/>
                <w:szCs w:val="23"/>
                <w:lang w:val="en-US"/>
              </w:rPr>
              <w:t>11</w:t>
            </w:r>
          </w:p>
        </w:tc>
        <w:tc>
          <w:tcPr>
            <w:tcW w:w="141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spacing w:before="120"/>
              <w:jc w:val="right"/>
              <w:rPr>
                <w:rFonts w:ascii="Times New Roman" w:hAnsi="Times New Roman" w:cs="Times New Roman"/>
                <w:bCs/>
                <w:sz w:val="23"/>
                <w:szCs w:val="23"/>
                <w:lang w:val="en-US"/>
              </w:rPr>
            </w:pPr>
            <w:r w:rsidRPr="00520DC8">
              <w:rPr>
                <w:rFonts w:ascii="Times New Roman" w:hAnsi="Times New Roman" w:cs="Times New Roman"/>
                <w:bCs/>
                <w:sz w:val="23"/>
                <w:szCs w:val="23"/>
                <w:lang w:val="en-US"/>
              </w:rPr>
              <w:t>1 609 473</w:t>
            </w:r>
            <w:r w:rsidRPr="00520DC8">
              <w:rPr>
                <w:rFonts w:ascii="Times New Roman" w:hAnsi="Times New Roman" w:cs="Times New Roman"/>
                <w:bCs/>
                <w:sz w:val="23"/>
                <w:szCs w:val="23"/>
              </w:rPr>
              <w:t>,</w:t>
            </w:r>
            <w:r w:rsidRPr="00520DC8">
              <w:rPr>
                <w:rFonts w:ascii="Times New Roman" w:hAnsi="Times New Roman" w:cs="Times New Roman"/>
                <w:bCs/>
                <w:sz w:val="23"/>
                <w:szCs w:val="23"/>
                <w:lang w:val="en-US"/>
              </w:rPr>
              <w:t>37</w:t>
            </w:r>
          </w:p>
        </w:tc>
      </w:tr>
      <w:tr w:rsidR="001A4EBA" w:rsidRPr="00520DC8" w:rsidTr="00706839">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rPr>
                <w:rFonts w:ascii="Times New Roman" w:hAnsi="Times New Roman" w:cs="Times New Roman"/>
              </w:rPr>
            </w:pPr>
            <w:r w:rsidRPr="00520DC8">
              <w:rPr>
                <w:rFonts w:ascii="Times New Roman" w:hAnsi="Times New Roman" w:cs="Times New Roman"/>
              </w:rPr>
              <w:t>муниципальное бюджетное учреждение "Управление по дорожному хозяйству и благоустройству города Нижневартовска"</w:t>
            </w:r>
          </w:p>
        </w:tc>
        <w:tc>
          <w:tcPr>
            <w:tcW w:w="14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spacing w:before="120"/>
              <w:jc w:val="right"/>
              <w:rPr>
                <w:rFonts w:ascii="Times New Roman" w:hAnsi="Times New Roman" w:cs="Times New Roman"/>
                <w:bCs/>
                <w:sz w:val="23"/>
                <w:szCs w:val="23"/>
                <w:lang w:val="en-US"/>
              </w:rPr>
            </w:pPr>
            <w:r w:rsidRPr="00520DC8">
              <w:rPr>
                <w:rFonts w:ascii="Times New Roman" w:hAnsi="Times New Roman" w:cs="Times New Roman"/>
                <w:bCs/>
                <w:sz w:val="23"/>
                <w:szCs w:val="23"/>
              </w:rPr>
              <w:t xml:space="preserve">2 </w:t>
            </w:r>
            <w:r w:rsidRPr="00520DC8">
              <w:rPr>
                <w:rFonts w:ascii="Times New Roman" w:hAnsi="Times New Roman" w:cs="Times New Roman"/>
                <w:bCs/>
                <w:sz w:val="23"/>
                <w:szCs w:val="23"/>
                <w:lang w:val="en-US"/>
              </w:rPr>
              <w:t>996</w:t>
            </w:r>
            <w:r w:rsidRPr="00520DC8">
              <w:rPr>
                <w:rFonts w:ascii="Times New Roman" w:hAnsi="Times New Roman" w:cs="Times New Roman"/>
                <w:bCs/>
                <w:sz w:val="23"/>
                <w:szCs w:val="23"/>
              </w:rPr>
              <w:t xml:space="preserve"> </w:t>
            </w:r>
            <w:r w:rsidRPr="00520DC8">
              <w:rPr>
                <w:rFonts w:ascii="Times New Roman" w:hAnsi="Times New Roman" w:cs="Times New Roman"/>
                <w:bCs/>
                <w:sz w:val="23"/>
                <w:szCs w:val="23"/>
                <w:lang w:val="en-US"/>
              </w:rPr>
              <w:t>775</w:t>
            </w:r>
            <w:r w:rsidRPr="00520DC8">
              <w:rPr>
                <w:rFonts w:ascii="Times New Roman" w:hAnsi="Times New Roman" w:cs="Times New Roman"/>
                <w:bCs/>
                <w:sz w:val="23"/>
                <w:szCs w:val="23"/>
              </w:rPr>
              <w:t>,4</w:t>
            </w:r>
            <w:r w:rsidRPr="00520DC8">
              <w:rPr>
                <w:rFonts w:ascii="Times New Roman" w:hAnsi="Times New Roman" w:cs="Times New Roman"/>
                <w:bCs/>
                <w:sz w:val="23"/>
                <w:szCs w:val="23"/>
                <w:lang w:val="en-US"/>
              </w:rPr>
              <w:t>1</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spacing w:before="120"/>
              <w:jc w:val="right"/>
              <w:rPr>
                <w:rFonts w:ascii="Times New Roman" w:hAnsi="Times New Roman" w:cs="Times New Roman"/>
                <w:bCs/>
                <w:sz w:val="23"/>
                <w:szCs w:val="23"/>
                <w:lang w:val="en-US"/>
              </w:rPr>
            </w:pPr>
            <w:r w:rsidRPr="00520DC8">
              <w:rPr>
                <w:rFonts w:ascii="Times New Roman" w:hAnsi="Times New Roman" w:cs="Times New Roman"/>
                <w:bCs/>
                <w:sz w:val="23"/>
                <w:szCs w:val="23"/>
              </w:rPr>
              <w:t xml:space="preserve">2 </w:t>
            </w:r>
            <w:r w:rsidRPr="00520DC8">
              <w:rPr>
                <w:rFonts w:ascii="Times New Roman" w:hAnsi="Times New Roman" w:cs="Times New Roman"/>
                <w:bCs/>
                <w:sz w:val="23"/>
                <w:szCs w:val="23"/>
                <w:lang w:val="en-US"/>
              </w:rPr>
              <w:t>768</w:t>
            </w:r>
            <w:r w:rsidRPr="00520DC8">
              <w:rPr>
                <w:rFonts w:ascii="Times New Roman" w:hAnsi="Times New Roman" w:cs="Times New Roman"/>
                <w:bCs/>
                <w:sz w:val="23"/>
                <w:szCs w:val="23"/>
              </w:rPr>
              <w:t xml:space="preserve"> </w:t>
            </w:r>
            <w:r w:rsidRPr="00520DC8">
              <w:rPr>
                <w:rFonts w:ascii="Times New Roman" w:hAnsi="Times New Roman" w:cs="Times New Roman"/>
                <w:bCs/>
                <w:sz w:val="23"/>
                <w:szCs w:val="23"/>
                <w:lang w:val="en-US"/>
              </w:rPr>
              <w:t>201</w:t>
            </w:r>
            <w:r w:rsidRPr="00520DC8">
              <w:rPr>
                <w:rFonts w:ascii="Times New Roman" w:hAnsi="Times New Roman" w:cs="Times New Roman"/>
                <w:bCs/>
                <w:sz w:val="23"/>
                <w:szCs w:val="23"/>
              </w:rPr>
              <w:t>,</w:t>
            </w:r>
            <w:r w:rsidRPr="00520DC8">
              <w:rPr>
                <w:rFonts w:ascii="Times New Roman" w:hAnsi="Times New Roman" w:cs="Times New Roman"/>
                <w:bCs/>
                <w:sz w:val="23"/>
                <w:szCs w:val="23"/>
                <w:lang w:val="en-US"/>
              </w:rPr>
              <w:t>41</w:t>
            </w:r>
          </w:p>
        </w:tc>
        <w:tc>
          <w:tcPr>
            <w:tcW w:w="141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spacing w:before="120"/>
              <w:jc w:val="right"/>
              <w:rPr>
                <w:rFonts w:ascii="Times New Roman" w:hAnsi="Times New Roman" w:cs="Times New Roman"/>
                <w:bCs/>
                <w:sz w:val="23"/>
                <w:szCs w:val="23"/>
              </w:rPr>
            </w:pPr>
            <w:r w:rsidRPr="00520DC8">
              <w:rPr>
                <w:rFonts w:ascii="Times New Roman" w:hAnsi="Times New Roman" w:cs="Times New Roman"/>
                <w:bCs/>
                <w:sz w:val="23"/>
                <w:szCs w:val="23"/>
              </w:rPr>
              <w:t xml:space="preserve">2 </w:t>
            </w:r>
            <w:r w:rsidRPr="00520DC8">
              <w:rPr>
                <w:rFonts w:ascii="Times New Roman" w:hAnsi="Times New Roman" w:cs="Times New Roman"/>
                <w:bCs/>
                <w:sz w:val="23"/>
                <w:szCs w:val="23"/>
                <w:lang w:val="en-US"/>
              </w:rPr>
              <w:t>792 135</w:t>
            </w:r>
            <w:r w:rsidRPr="00520DC8">
              <w:rPr>
                <w:rFonts w:ascii="Times New Roman" w:hAnsi="Times New Roman" w:cs="Times New Roman"/>
                <w:bCs/>
                <w:sz w:val="23"/>
                <w:szCs w:val="23"/>
              </w:rPr>
              <w:t>,</w:t>
            </w:r>
            <w:r w:rsidRPr="00520DC8">
              <w:rPr>
                <w:rFonts w:ascii="Times New Roman" w:hAnsi="Times New Roman" w:cs="Times New Roman"/>
                <w:bCs/>
                <w:sz w:val="23"/>
                <w:szCs w:val="23"/>
                <w:lang w:val="en-US"/>
              </w:rPr>
              <w:t>0</w:t>
            </w:r>
            <w:r w:rsidRPr="00520DC8">
              <w:rPr>
                <w:rFonts w:ascii="Times New Roman" w:hAnsi="Times New Roman" w:cs="Times New Roman"/>
                <w:bCs/>
                <w:sz w:val="23"/>
                <w:szCs w:val="23"/>
              </w:rPr>
              <w:t>8</w:t>
            </w:r>
          </w:p>
        </w:tc>
      </w:tr>
      <w:tr w:rsidR="001A4EBA" w:rsidRPr="00520DC8" w:rsidTr="00706839">
        <w:trPr>
          <w:trHeight w:val="327"/>
        </w:trPr>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rPr>
                <w:rFonts w:ascii="Times New Roman" w:hAnsi="Times New Roman" w:cs="Times New Roman"/>
              </w:rPr>
            </w:pPr>
            <w:r w:rsidRPr="00520DC8">
              <w:rPr>
                <w:rFonts w:ascii="Times New Roman" w:hAnsi="Times New Roman" w:cs="Times New Roman"/>
              </w:rPr>
              <w:t>Итого:</w:t>
            </w:r>
          </w:p>
        </w:tc>
        <w:tc>
          <w:tcPr>
            <w:tcW w:w="14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right"/>
              <w:rPr>
                <w:rFonts w:ascii="Times New Roman" w:hAnsi="Times New Roman" w:cs="Times New Roman"/>
                <w:bCs/>
                <w:sz w:val="23"/>
                <w:szCs w:val="23"/>
                <w:lang w:val="en-US"/>
              </w:rPr>
            </w:pPr>
            <w:r w:rsidRPr="00520DC8">
              <w:rPr>
                <w:rFonts w:ascii="Times New Roman" w:hAnsi="Times New Roman" w:cs="Times New Roman"/>
                <w:bCs/>
                <w:sz w:val="23"/>
                <w:szCs w:val="23"/>
              </w:rPr>
              <w:t>4 </w:t>
            </w:r>
            <w:r w:rsidRPr="00520DC8">
              <w:rPr>
                <w:rFonts w:ascii="Times New Roman" w:hAnsi="Times New Roman" w:cs="Times New Roman"/>
                <w:bCs/>
                <w:sz w:val="23"/>
                <w:szCs w:val="23"/>
                <w:lang w:val="en-US"/>
              </w:rPr>
              <w:t>522</w:t>
            </w:r>
            <w:r w:rsidRPr="00520DC8">
              <w:rPr>
                <w:rFonts w:ascii="Times New Roman" w:hAnsi="Times New Roman" w:cs="Times New Roman"/>
                <w:bCs/>
                <w:sz w:val="23"/>
                <w:szCs w:val="23"/>
              </w:rPr>
              <w:t> 0</w:t>
            </w:r>
            <w:r w:rsidRPr="00520DC8">
              <w:rPr>
                <w:rFonts w:ascii="Times New Roman" w:hAnsi="Times New Roman" w:cs="Times New Roman"/>
                <w:bCs/>
                <w:sz w:val="23"/>
                <w:szCs w:val="23"/>
                <w:lang w:val="en-US"/>
              </w:rPr>
              <w:t>37</w:t>
            </w:r>
            <w:r w:rsidRPr="00520DC8">
              <w:rPr>
                <w:rFonts w:ascii="Times New Roman" w:hAnsi="Times New Roman" w:cs="Times New Roman"/>
                <w:bCs/>
                <w:sz w:val="23"/>
                <w:szCs w:val="23"/>
              </w:rPr>
              <w:t>,</w:t>
            </w:r>
            <w:r w:rsidRPr="00520DC8">
              <w:rPr>
                <w:rFonts w:ascii="Times New Roman" w:hAnsi="Times New Roman" w:cs="Times New Roman"/>
                <w:bCs/>
                <w:sz w:val="23"/>
                <w:szCs w:val="23"/>
                <w:lang w:val="en-US"/>
              </w:rPr>
              <w:t>45</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right"/>
              <w:rPr>
                <w:rFonts w:ascii="Times New Roman" w:hAnsi="Times New Roman" w:cs="Times New Roman"/>
                <w:bCs/>
                <w:sz w:val="23"/>
                <w:szCs w:val="23"/>
              </w:rPr>
            </w:pPr>
            <w:r w:rsidRPr="00520DC8">
              <w:rPr>
                <w:rFonts w:ascii="Times New Roman" w:hAnsi="Times New Roman" w:cs="Times New Roman"/>
                <w:bCs/>
                <w:sz w:val="23"/>
                <w:szCs w:val="23"/>
              </w:rPr>
              <w:t>4 </w:t>
            </w:r>
            <w:r w:rsidRPr="00520DC8">
              <w:rPr>
                <w:rFonts w:ascii="Times New Roman" w:hAnsi="Times New Roman" w:cs="Times New Roman"/>
                <w:bCs/>
                <w:sz w:val="23"/>
                <w:szCs w:val="23"/>
                <w:lang w:val="en-US"/>
              </w:rPr>
              <w:t>293</w:t>
            </w:r>
            <w:r w:rsidRPr="00520DC8">
              <w:rPr>
                <w:rFonts w:ascii="Times New Roman" w:hAnsi="Times New Roman" w:cs="Times New Roman"/>
                <w:bCs/>
                <w:sz w:val="23"/>
                <w:szCs w:val="23"/>
              </w:rPr>
              <w:t> 457,52</w:t>
            </w:r>
          </w:p>
        </w:tc>
        <w:tc>
          <w:tcPr>
            <w:tcW w:w="141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4EBA" w:rsidRPr="00520DC8" w:rsidRDefault="001A4EBA" w:rsidP="00706839">
            <w:pPr>
              <w:jc w:val="right"/>
              <w:rPr>
                <w:rFonts w:ascii="Times New Roman" w:hAnsi="Times New Roman" w:cs="Times New Roman"/>
                <w:bCs/>
                <w:sz w:val="23"/>
                <w:szCs w:val="23"/>
              </w:rPr>
            </w:pPr>
            <w:r w:rsidRPr="00520DC8">
              <w:rPr>
                <w:rFonts w:ascii="Times New Roman" w:hAnsi="Times New Roman" w:cs="Times New Roman"/>
                <w:bCs/>
                <w:sz w:val="23"/>
                <w:szCs w:val="23"/>
              </w:rPr>
              <w:t>4 4</w:t>
            </w:r>
            <w:r w:rsidRPr="00520DC8">
              <w:rPr>
                <w:rFonts w:ascii="Times New Roman" w:hAnsi="Times New Roman" w:cs="Times New Roman"/>
                <w:bCs/>
                <w:sz w:val="23"/>
                <w:szCs w:val="23"/>
                <w:lang w:val="en-US"/>
              </w:rPr>
              <w:t>01</w:t>
            </w:r>
            <w:r w:rsidRPr="00520DC8">
              <w:rPr>
                <w:rFonts w:ascii="Times New Roman" w:hAnsi="Times New Roman" w:cs="Times New Roman"/>
                <w:bCs/>
                <w:sz w:val="23"/>
                <w:szCs w:val="23"/>
              </w:rPr>
              <w:t xml:space="preserve"> 608,45</w:t>
            </w:r>
          </w:p>
        </w:tc>
      </w:tr>
    </w:tbl>
    <w:p w:rsidR="001A4EBA" w:rsidRPr="00520DC8" w:rsidRDefault="001A4EBA" w:rsidP="001A4EBA">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В целом по программе изменение объемов финансового обеспечения </w:t>
      </w:r>
      <w:r w:rsidRPr="00520DC8">
        <w:rPr>
          <w:rFonts w:ascii="Times New Roman" w:eastAsia="Times New Roman" w:hAnsi="Times New Roman" w:cs="Times New Roman"/>
          <w:sz w:val="28"/>
          <w:szCs w:val="28"/>
          <w:lang w:eastAsia="ru-RU"/>
        </w:rPr>
        <w:br/>
        <w:t>в планируемом периоде относительно утвержденных параметров в текущем трехлетнем цикле обусловлено:</w:t>
      </w:r>
    </w:p>
    <w:p w:rsidR="001A4EBA" w:rsidRPr="00520DC8" w:rsidRDefault="001A4EBA" w:rsidP="001A4EBA">
      <w:pPr>
        <w:spacing w:after="0" w:line="240" w:lineRule="auto"/>
        <w:ind w:firstLine="709"/>
        <w:jc w:val="both"/>
        <w:rPr>
          <w:rFonts w:ascii="Times New Roman" w:eastAsia="Times New Roman" w:hAnsi="Times New Roman" w:cs="Times New Roman"/>
          <w:color w:val="000000"/>
          <w:sz w:val="28"/>
          <w:szCs w:val="28"/>
          <w:lang w:eastAsia="ru-RU"/>
        </w:rPr>
      </w:pPr>
      <w:r w:rsidRPr="00520DC8">
        <w:rPr>
          <w:rFonts w:ascii="Times New Roman" w:eastAsia="Times New Roman" w:hAnsi="Times New Roman" w:cs="Times New Roman"/>
          <w:color w:val="000000"/>
          <w:sz w:val="28"/>
          <w:szCs w:val="28"/>
          <w:lang w:eastAsia="ru-RU"/>
        </w:rPr>
        <w:t xml:space="preserve">- планированием объема бюджетных ассигнований за счет безвозмездных поступлений от юридических лиц, имеющих целевое назначение, неиспользованных в текущем финансовом году и планируемых к исполнению </w:t>
      </w:r>
      <w:r w:rsidRPr="00520DC8">
        <w:rPr>
          <w:rFonts w:ascii="Times New Roman" w:eastAsia="Times New Roman" w:hAnsi="Times New Roman" w:cs="Times New Roman"/>
          <w:color w:val="000000"/>
          <w:sz w:val="28"/>
          <w:szCs w:val="28"/>
          <w:lang w:eastAsia="ru-RU"/>
        </w:rPr>
        <w:br/>
        <w:t xml:space="preserve">в 2026 году за счет остатка данных средств на едином счете бюджета </w:t>
      </w:r>
      <w:r w:rsidRPr="00520DC8">
        <w:rPr>
          <w:rFonts w:ascii="Times New Roman" w:eastAsia="Times New Roman" w:hAnsi="Times New Roman" w:cs="Times New Roman"/>
          <w:color w:val="000000"/>
          <w:sz w:val="28"/>
          <w:szCs w:val="28"/>
          <w:lang w:eastAsia="ru-RU"/>
        </w:rPr>
        <w:br/>
        <w:t>на 01.01.2026;</w:t>
      </w:r>
    </w:p>
    <w:p w:rsidR="001A4EBA" w:rsidRPr="00520DC8" w:rsidRDefault="001A4EBA" w:rsidP="001A4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lastRenderedPageBreak/>
        <w:t>- доведением бюджетных ассигнований за счет средств бюджета города на реализацию в 2026 году инициативного проекта "Сквер Героев - 2 этап";</w:t>
      </w:r>
    </w:p>
    <w:p w:rsidR="001A4EBA" w:rsidRPr="00520DC8" w:rsidRDefault="001A4EBA" w:rsidP="001A4E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увеличением расходов на:</w:t>
      </w:r>
    </w:p>
    <w:p w:rsidR="001A4EBA" w:rsidRPr="00520DC8" w:rsidRDefault="001A4EBA" w:rsidP="001A4E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оплату коммунальных услуг в связи с увеличением тарифов;</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уплату налога на имущество организаций и земельного налога МБУ "Управление по дорожному хозяйству и благоустройству города Нижневартовска";</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содержание автомобильных дорог;</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содержание, обслуживание и развитие отдельных объектов и элементов благоустройства;</w:t>
      </w:r>
    </w:p>
    <w:p w:rsidR="001A4EBA" w:rsidRPr="00520DC8" w:rsidRDefault="001A4EBA" w:rsidP="001A4EBA">
      <w:pPr>
        <w:spacing w:after="0" w:line="288" w:lineRule="atLeast"/>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оплату труда и начисления </w:t>
      </w:r>
      <w:r w:rsidRPr="00520DC8">
        <w:rPr>
          <w:rFonts w:ascii="Times New Roman" w:eastAsia="Calibri" w:hAnsi="Times New Roman" w:cs="Times New Roman"/>
          <w:sz w:val="28"/>
          <w:szCs w:val="28"/>
        </w:rPr>
        <w:t>на выплаты по оплате труда</w:t>
      </w:r>
      <w:r w:rsidRPr="00520DC8">
        <w:rPr>
          <w:rFonts w:ascii="Times New Roman" w:eastAsia="Times New Roman" w:hAnsi="Times New Roman" w:cs="Times New Roman"/>
          <w:sz w:val="28"/>
          <w:szCs w:val="28"/>
          <w:lang w:eastAsia="ru-RU"/>
        </w:rPr>
        <w:t xml:space="preserve"> работникам муниципального бюджетного учреждения "Управление по дорожному хозяйству и благоустройству города Нижневартовска", в связи с:</w:t>
      </w:r>
    </w:p>
    <w:p w:rsidR="001A4EBA" w:rsidRPr="00520DC8" w:rsidRDefault="001A4EBA" w:rsidP="001A4EBA">
      <w:pPr>
        <w:spacing w:after="0" w:line="288" w:lineRule="atLeast"/>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индексацией на 7,6% с 01 октября 2025 года фонда оплаты труда;</w:t>
      </w:r>
    </w:p>
    <w:p w:rsidR="001A4EBA" w:rsidRPr="00165400" w:rsidRDefault="001A4EBA" w:rsidP="001A4EBA">
      <w:pPr>
        <w:spacing w:after="0" w:line="288" w:lineRule="atLeast"/>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повышением оплаты труда работникам учреждения </w:t>
      </w:r>
      <w:r w:rsidRPr="00520DC8">
        <w:rPr>
          <w:rFonts w:ascii="Times New Roman" w:eastAsia="Times New Roman" w:hAnsi="Times New Roman" w:cs="Times New Roman"/>
          <w:sz w:val="28"/>
          <w:szCs w:val="20"/>
          <w:lang w:eastAsia="ar-SA"/>
        </w:rPr>
        <w:t xml:space="preserve">на 12% </w:t>
      </w:r>
      <w:r w:rsidRPr="00520DC8">
        <w:rPr>
          <w:rFonts w:ascii="Times New Roman" w:eastAsia="Times New Roman" w:hAnsi="Times New Roman" w:cs="Times New Roman"/>
          <w:sz w:val="28"/>
          <w:szCs w:val="28"/>
          <w:lang w:eastAsia="ru-RU"/>
        </w:rPr>
        <w:t>с 01.10.2025.</w:t>
      </w:r>
    </w:p>
    <w:p w:rsidR="001A4EBA" w:rsidRPr="00165400" w:rsidRDefault="001A4EBA" w:rsidP="001A4EB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9344" behindDoc="0" locked="0" layoutInCell="1" allowOverlap="1" wp14:anchorId="78022A74" wp14:editId="0623A339">
                <wp:simplePos x="0" y="0"/>
                <wp:positionH relativeFrom="column">
                  <wp:posOffset>71764</wp:posOffset>
                </wp:positionH>
                <wp:positionV relativeFrom="paragraph">
                  <wp:posOffset>859782</wp:posOffset>
                </wp:positionV>
                <wp:extent cx="5970530" cy="359948"/>
                <wp:effectExtent l="76200" t="57150" r="87630" b="116840"/>
                <wp:wrapTopAndBottom/>
                <wp:docPr id="23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530" cy="359948"/>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A4EBA">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78022A74" id="_x0000_s1149" type="#_x0000_t202" alt="Название: Исполнение бюджетной росписи Администрации города за 2012 год" style="position:absolute;left:0;text-align:left;margin-left:5.65pt;margin-top:67.7pt;width:470.1pt;height:28.3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" fillcolor="#e0e0e0" strokecolor="#7f7f7f">
                <v:shadow on="t" color="black" opacity="24903f" origin=",.5" offset="0,.55556mm"/>
                <v:textbox inset="0,0,0,0">
                  <w:txbxContent>
                    <w:p w:rsidR="00E50DAF" w:rsidRPr="001E74CF" w:rsidRDefault="00E50DAF" w:rsidP="001A4EBA">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Pr>
          <w:rFonts w:ascii="Times New Roman" w:eastAsia="Times New Roman" w:hAnsi="Times New Roman" w:cs="Times New Roman"/>
          <w:noProof/>
          <w:sz w:val="28"/>
          <w:szCs w:val="28"/>
          <w:lang w:eastAsia="ru-RU"/>
        </w:rPr>
        <w:drawing>
          <wp:anchor distT="0" distB="0" distL="114300" distR="114300" simplePos="0" relativeHeight="251770368" behindDoc="0" locked="0" layoutInCell="1" allowOverlap="1" wp14:anchorId="20397795" wp14:editId="57AD599B">
            <wp:simplePos x="0" y="0"/>
            <wp:positionH relativeFrom="column">
              <wp:posOffset>520</wp:posOffset>
            </wp:positionH>
            <wp:positionV relativeFrom="paragraph">
              <wp:posOffset>1370346</wp:posOffset>
            </wp:positionV>
            <wp:extent cx="1914334" cy="1914248"/>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71392" behindDoc="0" locked="0" layoutInCell="1" allowOverlap="1" wp14:anchorId="30537E47" wp14:editId="0E204403">
            <wp:simplePos x="0" y="0"/>
            <wp:positionH relativeFrom="column">
              <wp:posOffset>2090368</wp:posOffset>
            </wp:positionH>
            <wp:positionV relativeFrom="paragraph">
              <wp:posOffset>1358473</wp:posOffset>
            </wp:positionV>
            <wp:extent cx="1937827" cy="1923772"/>
            <wp:effectExtent l="0" t="0" r="0" b="0"/>
            <wp:wrapTopAndBottom/>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72416" behindDoc="0" locked="0" layoutInCell="1" allowOverlap="1" wp14:anchorId="06DDCEE1" wp14:editId="06565287">
            <wp:simplePos x="0" y="0"/>
            <wp:positionH relativeFrom="column">
              <wp:posOffset>4215839</wp:posOffset>
            </wp:positionH>
            <wp:positionV relativeFrom="paragraph">
              <wp:posOffset>1394094</wp:posOffset>
            </wp:positionV>
            <wp:extent cx="1895286" cy="1914248"/>
            <wp:effectExtent l="0" t="0" r="0" b="0"/>
            <wp:wrapTopAndBottom/>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Pr="00165400">
        <w:rPr>
          <w:rFonts w:ascii="Times New Roman" w:eastAsia="Times New Roman" w:hAnsi="Times New Roman" w:cs="Times New Roman"/>
          <w:sz w:val="28"/>
          <w:szCs w:val="28"/>
        </w:rPr>
        <w:t>Доля затрат на программу в общем объеме расходов бюджета и структура расходов в разрезе проектной и процессной частей по годам представлены на диаграммах.</w:t>
      </w:r>
    </w:p>
    <w:p w:rsidR="001A4EBA" w:rsidRPr="00165400" w:rsidRDefault="001A4EBA" w:rsidP="001A4EBA">
      <w:pPr>
        <w:spacing w:after="0" w:line="240" w:lineRule="auto"/>
        <w:ind w:firstLine="709"/>
        <w:jc w:val="both"/>
        <w:rPr>
          <w:rFonts w:ascii="Times New Roman" w:eastAsia="Times New Roman" w:hAnsi="Times New Roman" w:cs="Times New Roman"/>
          <w:sz w:val="28"/>
          <w:szCs w:val="28"/>
        </w:rPr>
      </w:pPr>
    </w:p>
    <w:p w:rsidR="001A4EBA" w:rsidRPr="00165400" w:rsidRDefault="001A4EBA" w:rsidP="001A4EBA">
      <w:pPr>
        <w:spacing w:after="0" w:line="240" w:lineRule="auto"/>
        <w:ind w:firstLine="709"/>
        <w:jc w:val="both"/>
        <w:rPr>
          <w:rFonts w:ascii="Times New Roman" w:eastAsia="Times New Roman" w:hAnsi="Times New Roman" w:cs="Times New Roman"/>
          <w:sz w:val="28"/>
          <w:szCs w:val="28"/>
        </w:rPr>
      </w:pPr>
    </w:p>
    <w:p w:rsidR="001A4EBA" w:rsidRPr="00165400" w:rsidRDefault="001A4EBA" w:rsidP="001A4EBA">
      <w:pPr>
        <w:spacing w:after="0" w:line="240" w:lineRule="auto"/>
        <w:ind w:firstLine="709"/>
        <w:jc w:val="both"/>
        <w:rPr>
          <w:rFonts w:ascii="Times New Roman" w:eastAsia="Times New Roman" w:hAnsi="Times New Roman" w:cs="Times New Roman"/>
          <w:sz w:val="28"/>
          <w:szCs w:val="28"/>
        </w:rPr>
      </w:pPr>
    </w:p>
    <w:p w:rsidR="001A4EBA" w:rsidRPr="00165400" w:rsidRDefault="001A4EBA" w:rsidP="001A4EBA">
      <w:pPr>
        <w:spacing w:after="0" w:line="240" w:lineRule="auto"/>
        <w:ind w:firstLine="709"/>
        <w:jc w:val="both"/>
        <w:rPr>
          <w:rFonts w:ascii="Times New Roman" w:eastAsia="Times New Roman" w:hAnsi="Times New Roman" w:cs="Times New Roman"/>
          <w:sz w:val="28"/>
          <w:szCs w:val="28"/>
        </w:rPr>
      </w:pPr>
    </w:p>
    <w:p w:rsidR="001A4EBA" w:rsidRPr="00165400" w:rsidRDefault="001A4EBA" w:rsidP="001A4EB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73440" behindDoc="0" locked="0" layoutInCell="1" allowOverlap="1" wp14:anchorId="38A8AEC7" wp14:editId="3A45E8CD">
            <wp:simplePos x="0" y="0"/>
            <wp:positionH relativeFrom="column">
              <wp:posOffset>3923030</wp:posOffset>
            </wp:positionH>
            <wp:positionV relativeFrom="paragraph">
              <wp:posOffset>633095</wp:posOffset>
            </wp:positionV>
            <wp:extent cx="2190115" cy="2209800"/>
            <wp:effectExtent l="0" t="0" r="0" b="0"/>
            <wp:wrapTopAndBottom/>
            <wp:docPr id="15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775488" behindDoc="0" locked="0" layoutInCell="1" allowOverlap="1" wp14:anchorId="2700D884" wp14:editId="667F03D6">
            <wp:simplePos x="0" y="0"/>
            <wp:positionH relativeFrom="column">
              <wp:posOffset>2094230</wp:posOffset>
            </wp:positionH>
            <wp:positionV relativeFrom="paragraph">
              <wp:posOffset>603885</wp:posOffset>
            </wp:positionV>
            <wp:extent cx="2354580" cy="2640330"/>
            <wp:effectExtent l="0" t="0" r="0" b="0"/>
            <wp:wrapTopAndBottom/>
            <wp:docPr id="15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774464" behindDoc="0" locked="0" layoutInCell="1" allowOverlap="1" wp14:anchorId="31C31850" wp14:editId="24887A4C">
            <wp:simplePos x="0" y="0"/>
            <wp:positionH relativeFrom="column">
              <wp:posOffset>178079</wp:posOffset>
            </wp:positionH>
            <wp:positionV relativeFrom="paragraph">
              <wp:posOffset>625907</wp:posOffset>
            </wp:positionV>
            <wp:extent cx="2017395" cy="2362200"/>
            <wp:effectExtent l="0" t="0" r="0" b="0"/>
            <wp:wrapTopAndBottom/>
            <wp:docPr id="15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512" behindDoc="0" locked="0" layoutInCell="1" allowOverlap="1" wp14:anchorId="22C88928" wp14:editId="02428B51">
                <wp:simplePos x="0" y="0"/>
                <wp:positionH relativeFrom="margin">
                  <wp:align>center</wp:align>
                </wp:positionH>
                <wp:positionV relativeFrom="paragraph">
                  <wp:posOffset>175260</wp:posOffset>
                </wp:positionV>
                <wp:extent cx="5760000" cy="360000"/>
                <wp:effectExtent l="76200" t="57150" r="88900" b="116840"/>
                <wp:wrapTopAndBottom/>
                <wp:docPr id="26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A4EBA">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22C88928" id="_x0000_s1150" type="#_x0000_t202" alt="Название: Исполнение бюджетной росписи Администрации города за 2012 год" style="position:absolute;left:0;text-align:left;margin-left:0;margin-top:13.8pt;width:453.55pt;height:28.35pt;z-index:251776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" fillcolor="#e0e0e0" strokecolor="#7f7f7f">
                <v:shadow on="t" color="black" opacity="24903f" origin=",.5" offset="0,.55556mm"/>
                <v:textbox inset="0,0,0,0">
                  <w:txbxContent>
                    <w:p w:rsidR="00E50DAF" w:rsidRPr="001440B0" w:rsidRDefault="00E50DAF" w:rsidP="001A4EBA">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v:textbox>
                <w10:wrap type="topAndBottom" anchorx="margin"/>
              </v:shape>
            </w:pict>
          </mc:Fallback>
        </mc:AlternateContent>
      </w:r>
    </w:p>
    <w:p w:rsidR="001A4EBA" w:rsidRPr="00520DC8" w:rsidRDefault="001A4EBA" w:rsidP="001A4EBA">
      <w:pPr>
        <w:widowControl w:val="0"/>
        <w:autoSpaceDE w:val="0"/>
        <w:autoSpaceDN w:val="0"/>
        <w:adjustRightInd w:val="0"/>
        <w:spacing w:before="120" w:after="120"/>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t>Бюджетные ассигнования на реализацию проектной части программы в разрезе структурных элементов представлены в таблице.</w:t>
      </w:r>
      <w:r w:rsidRPr="00520DC8">
        <w:rPr>
          <w:rFonts w:ascii="Times New Roman" w:eastAsia="Times New Roman" w:hAnsi="Times New Roman" w:cs="Times New Roman"/>
          <w:b/>
          <w:sz w:val="28"/>
          <w:szCs w:val="28"/>
          <w:lang w:eastAsia="ru-RU"/>
        </w:rPr>
        <w:t xml:space="preserve"> </w:t>
      </w:r>
    </w:p>
    <w:tbl>
      <w:tblPr>
        <w:tblStyle w:val="a7"/>
        <w:tblW w:w="9750" w:type="dxa"/>
        <w:tblLayout w:type="fixed"/>
        <w:tblLook w:val="04A0" w:firstRow="1" w:lastRow="0" w:firstColumn="1" w:lastColumn="0" w:noHBand="0" w:noVBand="1"/>
      </w:tblPr>
      <w:tblGrid>
        <w:gridCol w:w="560"/>
        <w:gridCol w:w="4365"/>
        <w:gridCol w:w="1560"/>
        <w:gridCol w:w="1561"/>
        <w:gridCol w:w="1704"/>
      </w:tblGrid>
      <w:tr w:rsidR="001A4EBA" w:rsidRPr="00520DC8" w:rsidTr="00706839">
        <w:trPr>
          <w:tblHeader/>
        </w:trPr>
        <w:tc>
          <w:tcPr>
            <w:tcW w:w="560" w:type="dxa"/>
            <w:vMerge w:val="restart"/>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п/п</w:t>
            </w:r>
          </w:p>
        </w:tc>
        <w:tc>
          <w:tcPr>
            <w:tcW w:w="4365" w:type="dxa"/>
            <w:vMerge w:val="restart"/>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Наименование структурного элемента,</w:t>
            </w:r>
          </w:p>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источника финансирования</w:t>
            </w:r>
          </w:p>
        </w:tc>
        <w:tc>
          <w:tcPr>
            <w:tcW w:w="4825" w:type="dxa"/>
            <w:gridSpan w:val="3"/>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center"/>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 xml:space="preserve">Объем бюджетных ассигнований,           </w:t>
            </w:r>
          </w:p>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тыс. рублей</w:t>
            </w:r>
          </w:p>
        </w:tc>
      </w:tr>
      <w:tr w:rsidR="001A4EBA" w:rsidRPr="00520DC8" w:rsidTr="00706839">
        <w:tc>
          <w:tcPr>
            <w:tcW w:w="560" w:type="dxa"/>
            <w:vMerge/>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rPr>
                <w:rFonts w:ascii="Times New Roman" w:eastAsia="Times New Roman" w:hAnsi="Times New Roman" w:cs="Times New Roman"/>
                <w:sz w:val="24"/>
                <w:szCs w:val="24"/>
              </w:rPr>
            </w:pPr>
          </w:p>
        </w:tc>
        <w:tc>
          <w:tcPr>
            <w:tcW w:w="4365" w:type="dxa"/>
            <w:vMerge/>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2026 год</w:t>
            </w:r>
          </w:p>
        </w:tc>
        <w:tc>
          <w:tcPr>
            <w:tcW w:w="1561" w:type="dxa"/>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2027 год</w:t>
            </w:r>
          </w:p>
        </w:tc>
        <w:tc>
          <w:tcPr>
            <w:tcW w:w="1704" w:type="dxa"/>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2028 год</w:t>
            </w:r>
          </w:p>
        </w:tc>
      </w:tr>
      <w:tr w:rsidR="001A4EBA" w:rsidRPr="00520DC8" w:rsidTr="00706839">
        <w:tc>
          <w:tcPr>
            <w:tcW w:w="560" w:type="dxa"/>
            <w:vMerge w:val="restart"/>
            <w:tcBorders>
              <w:top w:val="single" w:sz="4" w:space="0" w:color="auto"/>
              <w:left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xml:space="preserve">Проектная часть программы всего: </w:t>
            </w:r>
          </w:p>
        </w:tc>
        <w:tc>
          <w:tcPr>
            <w:tcW w:w="1423"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spacing w:before="120"/>
              <w:jc w:val="right"/>
              <w:rPr>
                <w:rFonts w:ascii="Times New Roman" w:eastAsia="Times New Roman" w:hAnsi="Times New Roman" w:cs="Times New Roman"/>
                <w:bCs/>
                <w:sz w:val="23"/>
                <w:szCs w:val="23"/>
                <w:lang w:eastAsia="ru-RU"/>
              </w:rPr>
            </w:pPr>
            <w:r w:rsidRPr="00520DC8">
              <w:rPr>
                <w:rFonts w:ascii="Times New Roman" w:eastAsia="Times New Roman" w:hAnsi="Times New Roman" w:cs="Times New Roman"/>
                <w:bCs/>
                <w:sz w:val="23"/>
                <w:szCs w:val="23"/>
                <w:lang w:eastAsia="ru-RU"/>
              </w:rPr>
              <w:t>274 858,52</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spacing w:before="120"/>
              <w:jc w:val="right"/>
              <w:rPr>
                <w:rFonts w:ascii="Times New Roman" w:eastAsia="Times New Roman" w:hAnsi="Times New Roman" w:cs="Times New Roman"/>
                <w:bCs/>
                <w:sz w:val="23"/>
                <w:szCs w:val="23"/>
                <w:lang w:eastAsia="ru-RU"/>
              </w:rPr>
            </w:pPr>
            <w:r w:rsidRPr="00520DC8">
              <w:rPr>
                <w:rFonts w:ascii="Times New Roman" w:eastAsia="Times New Roman" w:hAnsi="Times New Roman" w:cs="Times New Roman"/>
                <w:bCs/>
                <w:sz w:val="23"/>
                <w:szCs w:val="23"/>
                <w:lang w:eastAsia="ru-RU"/>
              </w:rPr>
              <w:t>328 096,90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spacing w:before="120"/>
              <w:jc w:val="right"/>
              <w:rPr>
                <w:rFonts w:ascii="Times New Roman" w:eastAsia="Times New Roman" w:hAnsi="Times New Roman" w:cs="Times New Roman"/>
                <w:bCs/>
                <w:sz w:val="23"/>
                <w:szCs w:val="23"/>
                <w:lang w:eastAsia="ru-RU"/>
              </w:rPr>
            </w:pPr>
            <w:r w:rsidRPr="00520DC8">
              <w:rPr>
                <w:rFonts w:ascii="Times New Roman" w:eastAsia="Times New Roman" w:hAnsi="Times New Roman" w:cs="Times New Roman"/>
                <w:bCs/>
                <w:sz w:val="23"/>
                <w:szCs w:val="23"/>
                <w:lang w:eastAsia="ru-RU"/>
              </w:rPr>
              <w:t>272 320,08</w:t>
            </w:r>
          </w:p>
        </w:tc>
      </w:tr>
      <w:tr w:rsidR="001A4EBA" w:rsidRPr="00520DC8" w:rsidTr="00706839">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203 305,12</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255 543,50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199 766,68</w:t>
            </w:r>
          </w:p>
        </w:tc>
      </w:tr>
      <w:tr w:rsidR="001A4EBA" w:rsidRPr="00520DC8" w:rsidTr="00706839">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71 553,40</w:t>
            </w:r>
          </w:p>
        </w:tc>
        <w:tc>
          <w:tcPr>
            <w:tcW w:w="1561"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72 553,40</w:t>
            </w:r>
          </w:p>
        </w:tc>
        <w:tc>
          <w:tcPr>
            <w:tcW w:w="1704"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72 553,40</w:t>
            </w:r>
          </w:p>
        </w:tc>
      </w:tr>
      <w:tr w:rsidR="001A4EBA" w:rsidRPr="00520DC8" w:rsidTr="00706839">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p>
        </w:tc>
      </w:tr>
      <w:tr w:rsidR="001A4EBA" w:rsidRPr="00520DC8" w:rsidTr="00706839">
        <w:tc>
          <w:tcPr>
            <w:tcW w:w="560" w:type="dxa"/>
            <w:vMerge w:val="restart"/>
            <w:tcBorders>
              <w:top w:val="single" w:sz="4" w:space="0" w:color="auto"/>
              <w:left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1.</w:t>
            </w:r>
          </w:p>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266 840,01</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328 096,90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272 320,08</w:t>
            </w:r>
          </w:p>
        </w:tc>
      </w:tr>
      <w:tr w:rsidR="001A4EBA" w:rsidRPr="00520DC8" w:rsidTr="00706839">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Региональный проект "Региональная и местная дорожная сеть",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266 840,01</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328 096,90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272 320,08</w:t>
            </w:r>
          </w:p>
        </w:tc>
      </w:tr>
      <w:tr w:rsidR="001A4EBA" w:rsidRPr="00520DC8" w:rsidTr="00706839">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195 286,61</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255 543,50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199 766,68</w:t>
            </w:r>
          </w:p>
        </w:tc>
      </w:tr>
      <w:tr w:rsidR="001A4EBA" w:rsidRPr="00520DC8" w:rsidTr="00706839">
        <w:trPr>
          <w:trHeight w:val="285"/>
        </w:trPr>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71 553,40</w:t>
            </w:r>
          </w:p>
        </w:tc>
        <w:tc>
          <w:tcPr>
            <w:tcW w:w="1561"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72 553,40</w:t>
            </w:r>
          </w:p>
        </w:tc>
        <w:tc>
          <w:tcPr>
            <w:tcW w:w="1704"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72 553,40</w:t>
            </w:r>
          </w:p>
        </w:tc>
      </w:tr>
      <w:tr w:rsidR="001A4EBA" w:rsidRPr="00520DC8" w:rsidTr="00706839">
        <w:trPr>
          <w:trHeight w:val="285"/>
        </w:trPr>
        <w:tc>
          <w:tcPr>
            <w:tcW w:w="560" w:type="dxa"/>
            <w:vMerge w:val="restart"/>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2.</w:t>
            </w:r>
          </w:p>
        </w:tc>
        <w:tc>
          <w:tcPr>
            <w:tcW w:w="4365"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Инициативные проекты, реализуемые на принципах инициативного бюджетирования,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8 018,51</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r>
      <w:tr w:rsidR="001A4EBA" w:rsidRPr="00520DC8" w:rsidTr="00706839">
        <w:trPr>
          <w:trHeight w:val="285"/>
        </w:trPr>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color w:val="FF0000"/>
                <w:sz w:val="24"/>
                <w:szCs w:val="24"/>
                <w:lang w:eastAsia="ru-RU"/>
              </w:rPr>
            </w:pPr>
          </w:p>
        </w:tc>
        <w:tc>
          <w:tcPr>
            <w:tcW w:w="4365"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 xml:space="preserve">Инициативный проект </w:t>
            </w:r>
            <w:r w:rsidRPr="00520DC8">
              <w:rPr>
                <w:rFonts w:ascii="Times New Roman" w:eastAsia="Times New Roman" w:hAnsi="Times New Roman" w:cs="Times New Roman"/>
                <w:sz w:val="24"/>
                <w:szCs w:val="24"/>
                <w:lang w:eastAsia="ru-RU"/>
              </w:rPr>
              <w:t>"Сквер Героев - 2 этап"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8 018,51</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r>
      <w:tr w:rsidR="001A4EBA" w:rsidRPr="00520DC8" w:rsidTr="00706839">
        <w:trPr>
          <w:trHeight w:val="285"/>
        </w:trPr>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color w:val="FF0000"/>
                <w:sz w:val="24"/>
                <w:szCs w:val="24"/>
                <w:lang w:eastAsia="ru-RU"/>
              </w:rPr>
            </w:pPr>
          </w:p>
        </w:tc>
        <w:tc>
          <w:tcPr>
            <w:tcW w:w="4365"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rPr>
                <w:rFonts w:ascii="Times New Roman" w:eastAsia="Times New Roman" w:hAnsi="Times New Roman" w:cs="Times New Roman"/>
                <w:iCs/>
                <w:sz w:val="24"/>
                <w:szCs w:val="24"/>
                <w:lang w:eastAsia="ru-RU"/>
              </w:rPr>
            </w:pPr>
            <w:r w:rsidRPr="00520DC8">
              <w:rPr>
                <w:rFonts w:ascii="Times New Roman" w:eastAsia="Times New Roman" w:hAnsi="Times New Roman" w:cs="Times New Roman"/>
                <w:iCs/>
                <w:sz w:val="24"/>
                <w:szCs w:val="24"/>
                <w:lang w:eastAsia="ru-RU"/>
              </w:rPr>
              <w:t>- средств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7 953,51</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r>
      <w:tr w:rsidR="001A4EBA" w:rsidRPr="00520DC8" w:rsidTr="00706839">
        <w:trPr>
          <w:trHeight w:val="285"/>
        </w:trPr>
        <w:tc>
          <w:tcPr>
            <w:tcW w:w="560"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color w:val="FF0000"/>
                <w:sz w:val="24"/>
                <w:szCs w:val="24"/>
                <w:lang w:eastAsia="ru-RU"/>
              </w:rPr>
            </w:pPr>
          </w:p>
        </w:tc>
        <w:tc>
          <w:tcPr>
            <w:tcW w:w="4365"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both"/>
              <w:rPr>
                <w:rFonts w:ascii="Times New Roman" w:eastAsia="Times New Roman" w:hAnsi="Times New Roman" w:cs="Times New Roman"/>
                <w:iCs/>
                <w:sz w:val="24"/>
                <w:szCs w:val="24"/>
                <w:lang w:eastAsia="ru-RU"/>
              </w:rPr>
            </w:pPr>
            <w:r w:rsidRPr="00520DC8">
              <w:rPr>
                <w:rFonts w:ascii="Times New Roman" w:eastAsia="Times New Roman" w:hAnsi="Times New Roman" w:cs="Times New Roman"/>
                <w:iCs/>
                <w:sz w:val="24"/>
                <w:szCs w:val="24"/>
                <w:lang w:eastAsia="ru-RU"/>
              </w:rPr>
              <w:t>-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65,00</w:t>
            </w:r>
          </w:p>
        </w:tc>
        <w:tc>
          <w:tcPr>
            <w:tcW w:w="156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c>
          <w:tcPr>
            <w:tcW w:w="1704"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0,00</w:t>
            </w:r>
          </w:p>
        </w:tc>
      </w:tr>
    </w:tbl>
    <w:p w:rsidR="001A4EBA" w:rsidRPr="00520DC8" w:rsidRDefault="001A4EBA" w:rsidP="001A4EBA">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В объеме расходов программы предусмотрены бюджетные ассигнования на реализацию одного регионального проекта "Региональная и местная дорожная сеть", обеспечивающего достижение показателей и реализацию </w:t>
      </w:r>
      <w:r w:rsidRPr="00520DC8">
        <w:rPr>
          <w:rFonts w:ascii="Times New Roman" w:eastAsia="Times New Roman" w:hAnsi="Times New Roman" w:cs="Times New Roman"/>
          <w:sz w:val="28"/>
          <w:szCs w:val="28"/>
          <w:lang w:eastAsia="ru-RU"/>
        </w:rPr>
        <w:lastRenderedPageBreak/>
        <w:t>мероприятий (результатов) федеральных проектов, входящих в состав национального проекта "Инфраструктура для жизни", и одно</w:t>
      </w:r>
      <w:r w:rsidRPr="00520DC8">
        <w:rPr>
          <w:rFonts w:ascii="Times New Roman" w:eastAsia="Times New Roman" w:hAnsi="Times New Roman" w:cs="Times New Roman"/>
          <w:sz w:val="28"/>
          <w:szCs w:val="28"/>
        </w:rPr>
        <w:t xml:space="preserve">го инициативного проекта </w:t>
      </w:r>
      <w:r w:rsidRPr="00520DC8">
        <w:rPr>
          <w:rFonts w:ascii="Times New Roman" w:eastAsia="Times New Roman" w:hAnsi="Times New Roman" w:cs="Times New Roman"/>
          <w:sz w:val="28"/>
          <w:szCs w:val="28"/>
          <w:lang w:eastAsia="ru-RU"/>
        </w:rPr>
        <w:t>"Сквер Героев - 2 этап"</w:t>
      </w:r>
      <w:r w:rsidRPr="00520DC8">
        <w:rPr>
          <w:rFonts w:ascii="Times New Roman" w:eastAsia="Times New Roman" w:hAnsi="Times New Roman" w:cs="Times New Roman"/>
          <w:sz w:val="28"/>
          <w:szCs w:val="28"/>
        </w:rPr>
        <w:t>, реализуемого на принципах инициативного бюджетирования</w:t>
      </w:r>
      <w:r w:rsidRPr="00520DC8">
        <w:rPr>
          <w:rFonts w:ascii="Times New Roman" w:eastAsia="Times New Roman" w:hAnsi="Times New Roman" w:cs="Times New Roman"/>
          <w:sz w:val="28"/>
          <w:szCs w:val="28"/>
          <w:lang w:eastAsia="ru-RU"/>
        </w:rPr>
        <w:t>.</w:t>
      </w:r>
    </w:p>
    <w:p w:rsidR="001A4EBA" w:rsidRPr="00520DC8" w:rsidRDefault="001A4EBA" w:rsidP="001A4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В рамках регионального проекта "Региональная и местная дорожная сеть" планируется выполнить работы по ремонту в 2026 году автомобильной дороги по улице Северной от улицы Пермской до улицы Интернациональной, в 2027 году автомобильной дороги по улице 60 лет Октября от улицы Чапаева до улицы Нефтяников, в 2028 году автомобильной дороги по улице Северной от улицы Нефтяников до улицы Интернациональной. </w:t>
      </w:r>
    </w:p>
    <w:p w:rsidR="001A4EBA" w:rsidRPr="00520DC8" w:rsidRDefault="001A4EBA" w:rsidP="001A4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Бюджетные ассигнования на 2026-2028 годы по данному направлению предусмотрены на условиях софинансирования, в том числе включающие средства бюджета города в объеме 100% поступления в местный бюджет от транспортного налога в отчетном году (по 145 996,80 тыс. рублей в каждом финансовом году).</w:t>
      </w:r>
    </w:p>
    <w:p w:rsidR="001A4EBA" w:rsidRPr="00520DC8" w:rsidRDefault="001A4EBA" w:rsidP="001A4EBA">
      <w:pPr>
        <w:tabs>
          <w:tab w:val="left" w:pos="0"/>
        </w:tabs>
        <w:spacing w:after="0" w:line="240" w:lineRule="auto"/>
        <w:ind w:firstLine="709"/>
        <w:jc w:val="both"/>
        <w:rPr>
          <w:rFonts w:ascii="Times New Roman" w:eastAsia="Times New Roman" w:hAnsi="Times New Roman" w:cs="Times New Roman"/>
          <w:sz w:val="28"/>
          <w:szCs w:val="28"/>
        </w:rPr>
      </w:pPr>
      <w:r w:rsidRPr="00520DC8">
        <w:rPr>
          <w:rFonts w:ascii="Times New Roman" w:eastAsia="Times New Roman" w:hAnsi="Times New Roman" w:cs="Times New Roman"/>
          <w:sz w:val="28"/>
          <w:szCs w:val="28"/>
          <w:lang w:eastAsia="ru-RU"/>
        </w:rPr>
        <w:t xml:space="preserve">В рамках реализации инициативного проекта бюджетные ассигнования предусмотрены для продолжения </w:t>
      </w:r>
      <w:r w:rsidRPr="00520DC8">
        <w:rPr>
          <w:rFonts w:ascii="Times New Roman" w:eastAsia="Times New Roman" w:hAnsi="Times New Roman" w:cs="Times New Roman"/>
          <w:sz w:val="28"/>
          <w:szCs w:val="28"/>
        </w:rPr>
        <w:t>благоустройства территории объекта "</w:t>
      </w:r>
      <w:r w:rsidRPr="00520DC8">
        <w:rPr>
          <w:rFonts w:ascii="Times New Roman" w:eastAsia="Times New Roman" w:hAnsi="Times New Roman" w:cs="Times New Roman"/>
          <w:sz w:val="28"/>
          <w:szCs w:val="28"/>
          <w:lang w:eastAsia="ru-RU"/>
        </w:rPr>
        <w:t>Сквер Героев"</w:t>
      </w:r>
      <w:r w:rsidRPr="00520DC8">
        <w:rPr>
          <w:rFonts w:ascii="Times New Roman" w:eastAsia="Times New Roman" w:hAnsi="Times New Roman" w:cs="Times New Roman"/>
          <w:sz w:val="28"/>
          <w:szCs w:val="28"/>
        </w:rPr>
        <w:t>.</w:t>
      </w:r>
    </w:p>
    <w:p w:rsidR="001A4EBA" w:rsidRPr="00520DC8" w:rsidRDefault="001A4EBA" w:rsidP="00C2696B">
      <w:pPr>
        <w:widowControl w:val="0"/>
        <w:autoSpaceDE w:val="0"/>
        <w:autoSpaceDN w:val="0"/>
        <w:adjustRightInd w:val="0"/>
        <w:spacing w:after="120" w:line="240" w:lineRule="auto"/>
        <w:ind w:firstLine="709"/>
        <w:jc w:val="both"/>
        <w:rPr>
          <w:rFonts w:ascii="Times New Roman" w:eastAsia="Times New Roman" w:hAnsi="Times New Roman" w:cs="Times New Roman"/>
          <w:b/>
          <w:sz w:val="28"/>
          <w:szCs w:val="28"/>
          <w:lang w:eastAsia="ru-RU"/>
        </w:rPr>
      </w:pPr>
      <w:r w:rsidRPr="00520DC8">
        <w:rPr>
          <w:rFonts w:ascii="Times New Roman" w:eastAsia="Times New Roman" w:hAnsi="Times New Roman" w:cs="Times New Roman"/>
          <w:bCs/>
          <w:sz w:val="28"/>
          <w:szCs w:val="28"/>
          <w:lang w:eastAsia="ru-RU"/>
        </w:rPr>
        <w:t>Бюджетные ассигнования на реализацию процессной части программы в разрезе структурных элементов представлены в таблице.</w:t>
      </w:r>
    </w:p>
    <w:tbl>
      <w:tblPr>
        <w:tblStyle w:val="a7"/>
        <w:tblW w:w="9634" w:type="dxa"/>
        <w:tblLayout w:type="fixed"/>
        <w:tblLook w:val="04A0" w:firstRow="1" w:lastRow="0" w:firstColumn="1" w:lastColumn="0" w:noHBand="0" w:noVBand="1"/>
      </w:tblPr>
      <w:tblGrid>
        <w:gridCol w:w="562"/>
        <w:gridCol w:w="4253"/>
        <w:gridCol w:w="1559"/>
        <w:gridCol w:w="1559"/>
        <w:gridCol w:w="1701"/>
      </w:tblGrid>
      <w:tr w:rsidR="001A4EBA" w:rsidRPr="00520DC8" w:rsidTr="00706839">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Наименование структурного элемента,</w:t>
            </w:r>
          </w:p>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источника финансирования</w:t>
            </w:r>
          </w:p>
        </w:tc>
        <w:tc>
          <w:tcPr>
            <w:tcW w:w="4819" w:type="dxa"/>
            <w:gridSpan w:val="3"/>
            <w:tcBorders>
              <w:top w:val="single" w:sz="4" w:space="0" w:color="auto"/>
              <w:left w:val="single" w:sz="4" w:space="0" w:color="auto"/>
              <w:bottom w:val="single" w:sz="4" w:space="0" w:color="auto"/>
              <w:right w:val="single" w:sz="4" w:space="0" w:color="auto"/>
            </w:tcBorders>
            <w:hideMark/>
          </w:tcPr>
          <w:p w:rsidR="001A4EBA" w:rsidRPr="00520DC8" w:rsidRDefault="001A4EBA" w:rsidP="00706839">
            <w:pPr>
              <w:jc w:val="center"/>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Объем бюджетных ассигнований,</w:t>
            </w:r>
          </w:p>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тыс. рублей</w:t>
            </w:r>
          </w:p>
        </w:tc>
      </w:tr>
      <w:tr w:rsidR="001A4EBA" w:rsidRPr="00520DC8" w:rsidTr="00706839">
        <w:tc>
          <w:tcPr>
            <w:tcW w:w="562" w:type="dxa"/>
            <w:vMerge/>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rPr>
                <w:rFonts w:ascii="Times New Roman" w:eastAsia="Times New Roman"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2028 год</w:t>
            </w:r>
          </w:p>
        </w:tc>
      </w:tr>
      <w:tr w:rsidR="001A4EBA" w:rsidRPr="00520DC8" w:rsidTr="00706839">
        <w:trPr>
          <w:trHeight w:val="332"/>
        </w:trPr>
        <w:tc>
          <w:tcPr>
            <w:tcW w:w="562" w:type="dxa"/>
            <w:vMerge w:val="restart"/>
            <w:tcBorders>
              <w:top w:val="single" w:sz="4" w:space="0" w:color="auto"/>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 xml:space="preserve">Процессная часть </w:t>
            </w:r>
            <w:r w:rsidRPr="00520DC8">
              <w:rPr>
                <w:rFonts w:ascii="Times New Roman" w:eastAsia="Times New Roman" w:hAnsi="Times New Roman" w:cs="Times New Roman"/>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4 247 178,93</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3 965 360,62</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4 129 288,37</w:t>
            </w:r>
          </w:p>
        </w:tc>
      </w:tr>
      <w:tr w:rsidR="001A4EBA" w:rsidRPr="00520DC8" w:rsidTr="00706839">
        <w:trPr>
          <w:trHeight w:val="332"/>
        </w:trPr>
        <w:tc>
          <w:tcPr>
            <w:tcW w:w="562"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color w:val="FF0000"/>
                <w:sz w:val="24"/>
                <w:szCs w:val="24"/>
              </w:rPr>
            </w:pPr>
            <w:r w:rsidRPr="00520DC8">
              <w:rPr>
                <w:rFonts w:ascii="Times New Roman" w:eastAsia="Times New Roman" w:hAnsi="Times New Roman" w:cs="Times New Roman"/>
                <w:sz w:val="24"/>
                <w:szCs w:val="24"/>
              </w:rPr>
              <w:t>3 986 855,63</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color w:val="FF0000"/>
                <w:sz w:val="24"/>
                <w:szCs w:val="24"/>
              </w:rPr>
            </w:pPr>
            <w:r w:rsidRPr="00520DC8">
              <w:rPr>
                <w:rFonts w:ascii="Times New Roman" w:eastAsia="Times New Roman" w:hAnsi="Times New Roman" w:cs="Times New Roman"/>
                <w:sz w:val="24"/>
                <w:szCs w:val="24"/>
              </w:rPr>
              <w:t>3 619 843,72</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3 730 868,27</w:t>
            </w:r>
          </w:p>
        </w:tc>
      </w:tr>
      <w:tr w:rsidR="001A4EBA" w:rsidRPr="00520DC8" w:rsidTr="00706839">
        <w:trPr>
          <w:trHeight w:val="332"/>
        </w:trPr>
        <w:tc>
          <w:tcPr>
            <w:tcW w:w="562"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260 323,30</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345 516,90</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398 420,10</w:t>
            </w:r>
          </w:p>
        </w:tc>
      </w:tr>
      <w:tr w:rsidR="001A4EBA" w:rsidRPr="00520DC8" w:rsidTr="00706839">
        <w:trPr>
          <w:trHeight w:val="332"/>
        </w:trPr>
        <w:tc>
          <w:tcPr>
            <w:tcW w:w="562"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p>
        </w:tc>
      </w:tr>
      <w:tr w:rsidR="001A4EBA" w:rsidRPr="00520DC8" w:rsidTr="00706839">
        <w:tc>
          <w:tcPr>
            <w:tcW w:w="562" w:type="dxa"/>
            <w:tcBorders>
              <w:top w:val="single" w:sz="4" w:space="0" w:color="auto"/>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 xml:space="preserve">Комплекс процессных мероприятий "Содержание автомобильных дорог общего пользования местного значения и повышение уровня безопасности дорожного движения" </w:t>
            </w:r>
            <w:r w:rsidRPr="00520DC8">
              <w:rPr>
                <w:rFonts w:ascii="Times New Roman" w:eastAsia="Times New Roman" w:hAnsi="Times New Roman" w:cs="Times New Roman"/>
                <w:sz w:val="24"/>
                <w:szCs w:val="24"/>
                <w:lang w:eastAsia="ru-RU"/>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1 985 977,22</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1 777 535,67</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1 766 021,37</w:t>
            </w:r>
          </w:p>
        </w:tc>
      </w:tr>
      <w:tr w:rsidR="001A4EBA" w:rsidRPr="00520DC8" w:rsidTr="00706839">
        <w:tc>
          <w:tcPr>
            <w:tcW w:w="562" w:type="dxa"/>
            <w:vMerge w:val="restart"/>
            <w:tcBorders>
              <w:top w:val="single" w:sz="4" w:space="0" w:color="auto"/>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Комплекс процессных мероприятий "Обеспечение функционирования сети автомобильных дорог общего пользования местного значения",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410 265,52</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355 882,60</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449 455,92</w:t>
            </w:r>
          </w:p>
        </w:tc>
      </w:tr>
      <w:tr w:rsidR="001A4EBA" w:rsidRPr="00520DC8" w:rsidTr="00706839">
        <w:tc>
          <w:tcPr>
            <w:tcW w:w="562"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185 870,82</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46 294,30</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86 964,42</w:t>
            </w:r>
          </w:p>
        </w:tc>
      </w:tr>
      <w:tr w:rsidR="001A4EBA" w:rsidRPr="00520DC8" w:rsidTr="00706839">
        <w:tc>
          <w:tcPr>
            <w:tcW w:w="562"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224 394,70</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309 588,30</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362 491,50</w:t>
            </w:r>
          </w:p>
        </w:tc>
      </w:tr>
      <w:tr w:rsidR="001A4EBA" w:rsidRPr="00520DC8" w:rsidTr="00706839">
        <w:tc>
          <w:tcPr>
            <w:tcW w:w="562" w:type="dxa"/>
            <w:vMerge w:val="restart"/>
            <w:tcBorders>
              <w:top w:val="single" w:sz="4" w:space="0" w:color="auto"/>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Комплекс процессных мероприятий "Создание благоприятной и комфортной среды жизнедеятельности горожан",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1 850 936,19</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1 831 942,35</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1 913 811,08</w:t>
            </w:r>
          </w:p>
        </w:tc>
      </w:tr>
      <w:tr w:rsidR="001A4EBA" w:rsidRPr="00520DC8" w:rsidTr="00706839">
        <w:tc>
          <w:tcPr>
            <w:tcW w:w="562" w:type="dxa"/>
            <w:vMerge/>
            <w:tcBorders>
              <w:left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1 815 007,59</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1 796 013,75</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lang w:eastAsia="ru-RU"/>
              </w:rPr>
            </w:pPr>
            <w:r w:rsidRPr="00520DC8">
              <w:rPr>
                <w:rFonts w:ascii="Times New Roman" w:eastAsia="Times New Roman" w:hAnsi="Times New Roman" w:cs="Times New Roman"/>
                <w:sz w:val="24"/>
                <w:szCs w:val="24"/>
                <w:lang w:eastAsia="ru-RU"/>
              </w:rPr>
              <w:t>1 877 882,48</w:t>
            </w:r>
          </w:p>
        </w:tc>
      </w:tr>
      <w:tr w:rsidR="001A4EBA" w:rsidRPr="00520DC8" w:rsidTr="00706839">
        <w:tc>
          <w:tcPr>
            <w:tcW w:w="562" w:type="dxa"/>
            <w:vMerge/>
            <w:tcBorders>
              <w:left w:val="single" w:sz="4" w:space="0" w:color="auto"/>
              <w:bottom w:val="single" w:sz="4" w:space="0" w:color="auto"/>
              <w:right w:val="single" w:sz="4" w:space="0" w:color="auto"/>
            </w:tcBorders>
            <w:vAlign w:val="center"/>
          </w:tcPr>
          <w:p w:rsidR="001A4EBA" w:rsidRPr="00520DC8" w:rsidRDefault="001A4EBA" w:rsidP="00706839">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A4EBA" w:rsidRPr="00520DC8" w:rsidRDefault="001A4EBA" w:rsidP="00706839">
            <w:pPr>
              <w:jc w:val="both"/>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35 928,60</w:t>
            </w:r>
          </w:p>
        </w:tc>
        <w:tc>
          <w:tcPr>
            <w:tcW w:w="1559"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35 928,60</w:t>
            </w:r>
          </w:p>
        </w:tc>
        <w:tc>
          <w:tcPr>
            <w:tcW w:w="1701" w:type="dxa"/>
            <w:tcBorders>
              <w:top w:val="single" w:sz="4" w:space="0" w:color="auto"/>
              <w:left w:val="single" w:sz="4" w:space="0" w:color="auto"/>
              <w:bottom w:val="single" w:sz="4" w:space="0" w:color="auto"/>
              <w:right w:val="single" w:sz="4" w:space="0" w:color="auto"/>
            </w:tcBorders>
            <w:vAlign w:val="center"/>
          </w:tcPr>
          <w:p w:rsidR="001A4EBA" w:rsidRPr="00520DC8" w:rsidRDefault="001A4EBA" w:rsidP="00706839">
            <w:pPr>
              <w:jc w:val="right"/>
              <w:rPr>
                <w:rFonts w:ascii="Times New Roman" w:eastAsia="Times New Roman" w:hAnsi="Times New Roman" w:cs="Times New Roman"/>
                <w:sz w:val="24"/>
                <w:szCs w:val="24"/>
              </w:rPr>
            </w:pPr>
            <w:r w:rsidRPr="00520DC8">
              <w:rPr>
                <w:rFonts w:ascii="Times New Roman" w:eastAsia="Times New Roman" w:hAnsi="Times New Roman" w:cs="Times New Roman"/>
                <w:sz w:val="24"/>
                <w:szCs w:val="24"/>
              </w:rPr>
              <w:t>35 928,60</w:t>
            </w:r>
          </w:p>
        </w:tc>
      </w:tr>
    </w:tbl>
    <w:p w:rsidR="001A4EBA" w:rsidRPr="00520DC8" w:rsidRDefault="001A4EBA" w:rsidP="001A4EBA">
      <w:pPr>
        <w:spacing w:before="120"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rPr>
        <w:t xml:space="preserve">В рамках комплекса процессных мероприятий "Содержание автомобильных дорог общего пользования местного значения и повышение уровня безопасности дорожного движения" предусмотрены </w:t>
      </w:r>
      <w:r w:rsidRPr="00520DC8">
        <w:rPr>
          <w:rFonts w:ascii="Times New Roman" w:eastAsia="Times New Roman" w:hAnsi="Times New Roman" w:cs="Times New Roman"/>
          <w:sz w:val="28"/>
          <w:szCs w:val="28"/>
          <w:lang w:eastAsia="ru-RU"/>
        </w:rPr>
        <w:t xml:space="preserve">бюджетные ассигнования на предоставление субсидий МБУ "Управление по дорожному хозяйству и благоустройству города Нижневартовска" на выполнение муниципального задания по оказанию муниципальных услуг (выполнению работ) в сумме 1 893 321,81 тыс. рублей и на иные цели в сумме </w:t>
      </w:r>
      <w:r w:rsidRPr="00520DC8">
        <w:rPr>
          <w:rFonts w:ascii="Times New Roman" w:eastAsia="Times New Roman" w:hAnsi="Times New Roman" w:cs="Times New Roman"/>
          <w:sz w:val="28"/>
          <w:szCs w:val="28"/>
          <w:lang w:eastAsia="ru-RU"/>
        </w:rPr>
        <w:br/>
        <w:t xml:space="preserve">92 655,41 тыс. рублей. </w:t>
      </w:r>
    </w:p>
    <w:p w:rsidR="001A4EBA" w:rsidRPr="00520DC8" w:rsidRDefault="001A4EBA" w:rsidP="001A4EBA">
      <w:pPr>
        <w:spacing w:after="0" w:line="240" w:lineRule="auto"/>
        <w:ind w:firstLine="709"/>
        <w:jc w:val="both"/>
        <w:rPr>
          <w:rFonts w:ascii="Times New Roman" w:eastAsia="Times New Roman" w:hAnsi="Times New Roman" w:cs="Times New Roman"/>
          <w:color w:val="000000"/>
          <w:sz w:val="28"/>
          <w:szCs w:val="28"/>
        </w:rPr>
      </w:pPr>
      <w:r w:rsidRPr="00520DC8">
        <w:rPr>
          <w:rFonts w:ascii="Times New Roman" w:eastAsia="Times New Roman" w:hAnsi="Times New Roman" w:cs="Times New Roman"/>
          <w:color w:val="000000"/>
          <w:sz w:val="28"/>
          <w:szCs w:val="28"/>
          <w:lang w:eastAsia="ru-RU"/>
        </w:rPr>
        <w:t>Объем бюджетных ассигнований, запланированный по к</w:t>
      </w:r>
      <w:r w:rsidRPr="00520DC8">
        <w:rPr>
          <w:rFonts w:ascii="Times New Roman" w:eastAsia="Times New Roman" w:hAnsi="Times New Roman" w:cs="Times New Roman"/>
          <w:color w:val="000000"/>
          <w:sz w:val="28"/>
          <w:szCs w:val="28"/>
        </w:rPr>
        <w:t xml:space="preserve">омплексу процессных мероприятий "Обеспечение функционирования сети автомобильных дорог общего пользования местного значения", позволит выполнить работы </w:t>
      </w:r>
      <w:r w:rsidRPr="00520DC8">
        <w:rPr>
          <w:rFonts w:ascii="Times New Roman" w:eastAsia="Times New Roman" w:hAnsi="Times New Roman" w:cs="Times New Roman"/>
          <w:color w:val="000000"/>
          <w:sz w:val="28"/>
          <w:szCs w:val="28"/>
          <w:lang w:eastAsia="ru-RU"/>
        </w:rPr>
        <w:t xml:space="preserve">по капитальному ремонту путепровода на автомобильной дороге Восточный объезд города Нижневартовска, проектно-изыскательские работы по капитальному ремонту объектов: улица Таежная, улица Менделеева от улицы Ленина до улицы Мира, улица Нефтяников от улицы Омской до улицы 60 лет Октября, улица Омская от улицы Чапаева до улицы Ханты- Мансийская, работы по устройству слоев износа </w:t>
      </w:r>
      <w:r w:rsidRPr="00520DC8">
        <w:rPr>
          <w:rFonts w:ascii="Times New Roman" w:eastAsia="Times New Roman" w:hAnsi="Times New Roman" w:cs="Times New Roman"/>
          <w:sz w:val="28"/>
          <w:szCs w:val="28"/>
          <w:lang w:eastAsia="ru-RU"/>
        </w:rPr>
        <w:t>улицы Героев Самотлора от улицы Мира до улицы Нововартовской, а также выполнить ремонт тротуара по проспекту Победы в створе улицы Омской и улицы 60 лет Октября (сторона примыкающая к Парку Победы)</w:t>
      </w:r>
      <w:r w:rsidRPr="00520DC8">
        <w:rPr>
          <w:rFonts w:ascii="Times New Roman" w:eastAsia="Times New Roman" w:hAnsi="Times New Roman" w:cs="Times New Roman"/>
          <w:color w:val="000000"/>
          <w:sz w:val="28"/>
          <w:szCs w:val="28"/>
          <w:lang w:eastAsia="ru-RU"/>
        </w:rPr>
        <w:t>.</w:t>
      </w:r>
    </w:p>
    <w:p w:rsidR="001A4EBA" w:rsidRPr="00520DC8" w:rsidRDefault="001A4EBA" w:rsidP="001A4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color w:val="000000"/>
          <w:sz w:val="28"/>
          <w:szCs w:val="28"/>
          <w:lang w:eastAsia="ru-RU"/>
        </w:rPr>
        <w:t xml:space="preserve">Бюджетные ассигнования по данному направлению предусмотрены в том числе на условиях софинансирования в соотношении: 95% средства бюджета автономного округа (2026 – 224 394,70 тыс. рублей, 2027 – </w:t>
      </w:r>
      <w:r w:rsidRPr="00520DC8">
        <w:rPr>
          <w:rFonts w:ascii="Times New Roman" w:eastAsia="Times New Roman" w:hAnsi="Times New Roman" w:cs="Times New Roman"/>
          <w:color w:val="000000"/>
          <w:sz w:val="28"/>
          <w:szCs w:val="28"/>
          <w:lang w:eastAsia="ru-RU"/>
        </w:rPr>
        <w:br/>
        <w:t>309 588,30 тыс. рублей, 2028 – 362 491,50 тыс. рублей) и 5% средства бюджета города (2026 – 11 810,40 тыс. рублей, 2027 – 16 294,30 тыс. рублей, 2028 – 19 078,60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Проектируемый объем бюджетных ассигнований в рамках </w:t>
      </w:r>
      <w:r w:rsidRPr="00520DC8">
        <w:rPr>
          <w:rFonts w:ascii="Times New Roman" w:eastAsia="Times New Roman" w:hAnsi="Times New Roman" w:cs="Times New Roman"/>
          <w:sz w:val="28"/>
          <w:szCs w:val="28"/>
        </w:rPr>
        <w:t>комплекса процессных мероприятий "Создание благоприятной и комфортной среды жизнедеятельности горожан"</w:t>
      </w:r>
      <w:r w:rsidRPr="00520DC8">
        <w:rPr>
          <w:rFonts w:ascii="Times New Roman" w:eastAsia="Times New Roman" w:hAnsi="Times New Roman" w:cs="Times New Roman"/>
          <w:sz w:val="24"/>
          <w:szCs w:val="24"/>
        </w:rPr>
        <w:t xml:space="preserve"> </w:t>
      </w:r>
      <w:r w:rsidRPr="00520DC8">
        <w:rPr>
          <w:rFonts w:ascii="Times New Roman" w:eastAsia="Times New Roman" w:hAnsi="Times New Roman" w:cs="Times New Roman"/>
          <w:sz w:val="28"/>
          <w:szCs w:val="28"/>
          <w:lang w:eastAsia="ru-RU"/>
        </w:rPr>
        <w:t>планируется направить на:</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организацию транспортного обслуживания населения в границах городского округа –</w:t>
      </w:r>
      <w:r w:rsidRPr="00520DC8">
        <w:rPr>
          <w:rFonts w:ascii="Times New Roman" w:eastAsia="Times New Roman" w:hAnsi="Times New Roman" w:cs="Times New Roman"/>
          <w:sz w:val="24"/>
          <w:szCs w:val="24"/>
          <w:lang w:eastAsia="ru-RU"/>
        </w:rPr>
        <w:t xml:space="preserve"> </w:t>
      </w:r>
      <w:r w:rsidRPr="00520DC8">
        <w:rPr>
          <w:rFonts w:ascii="Times New Roman" w:eastAsia="Times New Roman" w:hAnsi="Times New Roman" w:cs="Times New Roman"/>
          <w:sz w:val="28"/>
          <w:szCs w:val="28"/>
          <w:lang w:eastAsia="ru-RU"/>
        </w:rPr>
        <w:t>1 420 881,16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выполнение переданного государственного полномочия по организации мероприятий при осуществлении деятельности по обращению с животными без владельцев – 48 013,45 тыс. рублей (из них за счет средств бюджета округа –</w:t>
      </w:r>
      <w:r w:rsidRPr="00520DC8">
        <w:rPr>
          <w:rFonts w:ascii="Times New Roman" w:eastAsia="Times New Roman" w:hAnsi="Times New Roman" w:cs="Times New Roman"/>
          <w:sz w:val="28"/>
          <w:szCs w:val="28"/>
          <w:lang w:eastAsia="ru-RU"/>
        </w:rPr>
        <w:br/>
        <w:t>35 928,60 тыс. рублей, за счет средств бюджета города – 12 084,85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транспортировку тел (останков) умерших (погибших) в специализированные медицинские учреждения – 3 931,25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демонтаж, перемещение и хранение самовольно размещенных движимых (временных) объектов на территории города Нижневартовска – </w:t>
      </w:r>
      <w:r w:rsidRPr="00520DC8">
        <w:rPr>
          <w:rFonts w:ascii="Times New Roman" w:eastAsia="Times New Roman" w:hAnsi="Times New Roman" w:cs="Times New Roman"/>
          <w:sz w:val="28"/>
          <w:szCs w:val="28"/>
          <w:lang w:eastAsia="ru-RU"/>
        </w:rPr>
        <w:br/>
        <w:t>5 606,85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color w:val="000000"/>
          <w:sz w:val="28"/>
          <w:szCs w:val="28"/>
          <w:lang w:eastAsia="ru-RU"/>
        </w:rPr>
        <w:lastRenderedPageBreak/>
        <w:t xml:space="preserve">установка трех резервуаров </w:t>
      </w:r>
      <w:r w:rsidRPr="00520DC8">
        <w:rPr>
          <w:rFonts w:ascii="Times New Roman" w:eastAsia="Times New Roman" w:hAnsi="Times New Roman" w:cs="Times New Roman"/>
          <w:sz w:val="28"/>
          <w:szCs w:val="28"/>
          <w:lang w:eastAsia="ru-RU"/>
        </w:rPr>
        <w:t xml:space="preserve">для наружного противопожарного водоснабжения </w:t>
      </w:r>
      <w:r w:rsidRPr="00520DC8">
        <w:rPr>
          <w:rFonts w:ascii="Times New Roman" w:eastAsia="Times New Roman" w:hAnsi="Times New Roman" w:cs="Times New Roman"/>
          <w:color w:val="000000"/>
          <w:sz w:val="28"/>
          <w:szCs w:val="28"/>
          <w:lang w:eastAsia="ru-RU"/>
        </w:rPr>
        <w:t xml:space="preserve">и </w:t>
      </w:r>
      <w:r w:rsidRPr="00520DC8">
        <w:rPr>
          <w:rFonts w:ascii="Times New Roman" w:eastAsia="Times New Roman" w:hAnsi="Times New Roman" w:cs="Times New Roman"/>
          <w:sz w:val="28"/>
          <w:szCs w:val="28"/>
          <w:lang w:eastAsia="ru-RU"/>
        </w:rPr>
        <w:t xml:space="preserve">устройство </w:t>
      </w:r>
      <w:r w:rsidRPr="00520DC8">
        <w:rPr>
          <w:rFonts w:ascii="Times New Roman" w:eastAsia="Times New Roman" w:hAnsi="Times New Roman" w:cs="Times New Roman"/>
          <w:color w:val="000000"/>
          <w:sz w:val="28"/>
          <w:szCs w:val="28"/>
          <w:lang w:eastAsia="ru-RU"/>
        </w:rPr>
        <w:t xml:space="preserve">разворотных площадок для обеспечения доступа пожарной техники к данным резервуарам </w:t>
      </w:r>
      <w:r w:rsidRPr="00520DC8">
        <w:rPr>
          <w:rFonts w:ascii="Times New Roman" w:eastAsia="Times New Roman" w:hAnsi="Times New Roman" w:cs="Times New Roman"/>
          <w:sz w:val="28"/>
          <w:szCs w:val="28"/>
          <w:lang w:eastAsia="ru-RU"/>
        </w:rPr>
        <w:t>– 42 108,63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текущее содержание обустроенных источников наружного противопожарного водоснабжения (очистка от снега и льда </w:t>
      </w:r>
      <w:r w:rsidRPr="00520DC8">
        <w:rPr>
          <w:rFonts w:ascii="Times New Roman" w:eastAsia="Times New Roman" w:hAnsi="Times New Roman" w:cs="Times New Roman"/>
          <w:color w:val="000000"/>
          <w:sz w:val="28"/>
          <w:szCs w:val="28"/>
          <w:lang w:eastAsia="ru-RU"/>
        </w:rPr>
        <w:t xml:space="preserve">пожарных гидрантов и </w:t>
      </w:r>
      <w:r w:rsidRPr="00520DC8">
        <w:rPr>
          <w:rFonts w:ascii="Times New Roman" w:eastAsia="Times New Roman" w:hAnsi="Times New Roman" w:cs="Times New Roman"/>
          <w:sz w:val="28"/>
          <w:szCs w:val="28"/>
          <w:lang w:eastAsia="ru-RU"/>
        </w:rPr>
        <w:t xml:space="preserve">территории </w:t>
      </w:r>
      <w:r w:rsidRPr="00520DC8">
        <w:rPr>
          <w:rFonts w:ascii="Times New Roman" w:eastAsia="Times New Roman" w:hAnsi="Times New Roman" w:cs="Times New Roman"/>
          <w:color w:val="000000"/>
          <w:sz w:val="28"/>
          <w:szCs w:val="28"/>
          <w:lang w:eastAsia="ru-RU"/>
        </w:rPr>
        <w:t>разворотных площадок</w:t>
      </w:r>
      <w:r w:rsidRPr="00520DC8">
        <w:rPr>
          <w:rFonts w:ascii="Times New Roman" w:eastAsia="Times New Roman" w:hAnsi="Times New Roman" w:cs="Times New Roman"/>
          <w:sz w:val="28"/>
          <w:szCs w:val="28"/>
          <w:lang w:eastAsia="ru-RU"/>
        </w:rPr>
        <w:t>) – 4 720,70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предоставление субсидий МБУ "Управление по дорожному хозяйству и благоустройству города Нижневартовска" на финансовое обеспечение выполнения муниципального задания по оказанию муниципальных услуг (выполнению работ) в сумме 301 924,95 тыс. рублей и иные цели в сумме                     23 749,20 тыс. рублей, в том числе на:</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xml:space="preserve">- устройство, содержание и демонтаж новогоднего городка – </w:t>
      </w:r>
      <w:r w:rsidRPr="00520DC8">
        <w:rPr>
          <w:rFonts w:ascii="Times New Roman" w:eastAsia="Times New Roman" w:hAnsi="Times New Roman" w:cs="Times New Roman"/>
          <w:sz w:val="28"/>
          <w:szCs w:val="28"/>
          <w:lang w:eastAsia="ru-RU"/>
        </w:rPr>
        <w:br/>
        <w:t>15 431,60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содержание и демонтаж новогоднего катка – 4 732,83 тыс. рублей;</w:t>
      </w:r>
    </w:p>
    <w:p w:rsidR="001A4EBA" w:rsidRPr="00520DC8"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лизинговые платежи в рамках муниципального контракта на оказание услуг по финансовой аренде (лизингу) транспортных средств и спецтехники от 05.11.2024 №0187300001224000563 – 2 872,28 тыс. рублей;</w:t>
      </w:r>
    </w:p>
    <w:p w:rsidR="00165400" w:rsidRPr="00165400" w:rsidRDefault="001A4EBA" w:rsidP="001A4EBA">
      <w:pPr>
        <w:spacing w:after="0" w:line="240" w:lineRule="auto"/>
        <w:ind w:firstLine="709"/>
        <w:jc w:val="both"/>
        <w:rPr>
          <w:rFonts w:ascii="Times New Roman" w:eastAsia="Times New Roman" w:hAnsi="Times New Roman" w:cs="Times New Roman"/>
          <w:sz w:val="28"/>
          <w:szCs w:val="28"/>
          <w:lang w:eastAsia="ru-RU"/>
        </w:rPr>
      </w:pPr>
      <w:r w:rsidRPr="00520DC8">
        <w:rPr>
          <w:rFonts w:ascii="Times New Roman" w:eastAsia="Times New Roman" w:hAnsi="Times New Roman" w:cs="Times New Roman"/>
          <w:sz w:val="28"/>
          <w:szCs w:val="28"/>
          <w:lang w:eastAsia="ru-RU"/>
        </w:rPr>
        <w:t>- компенсацию расходов на оплату стоимости проезда и провоза багажа к месту использования отпуска и обратно работникам учреждения и неработающим членам их семей – 712,49 тыс. рублей</w:t>
      </w:r>
      <w:r w:rsidR="00165400" w:rsidRPr="00165400">
        <w:rPr>
          <w:rFonts w:ascii="Times New Roman" w:eastAsia="Times New Roman" w:hAnsi="Times New Roman" w:cs="Times New Roman"/>
          <w:sz w:val="28"/>
          <w:szCs w:val="28"/>
          <w:lang w:eastAsia="ru-RU"/>
        </w:rPr>
        <w:t xml:space="preserve"> </w:t>
      </w:r>
    </w:p>
    <w:p w:rsidR="00165400" w:rsidRPr="00165400" w:rsidRDefault="00165400" w:rsidP="001A4EBA">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A4EBA">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"Обеспечение доступным и комфортным жильем жителей города Нижневартовска"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 xml:space="preserve">Целью муниципальной программы </w:t>
      </w:r>
      <w:r w:rsidRPr="00165400">
        <w:rPr>
          <w:rFonts w:ascii="Times New Roman" w:eastAsia="Times New Roman" w:hAnsi="Times New Roman" w:cs="Times New Roman"/>
          <w:sz w:val="28"/>
          <w:szCs w:val="28"/>
          <w:lang w:eastAsia="ru-RU"/>
        </w:rPr>
        <w:t xml:space="preserve">"Обеспечение доступным и комфортным жильем жителей города Нижневартовска" (далее – программа) является улучшение жилищных условий жителей города Нижневартовска. </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 в 2026 году в сумме 180 398,28 тыс. рублей, в 2027 году – 214 661,13 тыс. рублей и в 2028 году – 211 407,93 тыс. рублей.</w:t>
      </w:r>
    </w:p>
    <w:p w:rsidR="00165400" w:rsidRPr="00165400" w:rsidRDefault="00165400" w:rsidP="00165400">
      <w:pPr>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tbl>
      <w:tblPr>
        <w:tblW w:w="9630" w:type="dxa"/>
        <w:tblInd w:w="-5" w:type="dxa"/>
        <w:tblLook w:val="04A0" w:firstRow="1" w:lastRow="0" w:firstColumn="1" w:lastColumn="0" w:noHBand="0" w:noVBand="1"/>
      </w:tblPr>
      <w:tblGrid>
        <w:gridCol w:w="5387"/>
        <w:gridCol w:w="1417"/>
        <w:gridCol w:w="1400"/>
        <w:gridCol w:w="1426"/>
      </w:tblGrid>
      <w:tr w:rsidR="00165400" w:rsidRPr="00165400" w:rsidTr="003833C0">
        <w:trPr>
          <w:trHeight w:val="645"/>
          <w:tblHeader/>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Наименование ответственного исполнителя, участника программы</w:t>
            </w:r>
          </w:p>
        </w:tc>
        <w:tc>
          <w:tcPr>
            <w:tcW w:w="4243" w:type="dxa"/>
            <w:gridSpan w:val="3"/>
            <w:tcBorders>
              <w:top w:val="single" w:sz="4" w:space="0" w:color="auto"/>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Объем бюджетных ассигнований, </w:t>
            </w:r>
            <w:r w:rsidRPr="00165400">
              <w:rPr>
                <w:rFonts w:ascii="Times New Roman" w:eastAsia="Times New Roman" w:hAnsi="Times New Roman" w:cs="Times New Roman"/>
                <w:color w:val="000000"/>
                <w:sz w:val="24"/>
                <w:szCs w:val="24"/>
                <w:lang w:eastAsia="ru-RU"/>
              </w:rPr>
              <w:br/>
              <w:t>тыс. рублей</w:t>
            </w:r>
          </w:p>
        </w:tc>
      </w:tr>
      <w:tr w:rsidR="00165400" w:rsidRPr="00165400" w:rsidTr="003833C0">
        <w:trPr>
          <w:trHeight w:val="315"/>
          <w:tblHeader/>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2026 год</w:t>
            </w:r>
          </w:p>
        </w:tc>
        <w:tc>
          <w:tcPr>
            <w:tcW w:w="140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2027 год</w:t>
            </w:r>
          </w:p>
        </w:tc>
        <w:tc>
          <w:tcPr>
            <w:tcW w:w="142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2028 год</w:t>
            </w:r>
          </w:p>
        </w:tc>
      </w:tr>
      <w:tr w:rsidR="00165400" w:rsidRPr="00165400" w:rsidTr="000052F5">
        <w:trPr>
          <w:trHeight w:val="45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департамент жилищно-коммунального хозяйства администрации города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16 844,08</w:t>
            </w:r>
          </w:p>
        </w:tc>
        <w:tc>
          <w:tcPr>
            <w:tcW w:w="140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34 440,83</w:t>
            </w:r>
          </w:p>
        </w:tc>
        <w:tc>
          <w:tcPr>
            <w:tcW w:w="142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34 440,83</w:t>
            </w:r>
          </w:p>
        </w:tc>
      </w:tr>
      <w:tr w:rsidR="00165400" w:rsidRPr="00165400" w:rsidTr="000052F5">
        <w:trPr>
          <w:trHeight w:val="87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департамент муниципальной собственности и земельных ресурсов администрации города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16 016,10</w:t>
            </w:r>
          </w:p>
        </w:tc>
        <w:tc>
          <w:tcPr>
            <w:tcW w:w="140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31 417,70</w:t>
            </w:r>
          </w:p>
        </w:tc>
        <w:tc>
          <w:tcPr>
            <w:tcW w:w="142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31 417,70</w:t>
            </w:r>
          </w:p>
        </w:tc>
      </w:tr>
      <w:tr w:rsidR="00165400" w:rsidRPr="00165400" w:rsidTr="000052F5">
        <w:trPr>
          <w:trHeight w:val="622"/>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управление по природопользованию и экологии  администрации города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c>
          <w:tcPr>
            <w:tcW w:w="140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c>
          <w:tcPr>
            <w:tcW w:w="142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r>
      <w:tr w:rsidR="00165400" w:rsidRPr="00165400" w:rsidTr="000052F5">
        <w:trPr>
          <w:trHeight w:val="64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lastRenderedPageBreak/>
              <w:t>управление по жилищной политике администрации города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142 138,10</w:t>
            </w:r>
          </w:p>
        </w:tc>
        <w:tc>
          <w:tcPr>
            <w:tcW w:w="140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143 402,60</w:t>
            </w:r>
          </w:p>
        </w:tc>
        <w:tc>
          <w:tcPr>
            <w:tcW w:w="142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140 149,40</w:t>
            </w:r>
          </w:p>
        </w:tc>
      </w:tr>
      <w:tr w:rsidR="00165400" w:rsidRPr="00165400" w:rsidTr="000052F5">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Итого:</w:t>
            </w:r>
          </w:p>
        </w:tc>
        <w:tc>
          <w:tcPr>
            <w:tcW w:w="141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180 398,28</w:t>
            </w:r>
          </w:p>
        </w:tc>
        <w:tc>
          <w:tcPr>
            <w:tcW w:w="140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214 661,13</w:t>
            </w:r>
          </w:p>
        </w:tc>
        <w:tc>
          <w:tcPr>
            <w:tcW w:w="142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211 407,93</w:t>
            </w:r>
          </w:p>
        </w:tc>
      </w:tr>
    </w:tbl>
    <w:p w:rsidR="00165400" w:rsidRPr="00165400" w:rsidRDefault="00165400" w:rsidP="00165400">
      <w:pPr>
        <w:tabs>
          <w:tab w:val="left" w:pos="709"/>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color w:val="000000"/>
          <w:sz w:val="28"/>
          <w:szCs w:val="28"/>
          <w:lang w:eastAsia="ru-RU"/>
        </w:rPr>
        <w:t xml:space="preserve">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w:t>
      </w:r>
      <w:r w:rsidRPr="00165400">
        <w:rPr>
          <w:rFonts w:ascii="Times New Roman" w:eastAsia="Times New Roman" w:hAnsi="Times New Roman" w:cs="Times New Roman"/>
          <w:sz w:val="28"/>
          <w:szCs w:val="28"/>
          <w:lang w:eastAsia="ru-RU"/>
        </w:rPr>
        <w:t>обусловлено: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увеличением объема</w:t>
      </w:r>
      <w:r w:rsidRPr="00165400">
        <w:rPr>
          <w:rFonts w:ascii="Times New Roman" w:eastAsia="Times New Roman" w:hAnsi="Times New Roman" w:cs="Times New Roman"/>
          <w:sz w:val="28"/>
          <w:szCs w:val="24"/>
          <w:lang w:eastAsia="ru-RU"/>
        </w:rPr>
        <w:t xml:space="preserve"> </w:t>
      </w:r>
      <w:r w:rsidRPr="00165400">
        <w:rPr>
          <w:rFonts w:ascii="Times New Roman" w:eastAsia="Times New Roman" w:hAnsi="Times New Roman" w:cs="Times New Roman"/>
          <w:sz w:val="28"/>
          <w:szCs w:val="28"/>
          <w:lang w:eastAsia="ru-RU"/>
        </w:rPr>
        <w:t>межбюджетных трансфертов из бюджета автономного округа и обеспечением долевого софинансирования за счет средств бюджета города на реализацию муниципальным образованием полномочий в области строительства и жилищных отношений;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доведением средств бюджета города на реализацию мероприятий по приспособлению жилых помещений и общего имущества в многоквартирных домах с учетом потребностей инвалидов.</w:t>
      </w:r>
    </w:p>
    <w:p w:rsidR="00165400" w:rsidRPr="00165400" w:rsidRDefault="00A83102" w:rsidP="00165400">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color w:val="FF0000"/>
          <w:sz w:val="20"/>
          <w:szCs w:val="20"/>
          <w:lang w:eastAsia="ru-RU"/>
        </w:rPr>
        <mc:AlternateContent>
          <mc:Choice Requires="wpg">
            <w:drawing>
              <wp:anchor distT="0" distB="0" distL="114300" distR="114300" simplePos="0" relativeHeight="251767296" behindDoc="0" locked="0" layoutInCell="1" allowOverlap="1">
                <wp:simplePos x="0" y="0"/>
                <wp:positionH relativeFrom="column">
                  <wp:posOffset>1677695</wp:posOffset>
                </wp:positionH>
                <wp:positionV relativeFrom="paragraph">
                  <wp:posOffset>6010961</wp:posOffset>
                </wp:positionV>
                <wp:extent cx="3006192" cy="240665"/>
                <wp:effectExtent l="57150" t="0" r="0" b="6985"/>
                <wp:wrapNone/>
                <wp:docPr id="225" name="Группа 225"/>
                <wp:cNvGraphicFramePr/>
                <a:graphic xmlns:a="http://schemas.openxmlformats.org/drawingml/2006/main">
                  <a:graphicData uri="http://schemas.microsoft.com/office/word/2010/wordprocessingGroup">
                    <wpg:wgp>
                      <wpg:cNvGrpSpPr/>
                      <wpg:grpSpPr>
                        <a:xfrm>
                          <a:off x="0" y="0"/>
                          <a:ext cx="3006192" cy="240665"/>
                          <a:chOff x="0" y="0"/>
                          <a:chExt cx="3006192" cy="240665"/>
                        </a:xfrm>
                      </wpg:grpSpPr>
                      <wpg:grpSp>
                        <wpg:cNvPr id="219" name="Группа 219"/>
                        <wpg:cNvGrpSpPr/>
                        <wpg:grpSpPr>
                          <a:xfrm>
                            <a:off x="0" y="0"/>
                            <a:ext cx="1484630" cy="219075"/>
                            <a:chOff x="0" y="0"/>
                            <a:chExt cx="1484782" cy="255905"/>
                          </a:xfrm>
                        </wpg:grpSpPr>
                        <wps:wsp>
                          <wps:cNvPr id="217" name="Надпись 2"/>
                          <wps:cNvSpPr txBox="1">
                            <a:spLocks noChangeArrowheads="1"/>
                          </wps:cNvSpPr>
                          <wps:spPr bwMode="auto">
                            <a:xfrm>
                              <a:off x="87782" y="0"/>
                              <a:ext cx="1397000" cy="255905"/>
                            </a:xfrm>
                            <a:prstGeom prst="rect">
                              <a:avLst/>
                            </a:prstGeom>
                            <a:noFill/>
                            <a:ln w="9525">
                              <a:noFill/>
                              <a:miter lim="800000"/>
                              <a:headEnd/>
                              <a:tailEnd/>
                            </a:ln>
                          </wps:spPr>
                          <wps:txbx>
                            <w:txbxContent>
                              <w:p w:rsidR="00E50DAF" w:rsidRPr="00C3030A" w:rsidRDefault="00E50DAF">
                                <w:pPr>
                                  <w:rPr>
                                    <w:rFonts w:ascii="Times New Roman" w:hAnsi="Times New Roman" w:cs="Times New Roman"/>
                                    <w:sz w:val="20"/>
                                  </w:rPr>
                                </w:pPr>
                                <w:r w:rsidRPr="00C3030A">
                                  <w:rPr>
                                    <w:rFonts w:ascii="Times New Roman" w:hAnsi="Times New Roman" w:cs="Times New Roman"/>
                                    <w:sz w:val="20"/>
                                  </w:rPr>
                                  <w:t>Процессная часть</w:t>
                                </w:r>
                              </w:p>
                            </w:txbxContent>
                          </wps:txbx>
                          <wps:bodyPr rot="0" vert="horz" wrap="square" lIns="91440" tIns="45720" rIns="91440" bIns="45720" anchor="t" anchorCtr="0">
                            <a:noAutofit/>
                          </wps:bodyPr>
                        </wps:wsp>
                        <wps:wsp>
                          <wps:cNvPr id="218" name="Скругленный прямоугольник 218"/>
                          <wps:cNvSpPr/>
                          <wps:spPr>
                            <a:xfrm>
                              <a:off x="0" y="58420"/>
                              <a:ext cx="131687" cy="163200"/>
                            </a:xfrm>
                            <a:prstGeom prst="roundRect">
                              <a:avLst/>
                            </a:prstGeom>
                            <a:solidFill>
                              <a:srgbClr val="00B05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Группа 221"/>
                        <wpg:cNvGrpSpPr/>
                        <wpg:grpSpPr>
                          <a:xfrm>
                            <a:off x="1521562" y="0"/>
                            <a:ext cx="1484630" cy="240665"/>
                            <a:chOff x="0" y="-35360"/>
                            <a:chExt cx="1484773" cy="290896"/>
                          </a:xfrm>
                        </wpg:grpSpPr>
                        <wps:wsp>
                          <wps:cNvPr id="222" name="Надпись 2"/>
                          <wps:cNvSpPr txBox="1">
                            <a:spLocks noChangeArrowheads="1"/>
                          </wps:cNvSpPr>
                          <wps:spPr bwMode="auto">
                            <a:xfrm>
                              <a:off x="87773" y="-35360"/>
                              <a:ext cx="1397000" cy="290896"/>
                            </a:xfrm>
                            <a:prstGeom prst="rect">
                              <a:avLst/>
                            </a:prstGeom>
                            <a:noFill/>
                            <a:ln w="9525">
                              <a:noFill/>
                              <a:miter lim="800000"/>
                              <a:headEnd/>
                              <a:tailEnd/>
                            </a:ln>
                          </wps:spPr>
                          <wps:txbx>
                            <w:txbxContent>
                              <w:p w:rsidR="00E50DAF" w:rsidRPr="00C3030A" w:rsidRDefault="00E50DAF" w:rsidP="00192DA5">
                                <w:pPr>
                                  <w:rPr>
                                    <w:rFonts w:ascii="Times New Roman" w:hAnsi="Times New Roman" w:cs="Times New Roman"/>
                                    <w:sz w:val="20"/>
                                  </w:rPr>
                                </w:pPr>
                                <w:r w:rsidRPr="00C3030A">
                                  <w:rPr>
                                    <w:rFonts w:ascii="Times New Roman" w:hAnsi="Times New Roman" w:cs="Times New Roman"/>
                                    <w:sz w:val="20"/>
                                  </w:rPr>
                                  <w:t>Про</w:t>
                                </w:r>
                                <w:r>
                                  <w:rPr>
                                    <w:rFonts w:ascii="Times New Roman" w:hAnsi="Times New Roman" w:cs="Times New Roman"/>
                                    <w:sz w:val="20"/>
                                  </w:rPr>
                                  <w:t>ект</w:t>
                                </w:r>
                                <w:r w:rsidRPr="00C3030A">
                                  <w:rPr>
                                    <w:rFonts w:ascii="Times New Roman" w:hAnsi="Times New Roman" w:cs="Times New Roman"/>
                                    <w:sz w:val="20"/>
                                  </w:rPr>
                                  <w:t>ная часть</w:t>
                                </w:r>
                              </w:p>
                            </w:txbxContent>
                          </wps:txbx>
                          <wps:bodyPr rot="0" vert="horz" wrap="square" lIns="91440" tIns="45720" rIns="91440" bIns="45720" anchor="t" anchorCtr="0">
                            <a:noAutofit/>
                          </wps:bodyPr>
                        </wps:wsp>
                        <wps:wsp>
                          <wps:cNvPr id="224" name="Скругленный прямоугольник 224"/>
                          <wps:cNvSpPr/>
                          <wps:spPr>
                            <a:xfrm>
                              <a:off x="0" y="58438"/>
                              <a:ext cx="124359" cy="144610"/>
                            </a:xfrm>
                            <a:prstGeom prst="roundRect">
                              <a:avLst/>
                            </a:prstGeom>
                            <a:solidFill>
                              <a:schemeClr val="accent6">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225" o:spid="_x0000_s1151" style="position:absolute;left:0;text-align:left;margin-left:132.1pt;margin-top:473.3pt;width:236.7pt;height:18.95pt;z-index:251767296" coordsize="30061,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">
                <v:group id="Группа 219" o:spid="_x0000_s1152" style="position:absolute;width:14846;height:2190" coordsize="14847,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Надпись 2" o:spid="_x0000_s1153" type="#_x0000_t202" style="position:absolute;left:877;width:1397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E50DAF" w:rsidRPr="00C3030A" w:rsidRDefault="00E50DAF">
                          <w:pPr>
                            <w:rPr>
                              <w:rFonts w:ascii="Times New Roman" w:hAnsi="Times New Roman" w:cs="Times New Roman"/>
                              <w:sz w:val="20"/>
                            </w:rPr>
                          </w:pPr>
                          <w:r w:rsidRPr="00C3030A">
                            <w:rPr>
                              <w:rFonts w:ascii="Times New Roman" w:hAnsi="Times New Roman" w:cs="Times New Roman"/>
                              <w:sz w:val="20"/>
                            </w:rPr>
                            <w:t>Процессная часть</w:t>
                          </w:r>
                        </w:p>
                      </w:txbxContent>
                    </v:textbox>
                  </v:shape>
                  <v:roundrect id="Скругленный прямоугольник 218" o:spid="_x0000_s1154" style="position:absolute;top:584;width:1316;height:1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" fillcolor="#00b050" strokecolor="#1f4d78 [1604]" strokeweight="1pt">
                    <v:stroke joinstyle="miter"/>
                  </v:roundrect>
                </v:group>
                <v:group id="Группа 221" o:spid="_x0000_s1155" style="position:absolute;left:15215;width:14846;height:2406" coordorigin=",-353" coordsize="14847,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Надпись 2" o:spid="_x0000_s1156" type="#_x0000_t202" style="position:absolute;left:877;top:-353;width:1397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E50DAF" w:rsidRPr="00C3030A" w:rsidRDefault="00E50DAF" w:rsidP="00192DA5">
                          <w:pPr>
                            <w:rPr>
                              <w:rFonts w:ascii="Times New Roman" w:hAnsi="Times New Roman" w:cs="Times New Roman"/>
                              <w:sz w:val="20"/>
                            </w:rPr>
                          </w:pPr>
                          <w:r w:rsidRPr="00C3030A">
                            <w:rPr>
                              <w:rFonts w:ascii="Times New Roman" w:hAnsi="Times New Roman" w:cs="Times New Roman"/>
                              <w:sz w:val="20"/>
                            </w:rPr>
                            <w:t>Про</w:t>
                          </w:r>
                          <w:r>
                            <w:rPr>
                              <w:rFonts w:ascii="Times New Roman" w:hAnsi="Times New Roman" w:cs="Times New Roman"/>
                              <w:sz w:val="20"/>
                            </w:rPr>
                            <w:t>ект</w:t>
                          </w:r>
                          <w:r w:rsidRPr="00C3030A">
                            <w:rPr>
                              <w:rFonts w:ascii="Times New Roman" w:hAnsi="Times New Roman" w:cs="Times New Roman"/>
                              <w:sz w:val="20"/>
                            </w:rPr>
                            <w:t>ная часть</w:t>
                          </w:r>
                        </w:p>
                      </w:txbxContent>
                    </v:textbox>
                  </v:shape>
                  <v:roundrect id="Скругленный прямоугольник 224" o:spid="_x0000_s1157" style="position:absolute;top:584;width:1243;height:1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" fillcolor="#538135 [2409]" strokecolor="#1f4d78 [1604]" strokeweight="1pt">
                    <v:stroke joinstyle="miter"/>
                  </v:roundrect>
                </v:group>
              </v:group>
            </w:pict>
          </mc:Fallback>
        </mc:AlternateContent>
      </w:r>
      <w:r w:rsidR="00C3030A">
        <w:rPr>
          <w:rFonts w:ascii="Times New Roman" w:eastAsia="Times New Roman" w:hAnsi="Times New Roman" w:cs="Times New Roman"/>
          <w:noProof/>
          <w:color w:val="FF0000"/>
          <w:sz w:val="20"/>
          <w:szCs w:val="20"/>
          <w:lang w:eastAsia="ru-RU"/>
        </w:rPr>
        <w:drawing>
          <wp:anchor distT="0" distB="0" distL="114300" distR="114300" simplePos="0" relativeHeight="251664896" behindDoc="0" locked="0" layoutInCell="1" allowOverlap="1" wp14:anchorId="55605065" wp14:editId="6AF91E36">
            <wp:simplePos x="0" y="0"/>
            <wp:positionH relativeFrom="margin">
              <wp:posOffset>1867535</wp:posOffset>
            </wp:positionH>
            <wp:positionV relativeFrom="paragraph">
              <wp:posOffset>3691890</wp:posOffset>
            </wp:positionV>
            <wp:extent cx="2332990" cy="2508885"/>
            <wp:effectExtent l="0" t="0" r="0" b="0"/>
            <wp:wrapTopAndBottom/>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C3030A">
        <w:rPr>
          <w:rFonts w:ascii="Times New Roman" w:eastAsia="Times New Roman" w:hAnsi="Times New Roman" w:cs="Times New Roman"/>
          <w:noProof/>
          <w:color w:val="FF0000"/>
          <w:sz w:val="20"/>
          <w:szCs w:val="20"/>
          <w:lang w:eastAsia="ru-RU"/>
        </w:rPr>
        <w:drawing>
          <wp:anchor distT="0" distB="0" distL="114300" distR="114300" simplePos="0" relativeHeight="251665920" behindDoc="0" locked="0" layoutInCell="1" allowOverlap="1" wp14:anchorId="7208F08E" wp14:editId="5C016A00">
            <wp:simplePos x="0" y="0"/>
            <wp:positionH relativeFrom="column">
              <wp:posOffset>4092803</wp:posOffset>
            </wp:positionH>
            <wp:positionV relativeFrom="paragraph">
              <wp:posOffset>3626155</wp:posOffset>
            </wp:positionV>
            <wp:extent cx="1870710" cy="2392680"/>
            <wp:effectExtent l="0" t="0" r="0" b="0"/>
            <wp:wrapTopAndBottom/>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C3030A">
        <w:rPr>
          <w:rFonts w:ascii="Times New Roman" w:eastAsia="Times New Roman" w:hAnsi="Times New Roman" w:cs="Times New Roman"/>
          <w:noProof/>
          <w:color w:val="FF0000"/>
          <w:sz w:val="20"/>
          <w:szCs w:val="20"/>
          <w:lang w:eastAsia="ru-RU"/>
        </w:rPr>
        <w:drawing>
          <wp:anchor distT="0" distB="0" distL="114300" distR="114300" simplePos="0" relativeHeight="251663872" behindDoc="0" locked="0" layoutInCell="1" allowOverlap="1" wp14:anchorId="3D4C69ED" wp14:editId="37888077">
            <wp:simplePos x="0" y="0"/>
            <wp:positionH relativeFrom="column">
              <wp:posOffset>90297</wp:posOffset>
            </wp:positionH>
            <wp:positionV relativeFrom="paragraph">
              <wp:posOffset>3692898</wp:posOffset>
            </wp:positionV>
            <wp:extent cx="1930400" cy="2480945"/>
            <wp:effectExtent l="0" t="0" r="0" b="0"/>
            <wp:wrapTopAndBottom/>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C3030A">
        <w:rPr>
          <w:rFonts w:ascii="Times New Roman" w:eastAsia="Times New Roman" w:hAnsi="Times New Roman" w:cs="Times New Roman"/>
          <w:noProof/>
          <w:color w:val="FF0000"/>
          <w:sz w:val="20"/>
          <w:szCs w:val="20"/>
          <w:lang w:eastAsia="ru-RU"/>
        </w:rPr>
        <mc:AlternateContent>
          <mc:Choice Requires="wps">
            <w:drawing>
              <wp:anchor distT="0" distB="0" distL="114300" distR="114300" simplePos="0" relativeHeight="251666944" behindDoc="0" locked="0" layoutInCell="1" allowOverlap="1" wp14:anchorId="0AB52721" wp14:editId="62AAE4EB">
                <wp:simplePos x="0" y="0"/>
                <wp:positionH relativeFrom="column">
                  <wp:posOffset>-26746</wp:posOffset>
                </wp:positionH>
                <wp:positionV relativeFrom="paragraph">
                  <wp:posOffset>3238500</wp:posOffset>
                </wp:positionV>
                <wp:extent cx="5949315" cy="359410"/>
                <wp:effectExtent l="76200" t="57150" r="89535" b="116840"/>
                <wp:wrapTopAndBottom/>
                <wp:docPr id="34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в разрезе проектной и процессной части,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0AB52721" id="_x0000_s1158" type="#_x0000_t202" alt="Название: Исполнение бюджетной росписи Администрации города за 2012 год" style="position:absolute;left:0;text-align:left;margin-left:-2.1pt;margin-top:255pt;width:468.45pt;height:28.3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" fillcolor="#e0e0e0" strokecolor="#7f7f7f">
                <v:shadow on="t" color="black" opacity="24903f" origin=",.5" offset="0,.55556mm"/>
                <v:textbox inset="0,0,0,0">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в разрезе проектной и процессной части, </w:t>
                      </w:r>
                      <w:r w:rsidRPr="001440B0">
                        <w:rPr>
                          <w:b w:val="0"/>
                          <w:noProof/>
                          <w:color w:val="auto"/>
                          <w:sz w:val="20"/>
                          <w:szCs w:val="20"/>
                        </w:rPr>
                        <w:t>тыс. рублей</w:t>
                      </w:r>
                    </w:p>
                  </w:txbxContent>
                </v:textbox>
                <w10:wrap type="topAndBottom"/>
              </v:shape>
            </w:pict>
          </mc:Fallback>
        </mc:AlternateContent>
      </w:r>
      <w:r w:rsidR="003B7C8E">
        <w:rPr>
          <w:rFonts w:ascii="Times New Roman" w:eastAsia="Times New Roman" w:hAnsi="Times New Roman" w:cs="Times New Roman"/>
          <w:noProof/>
          <w:color w:val="FF0000"/>
          <w:sz w:val="20"/>
          <w:szCs w:val="20"/>
          <w:lang w:eastAsia="ru-RU"/>
        </w:rPr>
        <w:drawing>
          <wp:anchor distT="0" distB="0" distL="114300" distR="114300" simplePos="0" relativeHeight="251687424" behindDoc="0" locked="0" layoutInCell="1" allowOverlap="1" wp14:anchorId="511CF398" wp14:editId="5EBA0175">
            <wp:simplePos x="0" y="0"/>
            <wp:positionH relativeFrom="column">
              <wp:posOffset>214275</wp:posOffset>
            </wp:positionH>
            <wp:positionV relativeFrom="paragraph">
              <wp:posOffset>1540323</wp:posOffset>
            </wp:positionV>
            <wp:extent cx="1895475" cy="1723580"/>
            <wp:effectExtent l="0" t="0" r="0" b="0"/>
            <wp:wrapTopAndBottom/>
            <wp:docPr id="339"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3B7C8E">
        <w:rPr>
          <w:rFonts w:ascii="Times New Roman" w:eastAsia="Times New Roman" w:hAnsi="Times New Roman" w:cs="Times New Roman"/>
          <w:noProof/>
          <w:color w:val="FF0000"/>
          <w:sz w:val="20"/>
          <w:szCs w:val="20"/>
          <w:lang w:eastAsia="ru-RU"/>
        </w:rPr>
        <w:drawing>
          <wp:anchor distT="0" distB="0" distL="114300" distR="114300" simplePos="0" relativeHeight="251688448" behindDoc="0" locked="0" layoutInCell="1" allowOverlap="1" wp14:anchorId="20D6CD48" wp14:editId="6B8E0C95">
            <wp:simplePos x="0" y="0"/>
            <wp:positionH relativeFrom="column">
              <wp:posOffset>2019324</wp:posOffset>
            </wp:positionH>
            <wp:positionV relativeFrom="paragraph">
              <wp:posOffset>1516578</wp:posOffset>
            </wp:positionV>
            <wp:extent cx="1952625" cy="1685490"/>
            <wp:effectExtent l="0" t="0" r="0" b="0"/>
            <wp:wrapTopAndBottom/>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3B7C8E">
        <w:rPr>
          <w:rFonts w:ascii="Times New Roman" w:eastAsia="Times New Roman" w:hAnsi="Times New Roman" w:cs="Times New Roman"/>
          <w:noProof/>
          <w:color w:val="FF0000"/>
          <w:sz w:val="20"/>
          <w:szCs w:val="20"/>
          <w:lang w:eastAsia="ru-RU"/>
        </w:rPr>
        <w:drawing>
          <wp:anchor distT="0" distB="0" distL="114300" distR="114300" simplePos="0" relativeHeight="251689472" behindDoc="0" locked="0" layoutInCell="1" allowOverlap="1" wp14:anchorId="4385B0A2" wp14:editId="7AD5FE1B">
            <wp:simplePos x="0" y="0"/>
            <wp:positionH relativeFrom="column">
              <wp:posOffset>4026254</wp:posOffset>
            </wp:positionH>
            <wp:positionV relativeFrom="paragraph">
              <wp:posOffset>1516578</wp:posOffset>
            </wp:positionV>
            <wp:extent cx="1914525" cy="1590265"/>
            <wp:effectExtent l="0" t="0" r="0" b="0"/>
            <wp:wrapTopAndBottom/>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3B7C8E">
        <w:rPr>
          <w:rFonts w:ascii="Times New Roman" w:eastAsia="Times New Roman" w:hAnsi="Times New Roman" w:cs="Times New Roman"/>
          <w:noProof/>
          <w:color w:val="FF0000"/>
          <w:sz w:val="20"/>
          <w:szCs w:val="20"/>
          <w:lang w:eastAsia="ru-RU"/>
        </w:rPr>
        <mc:AlternateContent>
          <mc:Choice Requires="wps">
            <w:drawing>
              <wp:anchor distT="0" distB="0" distL="114300" distR="114300" simplePos="0" relativeHeight="251686400" behindDoc="0" locked="0" layoutInCell="1" allowOverlap="1" wp14:anchorId="7E82480B" wp14:editId="6712C01C">
                <wp:simplePos x="0" y="0"/>
                <wp:positionH relativeFrom="column">
                  <wp:posOffset>48021</wp:posOffset>
                </wp:positionH>
                <wp:positionV relativeFrom="paragraph">
                  <wp:posOffset>863435</wp:posOffset>
                </wp:positionV>
                <wp:extent cx="5961380" cy="359317"/>
                <wp:effectExtent l="76200" t="57150" r="96520" b="117475"/>
                <wp:wrapTopAndBottom/>
                <wp:docPr id="33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59317"/>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7E82480B" id="_x0000_s1159" type="#_x0000_t202" alt="Название: Исполнение бюджетной росписи Администрации города за 2012 год" style="position:absolute;left:0;text-align:left;margin-left:3.8pt;margin-top:68pt;width:469.4pt;height:28.3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sz w:val="28"/>
          <w:szCs w:val="28"/>
        </w:rPr>
        <w:t>Доля затрат на программу в общем объеме расходов бюджета и структура расходов в разрезе проектной и процессной части по программе по годам представлены на диаграммах.</w:t>
      </w:r>
    </w:p>
    <w:p w:rsidR="000052F5" w:rsidRDefault="000052F5" w:rsidP="00165400">
      <w:pPr>
        <w:spacing w:before="120" w:after="120" w:line="240" w:lineRule="auto"/>
        <w:ind w:firstLine="709"/>
        <w:jc w:val="both"/>
        <w:rPr>
          <w:rFonts w:ascii="Times New Roman" w:eastAsia="Times New Roman" w:hAnsi="Times New Roman" w:cs="Times New Roman"/>
          <w:bCs/>
          <w:sz w:val="28"/>
          <w:szCs w:val="28"/>
          <w:lang w:eastAsia="ru-RU"/>
        </w:rPr>
      </w:pPr>
    </w:p>
    <w:p w:rsidR="00165400" w:rsidRPr="00165400" w:rsidRDefault="00165400" w:rsidP="00165400">
      <w:pPr>
        <w:spacing w:before="120" w:after="12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 xml:space="preserve">Проектная часть программы в разрезе структурных элементов: </w:t>
      </w:r>
    </w:p>
    <w:tbl>
      <w:tblPr>
        <w:tblW w:w="9604" w:type="dxa"/>
        <w:tblInd w:w="-5" w:type="dxa"/>
        <w:tblLook w:val="04A0" w:firstRow="1" w:lastRow="0" w:firstColumn="1" w:lastColumn="0" w:noHBand="0" w:noVBand="1"/>
      </w:tblPr>
      <w:tblGrid>
        <w:gridCol w:w="562"/>
        <w:gridCol w:w="4962"/>
        <w:gridCol w:w="1360"/>
        <w:gridCol w:w="1360"/>
        <w:gridCol w:w="1360"/>
      </w:tblGrid>
      <w:tr w:rsidR="00165400" w:rsidRPr="00165400" w:rsidTr="003B7C8E">
        <w:trPr>
          <w:trHeight w:val="825"/>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п/п</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Наименование структурного элемента, источника финансирования</w:t>
            </w:r>
          </w:p>
        </w:tc>
        <w:tc>
          <w:tcPr>
            <w:tcW w:w="4080" w:type="dxa"/>
            <w:gridSpan w:val="3"/>
            <w:tcBorders>
              <w:top w:val="single" w:sz="4" w:space="0" w:color="auto"/>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Объем бюджетных ассигнований, </w:t>
            </w:r>
            <w:r w:rsidRPr="00165400">
              <w:rPr>
                <w:rFonts w:ascii="Times New Roman" w:eastAsia="Times New Roman" w:hAnsi="Times New Roman" w:cs="Times New Roman"/>
                <w:color w:val="000000"/>
                <w:sz w:val="24"/>
                <w:szCs w:val="24"/>
                <w:lang w:eastAsia="ru-RU"/>
              </w:rPr>
              <w:br/>
              <w:t xml:space="preserve">тыс. рублей         </w:t>
            </w:r>
          </w:p>
        </w:tc>
      </w:tr>
      <w:tr w:rsidR="00165400" w:rsidRPr="00165400" w:rsidTr="003B7C8E">
        <w:trPr>
          <w:trHeight w:val="315"/>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2026 год</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2027 год</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2028 год</w:t>
            </w:r>
          </w:p>
        </w:tc>
      </w:tr>
      <w:tr w:rsidR="00165400" w:rsidRPr="00165400" w:rsidTr="000052F5">
        <w:trPr>
          <w:trHeight w:val="315"/>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rPr>
                <w:rFonts w:ascii="Calibri" w:eastAsia="Times New Roman" w:hAnsi="Calibri" w:cs="Times New Roman"/>
                <w:color w:val="000000"/>
                <w:lang w:eastAsia="ru-RU"/>
              </w:rPr>
            </w:pPr>
            <w:r w:rsidRPr="00165400">
              <w:rPr>
                <w:rFonts w:ascii="Calibri" w:eastAsia="Times New Roman" w:hAnsi="Calibri" w:cs="Times New Roman"/>
                <w:color w:val="000000"/>
                <w:lang w:eastAsia="ru-RU"/>
              </w:rPr>
              <w:t> </w:t>
            </w: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Проектная часть программы всего: </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97 303,20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97 243,30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96 759,50</w:t>
            </w:r>
          </w:p>
        </w:tc>
      </w:tr>
      <w:tr w:rsidR="00165400" w:rsidRPr="00165400" w:rsidTr="000052F5">
        <w:trPr>
          <w:trHeight w:val="315"/>
        </w:trPr>
        <w:tc>
          <w:tcPr>
            <w:tcW w:w="562"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Calibri" w:eastAsia="Times New Roman" w:hAnsi="Calibri" w:cs="Times New Roman"/>
                <w:color w:val="00000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4 865,20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4 862,20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4 838,00</w:t>
            </w:r>
          </w:p>
        </w:tc>
      </w:tr>
      <w:tr w:rsidR="00165400" w:rsidRPr="00165400" w:rsidTr="000052F5">
        <w:trPr>
          <w:trHeight w:val="315"/>
        </w:trPr>
        <w:tc>
          <w:tcPr>
            <w:tcW w:w="562"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Calibri" w:eastAsia="Times New Roman" w:hAnsi="Calibri" w:cs="Times New Roman"/>
                <w:color w:val="00000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89 157,10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89 157,10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89 157,10</w:t>
            </w:r>
          </w:p>
        </w:tc>
      </w:tr>
      <w:tr w:rsidR="00165400" w:rsidRPr="00165400" w:rsidTr="000052F5">
        <w:trPr>
          <w:trHeight w:val="315"/>
        </w:trPr>
        <w:tc>
          <w:tcPr>
            <w:tcW w:w="562"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Calibri" w:eastAsia="Times New Roman" w:hAnsi="Calibri" w:cs="Times New Roman"/>
                <w:color w:val="00000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федерального бюджета</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3 280,90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3 224,00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2 764,40</w:t>
            </w:r>
          </w:p>
        </w:tc>
      </w:tr>
      <w:tr w:rsidR="00165400" w:rsidRPr="00165400" w:rsidTr="000052F5">
        <w:trPr>
          <w:trHeight w:val="315"/>
        </w:trPr>
        <w:tc>
          <w:tcPr>
            <w:tcW w:w="562"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Calibri" w:eastAsia="Times New Roman" w:hAnsi="Calibri" w:cs="Times New Roman"/>
                <w:color w:val="00000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в том числе:</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r>
      <w:tr w:rsidR="00165400" w:rsidRPr="00165400" w:rsidTr="000052F5">
        <w:trPr>
          <w:trHeight w:val="1260"/>
        </w:trPr>
        <w:tc>
          <w:tcPr>
            <w:tcW w:w="562" w:type="dxa"/>
            <w:vMerge w:val="restart"/>
            <w:tcBorders>
              <w:top w:val="nil"/>
              <w:left w:val="single" w:sz="4" w:space="0" w:color="auto"/>
              <w:bottom w:val="single" w:sz="4" w:space="0" w:color="000000"/>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Региональные проекты, обеспечивающие достижение показателей и реализацию мероприятий (результатов) федеральных проектов, не входящих в состав национальных проектов, из них:</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97 303,20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97 243,30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96 759,50</w:t>
            </w:r>
          </w:p>
        </w:tc>
      </w:tr>
      <w:tr w:rsidR="00165400" w:rsidRPr="00165400" w:rsidTr="000052F5">
        <w:trPr>
          <w:trHeight w:val="1575"/>
        </w:trPr>
        <w:tc>
          <w:tcPr>
            <w:tcW w:w="562" w:type="dxa"/>
            <w:vMerge/>
            <w:tcBorders>
              <w:top w:val="nil"/>
              <w:left w:val="single" w:sz="4" w:space="0" w:color="auto"/>
              <w:bottom w:val="single" w:sz="4" w:space="0" w:color="000000"/>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Региональный проект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97 303,20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97 243,30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96 759,50</w:t>
            </w:r>
          </w:p>
        </w:tc>
      </w:tr>
      <w:tr w:rsidR="00165400" w:rsidRPr="00165400" w:rsidTr="000052F5">
        <w:trPr>
          <w:trHeight w:val="315"/>
        </w:trPr>
        <w:tc>
          <w:tcPr>
            <w:tcW w:w="562" w:type="dxa"/>
            <w:vMerge/>
            <w:tcBorders>
              <w:top w:val="nil"/>
              <w:left w:val="single" w:sz="4" w:space="0" w:color="auto"/>
              <w:bottom w:val="single" w:sz="4" w:space="0" w:color="000000"/>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4 865,20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4 862,20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4 838,00</w:t>
            </w:r>
          </w:p>
        </w:tc>
      </w:tr>
      <w:tr w:rsidR="00165400" w:rsidRPr="00165400" w:rsidTr="000052F5">
        <w:trPr>
          <w:trHeight w:val="315"/>
        </w:trPr>
        <w:tc>
          <w:tcPr>
            <w:tcW w:w="562" w:type="dxa"/>
            <w:vMerge/>
            <w:tcBorders>
              <w:top w:val="nil"/>
              <w:left w:val="single" w:sz="4" w:space="0" w:color="auto"/>
              <w:bottom w:val="single" w:sz="4" w:space="0" w:color="000000"/>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89 157,10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89 157,10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89 157,10</w:t>
            </w:r>
          </w:p>
        </w:tc>
      </w:tr>
      <w:tr w:rsidR="00165400" w:rsidRPr="00165400" w:rsidTr="000052F5">
        <w:trPr>
          <w:trHeight w:val="315"/>
        </w:trPr>
        <w:tc>
          <w:tcPr>
            <w:tcW w:w="562" w:type="dxa"/>
            <w:vMerge/>
            <w:tcBorders>
              <w:top w:val="nil"/>
              <w:left w:val="single" w:sz="4" w:space="0" w:color="auto"/>
              <w:bottom w:val="single" w:sz="4" w:space="0" w:color="000000"/>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федерального бюджета</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3 280,90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3 224,00</w:t>
            </w:r>
          </w:p>
        </w:tc>
        <w:tc>
          <w:tcPr>
            <w:tcW w:w="136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2 764,40</w:t>
            </w:r>
          </w:p>
        </w:tc>
      </w:tr>
    </w:tbl>
    <w:p w:rsidR="00165400" w:rsidRPr="00165400" w:rsidRDefault="00165400" w:rsidP="00165400">
      <w:pPr>
        <w:spacing w:before="120" w:after="0" w:line="240" w:lineRule="auto"/>
        <w:ind w:firstLine="709"/>
        <w:jc w:val="both"/>
        <w:rPr>
          <w:rFonts w:ascii="Times New Roman" w:eastAsia="Calibri" w:hAnsi="Times New Roman" w:cs="Times New Roman"/>
          <w:bCs/>
          <w:sz w:val="28"/>
          <w:szCs w:val="28"/>
        </w:rPr>
      </w:pPr>
      <w:r w:rsidRPr="00165400">
        <w:rPr>
          <w:rFonts w:ascii="Times New Roman" w:eastAsia="Times New Roman" w:hAnsi="Times New Roman" w:cs="Times New Roman"/>
          <w:sz w:val="28"/>
          <w:szCs w:val="28"/>
          <w:lang w:eastAsia="ru-RU"/>
        </w:rPr>
        <w:t xml:space="preserve">В рамках регионального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предусмотрены бюджетные ассигнования на реализацию мероприятий по обеспечению жильем 31-й молодой семьи, </w:t>
      </w:r>
      <w:r w:rsidRPr="00165400">
        <w:rPr>
          <w:rFonts w:ascii="Times New Roman" w:eastAsia="Times New Roman" w:hAnsi="Times New Roman" w:cs="Times New Roman"/>
          <w:bCs/>
          <w:noProof/>
          <w:sz w:val="28"/>
          <w:szCs w:val="28"/>
          <w:lang w:eastAsia="ru-RU"/>
        </w:rPr>
        <w:t xml:space="preserve">на </w:t>
      </w:r>
      <w:r w:rsidRPr="00165400">
        <w:rPr>
          <w:rFonts w:ascii="Times New Roman" w:eastAsia="Times New Roman" w:hAnsi="Times New Roman" w:cs="Times New Roman"/>
          <w:bCs/>
          <w:sz w:val="28"/>
          <w:szCs w:val="28"/>
          <w:lang w:eastAsia="ar-SA"/>
        </w:rPr>
        <w:t xml:space="preserve">условиях софинансирования </w:t>
      </w:r>
      <w:r w:rsidRPr="00165400">
        <w:rPr>
          <w:rFonts w:ascii="Times New Roman" w:eastAsia="Times New Roman" w:hAnsi="Times New Roman" w:cs="Times New Roman"/>
          <w:bCs/>
          <w:sz w:val="28"/>
          <w:szCs w:val="28"/>
          <w:lang w:eastAsia="ar-SA"/>
        </w:rPr>
        <w:br/>
        <w:t xml:space="preserve">95% - средства федерального бюджета и бюджета автономного округа и </w:t>
      </w:r>
      <w:r w:rsidRPr="00165400">
        <w:rPr>
          <w:rFonts w:ascii="Times New Roman" w:eastAsia="Times New Roman" w:hAnsi="Times New Roman" w:cs="Times New Roman"/>
          <w:bCs/>
          <w:sz w:val="28"/>
          <w:szCs w:val="28"/>
          <w:lang w:eastAsia="ar-SA"/>
        </w:rPr>
        <w:br/>
        <w:t>5% - средства бюджета города.</w:t>
      </w:r>
    </w:p>
    <w:p w:rsidR="00165400" w:rsidRPr="00165400" w:rsidRDefault="00165400" w:rsidP="00C2696B">
      <w:pPr>
        <w:spacing w:after="12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 xml:space="preserve">Процессная часть программы в разрезе структурных элементов: </w:t>
      </w:r>
    </w:p>
    <w:tbl>
      <w:tblPr>
        <w:tblW w:w="9603" w:type="dxa"/>
        <w:tblInd w:w="-5" w:type="dxa"/>
        <w:tblLook w:val="04A0" w:firstRow="1" w:lastRow="0" w:firstColumn="1" w:lastColumn="0" w:noHBand="0" w:noVBand="1"/>
      </w:tblPr>
      <w:tblGrid>
        <w:gridCol w:w="540"/>
        <w:gridCol w:w="4842"/>
        <w:gridCol w:w="1407"/>
        <w:gridCol w:w="1407"/>
        <w:gridCol w:w="1407"/>
      </w:tblGrid>
      <w:tr w:rsidR="00165400" w:rsidRPr="00165400" w:rsidTr="000052F5">
        <w:trPr>
          <w:trHeight w:val="63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п/п</w:t>
            </w:r>
          </w:p>
        </w:tc>
        <w:tc>
          <w:tcPr>
            <w:tcW w:w="4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Наименование структурного элемента, источника финансирования</w:t>
            </w:r>
          </w:p>
        </w:tc>
        <w:tc>
          <w:tcPr>
            <w:tcW w:w="4221" w:type="dxa"/>
            <w:gridSpan w:val="3"/>
            <w:tcBorders>
              <w:top w:val="single" w:sz="4" w:space="0" w:color="auto"/>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Объем бюджетных ассигнований, </w:t>
            </w:r>
            <w:r w:rsidRPr="00165400">
              <w:rPr>
                <w:rFonts w:ascii="Times New Roman" w:eastAsia="Times New Roman" w:hAnsi="Times New Roman" w:cs="Times New Roman"/>
                <w:color w:val="000000"/>
                <w:sz w:val="24"/>
                <w:szCs w:val="24"/>
                <w:lang w:eastAsia="ru-RU"/>
              </w:rPr>
              <w:br/>
              <w:t xml:space="preserve">тыс. рублей        </w:t>
            </w:r>
          </w:p>
        </w:tc>
      </w:tr>
      <w:tr w:rsidR="00165400" w:rsidRPr="00165400" w:rsidTr="000052F5">
        <w:trPr>
          <w:trHeight w:val="315"/>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vMerge/>
            <w:tcBorders>
              <w:top w:val="single" w:sz="4" w:space="0" w:color="auto"/>
              <w:left w:val="single" w:sz="4" w:space="0" w:color="auto"/>
              <w:bottom w:val="single" w:sz="4" w:space="0" w:color="000000"/>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2026 год</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2027 год</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2028 год</w:t>
            </w:r>
          </w:p>
        </w:tc>
      </w:tr>
      <w:tr w:rsidR="00165400" w:rsidRPr="00165400" w:rsidTr="000052F5">
        <w:trPr>
          <w:trHeight w:val="31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Процессная часть  программы всего:</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83 095,08</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117 417,83</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114 648,43</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15 089,88</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33 764,73</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33 764,73</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44 090,70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58 414,20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58 414,20</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федерального бюджета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23 914,50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25 238,90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22 469,50</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в том числе:</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r>
      <w:tr w:rsidR="00165400" w:rsidRPr="00165400" w:rsidTr="000052F5">
        <w:trPr>
          <w:trHeight w:val="63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Комплекс процессных мероприятий "Улучшение жилищных условий граждан"</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77 695,08</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112 017,83</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109 248,43</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9 689,88</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28 364,73</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28 364,73</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44 090,70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58 414,20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58 414,20</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федерального бюджета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23 914,50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25 238,90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22 469,50</w:t>
            </w:r>
          </w:p>
        </w:tc>
      </w:tr>
      <w:tr w:rsidR="00165400" w:rsidRPr="00165400" w:rsidTr="000052F5">
        <w:trPr>
          <w:trHeight w:val="1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Комплекс процессных мероприятий "Ликвидация аварийного и непригодного для проживания жилищного фонда" (средства бюджета города)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города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5 400,00</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бюджета автономного округа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r>
      <w:tr w:rsidR="00165400" w:rsidRPr="00165400" w:rsidTr="000052F5">
        <w:trPr>
          <w:trHeight w:val="315"/>
        </w:trPr>
        <w:tc>
          <w:tcPr>
            <w:tcW w:w="540" w:type="dxa"/>
            <w:vMerge/>
            <w:tcBorders>
              <w:top w:val="nil"/>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2"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средства федерального бюджета</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c>
          <w:tcPr>
            <w:tcW w:w="140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0,00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"Улучшение жилищных условий граждан" бюджетные ассигнования планируется направить на: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предоставление </w:t>
      </w:r>
      <w:r w:rsidRPr="00165400">
        <w:rPr>
          <w:rFonts w:ascii="Times New Roman" w:eastAsia="Calibri" w:hAnsi="Times New Roman" w:cs="Times New Roman"/>
          <w:sz w:val="28"/>
          <w:szCs w:val="28"/>
          <w:lang w:eastAsia="ru-RU"/>
        </w:rPr>
        <w:t>субсидии на обеспечение жилыми помещениями 10-ти</w:t>
      </w:r>
      <w:r w:rsidRPr="00165400">
        <w:rPr>
          <w:rFonts w:ascii="Times New Roman" w:eastAsia="Times New Roman" w:hAnsi="Times New Roman" w:cs="Times New Roman"/>
          <w:sz w:val="28"/>
          <w:szCs w:val="28"/>
          <w:lang w:eastAsia="ru-RU"/>
        </w:rPr>
        <w:t xml:space="preserve"> ветеранам боевых действий и одному гражданину, относящемуся к категории "инвалиды";</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предоставление субсидии 2-ум семьям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 предоставляемых по договорам социального найма, на приобретение (строительство) жилых помещений в собственность;</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выполнение работ по приспособлению жилых помещений и общего имущества в 8-ми многоквартирных домах с учетом потребностей 8-ми инвалидов согласно сформированной очередности, а также проведение работ по проектированию приспособления жилых помещений и общего имущества в 16-ти многоквартирных домах с учетом потребностей инвалидов;</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приобретение 3-х квартир для переселения граждан, чьи жилые помещения, входят в аварийный жилищный фонд.</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"Ликвидация аварийного и непригодного для проживания жилищного фонда" предусмотрены бюджетные ассигнования на снос 9 домов в соответствии с перечнем многоквартирных домов города Нижневартовска, признанных аварийными и подлежащими сносу.</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ar-SA"/>
        </w:rPr>
      </w:pPr>
      <w:r w:rsidRPr="00165400">
        <w:rPr>
          <w:rFonts w:ascii="Times New Roman" w:eastAsia="Times New Roman" w:hAnsi="Times New Roman" w:cs="Times New Roman"/>
          <w:b/>
          <w:sz w:val="28"/>
          <w:szCs w:val="28"/>
          <w:lang w:eastAsia="ar-SA"/>
        </w:rPr>
        <w:t xml:space="preserve">Муниципальная программа </w:t>
      </w:r>
    </w:p>
    <w:p w:rsidR="00165400" w:rsidRPr="00165400" w:rsidRDefault="00165400" w:rsidP="00165400">
      <w:pPr>
        <w:spacing w:after="0" w:line="240" w:lineRule="auto"/>
        <w:jc w:val="center"/>
        <w:rPr>
          <w:rFonts w:ascii="Times New Roman" w:eastAsia="Times New Roman" w:hAnsi="Times New Roman" w:cs="Times New Roman"/>
          <w:b/>
          <w:sz w:val="28"/>
          <w:szCs w:val="28"/>
          <w:lang w:eastAsia="ar-SA"/>
        </w:rPr>
      </w:pPr>
      <w:r w:rsidRPr="00165400">
        <w:rPr>
          <w:rFonts w:ascii="Times New Roman" w:eastAsia="Times New Roman" w:hAnsi="Times New Roman" w:cs="Times New Roman"/>
          <w:b/>
          <w:sz w:val="28"/>
          <w:szCs w:val="28"/>
          <w:lang w:eastAsia="ar-SA"/>
        </w:rPr>
        <w:t>"Укрепление межнационального и межконфессионального согласия, профилактика экстремизма в городе Нижневартовске"</w:t>
      </w:r>
    </w:p>
    <w:p w:rsidR="00165400" w:rsidRPr="00165400" w:rsidRDefault="00165400" w:rsidP="00165400">
      <w:pPr>
        <w:widowControl w:val="0"/>
        <w:autoSpaceDE w:val="0"/>
        <w:autoSpaceDN w:val="0"/>
        <w:adjustRightInd w:val="0"/>
        <w:spacing w:before="240" w:after="0" w:line="240" w:lineRule="auto"/>
        <w:ind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8"/>
          <w:lang w:eastAsia="ru-RU"/>
        </w:rPr>
        <w:t xml:space="preserve">Целью муниципальной </w:t>
      </w:r>
      <w:r w:rsidRPr="00165400">
        <w:rPr>
          <w:rFonts w:ascii="Times New Roman" w:eastAsia="Times New Roman" w:hAnsi="Times New Roman" w:cs="Times New Roman"/>
          <w:bCs/>
          <w:sz w:val="28"/>
          <w:szCs w:val="28"/>
          <w:lang w:eastAsia="ru-RU"/>
        </w:rPr>
        <w:t xml:space="preserve">программы </w:t>
      </w:r>
      <w:r w:rsidRPr="00165400">
        <w:rPr>
          <w:rFonts w:ascii="Times New Roman" w:eastAsia="Times New Roman" w:hAnsi="Times New Roman" w:cs="Times New Roman"/>
          <w:sz w:val="28"/>
          <w:szCs w:val="28"/>
          <w:lang w:eastAsia="ru-RU"/>
        </w:rPr>
        <w:t>"Укрепление межнационального</w:t>
      </w:r>
      <w:r w:rsidRPr="00165400">
        <w:rPr>
          <w:rFonts w:ascii="Times New Roman" w:eastAsia="Times New Roman" w:hAnsi="Times New Roman" w:cs="Times New Roman"/>
          <w:sz w:val="28"/>
          <w:szCs w:val="28"/>
          <w:lang w:eastAsia="ru-RU"/>
        </w:rPr>
        <w:br/>
        <w:t>и межконфессионального согласия, профилактика экстремизма в городе Нижневартовске" (далее - программа)</w:t>
      </w:r>
      <w:r w:rsidRPr="00165400">
        <w:rPr>
          <w:rFonts w:ascii="Times New Roman" w:eastAsia="Times New Roman" w:hAnsi="Times New Roman" w:cs="Times New Roman"/>
          <w:b/>
          <w:sz w:val="28"/>
          <w:szCs w:val="28"/>
          <w:lang w:eastAsia="ru-RU"/>
        </w:rPr>
        <w:t xml:space="preserve"> </w:t>
      </w:r>
      <w:r w:rsidRPr="00165400">
        <w:rPr>
          <w:rFonts w:ascii="Times New Roman" w:eastAsia="Times New Roman" w:hAnsi="Times New Roman" w:cs="Times New Roman"/>
          <w:bCs/>
          <w:sz w:val="28"/>
          <w:szCs w:val="28"/>
          <w:lang w:eastAsia="ru-RU"/>
        </w:rPr>
        <w:t>является укрепление единства народов Российской Федерации, профилактика экстремизма на территории города Нижневартовска</w:t>
      </w:r>
      <w:r w:rsidRPr="00165400">
        <w:rPr>
          <w:rFonts w:ascii="Times New Roman" w:eastAsia="Times New Roman" w:hAnsi="Times New Roman" w:cs="Times New Roman"/>
          <w:sz w:val="28"/>
          <w:szCs w:val="24"/>
          <w:lang w:eastAsia="ru-RU"/>
        </w:rPr>
        <w:t>.</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lastRenderedPageBreak/>
        <w:t>На реализацию программы запланированы бюджетные ассигнования</w:t>
      </w:r>
      <w:r w:rsidRPr="00165400">
        <w:rPr>
          <w:rFonts w:ascii="Times New Roman" w:eastAsia="Times New Roman" w:hAnsi="Times New Roman" w:cs="Times New Roman"/>
          <w:sz w:val="28"/>
          <w:szCs w:val="28"/>
          <w:lang w:eastAsia="ru-RU"/>
        </w:rPr>
        <w:br/>
        <w:t xml:space="preserve">в 2026 году в сумме 3 227,20 тыс. рублей, в 2027 и 2028 годах </w:t>
      </w:r>
      <w:r w:rsidRPr="00165400">
        <w:rPr>
          <w:rFonts w:ascii="Times New Roman" w:eastAsia="Times New Roman" w:hAnsi="Times New Roman" w:cs="Times New Roman"/>
          <w:sz w:val="28"/>
          <w:szCs w:val="28"/>
          <w:lang w:eastAsia="ru-RU"/>
        </w:rPr>
        <w:br/>
        <w:t>по 2 738,20 тыс. рублей ежегодно.</w:t>
      </w:r>
    </w:p>
    <w:p w:rsidR="00165400" w:rsidRDefault="00165400" w:rsidP="00165400">
      <w:pPr>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Распределение проектируемых объемов бюджетных ассигнований </w:t>
      </w:r>
      <w:r w:rsidRPr="00165400">
        <w:rPr>
          <w:rFonts w:ascii="Times New Roman" w:eastAsia="Times New Roman" w:hAnsi="Times New Roman" w:cs="Times New Roman"/>
          <w:sz w:val="28"/>
          <w:szCs w:val="28"/>
          <w:lang w:eastAsia="ru-RU"/>
        </w:rPr>
        <w:br/>
        <w:t xml:space="preserve">по ответственному исполнителю и участнику программы по годам приведено </w:t>
      </w:r>
      <w:r w:rsidRPr="00165400">
        <w:rPr>
          <w:rFonts w:ascii="Times New Roman" w:eastAsia="Times New Roman" w:hAnsi="Times New Roman" w:cs="Times New Roman"/>
          <w:sz w:val="28"/>
          <w:szCs w:val="28"/>
          <w:lang w:eastAsia="ru-RU"/>
        </w:rPr>
        <w:br/>
        <w:t>в таблице.</w:t>
      </w:r>
    </w:p>
    <w:tbl>
      <w:tblPr>
        <w:tblStyle w:val="862"/>
        <w:tblW w:w="9634" w:type="dxa"/>
        <w:tblLook w:val="04A0" w:firstRow="1" w:lastRow="0" w:firstColumn="1" w:lastColumn="0" w:noHBand="0" w:noVBand="1"/>
      </w:tblPr>
      <w:tblGrid>
        <w:gridCol w:w="5665"/>
        <w:gridCol w:w="1418"/>
        <w:gridCol w:w="1276"/>
        <w:gridCol w:w="1275"/>
      </w:tblGrid>
      <w:tr w:rsidR="00165400" w:rsidRPr="00165400" w:rsidTr="003B7C8E">
        <w:trPr>
          <w:tblHeader/>
        </w:trPr>
        <w:tc>
          <w:tcPr>
            <w:tcW w:w="5665"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Calibri" w:hAnsi="Times New Roman" w:cs="Times New Roman"/>
                <w:sz w:val="24"/>
                <w:szCs w:val="24"/>
                <w:lang w:eastAsia="ru-RU"/>
              </w:rPr>
            </w:pPr>
            <w:r w:rsidRPr="00165400">
              <w:rPr>
                <w:rFonts w:ascii="Times New Roman" w:eastAsia="Calibri" w:hAnsi="Times New Roman" w:cs="Times New Roman"/>
                <w:sz w:val="24"/>
                <w:szCs w:val="24"/>
                <w:lang w:eastAsia="ru-RU"/>
              </w:rPr>
              <w:t xml:space="preserve">Наименование ответственного исполнителя, </w:t>
            </w:r>
          </w:p>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Calibri" w:hAnsi="Times New Roman" w:cs="Times New Roman"/>
                <w:sz w:val="24"/>
                <w:szCs w:val="24"/>
                <w:lang w:eastAsia="ru-RU"/>
              </w:rPr>
              <w:t>участника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Объем бюджетных ассигнований, тыс. рублей</w:t>
            </w:r>
          </w:p>
        </w:tc>
      </w:tr>
      <w:tr w:rsidR="00165400" w:rsidRPr="00165400" w:rsidTr="003B7C8E">
        <w:trPr>
          <w:tblHeader/>
        </w:trPr>
        <w:tc>
          <w:tcPr>
            <w:tcW w:w="5665"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2026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2027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2028 год</w:t>
            </w:r>
          </w:p>
        </w:tc>
      </w:tr>
      <w:tr w:rsidR="00165400" w:rsidRPr="00165400" w:rsidTr="000052F5">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департамент общественных коммуникаций и молодежной политики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1 558,20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1 558,20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1 558,20</w:t>
            </w:r>
          </w:p>
        </w:tc>
      </w:tr>
      <w:tr w:rsidR="00165400" w:rsidRPr="00165400" w:rsidTr="000052F5">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1 669,00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1 180,00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1 180,00</w:t>
            </w:r>
          </w:p>
        </w:tc>
      </w:tr>
      <w:tr w:rsidR="00165400" w:rsidRPr="00165400" w:rsidTr="000052F5">
        <w:tc>
          <w:tcPr>
            <w:tcW w:w="5665" w:type="dxa"/>
            <w:tcMar>
              <w:left w:w="57"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Итого:</w:t>
            </w:r>
          </w:p>
        </w:tc>
        <w:tc>
          <w:tcPr>
            <w:tcW w:w="1418" w:type="dxa"/>
            <w:tcMar>
              <w:left w:w="57"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3 227,20</w:t>
            </w:r>
          </w:p>
        </w:tc>
        <w:tc>
          <w:tcPr>
            <w:tcW w:w="1276" w:type="dxa"/>
            <w:tcMar>
              <w:left w:w="57"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2 738,20</w:t>
            </w:r>
          </w:p>
        </w:tc>
        <w:tc>
          <w:tcPr>
            <w:tcW w:w="1275" w:type="dxa"/>
            <w:tcMar>
              <w:left w:w="57"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2 738,20</w:t>
            </w:r>
          </w:p>
        </w:tc>
      </w:tr>
    </w:tbl>
    <w:p w:rsidR="00165400" w:rsidRDefault="003B7C8E" w:rsidP="00165400">
      <w:pPr>
        <w:tabs>
          <w:tab w:val="left" w:pos="851"/>
        </w:tabs>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706880" behindDoc="0" locked="0" layoutInCell="1" allowOverlap="1">
            <wp:simplePos x="0" y="0"/>
            <wp:positionH relativeFrom="column">
              <wp:posOffset>95522</wp:posOffset>
            </wp:positionH>
            <wp:positionV relativeFrom="paragraph">
              <wp:posOffset>1331686</wp:posOffset>
            </wp:positionV>
            <wp:extent cx="1863090" cy="1578610"/>
            <wp:effectExtent l="0" t="0" r="0" b="0"/>
            <wp:wrapTopAndBottom/>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7904" behindDoc="0" locked="0" layoutInCell="1" allowOverlap="1">
            <wp:simplePos x="0" y="0"/>
            <wp:positionH relativeFrom="column">
              <wp:posOffset>2185579</wp:posOffset>
            </wp:positionH>
            <wp:positionV relativeFrom="paragraph">
              <wp:posOffset>1379187</wp:posOffset>
            </wp:positionV>
            <wp:extent cx="1866900" cy="1623060"/>
            <wp:effectExtent l="0" t="0" r="0" b="0"/>
            <wp:wrapTopAndBottom/>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8928" behindDoc="0" locked="0" layoutInCell="1" allowOverlap="1">
            <wp:simplePos x="0" y="0"/>
            <wp:positionH relativeFrom="column">
              <wp:posOffset>4192509</wp:posOffset>
            </wp:positionH>
            <wp:positionV relativeFrom="paragraph">
              <wp:posOffset>1296060</wp:posOffset>
            </wp:positionV>
            <wp:extent cx="1897380" cy="1684020"/>
            <wp:effectExtent l="0" t="0" r="0" b="0"/>
            <wp:wrapTopAndBottom/>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856" behindDoc="0" locked="0" layoutInCell="1" allowOverlap="1" wp14:anchorId="49ADA7E7" wp14:editId="260F29CD">
                <wp:simplePos x="0" y="0"/>
                <wp:positionH relativeFrom="column">
                  <wp:posOffset>83647</wp:posOffset>
                </wp:positionH>
                <wp:positionV relativeFrom="paragraph">
                  <wp:posOffset>702294</wp:posOffset>
                </wp:positionV>
                <wp:extent cx="6044384" cy="359410"/>
                <wp:effectExtent l="76200" t="57150" r="90170" b="116840"/>
                <wp:wrapTopAndBottom/>
                <wp:docPr id="35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384"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49ADA7E7" id="_x0000_s1160" type="#_x0000_t202" alt="Название: Исполнение бюджетной росписи Администрации города за 2012 год" style="position:absolute;left:0;text-align:left;margin-left:6.6pt;margin-top:55.3pt;width:475.95pt;height:28.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sz w:val="28"/>
          <w:szCs w:val="28"/>
        </w:rPr>
        <w:t xml:space="preserve">Доля затрат в общем объеме расходов бюджета по годам представлены </w:t>
      </w:r>
      <w:r w:rsidR="00165400" w:rsidRPr="00165400">
        <w:rPr>
          <w:rFonts w:ascii="Times New Roman" w:eastAsia="Times New Roman" w:hAnsi="Times New Roman" w:cs="Times New Roman"/>
          <w:sz w:val="28"/>
          <w:szCs w:val="28"/>
        </w:rPr>
        <w:br/>
        <w:t>на диаграмме.</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Программа не содержит проектную часть и состоит из 2-х комплексов процессных мероприятий.</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sz w:val="28"/>
          <w:szCs w:val="28"/>
          <w:lang w:eastAsia="ru-RU"/>
        </w:rPr>
        <w:br/>
      </w:r>
      <w:r w:rsidRPr="00165400">
        <w:rPr>
          <w:rFonts w:ascii="Times New Roman" w:eastAsia="Times New Roman" w:hAnsi="Times New Roman" w:cs="Times New Roman"/>
          <w:bCs/>
          <w:sz w:val="28"/>
          <w:szCs w:val="28"/>
          <w:lang w:eastAsia="ru-RU"/>
        </w:rPr>
        <w:t>в разрезе структурных элементов</w:t>
      </w:r>
      <w:r w:rsidRPr="00165400">
        <w:rPr>
          <w:rFonts w:ascii="Times New Roman" w:eastAsia="Times New Roman" w:hAnsi="Times New Roman" w:cs="Times New Roman"/>
          <w:sz w:val="28"/>
          <w:szCs w:val="28"/>
          <w:lang w:eastAsia="ru-RU"/>
        </w:rPr>
        <w:t xml:space="preserve"> представлены в таблице</w:t>
      </w:r>
      <w:r w:rsidRPr="00165400">
        <w:rPr>
          <w:rFonts w:ascii="Times New Roman" w:eastAsia="Times New Roman" w:hAnsi="Times New Roman" w:cs="Times New Roman"/>
          <w:bCs/>
          <w:sz w:val="28"/>
          <w:szCs w:val="28"/>
          <w:lang w:eastAsia="ru-RU"/>
        </w:rPr>
        <w:t>:</w:t>
      </w:r>
    </w:p>
    <w:tbl>
      <w:tblPr>
        <w:tblStyle w:val="872"/>
        <w:tblW w:w="9634" w:type="dxa"/>
        <w:tblLayout w:type="fixed"/>
        <w:tblLook w:val="04A0" w:firstRow="1" w:lastRow="0" w:firstColumn="1" w:lastColumn="0" w:noHBand="0" w:noVBand="1"/>
      </w:tblPr>
      <w:tblGrid>
        <w:gridCol w:w="562"/>
        <w:gridCol w:w="4253"/>
        <w:gridCol w:w="1559"/>
        <w:gridCol w:w="1559"/>
        <w:gridCol w:w="1701"/>
      </w:tblGrid>
      <w:tr w:rsidR="00165400" w:rsidRPr="00165400" w:rsidTr="000052F5">
        <w:trPr>
          <w:tblHead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источника финансирования</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Объем бюджетных ассигнований,</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052F5">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052F5">
        <w:trPr>
          <w:trHeight w:val="332"/>
        </w:trPr>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3 227,20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2 738,20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2 738,20</w:t>
            </w:r>
          </w:p>
        </w:tc>
      </w:tr>
      <w:tr w:rsidR="00165400" w:rsidRPr="00165400" w:rsidTr="000052F5">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3 031,60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2 738,20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2 738,20</w:t>
            </w:r>
          </w:p>
        </w:tc>
      </w:tr>
      <w:tr w:rsidR="00165400" w:rsidRPr="00165400" w:rsidTr="000052F5">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195,60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r>
      <w:tr w:rsidR="00165400" w:rsidRPr="00165400" w:rsidTr="000052F5">
        <w:trPr>
          <w:trHeight w:val="332"/>
        </w:trPr>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0052F5">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w:t>
            </w:r>
            <w:r w:rsidRPr="00165400">
              <w:rPr>
                <w:rFonts w:ascii="Times New Roman" w:eastAsia="Times New Roman" w:hAnsi="Times New Roman" w:cs="Times New Roman"/>
                <w:sz w:val="24"/>
                <w:szCs w:val="24"/>
                <w:lang w:eastAsia="ru-RU"/>
              </w:rPr>
              <w:t xml:space="preserve">Укрепление единства многонационального народа Российской Федерации, формирование общероссийской гражданской </w:t>
            </w:r>
            <w:r w:rsidRPr="00165400">
              <w:rPr>
                <w:rFonts w:ascii="Times New Roman" w:eastAsia="Times New Roman" w:hAnsi="Times New Roman" w:cs="Times New Roman"/>
                <w:sz w:val="24"/>
                <w:szCs w:val="24"/>
                <w:lang w:eastAsia="ru-RU"/>
              </w:rPr>
              <w:lastRenderedPageBreak/>
              <w:t>идентичности, этнокультурное развитие народов Российской Федерации, профилактика экстремизма</w:t>
            </w:r>
            <w:r w:rsidRPr="00165400">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lastRenderedPageBreak/>
              <w:t>3 033,90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2 544,90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2 544,90</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2 838,30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2 544,90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2 544,90</w:t>
            </w:r>
          </w:p>
        </w:tc>
      </w:tr>
      <w:tr w:rsidR="00165400" w:rsidRPr="00165400" w:rsidTr="000052F5">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195,60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0,00</w:t>
            </w:r>
          </w:p>
        </w:tc>
      </w:tr>
      <w:tr w:rsidR="00165400" w:rsidRPr="00165400" w:rsidTr="000052F5">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w:t>
            </w:r>
            <w:r w:rsidRPr="00165400">
              <w:rPr>
                <w:rFonts w:ascii="Times New Roman" w:eastAsia="Times New Roman" w:hAnsi="Times New Roman" w:cs="Times New Roman"/>
                <w:sz w:val="24"/>
                <w:szCs w:val="24"/>
                <w:lang w:eastAsia="ru-RU"/>
              </w:rPr>
              <w:t>Содействие социокультурной интеграции и адаптации иностранных граждан (мигрантов)</w:t>
            </w:r>
            <w:r w:rsidRPr="00165400">
              <w:rPr>
                <w:rFonts w:ascii="Times New Roman" w:eastAsia="Times New Roman" w:hAnsi="Times New Roman" w:cs="Times New Roman"/>
                <w:sz w:val="24"/>
                <w:szCs w:val="24"/>
              </w:rPr>
              <w:t>" (</w:t>
            </w:r>
            <w:r w:rsidRPr="00165400">
              <w:rPr>
                <w:rFonts w:ascii="Times New Roman" w:eastAsia="Times New Roman" w:hAnsi="Times New Roman" w:cs="Times New Roman"/>
                <w:sz w:val="24"/>
                <w:szCs w:val="24"/>
                <w:lang w:eastAsia="ru-RU"/>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193,30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193,30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193,30</w:t>
            </w:r>
          </w:p>
        </w:tc>
      </w:tr>
    </w:tbl>
    <w:p w:rsidR="00165400" w:rsidRPr="00165400" w:rsidRDefault="00165400" w:rsidP="00165400">
      <w:pPr>
        <w:spacing w:before="120" w:after="0" w:line="240" w:lineRule="auto"/>
        <w:ind w:firstLine="708"/>
        <w:jc w:val="both"/>
        <w:rPr>
          <w:rFonts w:ascii="Times New Roman" w:eastAsia="Times New Roman" w:hAnsi="Times New Roman" w:cs="Times New Roman"/>
          <w:sz w:val="28"/>
          <w:szCs w:val="28"/>
        </w:rPr>
      </w:pPr>
      <w:r w:rsidRPr="00165400">
        <w:rPr>
          <w:rFonts w:ascii="Times New Roman" w:eastAsia="Calibri" w:hAnsi="Times New Roman" w:cs="Times New Roman"/>
          <w:sz w:val="28"/>
          <w:szCs w:val="28"/>
        </w:rPr>
        <w:t xml:space="preserve">В рамках комплекса процессных мероприятий </w:t>
      </w:r>
      <w:r w:rsidRPr="00165400">
        <w:rPr>
          <w:rFonts w:ascii="Times New Roman" w:eastAsia="Times New Roman" w:hAnsi="Times New Roman" w:cs="Times New Roman"/>
          <w:sz w:val="28"/>
          <w:szCs w:val="28"/>
        </w:rPr>
        <w:t>"</w:t>
      </w:r>
      <w:r w:rsidRPr="00165400">
        <w:rPr>
          <w:rFonts w:ascii="Times New Roman" w:eastAsia="Times New Roman" w:hAnsi="Times New Roman" w:cs="Times New Roman"/>
          <w:sz w:val="28"/>
          <w:szCs w:val="28"/>
          <w:lang w:eastAsia="ru-RU"/>
        </w:rPr>
        <w:t>Укрепление единства многонационального народа Российской Федерации, формирование общероссийской гражданской идентичности, этнокультурное развитие народов Российской Федерации, профилактика экстремизма</w:t>
      </w:r>
      <w:r w:rsidRPr="00165400">
        <w:rPr>
          <w:rFonts w:ascii="Times New Roman" w:eastAsia="Times New Roman" w:hAnsi="Times New Roman" w:cs="Times New Roman"/>
          <w:sz w:val="28"/>
          <w:szCs w:val="28"/>
        </w:rPr>
        <w:t>" бюджетные ассигнования предусмотрены на реализацию мероприятий по гармонизации межнациональных и межконфессиональных отношений и профилактике экстремизма.</w:t>
      </w:r>
    </w:p>
    <w:p w:rsidR="00165400" w:rsidRPr="00165400" w:rsidRDefault="00165400" w:rsidP="00165400">
      <w:pPr>
        <w:spacing w:after="0" w:line="240" w:lineRule="auto"/>
        <w:ind w:firstLine="708"/>
        <w:jc w:val="both"/>
        <w:rPr>
          <w:rFonts w:ascii="Times New Roman" w:eastAsia="Times New Roman" w:hAnsi="Times New Roman" w:cs="Times New Roman"/>
          <w:sz w:val="28"/>
          <w:szCs w:val="28"/>
          <w:lang w:eastAsia="ru-RU"/>
        </w:rPr>
      </w:pPr>
      <w:r w:rsidRPr="00165400">
        <w:rPr>
          <w:rFonts w:ascii="Times New Roman" w:eastAsia="Calibri" w:hAnsi="Times New Roman" w:cs="Times New Roman"/>
          <w:sz w:val="28"/>
          <w:szCs w:val="28"/>
        </w:rPr>
        <w:t xml:space="preserve">В рамках комплекса процессных мероприятий </w:t>
      </w:r>
      <w:r w:rsidRPr="00165400">
        <w:rPr>
          <w:rFonts w:ascii="Times New Roman" w:eastAsia="Times New Roman" w:hAnsi="Times New Roman" w:cs="Times New Roman"/>
          <w:sz w:val="28"/>
          <w:szCs w:val="28"/>
        </w:rPr>
        <w:t>"</w:t>
      </w:r>
      <w:r w:rsidRPr="00165400">
        <w:rPr>
          <w:rFonts w:ascii="Times New Roman" w:eastAsia="Times New Roman" w:hAnsi="Times New Roman" w:cs="Times New Roman"/>
          <w:sz w:val="28"/>
          <w:szCs w:val="28"/>
          <w:lang w:eastAsia="ru-RU"/>
        </w:rPr>
        <w:t>Содействие социокультурной интеграции и адаптации иностранных граждан (мигрантов)</w:t>
      </w:r>
      <w:r w:rsidRPr="00165400">
        <w:rPr>
          <w:rFonts w:ascii="Times New Roman" w:eastAsia="Times New Roman" w:hAnsi="Times New Roman" w:cs="Times New Roman"/>
          <w:sz w:val="28"/>
          <w:szCs w:val="28"/>
        </w:rPr>
        <w:t xml:space="preserve">" бюджетные ассигнования планируется направить на </w:t>
      </w:r>
      <w:r w:rsidRPr="00165400">
        <w:rPr>
          <w:rFonts w:ascii="Times New Roman" w:eastAsia="Times New Roman" w:hAnsi="Times New Roman" w:cs="Times New Roman"/>
          <w:sz w:val="28"/>
          <w:szCs w:val="28"/>
          <w:lang w:eastAsia="ru-RU"/>
        </w:rPr>
        <w:t>привлечение средств массовой информации к формированию толерантного и доброжелательного отношения к иностранным гражданам (мигрантам) и на проведение мероприятий, направленных на их адаптацию и интеграцию.</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ar-SA"/>
        </w:rPr>
      </w:pPr>
      <w:r w:rsidRPr="00165400">
        <w:rPr>
          <w:rFonts w:ascii="Times New Roman" w:eastAsia="Times New Roman" w:hAnsi="Times New Roman" w:cs="Times New Roman"/>
          <w:b/>
          <w:sz w:val="28"/>
          <w:szCs w:val="28"/>
          <w:lang w:eastAsia="ar-SA"/>
        </w:rPr>
        <w:t xml:space="preserve">Муниципальная программа </w:t>
      </w:r>
    </w:p>
    <w:p w:rsidR="00165400" w:rsidRPr="00165400" w:rsidRDefault="00165400" w:rsidP="00165400">
      <w:pPr>
        <w:spacing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"Развитие гражданского общества в городе Нижневартовске"</w:t>
      </w:r>
    </w:p>
    <w:p w:rsidR="00165400" w:rsidRPr="00165400" w:rsidRDefault="00165400" w:rsidP="00165400">
      <w:pPr>
        <w:tabs>
          <w:tab w:val="left" w:pos="851"/>
        </w:tabs>
        <w:spacing w:before="24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Целью муниципальной программы "</w:t>
      </w:r>
      <w:r w:rsidRPr="00165400">
        <w:rPr>
          <w:rFonts w:ascii="Times New Roman" w:eastAsia="Times New Roman" w:hAnsi="Times New Roman" w:cs="Times New Roman"/>
          <w:sz w:val="28"/>
          <w:szCs w:val="28"/>
          <w:lang w:eastAsia="ru-RU"/>
        </w:rPr>
        <w:t>Развитие гражданского общества в городе Нижневартовске " (далее – программа) является создание условий для развития современного гражданского общества в городе, обеспечения эффективности и финансовой устойчивости социально ориентированных некоммерческих организаций, в том числе некоммерческих организаций, осуществляющих деятельность в области организации и поддержки благотворительности и добровольчества (волонтерства),  и территориальных общественных самоуправлений.</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 счет средств бюджета города запланированы бюджетные ассигнования на 2026 год и на плановый период 2027 и 2028 годов по 12 500,00 тыс. рублей в каждом финансовом году.</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color w:val="000000"/>
          <w:sz w:val="28"/>
          <w:szCs w:val="28"/>
          <w:lang w:eastAsia="ru-RU"/>
        </w:rPr>
        <w:t xml:space="preserve">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w:t>
      </w:r>
      <w:r w:rsidRPr="00165400">
        <w:rPr>
          <w:rFonts w:ascii="Times New Roman" w:eastAsia="Times New Roman" w:hAnsi="Times New Roman" w:cs="Times New Roman"/>
          <w:sz w:val="28"/>
          <w:szCs w:val="28"/>
          <w:lang w:eastAsia="ru-RU"/>
        </w:rPr>
        <w:t xml:space="preserve">обусловлено уменьшением бюджетных ассигнований на проведение конкурса на предоставление субсидий территориальным </w:t>
      </w:r>
      <w:r w:rsidRPr="00165400">
        <w:rPr>
          <w:rFonts w:ascii="Times New Roman" w:eastAsia="Times New Roman" w:hAnsi="Times New Roman" w:cs="Times New Roman"/>
          <w:sz w:val="28"/>
          <w:szCs w:val="28"/>
          <w:lang w:eastAsia="ru-RU"/>
        </w:rPr>
        <w:lastRenderedPageBreak/>
        <w:t xml:space="preserve">общественным самоуправлениям города Нижневартовска на осуществление собственных инициатив по вопросам местного значения. </w:t>
      </w:r>
    </w:p>
    <w:p w:rsidR="00165400" w:rsidRPr="00165400" w:rsidRDefault="00165400" w:rsidP="00165400">
      <w:pPr>
        <w:spacing w:after="12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Доля затрат на программу в общем объеме расходов бюджета и структура расходов в разрезе проектной и процессной части по программе по годам представлены на диаграммах.</w:t>
      </w:r>
    </w:p>
    <w:p w:rsidR="00165400" w:rsidRPr="00165400" w:rsidRDefault="003B7C8E" w:rsidP="00165400">
      <w:pPr>
        <w:spacing w:after="120" w:line="240" w:lineRule="auto"/>
        <w:ind w:firstLine="709"/>
        <w:jc w:val="both"/>
        <w:rPr>
          <w:rFonts w:ascii="Times New Roman" w:eastAsia="Times New Roman" w:hAnsi="Times New Roman" w:cs="Times New Roman"/>
          <w:bCs/>
          <w:sz w:val="28"/>
          <w:szCs w:val="28"/>
          <w:lang w:eastAsia="ru-RU"/>
        </w:rPr>
      </w:pPr>
      <w:r w:rsidRPr="003B7C8E">
        <w:rPr>
          <w:rFonts w:ascii="Times New Roman" w:eastAsia="Times New Roman" w:hAnsi="Times New Roman" w:cs="Times New Roman"/>
          <w:bCs/>
          <w:noProof/>
          <w:sz w:val="28"/>
          <w:szCs w:val="28"/>
          <w:lang w:eastAsia="ru-RU"/>
        </w:rPr>
        <w:drawing>
          <wp:anchor distT="0" distB="0" distL="114300" distR="114300" simplePos="0" relativeHeight="251715072" behindDoc="0" locked="0" layoutInCell="1" allowOverlap="1" wp14:anchorId="6BD03F72" wp14:editId="2F1EE942">
            <wp:simplePos x="0" y="0"/>
            <wp:positionH relativeFrom="margin">
              <wp:align>left</wp:align>
            </wp:positionH>
            <wp:positionV relativeFrom="paragraph">
              <wp:posOffset>2556510</wp:posOffset>
            </wp:positionV>
            <wp:extent cx="5956300" cy="2743200"/>
            <wp:effectExtent l="0" t="0" r="6350" b="0"/>
            <wp:wrapTopAndBottom/>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Рисунок 369"/>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956300" cy="2743200"/>
                    </a:xfrm>
                    <a:prstGeom prst="rect">
                      <a:avLst/>
                    </a:prstGeom>
                  </pic:spPr>
                </pic:pic>
              </a:graphicData>
            </a:graphic>
            <wp14:sizeRelV relativeFrom="margin">
              <wp14:pctHeight>0</wp14:pctHeight>
            </wp14:sizeRelV>
          </wp:anchor>
        </w:drawing>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14048" behindDoc="0" locked="0" layoutInCell="1" allowOverlap="1" wp14:anchorId="00FBEDCD" wp14:editId="5BDE859F">
                <wp:simplePos x="0" y="0"/>
                <wp:positionH relativeFrom="column">
                  <wp:posOffset>29465</wp:posOffset>
                </wp:positionH>
                <wp:positionV relativeFrom="paragraph">
                  <wp:posOffset>2080260</wp:posOffset>
                </wp:positionV>
                <wp:extent cx="5996940" cy="359410"/>
                <wp:effectExtent l="76200" t="57150" r="99060" b="116840"/>
                <wp:wrapTopAndBottom/>
                <wp:docPr id="36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в разрезе проектной и процессной части, </w:t>
                            </w:r>
                            <w:r w:rsidRPr="00F211E2">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00FBEDCD" id="_x0000_s1161" type="#_x0000_t202" alt="Название: Исполнение бюджетной росписи Администрации города за 2012 год" style="position:absolute;left:0;text-align:left;margin-left:2.3pt;margin-top:163.8pt;width:472.2pt;height:28.3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" fillcolor="#e0e0e0" strokecolor="#7f7f7f">
                <v:shadow on="t" color="black" opacity="24903f" origin=",.5" offset="0,.55556mm"/>
                <v:textbox inset="0,0,0,0">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в разрезе проектной и процессной части, </w:t>
                      </w:r>
                      <w:r w:rsidRPr="00F211E2">
                        <w:rPr>
                          <w:b w:val="0"/>
                          <w:noProof/>
                          <w:color w:val="auto"/>
                          <w:sz w:val="20"/>
                          <w:szCs w:val="20"/>
                        </w:rPr>
                        <w:t>тыс. рублей</w:t>
                      </w:r>
                    </w:p>
                  </w:txbxContent>
                </v:textbox>
                <w10:wrap type="topAndBottom"/>
              </v:shape>
            </w:pict>
          </mc:Fallback>
        </mc:AlternateContent>
      </w:r>
      <w:r>
        <w:rPr>
          <w:rFonts w:ascii="Times New Roman" w:eastAsia="Times New Roman" w:hAnsi="Times New Roman" w:cs="Times New Roman"/>
          <w:bCs/>
          <w:noProof/>
          <w:sz w:val="28"/>
          <w:szCs w:val="28"/>
          <w:lang w:eastAsia="ru-RU"/>
        </w:rPr>
        <w:drawing>
          <wp:anchor distT="0" distB="0" distL="114300" distR="114300" simplePos="0" relativeHeight="251710976" behindDoc="0" locked="0" layoutInCell="1" allowOverlap="1" wp14:anchorId="06645EF4" wp14:editId="539B610D">
            <wp:simplePos x="0" y="0"/>
            <wp:positionH relativeFrom="column">
              <wp:posOffset>-51435</wp:posOffset>
            </wp:positionH>
            <wp:positionV relativeFrom="paragraph">
              <wp:posOffset>193675</wp:posOffset>
            </wp:positionV>
            <wp:extent cx="1885315" cy="2142490"/>
            <wp:effectExtent l="0" t="0" r="0" b="0"/>
            <wp:wrapTopAndBottom/>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Pr>
          <w:rFonts w:ascii="Times New Roman" w:eastAsia="Times New Roman" w:hAnsi="Times New Roman" w:cs="Times New Roman"/>
          <w:bCs/>
          <w:noProof/>
          <w:sz w:val="28"/>
          <w:szCs w:val="28"/>
          <w:lang w:eastAsia="ru-RU"/>
        </w:rPr>
        <w:drawing>
          <wp:anchor distT="0" distB="0" distL="114300" distR="114300" simplePos="0" relativeHeight="251712000" behindDoc="0" locked="0" layoutInCell="1" allowOverlap="1" wp14:anchorId="0AE70239" wp14:editId="5B4CF7A8">
            <wp:simplePos x="0" y="0"/>
            <wp:positionH relativeFrom="column">
              <wp:posOffset>2180590</wp:posOffset>
            </wp:positionH>
            <wp:positionV relativeFrom="paragraph">
              <wp:posOffset>99060</wp:posOffset>
            </wp:positionV>
            <wp:extent cx="1837690" cy="1990090"/>
            <wp:effectExtent l="0" t="0" r="10160" b="0"/>
            <wp:wrapTopAndBottom/>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Pr>
          <w:rFonts w:ascii="Times New Roman" w:eastAsia="Times New Roman" w:hAnsi="Times New Roman" w:cs="Times New Roman"/>
          <w:bCs/>
          <w:noProof/>
          <w:sz w:val="28"/>
          <w:szCs w:val="28"/>
          <w:lang w:eastAsia="ru-RU"/>
        </w:rPr>
        <w:drawing>
          <wp:anchor distT="0" distB="0" distL="114300" distR="114300" simplePos="0" relativeHeight="251713024" behindDoc="0" locked="0" layoutInCell="1" allowOverlap="1" wp14:anchorId="32C5D5A7" wp14:editId="6AA2378A">
            <wp:simplePos x="0" y="0"/>
            <wp:positionH relativeFrom="column">
              <wp:posOffset>4235450</wp:posOffset>
            </wp:positionH>
            <wp:positionV relativeFrom="paragraph">
              <wp:posOffset>205740</wp:posOffset>
            </wp:positionV>
            <wp:extent cx="1924017" cy="1971333"/>
            <wp:effectExtent l="0" t="0" r="0" b="0"/>
            <wp:wrapTopAndBottom/>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9952" behindDoc="0" locked="0" layoutInCell="1" allowOverlap="1" wp14:anchorId="6C399B19" wp14:editId="78FFF27C">
                <wp:simplePos x="0" y="0"/>
                <wp:positionH relativeFrom="column">
                  <wp:posOffset>57106</wp:posOffset>
                </wp:positionH>
                <wp:positionV relativeFrom="paragraph">
                  <wp:posOffset>60960</wp:posOffset>
                </wp:positionV>
                <wp:extent cx="6042025" cy="359410"/>
                <wp:effectExtent l="76200" t="57150" r="92075" b="116840"/>
                <wp:wrapTopAndBottom/>
                <wp:docPr id="36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ind w:firstLine="142"/>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6C399B19" id="_x0000_s1162" type="#_x0000_t202" alt="Название: Исполнение бюджетной росписи Администрации города за 2012 год" style="position:absolute;left:0;text-align:left;margin-left:4.5pt;margin-top:4.8pt;width:475.75pt;height:28.3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" fillcolor="#e0e0e0" strokecolor="#7f7f7f">
                <v:shadow on="t" color="black" opacity="24903f" origin=",.5" offset="0,.55556mm"/>
                <v:textbox inset="0,0,0,0">
                  <w:txbxContent>
                    <w:p w:rsidR="00E50DAF" w:rsidRPr="001E74CF" w:rsidRDefault="00E50DAF" w:rsidP="00165400">
                      <w:pPr>
                        <w:pStyle w:val="42"/>
                        <w:keepNext/>
                        <w:spacing w:after="0"/>
                        <w:ind w:firstLine="142"/>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bCs/>
          <w:sz w:val="28"/>
          <w:szCs w:val="28"/>
          <w:lang w:eastAsia="ru-RU"/>
        </w:rPr>
        <w:t xml:space="preserve">Проектная часть программы в разрезе структурных элементов: </w:t>
      </w: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847"/>
        <w:gridCol w:w="1417"/>
        <w:gridCol w:w="1459"/>
        <w:gridCol w:w="1276"/>
      </w:tblGrid>
      <w:tr w:rsidR="00165400" w:rsidRPr="00165400" w:rsidTr="003B7C8E">
        <w:trPr>
          <w:trHeight w:val="695"/>
          <w:tblHeader/>
        </w:trPr>
        <w:tc>
          <w:tcPr>
            <w:tcW w:w="540" w:type="dxa"/>
            <w:vMerge w:val="restart"/>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п/п</w:t>
            </w:r>
          </w:p>
        </w:tc>
        <w:tc>
          <w:tcPr>
            <w:tcW w:w="4847" w:type="dxa"/>
            <w:vMerge w:val="restart"/>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Наименование структурного элемента</w:t>
            </w:r>
          </w:p>
        </w:tc>
        <w:tc>
          <w:tcPr>
            <w:tcW w:w="4152" w:type="dxa"/>
            <w:gridSpan w:val="3"/>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Объем бюджетных ассигнований,</w:t>
            </w:r>
            <w:r w:rsidRPr="00165400">
              <w:rPr>
                <w:rFonts w:ascii="Times New Roman" w:eastAsia="Times New Roman" w:hAnsi="Times New Roman" w:cs="Times New Roman"/>
                <w:color w:val="000000"/>
                <w:sz w:val="24"/>
                <w:szCs w:val="24"/>
                <w:lang w:eastAsia="ru-RU"/>
              </w:rPr>
              <w:br/>
              <w:t xml:space="preserve">тыс. рублей       </w:t>
            </w:r>
          </w:p>
        </w:tc>
      </w:tr>
      <w:tr w:rsidR="00165400" w:rsidRPr="00165400" w:rsidTr="00032C73">
        <w:trPr>
          <w:trHeight w:val="315"/>
          <w:tblHeader/>
        </w:trPr>
        <w:tc>
          <w:tcPr>
            <w:tcW w:w="540" w:type="dxa"/>
            <w:vMerge/>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7" w:type="dxa"/>
            <w:vMerge/>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1417" w:type="dxa"/>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2026 год</w:t>
            </w:r>
          </w:p>
        </w:tc>
        <w:tc>
          <w:tcPr>
            <w:tcW w:w="1459" w:type="dxa"/>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2027 год</w:t>
            </w:r>
          </w:p>
        </w:tc>
        <w:tc>
          <w:tcPr>
            <w:tcW w:w="1276" w:type="dxa"/>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2028 год</w:t>
            </w:r>
          </w:p>
        </w:tc>
      </w:tr>
      <w:tr w:rsidR="00165400" w:rsidRPr="00165400" w:rsidTr="00032C73">
        <w:trPr>
          <w:trHeight w:val="315"/>
        </w:trPr>
        <w:tc>
          <w:tcPr>
            <w:tcW w:w="540" w:type="dxa"/>
            <w:shd w:val="clear" w:color="auto" w:fill="auto"/>
            <w:vAlign w:val="center"/>
            <w:hideMark/>
          </w:tcPr>
          <w:p w:rsidR="00165400" w:rsidRPr="00165400" w:rsidRDefault="00165400" w:rsidP="00165400">
            <w:pPr>
              <w:spacing w:after="0" w:line="240" w:lineRule="auto"/>
              <w:rPr>
                <w:rFonts w:ascii="Calibri" w:eastAsia="Times New Roman" w:hAnsi="Calibri" w:cs="Times New Roman"/>
                <w:color w:val="000000"/>
                <w:lang w:eastAsia="ru-RU"/>
              </w:rPr>
            </w:pPr>
            <w:r w:rsidRPr="00165400">
              <w:rPr>
                <w:rFonts w:ascii="Calibri" w:eastAsia="Times New Roman" w:hAnsi="Calibri" w:cs="Times New Roman"/>
                <w:color w:val="000000"/>
                <w:lang w:eastAsia="ru-RU"/>
              </w:rPr>
              <w:t> </w:t>
            </w:r>
          </w:p>
        </w:tc>
        <w:tc>
          <w:tcPr>
            <w:tcW w:w="4847" w:type="dxa"/>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Проектная часть программы всего: </w:t>
            </w:r>
          </w:p>
        </w:tc>
        <w:tc>
          <w:tcPr>
            <w:tcW w:w="1417"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c>
          <w:tcPr>
            <w:tcW w:w="1459"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c>
          <w:tcPr>
            <w:tcW w:w="1276"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r>
      <w:tr w:rsidR="00165400" w:rsidRPr="00165400" w:rsidTr="00032C73">
        <w:trPr>
          <w:trHeight w:val="945"/>
        </w:trPr>
        <w:tc>
          <w:tcPr>
            <w:tcW w:w="540" w:type="dxa"/>
            <w:vMerge w:val="restart"/>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847" w:type="dxa"/>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Муниципальные проекты, направленные на достижение целей социально-экономического развития города</w:t>
            </w:r>
          </w:p>
        </w:tc>
        <w:tc>
          <w:tcPr>
            <w:tcW w:w="1417"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c>
          <w:tcPr>
            <w:tcW w:w="1459"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c>
          <w:tcPr>
            <w:tcW w:w="1276"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r>
      <w:tr w:rsidR="00165400" w:rsidRPr="00165400" w:rsidTr="00032C73">
        <w:trPr>
          <w:trHeight w:val="698"/>
        </w:trPr>
        <w:tc>
          <w:tcPr>
            <w:tcW w:w="540" w:type="dxa"/>
            <w:vMerge/>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847" w:type="dxa"/>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 xml:space="preserve">Муниципальный проект "Оказание финансовой поддержки социально ориентированным некоммерческим организациям, в том числе некоммерческим организациям, осуществляющим деятельность в области организации и </w:t>
            </w:r>
            <w:r w:rsidRPr="00165400">
              <w:rPr>
                <w:rFonts w:ascii="Times New Roman" w:eastAsia="Times New Roman" w:hAnsi="Times New Roman" w:cs="Times New Roman"/>
                <w:color w:val="000000"/>
                <w:sz w:val="24"/>
                <w:szCs w:val="24"/>
              </w:rPr>
              <w:lastRenderedPageBreak/>
              <w:t>поддержки благотворительности и добровольчества (волонтерства), и территориальным общественным самоуправлениям путем предоставления субсидий"</w:t>
            </w:r>
          </w:p>
        </w:tc>
        <w:tc>
          <w:tcPr>
            <w:tcW w:w="1417"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lastRenderedPageBreak/>
              <w:t>11 200,00</w:t>
            </w:r>
          </w:p>
        </w:tc>
        <w:tc>
          <w:tcPr>
            <w:tcW w:w="1459"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c>
          <w:tcPr>
            <w:tcW w:w="1276" w:type="dxa"/>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11 200,00</w:t>
            </w:r>
          </w:p>
        </w:tc>
      </w:tr>
    </w:tbl>
    <w:p w:rsidR="00165400" w:rsidRPr="00165400" w:rsidRDefault="00165400" w:rsidP="00165400">
      <w:pPr>
        <w:widowControl w:val="0"/>
        <w:autoSpaceDE w:val="0"/>
        <w:autoSpaceDN w:val="0"/>
        <w:adjustRightInd w:val="0"/>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муниципального проекта "Оказание финансовой поддержки социально ориентированным некоммерческим организациям, в том числе некоммерческим организациям, осуществляющим деятельность в области организации и поддержки благотворительности и добровольчества (волонтерства), и территориальным общественным самоуправлениям путем предоставления субсидий" предусмотрены бюджетные ассигнования на финансовое обеспечение затрат на осуществление территориальными общественными самоуправлениями города Нижневартовска собственных инициатив по вопросам местного значения, предоставление гранта главы города Нижневартовска в форме субсидий социально ориентированным некоммерческим организациям на решение социальных проблем и развитие гражданского общества.</w:t>
      </w:r>
    </w:p>
    <w:p w:rsidR="00165400" w:rsidRPr="00165400" w:rsidRDefault="00165400" w:rsidP="00C2696B">
      <w:pPr>
        <w:widowControl w:val="0"/>
        <w:tabs>
          <w:tab w:val="left" w:pos="0"/>
        </w:tabs>
        <w:autoSpaceDE w:val="0"/>
        <w:autoSpaceDN w:val="0"/>
        <w:adjustRightInd w:val="0"/>
        <w:spacing w:after="120" w:line="240" w:lineRule="auto"/>
        <w:jc w:val="center"/>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bCs/>
          <w:sz w:val="28"/>
          <w:szCs w:val="28"/>
          <w:lang w:eastAsia="ru-RU"/>
        </w:rPr>
        <w:t xml:space="preserve">Процессная часть программы в разрезе структурных элементов: </w:t>
      </w:r>
    </w:p>
    <w:tbl>
      <w:tblPr>
        <w:tblStyle w:val="882"/>
        <w:tblW w:w="9634" w:type="dxa"/>
        <w:tblLayout w:type="fixed"/>
        <w:tblLook w:val="04A0" w:firstRow="1" w:lastRow="0" w:firstColumn="1" w:lastColumn="0" w:noHBand="0" w:noVBand="1"/>
      </w:tblPr>
      <w:tblGrid>
        <w:gridCol w:w="562"/>
        <w:gridCol w:w="4395"/>
        <w:gridCol w:w="1559"/>
        <w:gridCol w:w="1559"/>
        <w:gridCol w:w="1559"/>
      </w:tblGrid>
      <w:tr w:rsidR="00165400" w:rsidRPr="00165400" w:rsidTr="00032C73">
        <w:trPr>
          <w:tblHeader/>
        </w:trPr>
        <w:tc>
          <w:tcPr>
            <w:tcW w:w="562" w:type="dxa"/>
            <w:vMerge w:val="restart"/>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395" w:type="dxa"/>
            <w:vMerge w:val="restart"/>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Наименование структурного элемента</w:t>
            </w:r>
          </w:p>
        </w:tc>
        <w:tc>
          <w:tcPr>
            <w:tcW w:w="4677" w:type="dxa"/>
            <w:gridSpan w:val="3"/>
            <w:vAlign w:val="center"/>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32C73">
        <w:tc>
          <w:tcPr>
            <w:tcW w:w="562"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395"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59"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559"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32C73">
        <w:trPr>
          <w:trHeight w:val="332"/>
        </w:trPr>
        <w:tc>
          <w:tcPr>
            <w:tcW w:w="562" w:type="dxa"/>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395" w:type="dxa"/>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программы всего:</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1 300,00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1 300,00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1 300,00</w:t>
            </w:r>
          </w:p>
        </w:tc>
      </w:tr>
      <w:tr w:rsidR="00165400" w:rsidRPr="00165400" w:rsidTr="00032C73">
        <w:tc>
          <w:tcPr>
            <w:tcW w:w="562" w:type="dxa"/>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395" w:type="dxa"/>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Комплекс процессных мероприятий "Содействие развитию социально ориентированных некоммерческих организаций, в том числе некоммерческих организаций, осуществляющих деятельность в области организации и поддержки благотворительности и добровольчества (волонтерства), и территориальных общественных самоуправлений"</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1 300,00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1 300,00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1 300,00</w:t>
            </w:r>
          </w:p>
        </w:tc>
      </w:tr>
    </w:tbl>
    <w:p w:rsidR="00165400" w:rsidRPr="00165400" w:rsidRDefault="00165400" w:rsidP="00165400">
      <w:pPr>
        <w:spacing w:before="120"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"Содействие развитию социально ориентированных некоммерческих организаций, в том числе некоммерческих организаций, осуществляющих деятельность в области организации и поддержки благотворительности и добровольчества (волонтерства), и территориальных общественных самоуправлений" предусмотрены бюджетные ассигнования на реализацию мероприятий по поддержке</w:t>
      </w:r>
      <w:r w:rsidRPr="00165400">
        <w:rPr>
          <w:rFonts w:ascii="Times New Roman" w:eastAsia="Times New Roman" w:hAnsi="Times New Roman" w:cs="Times New Roman"/>
          <w:bCs/>
          <w:sz w:val="28"/>
          <w:szCs w:val="28"/>
          <w:lang w:eastAsia="ru-RU"/>
        </w:rPr>
        <w:t xml:space="preserve"> </w:t>
      </w:r>
      <w:r w:rsidRPr="00165400">
        <w:rPr>
          <w:rFonts w:ascii="Times New Roman" w:eastAsia="Times New Roman" w:hAnsi="Times New Roman" w:cs="Times New Roman"/>
          <w:sz w:val="28"/>
          <w:szCs w:val="28"/>
          <w:lang w:eastAsia="ru-RU"/>
        </w:rPr>
        <w:t>социально ориентированных некоммерческих организаций, в том числе некоммерческих организаций, осуществляющих деятельность в области организации и поддержки благотворительности и добровольчества (волонтерства) и территориальных общественных самоуправлений (подготовка и выпуск в телевизионный эфир программ (телепередач), оказание услуг по изготовлению информационных материалов о деятельности социально ориентированных некоммерческих организаций и территориальных общественных самоуправлений, организации проведения форума, проведение семинара в области подготовки, переподготовки и повышения квалификации работников и добровольцев социально ориентированных некоммерческих организаций и территориальных общественных самоуправлений).</w:t>
      </w:r>
    </w:p>
    <w:p w:rsidR="00165400" w:rsidRPr="00165400" w:rsidRDefault="00165400" w:rsidP="00165400">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"Молодежь Нижневартовска"</w:t>
      </w:r>
    </w:p>
    <w:p w:rsidR="00165400" w:rsidRPr="00165400" w:rsidRDefault="00165400" w:rsidP="00165400">
      <w:pPr>
        <w:spacing w:after="0" w:line="240" w:lineRule="auto"/>
        <w:ind w:firstLine="709"/>
        <w:jc w:val="both"/>
        <w:rPr>
          <w:rFonts w:ascii="Times New Roman" w:eastAsia="Times New Roman" w:hAnsi="Times New Roman" w:cs="Times New Roman"/>
          <w:bCs/>
          <w:sz w:val="28"/>
          <w:szCs w:val="28"/>
          <w:lang w:eastAsia="ar-SA"/>
        </w:rPr>
      </w:pPr>
      <w:r w:rsidRPr="00165400">
        <w:rPr>
          <w:rFonts w:ascii="Times New Roman" w:eastAsia="Times New Roman" w:hAnsi="Times New Roman" w:cs="Times New Roman"/>
          <w:sz w:val="28"/>
          <w:szCs w:val="24"/>
          <w:lang w:eastAsia="ru-RU"/>
        </w:rPr>
        <w:t>Целью муниципальной программы "</w:t>
      </w:r>
      <w:r w:rsidRPr="00165400">
        <w:rPr>
          <w:rFonts w:ascii="Times New Roman" w:eastAsia="Times New Roman" w:hAnsi="Times New Roman" w:cs="Times New Roman"/>
          <w:sz w:val="28"/>
          <w:szCs w:val="28"/>
          <w:lang w:eastAsia="ru-RU"/>
        </w:rPr>
        <w:t xml:space="preserve">Молодежь Нижневартовска" </w:t>
      </w:r>
      <w:r w:rsidRPr="00165400">
        <w:rPr>
          <w:rFonts w:ascii="Times New Roman" w:eastAsia="Times New Roman" w:hAnsi="Times New Roman" w:cs="Times New Roman"/>
          <w:sz w:val="28"/>
          <w:szCs w:val="28"/>
          <w:lang w:eastAsia="ru-RU"/>
        </w:rPr>
        <w:br/>
        <w:t xml:space="preserve">(далее – программа) </w:t>
      </w:r>
      <w:r w:rsidRPr="00165400">
        <w:rPr>
          <w:rFonts w:ascii="Times New Roman" w:eastAsia="Times New Roman" w:hAnsi="Times New Roman" w:cs="Times New Roman"/>
          <w:bCs/>
          <w:sz w:val="28"/>
          <w:szCs w:val="28"/>
          <w:lang w:eastAsia="ar-SA"/>
        </w:rPr>
        <w:t>является р</w:t>
      </w:r>
      <w:r w:rsidRPr="00165400">
        <w:rPr>
          <w:rFonts w:ascii="Times New Roman" w:eastAsia="Times New Roman" w:hAnsi="Times New Roman" w:cs="Times New Roman"/>
          <w:sz w:val="28"/>
          <w:szCs w:val="28"/>
          <w:lang w:eastAsia="ar-SA"/>
        </w:rPr>
        <w:t>азвитие благоприятных условий для успешной социализации и эффективной самореализации детей и молодежи в городе Нижневартовске.</w:t>
      </w:r>
      <w:r w:rsidRPr="00165400">
        <w:rPr>
          <w:rFonts w:ascii="Times New Roman" w:eastAsia="Times New Roman" w:hAnsi="Times New Roman" w:cs="Times New Roman"/>
          <w:bCs/>
          <w:sz w:val="28"/>
          <w:szCs w:val="28"/>
          <w:lang w:eastAsia="ar-SA"/>
        </w:rPr>
        <w:t xml:space="preserve"> </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 в 2026 году в сумме 120 263,00 тыс. рублей, в 2027 году – 116 485,08 тыс. рублей и в 2028 году – 117 045,08 тыс. рублей.</w:t>
      </w:r>
    </w:p>
    <w:p w:rsidR="00165400" w:rsidRPr="00165400" w:rsidRDefault="00165400" w:rsidP="00165400">
      <w:pPr>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tbl>
      <w:tblPr>
        <w:tblW w:w="9632" w:type="dxa"/>
        <w:tblInd w:w="-5" w:type="dxa"/>
        <w:tblLook w:val="04A0" w:firstRow="1" w:lastRow="0" w:firstColumn="1" w:lastColumn="0" w:noHBand="0" w:noVBand="1"/>
      </w:tblPr>
      <w:tblGrid>
        <w:gridCol w:w="5245"/>
        <w:gridCol w:w="1414"/>
        <w:gridCol w:w="1480"/>
        <w:gridCol w:w="1493"/>
      </w:tblGrid>
      <w:tr w:rsidR="00165400" w:rsidRPr="00165400" w:rsidTr="00032C73">
        <w:trPr>
          <w:trHeight w:val="645"/>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Calibri" w:hAnsi="Times New Roman" w:cs="Times New Roman"/>
                <w:color w:val="000000"/>
                <w:sz w:val="24"/>
                <w:szCs w:val="24"/>
                <w:lang w:eastAsia="ru-RU"/>
              </w:rPr>
              <w:t>Наименование ответственного исполнителя, участника программы</w:t>
            </w:r>
          </w:p>
        </w:tc>
        <w:tc>
          <w:tcPr>
            <w:tcW w:w="4387" w:type="dxa"/>
            <w:gridSpan w:val="3"/>
            <w:tcBorders>
              <w:top w:val="single" w:sz="4" w:space="0" w:color="auto"/>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 xml:space="preserve">Объем бюджетных ассигнований, </w:t>
            </w:r>
            <w:r w:rsidRPr="00165400">
              <w:rPr>
                <w:rFonts w:ascii="Times New Roman" w:eastAsia="Times New Roman" w:hAnsi="Times New Roman" w:cs="Times New Roman"/>
                <w:bCs/>
                <w:color w:val="000000"/>
                <w:sz w:val="24"/>
                <w:szCs w:val="24"/>
                <w:lang w:eastAsia="ru-RU"/>
              </w:rPr>
              <w:br/>
              <w:t>тыс. рублей</w:t>
            </w:r>
          </w:p>
        </w:tc>
      </w:tr>
      <w:tr w:rsidR="00165400" w:rsidRPr="00165400" w:rsidTr="00032C73">
        <w:trPr>
          <w:trHeight w:val="315"/>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1414"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2026 год</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2027 год</w:t>
            </w:r>
          </w:p>
        </w:tc>
        <w:tc>
          <w:tcPr>
            <w:tcW w:w="1493"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2028 год</w:t>
            </w:r>
          </w:p>
        </w:tc>
      </w:tr>
      <w:tr w:rsidR="00165400" w:rsidRPr="00165400" w:rsidTr="00032C73">
        <w:trPr>
          <w:trHeight w:val="94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департамент общественных коммуникаций  и молодежной политики администрации города Нижневартовска</w:t>
            </w:r>
          </w:p>
        </w:tc>
        <w:tc>
          <w:tcPr>
            <w:tcW w:w="1414"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119 183,00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115 405,08</w:t>
            </w:r>
          </w:p>
        </w:tc>
        <w:tc>
          <w:tcPr>
            <w:tcW w:w="1493"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115 965,08</w:t>
            </w:r>
          </w:p>
        </w:tc>
      </w:tr>
      <w:tr w:rsidR="00165400" w:rsidRPr="00165400" w:rsidTr="00032C73">
        <w:trPr>
          <w:trHeight w:val="630"/>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департамент по социальной политике администрации города Нижневартовска</w:t>
            </w:r>
          </w:p>
        </w:tc>
        <w:tc>
          <w:tcPr>
            <w:tcW w:w="1414"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612,00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612,00</w:t>
            </w:r>
          </w:p>
        </w:tc>
        <w:tc>
          <w:tcPr>
            <w:tcW w:w="1493"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612,00</w:t>
            </w:r>
          </w:p>
        </w:tc>
      </w:tr>
      <w:tr w:rsidR="00165400" w:rsidRPr="00165400" w:rsidTr="00032C73">
        <w:trPr>
          <w:trHeight w:val="630"/>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департамент образования администрации города Нижневартовска</w:t>
            </w:r>
          </w:p>
        </w:tc>
        <w:tc>
          <w:tcPr>
            <w:tcW w:w="1414"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468,00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468,00</w:t>
            </w:r>
          </w:p>
        </w:tc>
        <w:tc>
          <w:tcPr>
            <w:tcW w:w="1493"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468,00</w:t>
            </w:r>
          </w:p>
        </w:tc>
      </w:tr>
      <w:tr w:rsidR="00165400" w:rsidRPr="00165400" w:rsidTr="00032C73">
        <w:trPr>
          <w:trHeight w:val="31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Итого:</w:t>
            </w:r>
          </w:p>
        </w:tc>
        <w:tc>
          <w:tcPr>
            <w:tcW w:w="1414"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120 263,00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116 485,08</w:t>
            </w:r>
          </w:p>
        </w:tc>
        <w:tc>
          <w:tcPr>
            <w:tcW w:w="1493"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117 045,08</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увеличением расходов на обеспечение деятельности муниципального автономного учреждения города Нижневартовска "Молодежный центр" (далее – МАУ "Молодежный центр") в части:</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оплаты труда в связи с индексацией фонда оплаты труда на 7,6% </w:t>
      </w:r>
      <w:r w:rsidRPr="00165400">
        <w:rPr>
          <w:rFonts w:ascii="Times New Roman" w:eastAsia="Times New Roman" w:hAnsi="Times New Roman" w:cs="Times New Roman"/>
          <w:color w:val="000000"/>
          <w:sz w:val="28"/>
          <w:szCs w:val="28"/>
          <w:lang w:eastAsia="ru-RU"/>
        </w:rPr>
        <w:br/>
        <w:t>с 1 октября 2025 года;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оплаты коммунальных услуг в связи с увеличением тарифов;</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увеличением расходов на организацию и проведение мероприятия "День молодежи".</w:t>
      </w:r>
    </w:p>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Доля затрат на программу в общем объеме расходов бюджета по годам представлена на диаграмме.</w:t>
      </w:r>
    </w:p>
    <w:p w:rsidR="00165400" w:rsidRPr="00165400" w:rsidRDefault="003B7C8E" w:rsidP="00165400">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7120" behindDoc="0" locked="0" layoutInCell="1" allowOverlap="1">
            <wp:simplePos x="0" y="0"/>
            <wp:positionH relativeFrom="column">
              <wp:posOffset>5715</wp:posOffset>
            </wp:positionH>
            <wp:positionV relativeFrom="paragraph">
              <wp:posOffset>660909</wp:posOffset>
            </wp:positionV>
            <wp:extent cx="1887726" cy="1923291"/>
            <wp:effectExtent l="0" t="0" r="17780" b="0"/>
            <wp:wrapTopAndBottom/>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8144" behindDoc="0" locked="0" layoutInCell="1" allowOverlap="1">
            <wp:simplePos x="0" y="0"/>
            <wp:positionH relativeFrom="column">
              <wp:posOffset>2166877</wp:posOffset>
            </wp:positionH>
            <wp:positionV relativeFrom="paragraph">
              <wp:posOffset>684657</wp:posOffset>
            </wp:positionV>
            <wp:extent cx="1864233" cy="1994407"/>
            <wp:effectExtent l="0" t="0" r="0" b="0"/>
            <wp:wrapTopAndBottom/>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9168" behindDoc="0" locked="0" layoutInCell="1" allowOverlap="1">
            <wp:simplePos x="0" y="0"/>
            <wp:positionH relativeFrom="column">
              <wp:posOffset>4233042</wp:posOffset>
            </wp:positionH>
            <wp:positionV relativeFrom="paragraph">
              <wp:posOffset>613410</wp:posOffset>
            </wp:positionV>
            <wp:extent cx="1935348" cy="1994407"/>
            <wp:effectExtent l="0" t="0" r="0" b="0"/>
            <wp:wrapTopAndBottom/>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0052F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096" behindDoc="0" locked="0" layoutInCell="1" allowOverlap="1" wp14:anchorId="53DA6AC3" wp14:editId="7D3EA024">
                <wp:simplePos x="0" y="0"/>
                <wp:positionH relativeFrom="column">
                  <wp:posOffset>100705</wp:posOffset>
                </wp:positionH>
                <wp:positionV relativeFrom="paragraph">
                  <wp:posOffset>251460</wp:posOffset>
                </wp:positionV>
                <wp:extent cx="5997051" cy="359387"/>
                <wp:effectExtent l="57150" t="57150" r="60960" b="60325"/>
                <wp:wrapTopAndBottom/>
                <wp:docPr id="37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051" cy="359387"/>
                        </a:xfrm>
                        <a:prstGeom prst="rect">
                          <a:avLst/>
                        </a:prstGeom>
                        <a:solidFill>
                          <a:srgbClr val="E0E0E0"/>
                        </a:solidFill>
                        <a:ln w="6350" cap="flat" cmpd="sng" algn="ctr">
                          <a:solidFill>
                            <a:sysClr val="window" lastClr="FFFFFF">
                              <a:lumMod val="50000"/>
                            </a:sysClr>
                          </a:solidFill>
                          <a:prstDash val="solid"/>
                          <a:miter lim="800000"/>
                          <a:headEnd/>
                          <a:tailEnd/>
                        </a:ln>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53DA6AC3" id="_x0000_s1163" type="#_x0000_t202" alt="Название: Исполнение бюджетной росписи Администрации города за 2012 год" style="position:absolute;left:0;text-align:left;margin-left:7.95pt;margin-top:19.8pt;width:472.2pt;height:28.3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" fillcolor="#e0e0e0" strokecolor="#7f7f7f" strokeweight=".5pt">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Программа не содержит проектную часть и состоит из 2-х комплексов процессных мероприятий.</w:t>
      </w:r>
    </w:p>
    <w:p w:rsidR="00165400" w:rsidRPr="00165400" w:rsidRDefault="00165400" w:rsidP="00165400">
      <w:pPr>
        <w:tabs>
          <w:tab w:val="left" w:pos="851"/>
        </w:tabs>
        <w:spacing w:after="120" w:line="240" w:lineRule="auto"/>
        <w:ind w:firstLine="851"/>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t xml:space="preserve">предусмотрены за счет средств бюджета города и в разрезе структурных элементов </w:t>
      </w:r>
      <w:r w:rsidRPr="00165400">
        <w:rPr>
          <w:rFonts w:ascii="Times New Roman" w:eastAsia="Times New Roman" w:hAnsi="Times New Roman" w:cs="Times New Roman"/>
          <w:sz w:val="28"/>
          <w:szCs w:val="28"/>
          <w:lang w:eastAsia="ru-RU"/>
        </w:rPr>
        <w:t>представлены в таблице.</w:t>
      </w:r>
    </w:p>
    <w:tbl>
      <w:tblPr>
        <w:tblW w:w="9498" w:type="dxa"/>
        <w:tblInd w:w="-5" w:type="dxa"/>
        <w:tblLook w:val="04A0" w:firstRow="1" w:lastRow="0" w:firstColumn="1" w:lastColumn="0" w:noHBand="0" w:noVBand="1"/>
      </w:tblPr>
      <w:tblGrid>
        <w:gridCol w:w="567"/>
        <w:gridCol w:w="4678"/>
        <w:gridCol w:w="1446"/>
        <w:gridCol w:w="1480"/>
        <w:gridCol w:w="1327"/>
      </w:tblGrid>
      <w:tr w:rsidR="00165400" w:rsidRPr="00165400" w:rsidTr="00032C73">
        <w:trPr>
          <w:trHeight w:val="6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Наименование структурного элемента</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xml:space="preserve">Объем бюджетных ассигнований, </w:t>
            </w:r>
            <w:r w:rsidRPr="00165400">
              <w:rPr>
                <w:rFonts w:ascii="Times New Roman" w:eastAsia="Times New Roman" w:hAnsi="Times New Roman" w:cs="Times New Roman"/>
                <w:color w:val="000000"/>
                <w:sz w:val="24"/>
                <w:szCs w:val="24"/>
                <w:lang w:eastAsia="ru-RU"/>
              </w:rPr>
              <w:br/>
              <w:t xml:space="preserve">тыс. рублей         </w:t>
            </w:r>
          </w:p>
        </w:tc>
      </w:tr>
      <w:tr w:rsidR="00165400" w:rsidRPr="00165400" w:rsidTr="00032C73">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2026 год</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2027 год</w:t>
            </w:r>
          </w:p>
        </w:tc>
        <w:tc>
          <w:tcPr>
            <w:tcW w:w="132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bCs/>
                <w:color w:val="000000"/>
                <w:sz w:val="24"/>
                <w:szCs w:val="24"/>
                <w:lang w:eastAsia="ru-RU"/>
              </w:rPr>
              <w:t>2028 год</w:t>
            </w:r>
          </w:p>
        </w:tc>
      </w:tr>
      <w:tr w:rsidR="00165400" w:rsidRPr="00165400" w:rsidTr="00032C73">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Процессная часть  программы всего:</w:t>
            </w:r>
          </w:p>
        </w:tc>
        <w:tc>
          <w:tcPr>
            <w:tcW w:w="144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120 263,00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116 485,08</w:t>
            </w:r>
          </w:p>
        </w:tc>
        <w:tc>
          <w:tcPr>
            <w:tcW w:w="132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117 045,08</w:t>
            </w:r>
          </w:p>
        </w:tc>
      </w:tr>
      <w:tr w:rsidR="00165400" w:rsidRPr="00165400" w:rsidTr="00032C73">
        <w:trPr>
          <w:trHeight w:val="12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Комплекс процессных мероприятий "Создание условий для развития молодежной политики и организации досуга детей и молодежи"</w:t>
            </w:r>
          </w:p>
        </w:tc>
        <w:tc>
          <w:tcPr>
            <w:tcW w:w="144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6 856,00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6 856,00</w:t>
            </w:r>
          </w:p>
        </w:tc>
        <w:tc>
          <w:tcPr>
            <w:tcW w:w="132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6 856,00</w:t>
            </w:r>
          </w:p>
        </w:tc>
      </w:tr>
      <w:tr w:rsidR="00165400" w:rsidRPr="00165400" w:rsidTr="00032C73">
        <w:trPr>
          <w:trHeight w:val="9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2.</w:t>
            </w:r>
          </w:p>
        </w:tc>
        <w:tc>
          <w:tcPr>
            <w:tcW w:w="4678"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Комплекс процессных мероприятий "Обеспечение деятельности учреждения в сфере молодежной политики"</w:t>
            </w:r>
          </w:p>
        </w:tc>
        <w:tc>
          <w:tcPr>
            <w:tcW w:w="1446"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113 407,00</w:t>
            </w:r>
          </w:p>
        </w:tc>
        <w:tc>
          <w:tcPr>
            <w:tcW w:w="1480"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109 629,08</w:t>
            </w:r>
          </w:p>
        </w:tc>
        <w:tc>
          <w:tcPr>
            <w:tcW w:w="1327" w:type="dxa"/>
            <w:tcBorders>
              <w:top w:val="nil"/>
              <w:left w:val="nil"/>
              <w:bottom w:val="single" w:sz="4" w:space="0" w:color="auto"/>
              <w:right w:val="single" w:sz="4" w:space="0" w:color="auto"/>
            </w:tcBorders>
            <w:shd w:val="clear" w:color="auto" w:fill="auto"/>
            <w:vAlign w:val="center"/>
            <w:hideMark/>
          </w:tcPr>
          <w:p w:rsidR="00165400" w:rsidRPr="00165400" w:rsidRDefault="00165400" w:rsidP="00165400">
            <w:pPr>
              <w:spacing w:after="0" w:line="240" w:lineRule="auto"/>
              <w:jc w:val="right"/>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110 189,08</w:t>
            </w:r>
          </w:p>
        </w:tc>
      </w:tr>
    </w:tbl>
    <w:p w:rsidR="00165400" w:rsidRPr="00165400" w:rsidRDefault="00165400" w:rsidP="00165400">
      <w:pPr>
        <w:tabs>
          <w:tab w:val="left" w:pos="944"/>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"Создание условий для развития молодежной политики и организации досуга детей и молодежи" предусмотрены бюджетные ассигнования на реализацию мероприятий, направленных на профессиональное, творческое и интеллектуальное развитие детей и молодежи, укрепление статуса семьи, традиционных семейных ценностей, патриотическое воспитание, в</w:t>
      </w:r>
      <w:r w:rsidRPr="00165400">
        <w:rPr>
          <w:rFonts w:ascii="Times New Roman" w:eastAsia="Times New Roman" w:hAnsi="Times New Roman" w:cs="Times New Roman"/>
          <w:color w:val="000000"/>
          <w:sz w:val="28"/>
          <w:szCs w:val="28"/>
          <w:lang w:eastAsia="ru-RU" w:bidi="ru-RU"/>
        </w:rPr>
        <w:t>овлечение детей и молодежи в добровольческую (волонтерскую) деятельность, а также</w:t>
      </w:r>
      <w:r w:rsidRPr="00165400">
        <w:rPr>
          <w:rFonts w:ascii="Times New Roman" w:eastAsia="Times New Roman" w:hAnsi="Times New Roman" w:cs="Times New Roman"/>
          <w:sz w:val="28"/>
          <w:szCs w:val="28"/>
          <w:lang w:eastAsia="ru-RU"/>
        </w:rPr>
        <w:t xml:space="preserve"> выплату премии главы города Нижневартовска талантливой студенческой молодежи.</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"Обеспечение деятельности учреждения в сфере молодежной политики" предусмотрены бюджетные ассигнования на предоставление субсидий МАУ "Молодежный центр" на</w:t>
      </w:r>
      <w:r w:rsidRPr="00165400">
        <w:rPr>
          <w:rFonts w:ascii="Times New Roman" w:eastAsia="Times New Roman" w:hAnsi="Times New Roman" w:cs="Times New Roman"/>
          <w:color w:val="000000"/>
          <w:sz w:val="28"/>
          <w:szCs w:val="28"/>
          <w:lang w:eastAsia="ru-RU"/>
        </w:rPr>
        <w:t xml:space="preserve"> выполнение муниципального задания по оказанию муниципальных услуг (выполнению работ) </w:t>
      </w:r>
      <w:r w:rsidRPr="00165400">
        <w:rPr>
          <w:rFonts w:ascii="Times New Roman" w:eastAsia="Times New Roman" w:hAnsi="Times New Roman" w:cs="Times New Roman"/>
          <w:sz w:val="28"/>
          <w:szCs w:val="28"/>
          <w:lang w:eastAsia="ru-RU"/>
        </w:rPr>
        <w:t>в сумме 107 623,09 тыс. рублей и на иные цели в сумме 5 783,91 тыс. рублей.</w:t>
      </w:r>
    </w:p>
    <w:p w:rsidR="00165400" w:rsidRPr="00165400" w:rsidRDefault="00165400" w:rsidP="00165400">
      <w:pPr>
        <w:tabs>
          <w:tab w:val="left" w:pos="851"/>
        </w:tabs>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65400">
      <w:pPr>
        <w:tabs>
          <w:tab w:val="left" w:pos="851"/>
        </w:tabs>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"Развитие малого и среднего предпринимательства и агропромышленного комплекса в городе Нижневартовске"</w:t>
      </w:r>
    </w:p>
    <w:p w:rsidR="00165400" w:rsidRPr="00165400" w:rsidRDefault="00165400" w:rsidP="0016540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 xml:space="preserve">Целями муниципальной программы "Развитие малого и среднего предпринимательства и агропромышленного комплекса в городе Нижневартовске" </w:t>
      </w:r>
      <w:r w:rsidRPr="00165400">
        <w:rPr>
          <w:rFonts w:ascii="Times New Roman" w:eastAsia="Times New Roman" w:hAnsi="Times New Roman" w:cs="Times New Roman"/>
          <w:sz w:val="28"/>
          <w:szCs w:val="28"/>
          <w:lang w:eastAsia="ru-RU"/>
        </w:rPr>
        <w:t>являются:</w:t>
      </w:r>
    </w:p>
    <w:p w:rsidR="00165400" w:rsidRPr="00165400" w:rsidRDefault="00165400" w:rsidP="0016540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8"/>
          <w:lang w:eastAsia="ru-RU"/>
        </w:rPr>
        <w:t xml:space="preserve">- </w:t>
      </w:r>
      <w:r w:rsidRPr="00165400">
        <w:rPr>
          <w:rFonts w:ascii="Times New Roman" w:eastAsia="Times New Roman" w:hAnsi="Times New Roman" w:cs="Times New Roman"/>
          <w:sz w:val="28"/>
          <w:szCs w:val="24"/>
          <w:lang w:eastAsia="ru-RU"/>
        </w:rPr>
        <w:t>создание благоприятного предпринимательского климата и условий для ведения бизнеса в городе;</w:t>
      </w:r>
    </w:p>
    <w:p w:rsidR="00165400" w:rsidRPr="00165400" w:rsidRDefault="00165400" w:rsidP="0016540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4"/>
          <w:lang w:eastAsia="ru-RU"/>
        </w:rPr>
        <w:t>- устойчивое развитие сельского хозяйства, рыбной отрасли города и повышение конкурентоспособности продукции, произведенной агропромышленным комплексом города.</w:t>
      </w:r>
    </w:p>
    <w:p w:rsidR="00165400" w:rsidRPr="00165400" w:rsidRDefault="00165400" w:rsidP="00165400">
      <w:pPr>
        <w:spacing w:after="0" w:line="240" w:lineRule="auto"/>
        <w:ind w:right="62" w:firstLine="709"/>
        <w:jc w:val="both"/>
        <w:rPr>
          <w:rFonts w:ascii="Times New Roman" w:eastAsia="Times New Roman" w:hAnsi="Times New Roman" w:cs="Times New Roman"/>
          <w:sz w:val="28"/>
          <w:szCs w:val="24"/>
          <w:lang w:eastAsia="ru-RU"/>
        </w:rPr>
      </w:pPr>
      <w:r w:rsidRPr="00165400">
        <w:rPr>
          <w:rFonts w:ascii="Times New Roman" w:eastAsia="Times New Roman" w:hAnsi="Times New Roman" w:cs="Times New Roman"/>
          <w:sz w:val="28"/>
          <w:szCs w:val="24"/>
          <w:lang w:eastAsia="ru-RU"/>
        </w:rPr>
        <w:t>Ответственным исполнителем программы является департамент экономического развития администрации города Нижневартовска.</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На реализацию программы запланированы бюджетные </w:t>
      </w:r>
      <w:r w:rsidRPr="00165400">
        <w:rPr>
          <w:rFonts w:ascii="Times New Roman" w:eastAsia="Times New Roman" w:hAnsi="Times New Roman" w:cs="Times New Roman"/>
          <w:sz w:val="28"/>
          <w:szCs w:val="28"/>
          <w:lang w:eastAsia="ru-RU"/>
        </w:rPr>
        <w:br/>
        <w:t xml:space="preserve">ассигнования в 2026 году в сумме 194 149,00 тыс. рублей, </w:t>
      </w:r>
      <w:r w:rsidRPr="00165400">
        <w:rPr>
          <w:rFonts w:ascii="Times New Roman" w:eastAsia="Times New Roman" w:hAnsi="Times New Roman" w:cs="Times New Roman"/>
          <w:sz w:val="28"/>
          <w:szCs w:val="28"/>
          <w:lang w:eastAsia="ru-RU"/>
        </w:rPr>
        <w:br/>
        <w:t xml:space="preserve">в 2027 году – 186 776,00 тыс. рублей и в 2028 году – 186 776,00 тыс. рублей. </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8"/>
          <w:lang w:eastAsia="ru-RU"/>
        </w:rPr>
        <w:t xml:space="preserve">В целом по программе изменение объемов финансового обеспечения </w:t>
      </w:r>
      <w:r w:rsidRPr="00165400">
        <w:rPr>
          <w:rFonts w:ascii="Times New Roman" w:eastAsia="Times New Roman" w:hAnsi="Times New Roman" w:cs="Times New Roman"/>
          <w:color w:val="000000"/>
          <w:sz w:val="28"/>
          <w:szCs w:val="28"/>
          <w:lang w:eastAsia="ru-RU"/>
        </w:rPr>
        <w:t>в планируемом периоде относительно утвержденных параметров в текущем трехлетнем цикле обусловлено: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доведением объемов межбюджетных трансфертов на финансовое обеспечение выполнения отдельного государственного полномочия по поддержке сельскохозяйственного производства и деятельности по заготовке </w:t>
      </w:r>
      <w:r w:rsidRPr="00165400">
        <w:rPr>
          <w:rFonts w:ascii="Times New Roman" w:eastAsia="Times New Roman" w:hAnsi="Times New Roman" w:cs="Times New Roman"/>
          <w:sz w:val="28"/>
          <w:szCs w:val="28"/>
          <w:lang w:eastAsia="ru-RU"/>
        </w:rPr>
        <w:br/>
        <w:t>и переработке дикоросов, в части государственной поддержки растениеводства, животноводства и рыбохозяйственного комплекса;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 финансовую поддержку субъектам малого и среднего предпринимательства.</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rPr>
      </w:pPr>
      <w:r w:rsidRPr="00165400">
        <w:rPr>
          <w:rFonts w:ascii="Times New Roman" w:eastAsia="Times New Roman" w:hAnsi="Times New Roman" w:cs="Times New Roman"/>
          <w:color w:val="000000"/>
          <w:sz w:val="28"/>
          <w:szCs w:val="28"/>
        </w:rPr>
        <w:t xml:space="preserve">Доля затрат на программу в общем объеме расходов бюджета и структура расходов в разрезе проектной и процессной частей по годам представлены </w:t>
      </w:r>
      <w:r w:rsidRPr="00165400">
        <w:rPr>
          <w:rFonts w:ascii="Times New Roman" w:eastAsia="Times New Roman" w:hAnsi="Times New Roman" w:cs="Times New Roman"/>
          <w:color w:val="000000"/>
          <w:sz w:val="28"/>
          <w:szCs w:val="28"/>
        </w:rPr>
        <w:br/>
        <w:t>на диаграммах.</w:t>
      </w:r>
    </w:p>
    <w:p w:rsidR="00165400" w:rsidRPr="00165400" w:rsidRDefault="003B7C8E" w:rsidP="001654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59104" behindDoc="0" locked="0" layoutInCell="1" allowOverlap="1">
                <wp:simplePos x="0" y="0"/>
                <wp:positionH relativeFrom="margin">
                  <wp:posOffset>34290</wp:posOffset>
                </wp:positionH>
                <wp:positionV relativeFrom="paragraph">
                  <wp:posOffset>176530</wp:posOffset>
                </wp:positionV>
                <wp:extent cx="5970905" cy="359410"/>
                <wp:effectExtent l="76200" t="57150" r="86995" b="116840"/>
                <wp:wrapNone/>
                <wp:docPr id="26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id="_x0000_s1164" type="#_x0000_t202" alt="Название: Исполнение бюджетной росписи Администрации города за 2012 год" style="position:absolute;left:0;text-align:left;margin-left:2.7pt;margin-top:13.9pt;width:470.15pt;height:28.3pt;z-index:251759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anchorx="margin"/>
              </v:shape>
            </w:pict>
          </mc:Fallback>
        </mc:AlternateContent>
      </w:r>
      <w:r>
        <w:rPr>
          <w:rFonts w:ascii="Times New Roman" w:eastAsia="Times New Roman" w:hAnsi="Times New Roman" w:cs="Times New Roman"/>
          <w:noProof/>
          <w:color w:val="000000"/>
          <w:sz w:val="28"/>
          <w:szCs w:val="28"/>
          <w:lang w:eastAsia="ru-RU"/>
        </w:rPr>
        <w:drawing>
          <wp:anchor distT="0" distB="0" distL="114300" distR="114300" simplePos="0" relativeHeight="251760128" behindDoc="0" locked="0" layoutInCell="1" allowOverlap="1">
            <wp:simplePos x="0" y="0"/>
            <wp:positionH relativeFrom="column">
              <wp:posOffset>48021</wp:posOffset>
            </wp:positionH>
            <wp:positionV relativeFrom="paragraph">
              <wp:posOffset>763096</wp:posOffset>
            </wp:positionV>
            <wp:extent cx="1914525" cy="1914525"/>
            <wp:effectExtent l="0" t="0" r="0" b="0"/>
            <wp:wrapTopAndBottom/>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61152" behindDoc="0" locked="0" layoutInCell="1" allowOverlap="1">
            <wp:simplePos x="0" y="0"/>
            <wp:positionH relativeFrom="column">
              <wp:posOffset>2054951</wp:posOffset>
            </wp:positionH>
            <wp:positionV relativeFrom="paragraph">
              <wp:posOffset>810598</wp:posOffset>
            </wp:positionV>
            <wp:extent cx="1938020" cy="1924050"/>
            <wp:effectExtent l="0" t="0" r="0" b="0"/>
            <wp:wrapTopAndBottom/>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62176" behindDoc="0" locked="0" layoutInCell="1" allowOverlap="1">
            <wp:simplePos x="0" y="0"/>
            <wp:positionH relativeFrom="column">
              <wp:posOffset>4145008</wp:posOffset>
            </wp:positionH>
            <wp:positionV relativeFrom="paragraph">
              <wp:posOffset>763096</wp:posOffset>
            </wp:positionV>
            <wp:extent cx="1895475" cy="1914525"/>
            <wp:effectExtent l="0" t="0" r="0" b="0"/>
            <wp:wrapTopAndBottom/>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A83102" w:rsidRDefault="00A83102" w:rsidP="0011576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734528" behindDoc="0" locked="0" layoutInCell="1" allowOverlap="1" wp14:anchorId="6837C409" wp14:editId="3E687E43">
            <wp:simplePos x="0" y="0"/>
            <wp:positionH relativeFrom="column">
              <wp:posOffset>2087245</wp:posOffset>
            </wp:positionH>
            <wp:positionV relativeFrom="paragraph">
              <wp:posOffset>640080</wp:posOffset>
            </wp:positionV>
            <wp:extent cx="2267585" cy="2465070"/>
            <wp:effectExtent l="0" t="0" r="0" b="0"/>
            <wp:wrapTopAndBottom/>
            <wp:docPr id="27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noProof/>
          <w:sz w:val="28"/>
          <w:szCs w:val="28"/>
          <w:lang w:eastAsia="ru-RU"/>
        </w:rPr>
        <w:drawing>
          <wp:anchor distT="0" distB="0" distL="114300" distR="114300" simplePos="0" relativeHeight="251732480" behindDoc="0" locked="0" layoutInCell="1" allowOverlap="1" wp14:anchorId="769A057C" wp14:editId="0DD15A7D">
            <wp:simplePos x="0" y="0"/>
            <wp:positionH relativeFrom="column">
              <wp:posOffset>3979019</wp:posOffset>
            </wp:positionH>
            <wp:positionV relativeFrom="paragraph">
              <wp:posOffset>640537</wp:posOffset>
            </wp:positionV>
            <wp:extent cx="2051373" cy="2127210"/>
            <wp:effectExtent l="0" t="0" r="0" b="6985"/>
            <wp:wrapTopAndBottom/>
            <wp:docPr id="26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Pr>
          <w:rFonts w:ascii="Times New Roman" w:eastAsia="Times New Roman" w:hAnsi="Times New Roman" w:cs="Times New Roman"/>
          <w:bCs/>
          <w:noProof/>
          <w:sz w:val="28"/>
          <w:szCs w:val="28"/>
          <w:lang w:eastAsia="ru-RU"/>
        </w:rPr>
        <w:drawing>
          <wp:anchor distT="0" distB="0" distL="114300" distR="114300" simplePos="0" relativeHeight="251733504" behindDoc="0" locked="0" layoutInCell="1" allowOverlap="1" wp14:anchorId="33892B60" wp14:editId="3051E408">
            <wp:simplePos x="0" y="0"/>
            <wp:positionH relativeFrom="column">
              <wp:posOffset>82982</wp:posOffset>
            </wp:positionH>
            <wp:positionV relativeFrom="paragraph">
              <wp:posOffset>640537</wp:posOffset>
            </wp:positionV>
            <wp:extent cx="1937478" cy="2353310"/>
            <wp:effectExtent l="0" t="0" r="0" b="0"/>
            <wp:wrapTopAndBottom/>
            <wp:docPr id="26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35552" behindDoc="0" locked="0" layoutInCell="1" allowOverlap="1" wp14:anchorId="0387B96B" wp14:editId="08E0E895">
                <wp:simplePos x="0" y="0"/>
                <wp:positionH relativeFrom="margin">
                  <wp:align>center</wp:align>
                </wp:positionH>
                <wp:positionV relativeFrom="paragraph">
                  <wp:posOffset>100330</wp:posOffset>
                </wp:positionV>
                <wp:extent cx="5753100" cy="407035"/>
                <wp:effectExtent l="76200" t="57150" r="95250" b="107315"/>
                <wp:wrapTopAndBottom/>
                <wp:docPr id="27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703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anchor>
            </w:drawing>
          </mc:Choice>
          <mc:Fallback>
            <w:pict>
              <v:shape w14:anchorId="0387B96B" id="_x0000_s1165" type="#_x0000_t202" alt="Название: Исполнение бюджетной росписи Администрации города за 2012 год" style="position:absolute;left:0;text-align:left;margin-left:0;margin-top:7.9pt;width:453pt;height:32.05pt;z-index:251735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" fillcolor="#e0e0e0" strokecolor="#7f7f7f">
                <v:shadow on="t" color="black" opacity="24903f" origin=",.5" offset="0,.55556mm"/>
                <v:textbox inset="0,0,0,0">
                  <w:txbxContent>
                    <w:p w:rsidR="00E50DAF" w:rsidRPr="001440B0" w:rsidRDefault="00E50DAF" w:rsidP="00165400">
                      <w:pPr>
                        <w:pStyle w:val="42"/>
                        <w:keepNext/>
                        <w:spacing w:after="0"/>
                        <w:jc w:val="center"/>
                        <w:rPr>
                          <w:b w:val="0"/>
                          <w:noProof/>
                          <w:color w:val="auto"/>
                          <w:sz w:val="20"/>
                          <w:szCs w:val="20"/>
                        </w:rPr>
                      </w:pPr>
                      <w:r>
                        <w:rPr>
                          <w:noProof/>
                          <w:color w:val="auto"/>
                          <w:sz w:val="20"/>
                          <w:szCs w:val="20"/>
                        </w:rPr>
                        <w:t xml:space="preserve">Структура расходов программы в разрезе проектной и процессной части, </w:t>
                      </w:r>
                      <w:r w:rsidRPr="001440B0">
                        <w:rPr>
                          <w:b w:val="0"/>
                          <w:noProof/>
                          <w:color w:val="auto"/>
                          <w:sz w:val="20"/>
                          <w:szCs w:val="20"/>
                        </w:rPr>
                        <w:t>тыс. рублей</w:t>
                      </w:r>
                    </w:p>
                  </w:txbxContent>
                </v:textbox>
                <w10:wrap type="topAndBottom" anchorx="margin"/>
              </v:shape>
            </w:pict>
          </mc:Fallback>
        </mc:AlternateContent>
      </w:r>
    </w:p>
    <w:p w:rsidR="00165400" w:rsidRPr="00165400" w:rsidRDefault="00165400" w:rsidP="003B257E">
      <w:pPr>
        <w:spacing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t>Бюджетные ассигнования на реализацию проектной части программы в разрезе структурных элементов представлены в таблице.</w:t>
      </w:r>
    </w:p>
    <w:tbl>
      <w:tblPr>
        <w:tblStyle w:val="961"/>
        <w:tblW w:w="9640" w:type="dxa"/>
        <w:jc w:val="right"/>
        <w:tblLayout w:type="fixed"/>
        <w:tblLook w:val="04A0" w:firstRow="1" w:lastRow="0" w:firstColumn="1" w:lastColumn="0" w:noHBand="0" w:noVBand="1"/>
      </w:tblPr>
      <w:tblGrid>
        <w:gridCol w:w="603"/>
        <w:gridCol w:w="4325"/>
        <w:gridCol w:w="1559"/>
        <w:gridCol w:w="1559"/>
        <w:gridCol w:w="1594"/>
      </w:tblGrid>
      <w:tr w:rsidR="00165400" w:rsidRPr="00165400" w:rsidTr="000052F5">
        <w:trPr>
          <w:tblHeader/>
          <w:jc w:val="right"/>
        </w:trPr>
        <w:tc>
          <w:tcPr>
            <w:tcW w:w="603"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 п/п</w:t>
            </w:r>
          </w:p>
        </w:tc>
        <w:tc>
          <w:tcPr>
            <w:tcW w:w="4325"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источника финансирования</w:t>
            </w:r>
          </w:p>
        </w:tc>
        <w:tc>
          <w:tcPr>
            <w:tcW w:w="4712"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тыс. рублей</w:t>
            </w:r>
          </w:p>
        </w:tc>
      </w:tr>
      <w:tr w:rsidR="00165400" w:rsidRPr="00165400" w:rsidTr="000052F5">
        <w:trPr>
          <w:jc w:val="right"/>
        </w:trPr>
        <w:tc>
          <w:tcPr>
            <w:tcW w:w="60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sz w:val="24"/>
                <w:szCs w:val="24"/>
              </w:rPr>
            </w:pPr>
          </w:p>
        </w:tc>
        <w:tc>
          <w:tcPr>
            <w:tcW w:w="432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2027 год</w:t>
            </w:r>
          </w:p>
        </w:tc>
        <w:tc>
          <w:tcPr>
            <w:tcW w:w="1594"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2028 год</w:t>
            </w:r>
          </w:p>
        </w:tc>
      </w:tr>
      <w:tr w:rsidR="00165400" w:rsidRPr="00165400" w:rsidTr="000052F5">
        <w:trPr>
          <w:trHeight w:val="373"/>
          <w:jc w:val="right"/>
        </w:trPr>
        <w:tc>
          <w:tcPr>
            <w:tcW w:w="603"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p>
        </w:tc>
        <w:tc>
          <w:tcPr>
            <w:tcW w:w="4325" w:type="dxa"/>
            <w:tcBorders>
              <w:top w:val="single" w:sz="4" w:space="0" w:color="auto"/>
              <w:left w:val="single" w:sz="4" w:space="0" w:color="auto"/>
              <w:right w:val="single" w:sz="4" w:space="0" w:color="auto"/>
            </w:tcBorders>
            <w:hideMark/>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lang w:eastAsia="ru-RU"/>
              </w:rPr>
              <w:t xml:space="preserve">Проектная часть программы всего: </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11 700,00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7 802,00</w:t>
            </w:r>
          </w:p>
        </w:tc>
        <w:tc>
          <w:tcPr>
            <w:tcW w:w="159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7 802,00</w:t>
            </w:r>
          </w:p>
        </w:tc>
      </w:tr>
      <w:tr w:rsidR="00165400" w:rsidRPr="00165400" w:rsidTr="000052F5">
        <w:trPr>
          <w:jc w:val="right"/>
        </w:trPr>
        <w:tc>
          <w:tcPr>
            <w:tcW w:w="603"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rPr>
            </w:pPr>
          </w:p>
        </w:tc>
        <w:tc>
          <w:tcPr>
            <w:tcW w:w="432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lang w:eastAsia="ru-RU"/>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p>
        </w:tc>
        <w:tc>
          <w:tcPr>
            <w:tcW w:w="159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p>
        </w:tc>
      </w:tr>
      <w:tr w:rsidR="00165400" w:rsidRPr="00165400" w:rsidTr="000052F5">
        <w:trPr>
          <w:jc w:val="right"/>
        </w:trPr>
        <w:tc>
          <w:tcPr>
            <w:tcW w:w="603"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w:t>
            </w:r>
          </w:p>
        </w:tc>
        <w:tc>
          <w:tcPr>
            <w:tcW w:w="432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rPr>
              <w:t>Муниципальные проекты, направленные на достижение целей социально-экономического развития города (средства бюджета города), из них:</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11 700,00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7 802,00</w:t>
            </w:r>
          </w:p>
        </w:tc>
        <w:tc>
          <w:tcPr>
            <w:tcW w:w="159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7 802,00</w:t>
            </w:r>
          </w:p>
        </w:tc>
      </w:tr>
      <w:tr w:rsidR="00165400" w:rsidRPr="00165400" w:rsidTr="000052F5">
        <w:trPr>
          <w:jc w:val="right"/>
        </w:trPr>
        <w:tc>
          <w:tcPr>
            <w:tcW w:w="603"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1.1.</w:t>
            </w:r>
          </w:p>
        </w:tc>
        <w:tc>
          <w:tcPr>
            <w:tcW w:w="432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rPr>
              <w:t>Муниципальный проект "Финансовая поддержка субъектов малого и среднего предпринимательства"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9 500,00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5 602,00</w:t>
            </w:r>
          </w:p>
        </w:tc>
        <w:tc>
          <w:tcPr>
            <w:tcW w:w="1594"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5 602,00</w:t>
            </w:r>
          </w:p>
        </w:tc>
      </w:tr>
      <w:tr w:rsidR="00165400" w:rsidRPr="00165400" w:rsidTr="000052F5">
        <w:trPr>
          <w:jc w:val="right"/>
        </w:trPr>
        <w:tc>
          <w:tcPr>
            <w:tcW w:w="603"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1.2.</w:t>
            </w:r>
          </w:p>
        </w:tc>
        <w:tc>
          <w:tcPr>
            <w:tcW w:w="432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rPr>
              <w:t xml:space="preserve">Муниципальный проект "Создание финансовой устойчивости сельскохозяйственных товаропроизводителей города" </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2 200,00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2 200,00</w:t>
            </w:r>
          </w:p>
        </w:tc>
        <w:tc>
          <w:tcPr>
            <w:tcW w:w="1594"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2 200,00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sz w:val="28"/>
          <w:szCs w:val="28"/>
          <w:lang w:eastAsia="ru-RU"/>
        </w:rPr>
        <w:t xml:space="preserve">В объеме расходов программы предусмотрены бюджетные ассигнования на реализацию </w:t>
      </w:r>
      <w:r w:rsidRPr="00165400">
        <w:rPr>
          <w:rFonts w:ascii="Times New Roman" w:eastAsia="Times New Roman" w:hAnsi="Times New Roman" w:cs="Times New Roman"/>
          <w:color w:val="000000"/>
          <w:sz w:val="28"/>
          <w:szCs w:val="28"/>
          <w:lang w:eastAsia="ru-RU"/>
        </w:rPr>
        <w:t>2-х муниципальных проектов, направленных на достижение целей социально-экономического развития города.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Объем бюджетных ассигнований, запланированный в рамках муниципального проекта "Финансовая поддержка субъектов малого и среднего предпринимательства" предусмотрен на: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предоставление грантовой поддержки 6 субъектам малого и среднего предпринимательства в сумме 3 500,00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оказание финансовой поддержки 20 субъектам,</w:t>
      </w:r>
      <w:r w:rsidRPr="00165400">
        <w:rPr>
          <w:rFonts w:ascii="Times New Roman" w:eastAsia="Times New Roman" w:hAnsi="Times New Roman" w:cs="Times New Roman"/>
          <w:sz w:val="24"/>
          <w:szCs w:val="24"/>
          <w:lang w:eastAsia="ru-RU"/>
        </w:rPr>
        <w:t xml:space="preserve"> </w:t>
      </w:r>
      <w:r w:rsidRPr="00165400">
        <w:rPr>
          <w:rFonts w:ascii="Times New Roman" w:eastAsia="Times New Roman" w:hAnsi="Times New Roman" w:cs="Times New Roman"/>
          <w:sz w:val="28"/>
          <w:szCs w:val="28"/>
          <w:lang w:eastAsia="ru-RU"/>
        </w:rPr>
        <w:t>осуществляющим социально значимые виды деятельности в муниципальном образовании, на возмещение фактически произведенных и документально подтвержденных затрат, связанных с приобретением сырья, необходимого для производства продуктов питания, в сумме 6 000,00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8"/>
          <w:szCs w:val="28"/>
          <w:lang w:eastAsia="ru-RU"/>
        </w:rPr>
        <w:t>Проектируемый в рамках муниципального проекта "Создание финансовой устойчивости сельскохозяйственных товаропроизводителей города" объем бюджетных ассигнований планируется направить на оказание финансовой поддержки сельскохозяйственным товаропроизводителям города, осуществляющим производство, реализацию товаров сельскохозяйственной продукции в виде возмещения затрат</w:t>
      </w:r>
      <w:r w:rsidRPr="00165400">
        <w:rPr>
          <w:rFonts w:ascii="Times New Roman" w:eastAsia="Times New Roman" w:hAnsi="Times New Roman" w:cs="Times New Roman"/>
          <w:sz w:val="24"/>
          <w:szCs w:val="24"/>
          <w:lang w:eastAsia="ru-RU"/>
        </w:rPr>
        <w:t>:</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4"/>
          <w:szCs w:val="24"/>
          <w:lang w:eastAsia="ru-RU"/>
        </w:rPr>
        <w:t xml:space="preserve">- </w:t>
      </w:r>
      <w:r w:rsidRPr="00165400">
        <w:rPr>
          <w:rFonts w:ascii="Times New Roman" w:eastAsia="Times New Roman" w:hAnsi="Times New Roman" w:cs="Times New Roman"/>
          <w:sz w:val="28"/>
          <w:szCs w:val="28"/>
          <w:lang w:eastAsia="ru-RU"/>
        </w:rPr>
        <w:t>на приобретение сельскохозяйственной техники, оборудования, оснащения и приспособлений для развития сельского хозяйства, и рыбной отрасли (3 сельхозтоваропроизводителя), в сумме 1 500,00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на приобретение репродуктивного поголовья сельскохозяйственных животных, на содержание маточного поголовья сельскохозяйственных животных (3 сельхозтоваропроизводителя), в сумме 700,00 тыс. рублей.</w:t>
      </w:r>
    </w:p>
    <w:p w:rsidR="00165400" w:rsidRPr="00165400" w:rsidRDefault="00165400" w:rsidP="00165400">
      <w:pPr>
        <w:widowControl w:val="0"/>
        <w:autoSpaceDE w:val="0"/>
        <w:autoSpaceDN w:val="0"/>
        <w:adjustRightInd w:val="0"/>
        <w:spacing w:before="120"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br/>
        <w:t>в разрезе структурных элементов представлены в таблице.</w:t>
      </w:r>
    </w:p>
    <w:tbl>
      <w:tblPr>
        <w:tblStyle w:val="961"/>
        <w:tblW w:w="9639" w:type="dxa"/>
        <w:jc w:val="center"/>
        <w:tblLayout w:type="fixed"/>
        <w:tblLook w:val="04A0" w:firstRow="1" w:lastRow="0" w:firstColumn="1" w:lastColumn="0" w:noHBand="0" w:noVBand="1"/>
      </w:tblPr>
      <w:tblGrid>
        <w:gridCol w:w="567"/>
        <w:gridCol w:w="4395"/>
        <w:gridCol w:w="1559"/>
        <w:gridCol w:w="1559"/>
        <w:gridCol w:w="1559"/>
      </w:tblGrid>
      <w:tr w:rsidR="00165400" w:rsidRPr="00165400" w:rsidTr="000052F5">
        <w:trPr>
          <w:tblHeader/>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 п/п</w:t>
            </w:r>
          </w:p>
        </w:tc>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источника финансирования</w:t>
            </w:r>
          </w:p>
        </w:tc>
        <w:tc>
          <w:tcPr>
            <w:tcW w:w="4677"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тыс. рублей</w:t>
            </w:r>
          </w:p>
        </w:tc>
      </w:tr>
      <w:tr w:rsidR="00165400" w:rsidRPr="00165400" w:rsidTr="000052F5">
        <w:trP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sz w:val="24"/>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2027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lang w:eastAsia="ru-RU"/>
              </w:rPr>
              <w:t>2028 год</w:t>
            </w:r>
          </w:p>
        </w:tc>
      </w:tr>
      <w:tr w:rsidR="00165400" w:rsidRPr="00165400" w:rsidTr="000052F5">
        <w:trPr>
          <w:trHeight w:val="332"/>
          <w:jc w:val="center"/>
        </w:trPr>
        <w:tc>
          <w:tcPr>
            <w:tcW w:w="567"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rPr>
              <w:t xml:space="preserve">Процессная часть  </w:t>
            </w:r>
            <w:r w:rsidRPr="00165400">
              <w:rPr>
                <w:rFonts w:ascii="Times New Roman" w:eastAsia="Times New Roman" w:hAnsi="Times New Roman"/>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182 449,00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178 974,00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r w:rsidRPr="00165400">
              <w:rPr>
                <w:rFonts w:ascii="Times New Roman" w:eastAsia="Times New Roman" w:hAnsi="Times New Roman"/>
                <w:sz w:val="24"/>
                <w:szCs w:val="24"/>
              </w:rPr>
              <w:t>178 974,00</w:t>
            </w:r>
          </w:p>
        </w:tc>
      </w:tr>
      <w:tr w:rsidR="00165400" w:rsidRPr="00165400" w:rsidTr="000052F5">
        <w:trPr>
          <w:trHeight w:val="332"/>
          <w:jc w:val="center"/>
        </w:trPr>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lang w:eastAsia="ru-RU"/>
              </w:rPr>
              <w:t>- средства бюджета города</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right"/>
              <w:rPr>
                <w:rFonts w:ascii="Times New Roman" w:eastAsia="Times New Roman" w:hAnsi="Times New Roman"/>
                <w:sz w:val="24"/>
                <w:szCs w:val="24"/>
              </w:rPr>
            </w:pPr>
            <w:r w:rsidRPr="00165400">
              <w:rPr>
                <w:rFonts w:ascii="Times New Roman" w:eastAsia="Times New Roman" w:hAnsi="Times New Roman"/>
                <w:sz w:val="24"/>
                <w:szCs w:val="24"/>
              </w:rPr>
              <w:t>8 000,00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right"/>
              <w:rPr>
                <w:rFonts w:ascii="Times New Roman" w:eastAsia="Times New Roman" w:hAnsi="Times New Roman"/>
                <w:sz w:val="24"/>
                <w:szCs w:val="24"/>
              </w:rPr>
            </w:pPr>
            <w:r w:rsidRPr="00165400">
              <w:rPr>
                <w:rFonts w:ascii="Times New Roman" w:eastAsia="Times New Roman" w:hAnsi="Times New Roman"/>
                <w:sz w:val="24"/>
                <w:szCs w:val="24"/>
              </w:rPr>
              <w:t>4 525,00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right"/>
              <w:rPr>
                <w:rFonts w:ascii="Times New Roman" w:eastAsia="Times New Roman" w:hAnsi="Times New Roman"/>
                <w:sz w:val="24"/>
                <w:szCs w:val="24"/>
              </w:rPr>
            </w:pPr>
            <w:r w:rsidRPr="00165400">
              <w:rPr>
                <w:rFonts w:ascii="Times New Roman" w:eastAsia="Times New Roman" w:hAnsi="Times New Roman"/>
                <w:sz w:val="24"/>
                <w:szCs w:val="24"/>
              </w:rPr>
              <w:t>4 525,00</w:t>
            </w:r>
          </w:p>
        </w:tc>
      </w:tr>
      <w:tr w:rsidR="00165400" w:rsidRPr="00165400" w:rsidTr="000052F5">
        <w:trPr>
          <w:trHeight w:val="300"/>
          <w:jc w:val="center"/>
        </w:trPr>
        <w:tc>
          <w:tcPr>
            <w:tcW w:w="567"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p>
        </w:tc>
        <w:tc>
          <w:tcPr>
            <w:tcW w:w="4395" w:type="dxa"/>
            <w:tcBorders>
              <w:top w:val="single" w:sz="4" w:space="0" w:color="auto"/>
              <w:left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lang w:eastAsia="ru-RU"/>
              </w:rPr>
              <w:t>- средства бюджета автономного округа</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174 449,00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174 449,00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174 449,00</w:t>
            </w:r>
          </w:p>
        </w:tc>
      </w:tr>
      <w:tr w:rsidR="00165400" w:rsidRPr="00165400" w:rsidTr="000052F5">
        <w:trPr>
          <w:trHeight w:val="332"/>
          <w:jc w:val="center"/>
        </w:trPr>
        <w:tc>
          <w:tcPr>
            <w:tcW w:w="567"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rPr>
            </w:pPr>
          </w:p>
        </w:tc>
      </w:tr>
      <w:tr w:rsidR="00165400" w:rsidRPr="00165400" w:rsidTr="000052F5">
        <w:trPr>
          <w:jc w:val="center"/>
        </w:trPr>
        <w:tc>
          <w:tcPr>
            <w:tcW w:w="567"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center"/>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contextualSpacing/>
              <w:jc w:val="both"/>
              <w:rPr>
                <w:rFonts w:ascii="Times New Roman" w:eastAsia="Times New Roman" w:hAnsi="Times New Roman"/>
                <w:sz w:val="24"/>
                <w:szCs w:val="24"/>
              </w:rPr>
            </w:pPr>
            <w:r w:rsidRPr="00165400">
              <w:rPr>
                <w:rFonts w:ascii="Times New Roman" w:eastAsia="Times New Roman" w:hAnsi="Times New Roman"/>
                <w:sz w:val="24"/>
                <w:szCs w:val="24"/>
              </w:rPr>
              <w:t>Комплекс процессных мероприятий "Создание условий для развития субъектов малого и среднего предпринимательства" (</w:t>
            </w:r>
            <w:r w:rsidRPr="00165400">
              <w:rPr>
                <w:rFonts w:ascii="Times New Roman" w:eastAsia="Times New Roman" w:hAnsi="Times New Roman"/>
                <w:sz w:val="24"/>
                <w:szCs w:val="24"/>
                <w:lang w:eastAsia="ru-RU"/>
              </w:rPr>
              <w:t>средства бюджета города)</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right"/>
              <w:rPr>
                <w:rFonts w:ascii="Times New Roman" w:eastAsia="Times New Roman" w:hAnsi="Times New Roman"/>
                <w:sz w:val="24"/>
                <w:szCs w:val="24"/>
              </w:rPr>
            </w:pPr>
            <w:r w:rsidRPr="00165400">
              <w:rPr>
                <w:rFonts w:ascii="Times New Roman" w:eastAsia="Times New Roman" w:hAnsi="Times New Roman"/>
                <w:sz w:val="24"/>
                <w:szCs w:val="24"/>
              </w:rPr>
              <w:t>8 000,00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right"/>
              <w:rPr>
                <w:rFonts w:ascii="Times New Roman" w:eastAsia="Times New Roman" w:hAnsi="Times New Roman"/>
                <w:sz w:val="24"/>
                <w:szCs w:val="24"/>
              </w:rPr>
            </w:pPr>
            <w:r w:rsidRPr="00165400">
              <w:rPr>
                <w:rFonts w:ascii="Times New Roman" w:eastAsia="Times New Roman" w:hAnsi="Times New Roman"/>
                <w:sz w:val="24"/>
                <w:szCs w:val="24"/>
              </w:rPr>
              <w:t>4 525,00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contextualSpacing/>
              <w:jc w:val="right"/>
              <w:rPr>
                <w:rFonts w:ascii="Times New Roman" w:eastAsia="Times New Roman" w:hAnsi="Times New Roman"/>
                <w:sz w:val="24"/>
                <w:szCs w:val="24"/>
              </w:rPr>
            </w:pPr>
            <w:r w:rsidRPr="00165400">
              <w:rPr>
                <w:rFonts w:ascii="Times New Roman" w:eastAsia="Times New Roman" w:hAnsi="Times New Roman"/>
                <w:sz w:val="24"/>
                <w:szCs w:val="24"/>
              </w:rPr>
              <w:t>4 525,00</w:t>
            </w:r>
          </w:p>
        </w:tc>
      </w:tr>
      <w:tr w:rsidR="00165400" w:rsidRPr="00165400" w:rsidTr="000052F5">
        <w:trPr>
          <w:jc w:val="center"/>
        </w:trPr>
        <w:tc>
          <w:tcPr>
            <w:tcW w:w="567"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sz w:val="24"/>
                <w:szCs w:val="24"/>
              </w:rPr>
            </w:pPr>
            <w:r w:rsidRPr="00165400">
              <w:rPr>
                <w:rFonts w:ascii="Times New Roman" w:eastAsia="Times New Roman" w:hAnsi="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sz w:val="24"/>
                <w:szCs w:val="24"/>
              </w:rPr>
            </w:pPr>
            <w:r w:rsidRPr="00165400">
              <w:rPr>
                <w:rFonts w:ascii="Times New Roman" w:eastAsia="Times New Roman" w:hAnsi="Times New Roman"/>
                <w:sz w:val="24"/>
                <w:szCs w:val="24"/>
              </w:rPr>
              <w:t>Комплекс процессных мероприятий "Развитие сельскохозяйственного производства, рыбохозяйственного комплекса и деятельности по заготовке и переработке дикоросов" (средства бюджета автономного округа)</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174 449,00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174 449,00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sz w:val="24"/>
                <w:szCs w:val="24"/>
                <w:lang w:eastAsia="ru-RU"/>
              </w:rPr>
            </w:pPr>
            <w:r w:rsidRPr="00165400">
              <w:rPr>
                <w:rFonts w:ascii="Times New Roman" w:eastAsia="Times New Roman" w:hAnsi="Times New Roman"/>
                <w:sz w:val="24"/>
                <w:szCs w:val="24"/>
                <w:lang w:eastAsia="ru-RU"/>
              </w:rPr>
              <w:t>174 449,00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рамках комплекса процессных мероприятий "Создание условий </w:t>
      </w:r>
      <w:r w:rsidRPr="00165400">
        <w:rPr>
          <w:rFonts w:ascii="Times New Roman" w:eastAsia="Times New Roman" w:hAnsi="Times New Roman" w:cs="Times New Roman"/>
          <w:sz w:val="28"/>
          <w:szCs w:val="28"/>
          <w:lang w:eastAsia="ru-RU"/>
        </w:rPr>
        <w:br/>
        <w:t>для развития субъектов малого и среднего предпринимательства" предусмотрены бюджетные ассигнования на организацию и проведение городских мероприятий и конкурсов в сумме 8 000,00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Объем бюджетных ассигнований, запланированный в рамках к</w:t>
      </w:r>
      <w:r w:rsidRPr="00165400">
        <w:rPr>
          <w:rFonts w:ascii="Times New Roman" w:eastAsia="Times New Roman" w:hAnsi="Times New Roman" w:cs="Times New Roman"/>
          <w:sz w:val="28"/>
          <w:szCs w:val="28"/>
        </w:rPr>
        <w:t xml:space="preserve">омплекса процессных мероприятий </w:t>
      </w:r>
      <w:r w:rsidRPr="00165400">
        <w:rPr>
          <w:rFonts w:ascii="Times New Roman" w:eastAsia="Times New Roman" w:hAnsi="Times New Roman" w:cs="Times New Roman"/>
          <w:sz w:val="28"/>
          <w:szCs w:val="28"/>
          <w:lang w:eastAsia="ru-RU"/>
        </w:rPr>
        <w:t>"Развитие сельскохозяйственного производства, рыбохозяйственного комплекса и деятельности по заготовке и переработке дикоросов" предусмотрен на оказание финансовой поддержки растениеводства, животноводства и рыбохозяйственного комплекса, а именно на:</w:t>
      </w:r>
    </w:p>
    <w:p w:rsidR="00165400" w:rsidRPr="00165400" w:rsidRDefault="00165400" w:rsidP="00165400">
      <w:pPr>
        <w:spacing w:after="0" w:line="288" w:lineRule="atLeast"/>
        <w:ind w:firstLine="540"/>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реализацию продукции животноводства собственного производства, содержание маточного поголовья сельскохозяйственных животных (от 3 до 5 сельхозпроизводителям) в сумме 114 849,00 тыс. рублей;</w:t>
      </w:r>
    </w:p>
    <w:p w:rsidR="00165400" w:rsidRPr="00165400" w:rsidRDefault="00165400" w:rsidP="00165400">
      <w:pPr>
        <w:spacing w:after="0" w:line="0" w:lineRule="atLeast"/>
        <w:ind w:firstLine="53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реализацию пищевой рыбной продукции собственного производства </w:t>
      </w:r>
      <w:r w:rsidRPr="00165400">
        <w:rPr>
          <w:rFonts w:ascii="Times New Roman" w:eastAsia="Times New Roman" w:hAnsi="Times New Roman" w:cs="Times New Roman"/>
          <w:sz w:val="28"/>
          <w:szCs w:val="28"/>
          <w:lang w:eastAsia="ru-RU"/>
        </w:rPr>
        <w:br/>
        <w:t>(2-3 сельхозпроизводителям) в сумме 59 500,00 тыс. рублей;</w:t>
      </w:r>
    </w:p>
    <w:p w:rsidR="00165400" w:rsidRPr="00165400" w:rsidRDefault="00165400" w:rsidP="00165400">
      <w:pPr>
        <w:spacing w:after="0" w:line="0" w:lineRule="atLeast"/>
        <w:ind w:firstLine="53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реализацию продукции растениеводства собственного производства </w:t>
      </w:r>
      <w:r w:rsidRPr="00165400">
        <w:rPr>
          <w:rFonts w:ascii="Times New Roman" w:eastAsia="Times New Roman" w:hAnsi="Times New Roman" w:cs="Times New Roman"/>
          <w:sz w:val="28"/>
          <w:szCs w:val="28"/>
          <w:lang w:eastAsia="ru-RU"/>
        </w:rPr>
        <w:br/>
        <w:t>(1-2 сельхозпроизводителям) в сумме 100,00 тыс. рублей.</w:t>
      </w:r>
    </w:p>
    <w:p w:rsidR="00165400" w:rsidRPr="00165400" w:rsidRDefault="00165400" w:rsidP="00165400">
      <w:pPr>
        <w:tabs>
          <w:tab w:val="left" w:pos="851"/>
        </w:tabs>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autoSpaceDE w:val="0"/>
        <w:autoSpaceDN w:val="0"/>
        <w:adjustRightInd w:val="0"/>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"Управление муниципальными финансами в городе Нижневартовске"</w:t>
      </w:r>
    </w:p>
    <w:p w:rsidR="00165400" w:rsidRPr="00165400" w:rsidRDefault="00165400" w:rsidP="0016540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65400">
        <w:rPr>
          <w:rFonts w:ascii="Times New Roman" w:eastAsia="Times New Roman" w:hAnsi="Times New Roman" w:cs="Times New Roman"/>
          <w:sz w:val="28"/>
          <w:szCs w:val="24"/>
          <w:lang w:eastAsia="ru-RU"/>
        </w:rPr>
        <w:t xml:space="preserve">Целью муниципальной программы "Управление муниципальными финансами в городе Нижневартовске" </w:t>
      </w:r>
      <w:r w:rsidRPr="00165400">
        <w:rPr>
          <w:rFonts w:ascii="Times New Roman" w:eastAsia="Times New Roman" w:hAnsi="Times New Roman" w:cs="Times New Roman"/>
          <w:sz w:val="28"/>
          <w:szCs w:val="28"/>
          <w:lang w:eastAsia="ru-RU"/>
        </w:rPr>
        <w:t xml:space="preserve">(далее – программа) является </w:t>
      </w:r>
      <w:r w:rsidRPr="00165400">
        <w:rPr>
          <w:rFonts w:ascii="Times New Roman" w:eastAsia="Calibri" w:hAnsi="Times New Roman" w:cs="Times New Roman"/>
          <w:sz w:val="28"/>
          <w:szCs w:val="28"/>
        </w:rPr>
        <w:t>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 в 2026 году в сумме 150 263,53 тыс. рублей, в 2027 году – 693 157,99 тыс. рублей и в 2028 году – 1 102 268,31 тыс. рублей.</w:t>
      </w:r>
    </w:p>
    <w:p w:rsidR="00165400" w:rsidRDefault="00165400" w:rsidP="00165400">
      <w:pPr>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Распределение проектируемых объемов бюджетных ассигнований </w:t>
      </w:r>
      <w:r w:rsidRPr="00165400">
        <w:rPr>
          <w:rFonts w:ascii="Times New Roman" w:eastAsia="Times New Roman" w:hAnsi="Times New Roman" w:cs="Times New Roman"/>
          <w:sz w:val="28"/>
          <w:szCs w:val="28"/>
          <w:lang w:eastAsia="ru-RU"/>
        </w:rPr>
        <w:br/>
        <w:t>по ответственному исполнителю и участникам программы по годам приведено в таблице.</w:t>
      </w:r>
    </w:p>
    <w:tbl>
      <w:tblPr>
        <w:tblStyle w:val="2201"/>
        <w:tblW w:w="9638" w:type="dxa"/>
        <w:tblLook w:val="04A0" w:firstRow="1" w:lastRow="0" w:firstColumn="1" w:lastColumn="0" w:noHBand="0" w:noVBand="1"/>
      </w:tblPr>
      <w:tblGrid>
        <w:gridCol w:w="5382"/>
        <w:gridCol w:w="1418"/>
        <w:gridCol w:w="1417"/>
        <w:gridCol w:w="1421"/>
      </w:tblGrid>
      <w:tr w:rsidR="00165400" w:rsidRPr="00165400" w:rsidTr="00032C73">
        <w:tc>
          <w:tcPr>
            <w:tcW w:w="538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Calibri" w:hAnsi="Times New Roman" w:cs="Times New Roman"/>
                <w:color w:val="000000"/>
                <w:sz w:val="24"/>
                <w:szCs w:val="24"/>
                <w:lang w:eastAsia="ru-RU"/>
              </w:rPr>
              <w:t>Наименование ответственного исполнителя, участника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ind w:right="-53"/>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тыс. рублей</w:t>
            </w:r>
          </w:p>
        </w:tc>
      </w:tr>
      <w:tr w:rsidR="00165400" w:rsidRPr="00165400" w:rsidTr="00032C73">
        <w:tc>
          <w:tcPr>
            <w:tcW w:w="538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2026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2027 год</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2028 год</w:t>
            </w:r>
          </w:p>
        </w:tc>
      </w:tr>
      <w:tr w:rsidR="00165400" w:rsidRPr="00165400" w:rsidTr="00032C73">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color w:val="000000"/>
                <w:sz w:val="24"/>
                <w:szCs w:val="24"/>
              </w:rPr>
              <w:t>департамент финансов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117 714,85</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498 157,99</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907 223,06</w:t>
            </w:r>
          </w:p>
        </w:tc>
      </w:tr>
      <w:tr w:rsidR="00165400" w:rsidRPr="00165400" w:rsidTr="00032C73">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rPr>
              <w:t xml:space="preserve">управление бухгалтерского учета и отчетности администрации города </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32 548,68</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195 000,00</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pacing w:before="120"/>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195 045,25</w:t>
            </w:r>
          </w:p>
        </w:tc>
      </w:tr>
      <w:tr w:rsidR="00165400" w:rsidRPr="00165400" w:rsidTr="00032C73">
        <w:trPr>
          <w:trHeight w:val="327"/>
        </w:trPr>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150 263,53</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693 157,99</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color w:val="000000"/>
                <w:sz w:val="23"/>
                <w:szCs w:val="23"/>
                <w:lang w:eastAsia="ru-RU"/>
              </w:rPr>
            </w:pPr>
            <w:r w:rsidRPr="00165400">
              <w:rPr>
                <w:rFonts w:ascii="Times New Roman" w:eastAsia="Times New Roman" w:hAnsi="Times New Roman" w:cs="Times New Roman"/>
                <w:bCs/>
                <w:color w:val="000000"/>
                <w:sz w:val="23"/>
                <w:szCs w:val="23"/>
                <w:lang w:eastAsia="ru-RU"/>
              </w:rPr>
              <w:t>1 102 268,31</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В целом по программе изменение объемов финансового обеспечения </w:t>
      </w:r>
      <w:r w:rsidRPr="00165400">
        <w:rPr>
          <w:rFonts w:ascii="Times New Roman" w:eastAsia="Times New Roman" w:hAnsi="Times New Roman" w:cs="Times New Roman"/>
          <w:color w:val="000000"/>
          <w:sz w:val="28"/>
          <w:szCs w:val="28"/>
          <w:lang w:eastAsia="ru-RU"/>
        </w:rPr>
        <w:br/>
        <w:t>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распределением в 2026 году объема условно утверждаемых (утвержденных) расходов на иные расходы, связанные с решением вопросов местного самоуправления, так как в силу норм статьи 184.1 Бюджетного кодекса Российской Федерации в составе расходов бюджета условно утверждаемые (утвержденные) расходы планируются только в плановом периоде;</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снижением в 2027 году объема условно утверждаемых (утвержденных) расходов с 5% до 2,5% общего объема расходов бюджета города (без учета расходов бюджета, предусмотренных за счет межбюджетных трансфертов </w:t>
      </w:r>
      <w:r w:rsidRPr="00165400">
        <w:rPr>
          <w:rFonts w:ascii="Times New Roman" w:eastAsia="Times New Roman" w:hAnsi="Times New Roman" w:cs="Times New Roman"/>
          <w:sz w:val="28"/>
          <w:szCs w:val="28"/>
          <w:lang w:eastAsia="ru-RU"/>
        </w:rPr>
        <w:br/>
        <w:t>из других бюджетов бюджетной системы Российской Федерации, имеющих целевое назначение).</w:t>
      </w:r>
    </w:p>
    <w:p w:rsidR="00165400" w:rsidRPr="00165400" w:rsidRDefault="003B7C8E" w:rsidP="00165400">
      <w:pPr>
        <w:spacing w:before="120"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37600" behindDoc="0" locked="0" layoutInCell="1" allowOverlap="1">
            <wp:simplePos x="0" y="0"/>
            <wp:positionH relativeFrom="column">
              <wp:posOffset>5715</wp:posOffset>
            </wp:positionH>
            <wp:positionV relativeFrom="paragraph">
              <wp:posOffset>1056260</wp:posOffset>
            </wp:positionV>
            <wp:extent cx="1914525" cy="1914525"/>
            <wp:effectExtent l="0" t="0" r="0" b="0"/>
            <wp:wrapTopAndBottom/>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38624" behindDoc="0" locked="0" layoutInCell="1" allowOverlap="1">
            <wp:simplePos x="0" y="0"/>
            <wp:positionH relativeFrom="column">
              <wp:posOffset>2238276</wp:posOffset>
            </wp:positionH>
            <wp:positionV relativeFrom="paragraph">
              <wp:posOffset>1056260</wp:posOffset>
            </wp:positionV>
            <wp:extent cx="1938020" cy="1924050"/>
            <wp:effectExtent l="0" t="0" r="0" b="0"/>
            <wp:wrapTopAndBottom/>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39648" behindDoc="0" locked="0" layoutInCell="1" allowOverlap="1">
            <wp:simplePos x="0" y="0"/>
            <wp:positionH relativeFrom="column">
              <wp:posOffset>4209579</wp:posOffset>
            </wp:positionH>
            <wp:positionV relativeFrom="paragraph">
              <wp:posOffset>1032510</wp:posOffset>
            </wp:positionV>
            <wp:extent cx="1895475" cy="1914525"/>
            <wp:effectExtent l="0" t="0" r="0" b="0"/>
            <wp:wrapTopAndBottom/>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00032C7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36576" behindDoc="0" locked="0" layoutInCell="1" allowOverlap="1" wp14:anchorId="51CC87F1" wp14:editId="2E880085">
                <wp:simplePos x="0" y="0"/>
                <wp:positionH relativeFrom="column">
                  <wp:posOffset>76966</wp:posOffset>
                </wp:positionH>
                <wp:positionV relativeFrom="paragraph">
                  <wp:posOffset>598170</wp:posOffset>
                </wp:positionV>
                <wp:extent cx="5971126" cy="360000"/>
                <wp:effectExtent l="76200" t="57150" r="86995" b="116840"/>
                <wp:wrapTopAndBottom/>
                <wp:docPr id="27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126"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51CC87F1" id="_x0000_s1166" type="#_x0000_t202" alt="Название: Исполнение бюджетной росписи Администрации города за 2012 год" style="position:absolute;left:0;text-align:left;margin-left:6.05pt;margin-top:47.1pt;width:470.15pt;height:28.3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color w:val="000000"/>
          <w:sz w:val="28"/>
          <w:szCs w:val="28"/>
        </w:rPr>
        <w:t xml:space="preserve">Доля затрат на программу в общем объеме расходов бюджета по годам представлена на </w:t>
      </w:r>
      <w:r w:rsidR="00165400" w:rsidRPr="00A83102">
        <w:rPr>
          <w:rFonts w:ascii="Times New Roman" w:eastAsia="Times New Roman" w:hAnsi="Times New Roman" w:cs="Times New Roman"/>
          <w:color w:val="000000"/>
          <w:sz w:val="28"/>
          <w:szCs w:val="28"/>
        </w:rPr>
        <w:t>диаграмме.</w:t>
      </w:r>
    </w:p>
    <w:p w:rsidR="00165400" w:rsidRPr="00165400" w:rsidRDefault="00165400" w:rsidP="00165400">
      <w:pPr>
        <w:spacing w:before="120"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Программа не содержит проектную часть и состоит из 3-х комплексов процессных мероприятий.</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b/>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color w:val="000000"/>
          <w:sz w:val="28"/>
          <w:szCs w:val="28"/>
          <w:lang w:eastAsia="ru-RU"/>
        </w:rPr>
        <w:t xml:space="preserve">предусмотрены за счет средств бюджета города и в разрезе структурных элементов </w:t>
      </w:r>
      <w:r w:rsidRPr="00165400">
        <w:rPr>
          <w:rFonts w:ascii="Times New Roman" w:eastAsia="Times New Roman" w:hAnsi="Times New Roman" w:cs="Times New Roman"/>
          <w:color w:val="000000"/>
          <w:sz w:val="28"/>
          <w:szCs w:val="28"/>
          <w:lang w:eastAsia="ru-RU"/>
        </w:rPr>
        <w:t>представлены в таблице.</w:t>
      </w:r>
    </w:p>
    <w:tbl>
      <w:tblPr>
        <w:tblStyle w:val="971"/>
        <w:tblW w:w="9634" w:type="dxa"/>
        <w:tblLayout w:type="fixed"/>
        <w:tblLook w:val="04A0" w:firstRow="1" w:lastRow="0" w:firstColumn="1" w:lastColumn="0" w:noHBand="0" w:noVBand="1"/>
      </w:tblPr>
      <w:tblGrid>
        <w:gridCol w:w="562"/>
        <w:gridCol w:w="4366"/>
        <w:gridCol w:w="1446"/>
        <w:gridCol w:w="1559"/>
        <w:gridCol w:w="1701"/>
      </w:tblGrid>
      <w:tr w:rsidR="00165400" w:rsidRPr="00165400" w:rsidTr="00032C73">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366"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p>
        </w:tc>
        <w:tc>
          <w:tcPr>
            <w:tcW w:w="4706"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032C73">
        <w:trPr>
          <w:trHeight w:val="49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366"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032C73">
        <w:trPr>
          <w:trHeight w:val="384"/>
        </w:trPr>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p>
        </w:tc>
        <w:tc>
          <w:tcPr>
            <w:tcW w:w="4366" w:type="dxa"/>
            <w:tcBorders>
              <w:top w:val="single" w:sz="4" w:space="0" w:color="auto"/>
              <w:left w:val="single" w:sz="4" w:space="0" w:color="auto"/>
              <w:right w:val="single" w:sz="4" w:space="0" w:color="auto"/>
            </w:tcBorders>
            <w:vAlign w:val="center"/>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 xml:space="preserve">Процессная часть  </w:t>
            </w:r>
            <w:r w:rsidRPr="00165400">
              <w:rPr>
                <w:rFonts w:ascii="Times New Roman" w:eastAsia="Times New Roman" w:hAnsi="Times New Roman" w:cs="Times New Roman"/>
                <w:color w:val="000000"/>
                <w:sz w:val="24"/>
                <w:szCs w:val="24"/>
                <w:lang w:eastAsia="ru-RU"/>
              </w:rPr>
              <w:t>программы всего:</w:t>
            </w:r>
          </w:p>
        </w:tc>
        <w:tc>
          <w:tcPr>
            <w:tcW w:w="1446"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150 263,53</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693 157,99</w:t>
            </w:r>
          </w:p>
        </w:tc>
        <w:tc>
          <w:tcPr>
            <w:tcW w:w="1701"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1 102 268,31</w:t>
            </w:r>
          </w:p>
        </w:tc>
      </w:tr>
      <w:tr w:rsidR="00165400" w:rsidRPr="00165400" w:rsidTr="00032C73">
        <w:trPr>
          <w:trHeight w:val="332"/>
        </w:trPr>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p>
        </w:tc>
        <w:tc>
          <w:tcPr>
            <w:tcW w:w="436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в том числе:</w:t>
            </w:r>
          </w:p>
        </w:tc>
        <w:tc>
          <w:tcPr>
            <w:tcW w:w="1446"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p>
        </w:tc>
      </w:tr>
      <w:tr w:rsidR="00165400" w:rsidRPr="00165400" w:rsidTr="00032C73">
        <w:trPr>
          <w:trHeight w:val="1104"/>
        </w:trPr>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000000"/>
                <w:sz w:val="24"/>
                <w:szCs w:val="24"/>
                <w:lang w:eastAsia="ru-RU"/>
              </w:rPr>
            </w:pPr>
            <w:r w:rsidRPr="00165400">
              <w:rPr>
                <w:rFonts w:ascii="Times New Roman" w:eastAsia="Times New Roman" w:hAnsi="Times New Roman" w:cs="Times New Roman"/>
                <w:color w:val="000000"/>
                <w:sz w:val="24"/>
                <w:szCs w:val="24"/>
                <w:lang w:eastAsia="ru-RU"/>
              </w:rPr>
              <w:t>1.</w:t>
            </w:r>
          </w:p>
        </w:tc>
        <w:tc>
          <w:tcPr>
            <w:tcW w:w="4366" w:type="dxa"/>
            <w:tcBorders>
              <w:top w:val="single" w:sz="4" w:space="0" w:color="auto"/>
              <w:left w:val="single" w:sz="4" w:space="0" w:color="auto"/>
              <w:right w:val="single" w:sz="4" w:space="0" w:color="auto"/>
            </w:tcBorders>
            <w:vAlign w:val="center"/>
          </w:tcPr>
          <w:p w:rsidR="00165400" w:rsidRPr="00165400" w:rsidRDefault="00165400" w:rsidP="00165400">
            <w:pPr>
              <w:jc w:val="both"/>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Комплекс процессных мероприятий "Организация и осуществление бюджетного процесса в городе Нижневартовске"</w:t>
            </w:r>
          </w:p>
        </w:tc>
        <w:tc>
          <w:tcPr>
            <w:tcW w:w="1446"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117 714,85</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116 878,59</w:t>
            </w:r>
          </w:p>
        </w:tc>
        <w:tc>
          <w:tcPr>
            <w:tcW w:w="1701"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000000"/>
                <w:sz w:val="24"/>
                <w:szCs w:val="24"/>
              </w:rPr>
            </w:pPr>
            <w:r w:rsidRPr="00165400">
              <w:rPr>
                <w:rFonts w:ascii="Times New Roman" w:eastAsia="Times New Roman" w:hAnsi="Times New Roman" w:cs="Times New Roman"/>
                <w:color w:val="000000"/>
                <w:sz w:val="24"/>
                <w:szCs w:val="24"/>
              </w:rPr>
              <w:t>116 878,59</w:t>
            </w:r>
          </w:p>
        </w:tc>
      </w:tr>
      <w:tr w:rsidR="00165400" w:rsidRPr="00165400" w:rsidTr="00032C73">
        <w:trPr>
          <w:trHeight w:val="848"/>
        </w:trPr>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366" w:type="dxa"/>
            <w:tcBorders>
              <w:top w:val="single" w:sz="4" w:space="0" w:color="auto"/>
              <w:left w:val="single" w:sz="4" w:space="0" w:color="auto"/>
              <w:right w:val="single" w:sz="4" w:space="0" w:color="auto"/>
            </w:tcBorders>
            <w:vAlign w:val="center"/>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Комплекс процессных мероприятий "Управление муниципальным долгом города Нижневартовска" </w:t>
            </w:r>
          </w:p>
        </w:tc>
        <w:tc>
          <w:tcPr>
            <w:tcW w:w="1446" w:type="dxa"/>
            <w:tcBorders>
              <w:top w:val="single" w:sz="4" w:space="0" w:color="000000"/>
              <w:left w:val="single" w:sz="4" w:space="0" w:color="000000"/>
              <w:bottom w:val="single" w:sz="4" w:space="0" w:color="000000"/>
              <w:right w:val="single" w:sz="4" w:space="0" w:color="000000"/>
            </w:tcBorders>
            <w:vAlign w:val="center"/>
          </w:tcPr>
          <w:p w:rsidR="00165400" w:rsidRPr="00165400" w:rsidRDefault="00165400" w:rsidP="00165400">
            <w:pPr>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32 548,68</w:t>
            </w:r>
          </w:p>
        </w:tc>
        <w:tc>
          <w:tcPr>
            <w:tcW w:w="1559" w:type="dxa"/>
            <w:tcBorders>
              <w:top w:val="single" w:sz="4" w:space="0" w:color="000000"/>
              <w:left w:val="single" w:sz="4" w:space="0" w:color="000000"/>
              <w:bottom w:val="single" w:sz="4" w:space="0" w:color="000000"/>
              <w:right w:val="single" w:sz="4" w:space="0" w:color="000000"/>
            </w:tcBorders>
            <w:vAlign w:val="center"/>
          </w:tcPr>
          <w:p w:rsidR="00165400" w:rsidRPr="00165400" w:rsidRDefault="00165400" w:rsidP="00165400">
            <w:pPr>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195 000,00</w:t>
            </w:r>
          </w:p>
        </w:tc>
        <w:tc>
          <w:tcPr>
            <w:tcW w:w="1701" w:type="dxa"/>
            <w:tcBorders>
              <w:top w:val="single" w:sz="4" w:space="0" w:color="000000"/>
              <w:left w:val="single" w:sz="4" w:space="0" w:color="000000"/>
              <w:bottom w:val="single" w:sz="4" w:space="0" w:color="000000"/>
              <w:right w:val="single" w:sz="4" w:space="0" w:color="000000"/>
            </w:tcBorders>
            <w:vAlign w:val="center"/>
          </w:tcPr>
          <w:p w:rsidR="00165400" w:rsidRPr="00165400" w:rsidRDefault="00165400" w:rsidP="00165400">
            <w:pPr>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195 045,25</w:t>
            </w:r>
          </w:p>
        </w:tc>
      </w:tr>
      <w:tr w:rsidR="00165400" w:rsidRPr="00165400" w:rsidTr="00032C73">
        <w:trPr>
          <w:trHeight w:val="854"/>
        </w:trPr>
        <w:tc>
          <w:tcPr>
            <w:tcW w:w="562"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366" w:type="dxa"/>
            <w:tcBorders>
              <w:top w:val="single" w:sz="4" w:space="0" w:color="auto"/>
              <w:left w:val="single" w:sz="4" w:space="0" w:color="auto"/>
              <w:right w:val="single" w:sz="4" w:space="0" w:color="auto"/>
            </w:tcBorders>
            <w:vAlign w:val="center"/>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"Утверждение условно утвержденных расходов"</w:t>
            </w:r>
          </w:p>
        </w:tc>
        <w:tc>
          <w:tcPr>
            <w:tcW w:w="1446"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381 279,40</w:t>
            </w:r>
          </w:p>
        </w:tc>
        <w:tc>
          <w:tcPr>
            <w:tcW w:w="1701" w:type="dxa"/>
            <w:tcBorders>
              <w:top w:val="single" w:sz="4" w:space="0" w:color="auto"/>
              <w:left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790 344,47</w:t>
            </w:r>
          </w:p>
        </w:tc>
      </w:tr>
    </w:tbl>
    <w:p w:rsidR="00165400" w:rsidRPr="00165400" w:rsidRDefault="00165400" w:rsidP="00165400">
      <w:pPr>
        <w:spacing w:before="120" w:after="0" w:line="240" w:lineRule="auto"/>
        <w:ind w:firstLine="567"/>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По </w:t>
      </w:r>
      <w:r w:rsidRPr="00165400">
        <w:rPr>
          <w:rFonts w:ascii="Times New Roman" w:eastAsia="Times New Roman" w:hAnsi="Times New Roman" w:cs="Times New Roman"/>
          <w:sz w:val="28"/>
          <w:szCs w:val="28"/>
          <w:lang w:eastAsia="ru-RU"/>
        </w:rPr>
        <w:t xml:space="preserve">комплексу процессных мероприятий "Организация и осуществление бюджетного процесса в городе Нижневартовске" </w:t>
      </w:r>
      <w:r w:rsidRPr="00165400">
        <w:rPr>
          <w:rFonts w:ascii="Times New Roman" w:eastAsia="Times New Roman" w:hAnsi="Times New Roman" w:cs="Times New Roman"/>
          <w:sz w:val="28"/>
          <w:szCs w:val="28"/>
        </w:rPr>
        <w:t xml:space="preserve">запланированы бюджетные ассигнования </w:t>
      </w:r>
      <w:r w:rsidRPr="00165400">
        <w:rPr>
          <w:rFonts w:ascii="Times New Roman" w:eastAsia="Times New Roman" w:hAnsi="Times New Roman" w:cs="Times New Roman"/>
          <w:sz w:val="28"/>
          <w:szCs w:val="28"/>
          <w:lang w:eastAsia="ru-RU"/>
        </w:rPr>
        <w:t>на обеспечение деятельности</w:t>
      </w:r>
      <w:r w:rsidRPr="00165400">
        <w:rPr>
          <w:rFonts w:ascii="Times New Roman" w:eastAsia="Calibri" w:hAnsi="Times New Roman" w:cs="Times New Roman"/>
          <w:sz w:val="28"/>
          <w:szCs w:val="28"/>
          <w:lang w:eastAsia="ru-RU"/>
        </w:rPr>
        <w:t xml:space="preserve"> </w:t>
      </w:r>
      <w:r w:rsidRPr="00165400">
        <w:rPr>
          <w:rFonts w:ascii="Times New Roman" w:eastAsia="Times New Roman" w:hAnsi="Times New Roman" w:cs="Times New Roman"/>
          <w:sz w:val="28"/>
          <w:szCs w:val="28"/>
          <w:lang w:eastAsia="ru-RU"/>
        </w:rPr>
        <w:t>44 штатных единиц департамента финансов администрации города Нижневартовска (оплата труда, начисления на выплаты по оплате труда, социальное обеспечение).</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Объем бюджетных ассигнований в рамках к</w:t>
      </w:r>
      <w:r w:rsidRPr="00165400">
        <w:rPr>
          <w:rFonts w:ascii="Times New Roman" w:eastAsia="Times New Roman" w:hAnsi="Times New Roman" w:cs="Times New Roman"/>
          <w:sz w:val="28"/>
          <w:szCs w:val="28"/>
        </w:rPr>
        <w:t>омплекса процессных мероприятий "</w:t>
      </w:r>
      <w:r w:rsidRPr="00165400">
        <w:rPr>
          <w:rFonts w:ascii="Times New Roman" w:eastAsia="Times New Roman" w:hAnsi="Times New Roman" w:cs="Times New Roman"/>
          <w:sz w:val="28"/>
          <w:szCs w:val="28"/>
          <w:lang w:eastAsia="ru-RU"/>
        </w:rPr>
        <w:t>Управление муниципальным долгом города Нижневартовска</w:t>
      </w:r>
      <w:r w:rsidRPr="00165400">
        <w:rPr>
          <w:rFonts w:ascii="Times New Roman" w:eastAsia="Times New Roman" w:hAnsi="Times New Roman" w:cs="Times New Roman"/>
          <w:sz w:val="28"/>
          <w:szCs w:val="28"/>
        </w:rPr>
        <w:t>"</w:t>
      </w:r>
      <w:r w:rsidRPr="00165400">
        <w:rPr>
          <w:rFonts w:ascii="Times New Roman" w:eastAsia="Times New Roman" w:hAnsi="Times New Roman" w:cs="Times New Roman"/>
          <w:sz w:val="28"/>
          <w:szCs w:val="28"/>
          <w:lang w:eastAsia="ru-RU"/>
        </w:rPr>
        <w:t xml:space="preserve"> предусмотрен на осуществление своевременных платежей по обслуживанию муниципального долга города Нижневартовска, в том числе планируемого к привлечению в 2026 году.</w:t>
      </w:r>
    </w:p>
    <w:p w:rsidR="00165400" w:rsidRPr="00165400" w:rsidRDefault="00165400" w:rsidP="00165400">
      <w:pPr>
        <w:spacing w:after="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sz w:val="28"/>
          <w:szCs w:val="28"/>
          <w:lang w:eastAsia="ru-RU"/>
        </w:rPr>
        <w:t>В рамках комплекса процессных мероприятий "Утверждение условно утвержденных расходов" бюджетные ассигнования предусмотрены на создание резерва на случай возникновения непредвиденных расходов, либо для принятия новых расходных обязательств в очередном бюджетном цикле.</w:t>
      </w:r>
      <w:r w:rsidRPr="00165400">
        <w:rPr>
          <w:rFonts w:ascii="Times New Roman" w:eastAsia="Times New Roman" w:hAnsi="Times New Roman" w:cs="Times New Roman"/>
          <w:bCs/>
          <w:sz w:val="28"/>
          <w:szCs w:val="28"/>
          <w:lang w:eastAsia="ru-RU"/>
        </w:rPr>
        <w:t xml:space="preserve"> </w:t>
      </w:r>
    </w:p>
    <w:p w:rsidR="00165400" w:rsidRPr="00165400" w:rsidRDefault="00165400" w:rsidP="003B257E">
      <w:pPr>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65400">
      <w:pPr>
        <w:spacing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"Управление муниципальным имуществом </w:t>
      </w:r>
    </w:p>
    <w:p w:rsidR="00165400" w:rsidRPr="00165400" w:rsidRDefault="00165400" w:rsidP="003B257E">
      <w:pPr>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и земельными участками в городе Нижневартовске"</w:t>
      </w:r>
    </w:p>
    <w:p w:rsidR="00165400" w:rsidRPr="00165400" w:rsidRDefault="00165400" w:rsidP="00165400">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Целями муниципальной программы "</w:t>
      </w:r>
      <w:r w:rsidRPr="00165400">
        <w:rPr>
          <w:rFonts w:ascii="Times New Roman" w:eastAsia="Times New Roman" w:hAnsi="Times New Roman" w:cs="Times New Roman"/>
          <w:sz w:val="28"/>
          <w:szCs w:val="28"/>
          <w:lang w:eastAsia="ru-RU"/>
        </w:rPr>
        <w:t>Управление муниципальным имуществом и земельными участками в городе Нижневартовске " (далее – программа) являются:</w:t>
      </w:r>
    </w:p>
    <w:p w:rsidR="00165400" w:rsidRPr="00165400" w:rsidRDefault="00165400" w:rsidP="00165400">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повышение эффективности управления и распоряжения муниципальным имуществом;</w:t>
      </w:r>
    </w:p>
    <w:p w:rsidR="00165400" w:rsidRPr="00165400" w:rsidRDefault="00165400" w:rsidP="00165400">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повышение эффективности управления и распоряжения земельными участками, находящимися в муниципальной собственности или государственная собственность на которые не разграничена. </w:t>
      </w:r>
    </w:p>
    <w:p w:rsidR="00165400" w:rsidRPr="00165400" w:rsidRDefault="00165400" w:rsidP="00165400">
      <w:pPr>
        <w:spacing w:after="0" w:line="240" w:lineRule="auto"/>
        <w:ind w:right="60"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Ответственным исполнителем программы является департамент муниципальной собственности и земельных ресурсов администрации города Нижневартовска.</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 в 2026 году в сумме 66 134,87 тыс. рублей, в 2027 году – 76 621,07 тыс. рублей и в 2028 году – 67 317,64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доведением объема межбюджетных трансфертов и обеспечением долевого софинансирования за счет средств бюджета города на выполнение комплексных кадастровых работ;</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коммунальных услуг, в связи с увеличением тарифов;</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уплату взносов на капитальный ремонт общего имущества в многоквартирных домах</w:t>
      </w:r>
      <w:r w:rsidRPr="00165400">
        <w:rPr>
          <w:rFonts w:ascii="Times New Roman" w:eastAsia="Times New Roman" w:hAnsi="Times New Roman" w:cs="Times New Roman"/>
          <w:sz w:val="24"/>
          <w:szCs w:val="24"/>
          <w:lang w:eastAsia="ru-RU"/>
        </w:rPr>
        <w:t xml:space="preserve"> </w:t>
      </w:r>
      <w:r w:rsidRPr="00165400">
        <w:rPr>
          <w:rFonts w:ascii="Times New Roman" w:eastAsia="Times New Roman" w:hAnsi="Times New Roman" w:cs="Times New Roman"/>
          <w:sz w:val="28"/>
          <w:szCs w:val="28"/>
          <w:lang w:eastAsia="ru-RU"/>
        </w:rPr>
        <w:t>на территории города Нижневартовска;</w:t>
      </w:r>
    </w:p>
    <w:p w:rsid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уплату транспортного налога</w:t>
      </w:r>
      <w:r w:rsidRPr="00165400">
        <w:rPr>
          <w:rFonts w:ascii="Times New Roman" w:eastAsia="Times New Roman" w:hAnsi="Times New Roman" w:cs="Times New Roman"/>
          <w:sz w:val="24"/>
          <w:szCs w:val="24"/>
          <w:lang w:eastAsia="ru-RU"/>
        </w:rPr>
        <w:t xml:space="preserve"> </w:t>
      </w:r>
      <w:r w:rsidRPr="00165400">
        <w:rPr>
          <w:rFonts w:ascii="Times New Roman" w:eastAsia="Times New Roman" w:hAnsi="Times New Roman" w:cs="Times New Roman"/>
          <w:sz w:val="28"/>
          <w:szCs w:val="28"/>
          <w:lang w:eastAsia="ru-RU"/>
        </w:rPr>
        <w:t>и</w:t>
      </w:r>
      <w:r w:rsidRPr="00165400">
        <w:rPr>
          <w:rFonts w:ascii="Times New Roman" w:eastAsia="Times New Roman" w:hAnsi="Times New Roman" w:cs="Times New Roman"/>
          <w:sz w:val="24"/>
          <w:szCs w:val="24"/>
          <w:lang w:eastAsia="ru-RU"/>
        </w:rPr>
        <w:t xml:space="preserve"> </w:t>
      </w:r>
      <w:r w:rsidRPr="00165400">
        <w:rPr>
          <w:rFonts w:ascii="Times New Roman" w:eastAsia="Times New Roman" w:hAnsi="Times New Roman" w:cs="Times New Roman"/>
          <w:sz w:val="28"/>
          <w:szCs w:val="28"/>
          <w:lang w:eastAsia="ru-RU"/>
        </w:rPr>
        <w:t>страхование транспортных средств в связи с увеличением подвижного пассажирского транспорта общего пользования.</w:t>
      </w: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Доля затрат в общем объеме расходов бюджета и структура расходов в разрезе проектной и процессной части по программе по годам представлены на диаграммах</w:t>
      </w: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165400" w:rsidRPr="00165400" w:rsidRDefault="003B257E" w:rsidP="003B257E">
      <w:pPr>
        <w:spacing w:before="240"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64224" behindDoc="0" locked="0" layoutInCell="1" allowOverlap="1" wp14:anchorId="1EED980C" wp14:editId="1BEED1FD">
                <wp:simplePos x="0" y="0"/>
                <wp:positionH relativeFrom="margin">
                  <wp:posOffset>172720</wp:posOffset>
                </wp:positionH>
                <wp:positionV relativeFrom="paragraph">
                  <wp:posOffset>2664718</wp:posOffset>
                </wp:positionV>
                <wp:extent cx="5775325" cy="2856865"/>
                <wp:effectExtent l="0" t="0" r="0" b="0"/>
                <wp:wrapTopAndBottom/>
                <wp:docPr id="381" name="Группа 381"/>
                <wp:cNvGraphicFramePr/>
                <a:graphic xmlns:a="http://schemas.openxmlformats.org/drawingml/2006/main">
                  <a:graphicData uri="http://schemas.microsoft.com/office/word/2010/wordprocessingGroup">
                    <wpg:wgp>
                      <wpg:cNvGrpSpPr/>
                      <wpg:grpSpPr>
                        <a:xfrm>
                          <a:off x="0" y="0"/>
                          <a:ext cx="5775325" cy="2856865"/>
                          <a:chOff x="0" y="0"/>
                          <a:chExt cx="5776109" cy="2684358"/>
                        </a:xfrm>
                      </wpg:grpSpPr>
                      <wpg:graphicFrame>
                        <wpg:cNvPr id="388" name="Диаграмма 388"/>
                        <wpg:cNvFrPr/>
                        <wpg:xfrm>
                          <a:off x="3966359" y="23751"/>
                          <a:ext cx="1809750" cy="2245995"/>
                        </wpg:xfrm>
                        <a:graphic>
                          <a:graphicData uri="http://schemas.openxmlformats.org/drawingml/2006/chart">
                            <c:chart xmlns:c="http://schemas.openxmlformats.org/drawingml/2006/chart" xmlns:r="http://schemas.openxmlformats.org/officeDocument/2006/relationships" r:id="rId106"/>
                          </a:graphicData>
                        </a:graphic>
                      </wpg:graphicFrame>
                      <wpg:graphicFrame>
                        <wpg:cNvPr id="389" name="Диаграмма 389"/>
                        <wpg:cNvFrPr/>
                        <wpg:xfrm>
                          <a:off x="0" y="11875"/>
                          <a:ext cx="1936750" cy="2395220"/>
                        </wpg:xfrm>
                        <a:graphic>
                          <a:graphicData uri="http://schemas.openxmlformats.org/drawingml/2006/chart">
                            <c:chart xmlns:c="http://schemas.openxmlformats.org/drawingml/2006/chart" xmlns:r="http://schemas.openxmlformats.org/officeDocument/2006/relationships" r:id="rId107"/>
                          </a:graphicData>
                        </a:graphic>
                      </wpg:graphicFrame>
                      <wpg:graphicFrame>
                        <wpg:cNvPr id="390" name="Диаграмма 390"/>
                        <wpg:cNvFrPr/>
                        <wpg:xfrm>
                          <a:off x="1840676" y="0"/>
                          <a:ext cx="2289175" cy="2368550"/>
                        </wpg:xfrm>
                        <a:graphic>
                          <a:graphicData uri="http://schemas.openxmlformats.org/drawingml/2006/chart">
                            <c:chart xmlns:c="http://schemas.openxmlformats.org/drawingml/2006/chart" xmlns:r="http://schemas.openxmlformats.org/officeDocument/2006/relationships" r:id="rId108"/>
                          </a:graphicData>
                        </a:graphic>
                      </wpg:graphicFrame>
                      <wpg:grpSp>
                        <wpg:cNvPr id="391" name="Группа 15"/>
                        <wpg:cNvGrpSpPr/>
                        <wpg:grpSpPr>
                          <a:xfrm>
                            <a:off x="1367174" y="2431308"/>
                            <a:ext cx="1486102" cy="250555"/>
                            <a:chOff x="144015" y="8742"/>
                            <a:chExt cx="1486102" cy="250555"/>
                          </a:xfrm>
                        </wpg:grpSpPr>
                        <wps:wsp>
                          <wps:cNvPr id="392" name="Прямоугольник 392"/>
                          <wps:cNvSpPr/>
                          <wps:spPr>
                            <a:xfrm>
                              <a:off x="144016" y="87023"/>
                              <a:ext cx="144016" cy="102957"/>
                            </a:xfrm>
                            <a:prstGeom prst="rect">
                              <a:avLst/>
                            </a:prstGeom>
                            <a:solidFill>
                              <a:srgbClr val="E6A09E"/>
                            </a:solidFill>
                            <a:ln w="25400" cap="flat" cmpd="sng" algn="ctr">
                              <a:noFill/>
                              <a:prstDash val="solid"/>
                            </a:ln>
                            <a:effectLst/>
                            <a:scene3d>
                              <a:camera prst="orthographicFront"/>
                              <a:lightRig rig="threePt" dir="t"/>
                            </a:scene3d>
                            <a:sp3d>
                              <a:bevelT w="127000" h="127000"/>
                              <a:bevelB w="127000" h="127000" prst="artDeco"/>
                            </a:sp3d>
                          </wps:spPr>
                          <wps:bodyPr rtlCol="0" anchor="ctr"/>
                        </wps:wsp>
                        <wps:wsp>
                          <wps:cNvPr id="393" name="TextBox 10"/>
                          <wps:cNvSpPr txBox="1"/>
                          <wps:spPr>
                            <a:xfrm>
                              <a:off x="144015" y="8742"/>
                              <a:ext cx="1486102" cy="250555"/>
                            </a:xfrm>
                            <a:prstGeom prst="rect">
                              <a:avLst/>
                            </a:prstGeom>
                            <a:noFill/>
                          </wps:spPr>
                          <wps:txbx>
                            <w:txbxContent>
                              <w:p w:rsidR="00E50DAF" w:rsidRDefault="00E50DAF" w:rsidP="00A83102">
                                <w:pPr>
                                  <w:pStyle w:val="af1"/>
                                  <w:spacing w:before="0" w:beforeAutospacing="0" w:after="0" w:afterAutospacing="0"/>
                                  <w:ind w:firstLine="0"/>
                                  <w:jc w:val="center"/>
                                </w:pPr>
                                <w:r>
                                  <w:rPr>
                                    <w:rFonts w:eastAsia="Calibri"/>
                                    <w:color w:val="000000"/>
                                    <w:kern w:val="24"/>
                                  </w:rPr>
                                  <w:t>Проектная часть</w:t>
                                </w:r>
                              </w:p>
                            </w:txbxContent>
                          </wps:txbx>
                          <wps:bodyPr wrap="square" rtlCol="0">
                            <a:spAutoFit/>
                          </wps:bodyPr>
                        </wps:wsp>
                      </wpg:grpSp>
                      <wpg:grpSp>
                        <wpg:cNvPr id="394" name="Группа 14"/>
                        <wpg:cNvGrpSpPr/>
                        <wpg:grpSpPr>
                          <a:xfrm>
                            <a:off x="3387397" y="2433803"/>
                            <a:ext cx="1500227" cy="250555"/>
                            <a:chOff x="549685" y="-7921"/>
                            <a:chExt cx="1355063" cy="3105658"/>
                          </a:xfrm>
                        </wpg:grpSpPr>
                        <wps:wsp>
                          <wps:cNvPr id="395" name="TextBox 8"/>
                          <wps:cNvSpPr txBox="1"/>
                          <wps:spPr>
                            <a:xfrm>
                              <a:off x="695068" y="-7921"/>
                              <a:ext cx="1209680" cy="3105658"/>
                            </a:xfrm>
                            <a:prstGeom prst="rect">
                              <a:avLst/>
                            </a:prstGeom>
                            <a:noFill/>
                          </wps:spPr>
                          <wps:txbx>
                            <w:txbxContent>
                              <w:p w:rsidR="00E50DAF" w:rsidRDefault="00E50DAF" w:rsidP="00811A69">
                                <w:pPr>
                                  <w:pStyle w:val="af1"/>
                                  <w:spacing w:before="0" w:beforeAutospacing="0" w:after="0" w:afterAutospacing="0"/>
                                  <w:ind w:left="-142" w:firstLine="0"/>
                                  <w:jc w:val="center"/>
                                </w:pPr>
                                <w:r>
                                  <w:rPr>
                                    <w:rFonts w:eastAsia="Calibri"/>
                                    <w:color w:val="000000"/>
                                    <w:kern w:val="24"/>
                                  </w:rPr>
                                  <w:t>Процессная часть</w:t>
                                </w:r>
                              </w:p>
                            </w:txbxContent>
                          </wps:txbx>
                          <wps:bodyPr wrap="square" rtlCol="0">
                            <a:spAutoFit/>
                          </wps:bodyPr>
                        </wps:wsp>
                        <wps:wsp>
                          <wps:cNvPr id="396" name="Прямоугольник 396"/>
                          <wps:cNvSpPr/>
                          <wps:spPr>
                            <a:xfrm>
                              <a:off x="549685" y="841177"/>
                              <a:ext cx="130082" cy="1275948"/>
                            </a:xfrm>
                            <a:prstGeom prst="rect">
                              <a:avLst/>
                            </a:prstGeom>
                            <a:solidFill>
                              <a:srgbClr val="F4C4C4"/>
                            </a:solidFill>
                            <a:ln w="25400" cap="flat" cmpd="sng" algn="ctr">
                              <a:noFill/>
                              <a:prstDash val="solid"/>
                            </a:ln>
                            <a:effectLst/>
                            <a:scene3d>
                              <a:camera prst="orthographicFront"/>
                              <a:lightRig rig="threePt" dir="t"/>
                            </a:scene3d>
                            <a:sp3d>
                              <a:bevelT w="127000" h="127000"/>
                              <a:bevelB w="127000" h="127000" prst="artDeco"/>
                            </a:sp3d>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EED980C" id="Группа 381" o:spid="_x0000_s1167" style="position:absolute;left:0;text-align:left;margin-left:13.6pt;margin-top:209.8pt;width:454.75pt;height:224.95pt;z-index:251764224;mso-position-horizontal-relative:margin;mso-width-relative:margin;mso-height-relative:margin" coordsize="57761,26843" o:gfxdata="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&#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">
                <v:shape id="Диаграмма 388" o:spid="_x0000_s1168" type="#_x0000_t75" style="position:absolute;left:41519;top:687;width:15120;height:20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">
                  <v:imagedata r:id="rId109" o:title=""/>
                  <o:lock v:ext="edit" aspectratio="f"/>
                </v:shape>
                <v:shape id="Диаграмма 389" o:spid="_x0000_s1169" type="#_x0000_t75" style="position:absolute;left:1097;top:515;width:16461;height:20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">
                  <v:imagedata r:id="rId110" o:title=""/>
                  <o:lock v:ext="edit" aspectratio="f"/>
                </v:shape>
                <v:shape id="Диаграмма 390" o:spid="_x0000_s1170" type="#_x0000_t75" style="position:absolute;left:19875;top:515;width:17803;height:21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">
                  <v:imagedata r:id="rId111" o:title=""/>
                  <o:lock v:ext="edit" aspectratio="f"/>
                </v:shape>
                <v:group id="Группа 15" o:spid="_x0000_s1171" style="position:absolute;left:13671;top:24313;width:14861;height:2505" coordorigin="1440,87" coordsize="1486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Прямоугольник 392" o:spid="_x0000_s1172" style="position:absolute;left:1440;top:870;width:1440;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" fillcolor="#e6a09e" stroked="f" strokeweight="2pt"/>
                  <v:shape id="TextBox 10" o:spid="_x0000_s1173" type="#_x0000_t202" style="position:absolute;left:1440;top:87;width:14861;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fowwAAANwAAAAPAAAAZHJzL2Rvd25yZXYueG1sRI9Ba8JA&#10;FITvBf/D8oTe6saK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K8jX6MMAAADcAAAADwAA&#10;AAAAAAAAAAAAAAAHAgAAZHJzL2Rvd25yZXYueG1sUEsFBgAAAAADAAMAtwAAAPcCAAAAAA==&#10;" filled="f" stroked="f">
                    <v:textbox style="mso-fit-shape-to-text:t">
                      <w:txbxContent>
                        <w:p w:rsidR="00E50DAF" w:rsidRDefault="00E50DAF" w:rsidP="00A83102">
                          <w:pPr>
                            <w:pStyle w:val="af1"/>
                            <w:spacing w:before="0" w:beforeAutospacing="0" w:after="0" w:afterAutospacing="0"/>
                            <w:ind w:firstLine="0"/>
                            <w:jc w:val="center"/>
                          </w:pPr>
                          <w:r>
                            <w:rPr>
                              <w:rFonts w:eastAsia="Calibri"/>
                              <w:color w:val="000000"/>
                              <w:kern w:val="24"/>
                            </w:rPr>
                            <w:t>Проектная часть</w:t>
                          </w:r>
                        </w:p>
                      </w:txbxContent>
                    </v:textbox>
                  </v:shape>
                </v:group>
                <v:group id="Группа 14" o:spid="_x0000_s1174" style="position:absolute;left:33873;top:24338;width:15003;height:2505" coordorigin="5496,-79" coordsize="13550,3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TextBox 8" o:spid="_x0000_s1175" type="#_x0000_t202" style="position:absolute;left:6950;top:-79;width:12097;height:3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rsidR="00E50DAF" w:rsidRDefault="00E50DAF" w:rsidP="00811A69">
                          <w:pPr>
                            <w:pStyle w:val="af1"/>
                            <w:spacing w:before="0" w:beforeAutospacing="0" w:after="0" w:afterAutospacing="0"/>
                            <w:ind w:left="-142" w:firstLine="0"/>
                            <w:jc w:val="center"/>
                          </w:pPr>
                          <w:r>
                            <w:rPr>
                              <w:rFonts w:eastAsia="Calibri"/>
                              <w:color w:val="000000"/>
                              <w:kern w:val="24"/>
                            </w:rPr>
                            <w:t>Процессная часть</w:t>
                          </w:r>
                        </w:p>
                      </w:txbxContent>
                    </v:textbox>
                  </v:shape>
                  <v:rect id="Прямоугольник 396" o:spid="_x0000_s1176" style="position:absolute;left:5496;top:8411;width:1301;height:1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" fillcolor="#f4c4c4" stroked="f" strokeweight="2pt"/>
                </v:group>
                <w10:wrap type="topAndBottom" anchorx="margin"/>
              </v:group>
              <o:OLEObject Type="Embed" ProgID="Excel.Chart.8" ShapeID="Диаграмма 388" DrawAspect="Content" ObjectID="_1824623384" r:id="rId112">
                <o:FieldCodes>\s</o:FieldCodes>
              </o:OLEObject>
              <o:OLEObject Type="Embed" ProgID="Excel.Chart.8" ShapeID="Диаграмма 389" DrawAspect="Content" ObjectID="_1824623385" r:id="rId113">
                <o:FieldCodes>\s</o:FieldCodes>
              </o:OLEObject>
              <o:OLEObject Type="Embed" ProgID="Excel.Chart.8" ShapeID="Диаграмма 390" DrawAspect="Content" ObjectID="_1824623386" r:id="rId114">
                <o:FieldCodes>\s</o:FieldCodes>
              </o:OLEObj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3200" behindDoc="0" locked="0" layoutInCell="1" allowOverlap="1" wp14:anchorId="7B93D96D" wp14:editId="72091598">
                <wp:simplePos x="0" y="0"/>
                <wp:positionH relativeFrom="margin">
                  <wp:align>left</wp:align>
                </wp:positionH>
                <wp:positionV relativeFrom="paragraph">
                  <wp:posOffset>2236470</wp:posOffset>
                </wp:positionV>
                <wp:extent cx="5952490" cy="359410"/>
                <wp:effectExtent l="76200" t="57150" r="86360" b="116840"/>
                <wp:wrapTopAndBottom/>
                <wp:docPr id="380" name="Поле 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93756B" w:rsidRDefault="00E50DAF" w:rsidP="00165400">
                            <w:pPr>
                              <w:keepNext/>
                              <w:jc w:val="center"/>
                              <w:rPr>
                                <w:rFonts w:ascii="Times New Roman" w:hAnsi="Times New Roman" w:cs="Times New Roman"/>
                                <w:b/>
                                <w:noProof/>
                                <w:sz w:val="20"/>
                                <w:szCs w:val="20"/>
                              </w:rPr>
                            </w:pPr>
                            <w:r w:rsidRPr="0093756B">
                              <w:rPr>
                                <w:rFonts w:ascii="Times New Roman" w:hAnsi="Times New Roman" w:cs="Times New Roman"/>
                                <w:b/>
                                <w:noProof/>
                                <w:sz w:val="20"/>
                                <w:szCs w:val="20"/>
                              </w:rPr>
                              <w:t>Структура расходов программы  в разрезе проектной и процессной части,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3D96D" id="_x0000_s1177" type="#_x0000_t202" alt="Название: Исполнение бюджетной росписи Администрации города за 2012 год" style="position:absolute;left:0;text-align:left;margin-left:0;margin-top:176.1pt;width:468.7pt;height:28.3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" fillcolor="#e0e0e0" strokecolor="#7f7f7f">
                <v:shadow on="t" color="black" opacity="24903f" origin=",.5" offset="0,.55556mm"/>
                <v:textbox inset="0,0,0,0">
                  <w:txbxContent>
                    <w:p w:rsidR="00E50DAF" w:rsidRPr="0093756B" w:rsidRDefault="00E50DAF" w:rsidP="00165400">
                      <w:pPr>
                        <w:keepNext/>
                        <w:jc w:val="center"/>
                        <w:rPr>
                          <w:rFonts w:ascii="Times New Roman" w:hAnsi="Times New Roman" w:cs="Times New Roman"/>
                          <w:b/>
                          <w:noProof/>
                          <w:sz w:val="20"/>
                          <w:szCs w:val="20"/>
                        </w:rPr>
                      </w:pPr>
                      <w:r w:rsidRPr="0093756B">
                        <w:rPr>
                          <w:rFonts w:ascii="Times New Roman" w:hAnsi="Times New Roman" w:cs="Times New Roman"/>
                          <w:b/>
                          <w:noProof/>
                          <w:sz w:val="20"/>
                          <w:szCs w:val="20"/>
                        </w:rPr>
                        <w:t>Структура расходов программы  в разрезе проектной и процессной части, тыс. рублей</w:t>
                      </w:r>
                    </w:p>
                  </w:txbxContent>
                </v:textbox>
                <w10:wrap type="topAndBottom" anchorx="margin"/>
              </v:shape>
            </w:pict>
          </mc:Fallback>
        </mc:AlternateContent>
      </w:r>
      <w:r>
        <w:rPr>
          <w:rFonts w:ascii="Times New Roman" w:eastAsia="Times New Roman" w:hAnsi="Times New Roman" w:cs="Times New Roman"/>
          <w:noProof/>
          <w:sz w:val="28"/>
          <w:szCs w:val="28"/>
          <w:lang w:eastAsia="ru-RU"/>
        </w:rPr>
        <w:drawing>
          <wp:anchor distT="0" distB="0" distL="114300" distR="114300" simplePos="0" relativeHeight="251743744" behindDoc="0" locked="0" layoutInCell="1" allowOverlap="1" wp14:anchorId="618E50BE" wp14:editId="2BBC71DA">
            <wp:simplePos x="0" y="0"/>
            <wp:positionH relativeFrom="column">
              <wp:posOffset>4156710</wp:posOffset>
            </wp:positionH>
            <wp:positionV relativeFrom="paragraph">
              <wp:posOffset>524510</wp:posOffset>
            </wp:positionV>
            <wp:extent cx="1895475" cy="1664335"/>
            <wp:effectExtent l="0" t="0" r="0" b="0"/>
            <wp:wrapTopAndBottom/>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42720" behindDoc="0" locked="0" layoutInCell="1" allowOverlap="1" wp14:anchorId="77687017" wp14:editId="7CA10F86">
            <wp:simplePos x="0" y="0"/>
            <wp:positionH relativeFrom="column">
              <wp:posOffset>2125980</wp:posOffset>
            </wp:positionH>
            <wp:positionV relativeFrom="paragraph">
              <wp:posOffset>536575</wp:posOffset>
            </wp:positionV>
            <wp:extent cx="1866900" cy="1666875"/>
            <wp:effectExtent l="0" t="0" r="0" b="0"/>
            <wp:wrapTopAndBottom/>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41696" behindDoc="0" locked="0" layoutInCell="1" allowOverlap="1" wp14:anchorId="49DD7A8B" wp14:editId="50B311DE">
            <wp:simplePos x="0" y="0"/>
            <wp:positionH relativeFrom="column">
              <wp:posOffset>0</wp:posOffset>
            </wp:positionH>
            <wp:positionV relativeFrom="paragraph">
              <wp:posOffset>524980</wp:posOffset>
            </wp:positionV>
            <wp:extent cx="1857375" cy="1666875"/>
            <wp:effectExtent l="0" t="0" r="0" b="0"/>
            <wp:wrapTopAndBottom/>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0672" behindDoc="0" locked="0" layoutInCell="1" allowOverlap="1" wp14:anchorId="00C156A8" wp14:editId="142618D1">
                <wp:simplePos x="0" y="0"/>
                <wp:positionH relativeFrom="margin">
                  <wp:align>center</wp:align>
                </wp:positionH>
                <wp:positionV relativeFrom="paragraph">
                  <wp:posOffset>127610</wp:posOffset>
                </wp:positionV>
                <wp:extent cx="5977255" cy="359410"/>
                <wp:effectExtent l="76200" t="57150" r="99695" b="116840"/>
                <wp:wrapTopAndBottom/>
                <wp:docPr id="297"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93756B" w:rsidRDefault="00E50DAF" w:rsidP="00165400">
                            <w:pPr>
                              <w:keepNext/>
                              <w:jc w:val="center"/>
                              <w:rPr>
                                <w:rFonts w:ascii="Times New Roman" w:hAnsi="Times New Roman" w:cs="Times New Roman"/>
                                <w:b/>
                                <w:noProof/>
                                <w:sz w:val="20"/>
                                <w:szCs w:val="20"/>
                              </w:rPr>
                            </w:pPr>
                            <w:r w:rsidRPr="0093756B">
                              <w:rPr>
                                <w:rFonts w:ascii="Times New Roman" w:hAnsi="Times New Roman" w:cs="Times New Roman"/>
                                <w:b/>
                                <w:noProof/>
                                <w:sz w:val="20"/>
                                <w:szCs w:val="20"/>
                              </w:rPr>
                              <w:t>Доля затрат на программу в общем объеме расходов бюджета, %</w:t>
                            </w:r>
                          </w:p>
                        </w:txbxContent>
                      </wps:txbx>
                      <wps:bodyPr rot="0" vert="horz" wrap="square" lIns="0" tIns="0" rIns="0" bIns="0" anchor="ctr" anchorCtr="0" upright="1">
                        <a:noAutofit/>
                      </wps:bodyPr>
                    </wps:wsp>
                  </a:graphicData>
                </a:graphic>
              </wp:anchor>
            </w:drawing>
          </mc:Choice>
          <mc:Fallback>
            <w:pict>
              <v:shape w14:anchorId="00C156A8" id="_x0000_s1178" type="#_x0000_t202" alt="Название: Исполнение бюджетной росписи Администрации города за 2012 год" style="position:absolute;left:0;text-align:left;margin-left:0;margin-top:10.05pt;width:470.65pt;height:28.3pt;z-index:251740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" fillcolor="#e0e0e0" strokecolor="#7f7f7f">
                <v:shadow on="t" color="black" opacity="24903f" origin=",.5" offset="0,.55556mm"/>
                <v:textbox inset="0,0,0,0">
                  <w:txbxContent>
                    <w:p w:rsidR="00E50DAF" w:rsidRPr="0093756B" w:rsidRDefault="00E50DAF" w:rsidP="00165400">
                      <w:pPr>
                        <w:keepNext/>
                        <w:jc w:val="center"/>
                        <w:rPr>
                          <w:rFonts w:ascii="Times New Roman" w:hAnsi="Times New Roman" w:cs="Times New Roman"/>
                          <w:b/>
                          <w:noProof/>
                          <w:sz w:val="20"/>
                          <w:szCs w:val="20"/>
                        </w:rPr>
                      </w:pPr>
                      <w:r w:rsidRPr="0093756B">
                        <w:rPr>
                          <w:rFonts w:ascii="Times New Roman" w:hAnsi="Times New Roman" w:cs="Times New Roman"/>
                          <w:b/>
                          <w:noProof/>
                          <w:sz w:val="20"/>
                          <w:szCs w:val="20"/>
                        </w:rPr>
                        <w:t>Доля затрат на программу в общем объеме расходов бюджета, %</w:t>
                      </w:r>
                    </w:p>
                  </w:txbxContent>
                </v:textbox>
                <w10:wrap type="topAndBottom" anchorx="margin"/>
              </v:shape>
            </w:pict>
          </mc:Fallback>
        </mc:AlternateContent>
      </w:r>
      <w:r w:rsidR="00165400" w:rsidRPr="00165400">
        <w:rPr>
          <w:rFonts w:ascii="Times New Roman" w:eastAsia="Times New Roman" w:hAnsi="Times New Roman" w:cs="Times New Roman"/>
          <w:sz w:val="28"/>
          <w:szCs w:val="28"/>
          <w:lang w:eastAsia="ru-RU"/>
        </w:rPr>
        <w:t xml:space="preserve">Бюджетные ассигнования на реализацию проектной части программы </w:t>
      </w:r>
      <w:r w:rsidR="00165400" w:rsidRPr="00165400">
        <w:rPr>
          <w:rFonts w:ascii="Times New Roman" w:eastAsia="Times New Roman" w:hAnsi="Times New Roman" w:cs="Times New Roman"/>
          <w:bCs/>
          <w:sz w:val="28"/>
          <w:szCs w:val="28"/>
          <w:lang w:eastAsia="ru-RU"/>
        </w:rPr>
        <w:t xml:space="preserve">в разрезе структурных элементов </w:t>
      </w:r>
      <w:r w:rsidR="00165400" w:rsidRPr="00165400">
        <w:rPr>
          <w:rFonts w:ascii="Times New Roman" w:eastAsia="Times New Roman" w:hAnsi="Times New Roman" w:cs="Times New Roman"/>
          <w:sz w:val="28"/>
          <w:szCs w:val="28"/>
          <w:lang w:eastAsia="ru-RU"/>
        </w:rPr>
        <w:t>представлены в таблице.</w:t>
      </w:r>
    </w:p>
    <w:tbl>
      <w:tblPr>
        <w:tblStyle w:val="99"/>
        <w:tblW w:w="9642" w:type="dxa"/>
        <w:tblInd w:w="-5" w:type="dxa"/>
        <w:tblLayout w:type="fixed"/>
        <w:tblLook w:val="04A0" w:firstRow="1" w:lastRow="0" w:firstColumn="1" w:lastColumn="0" w:noHBand="0" w:noVBand="1"/>
      </w:tblPr>
      <w:tblGrid>
        <w:gridCol w:w="709"/>
        <w:gridCol w:w="4678"/>
        <w:gridCol w:w="1417"/>
        <w:gridCol w:w="1418"/>
        <w:gridCol w:w="1420"/>
      </w:tblGrid>
      <w:tr w:rsidR="00165400" w:rsidRPr="00165400" w:rsidTr="0011576C">
        <w:trPr>
          <w:tblHeader/>
        </w:trPr>
        <w:tc>
          <w:tcPr>
            <w:tcW w:w="709"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источника финансирования</w:t>
            </w:r>
          </w:p>
        </w:tc>
        <w:tc>
          <w:tcPr>
            <w:tcW w:w="4255"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Объем бюджетных ассигнований,</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11576C">
        <w:tc>
          <w:tcPr>
            <w:tcW w:w="709"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420"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11576C">
        <w:tc>
          <w:tcPr>
            <w:tcW w:w="709"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xml:space="preserve">Проектная часть программы всего: </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286,10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10 838,30</w:t>
            </w:r>
          </w:p>
        </w:tc>
        <w:tc>
          <w:tcPr>
            <w:tcW w:w="142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1 510,20</w:t>
            </w:r>
          </w:p>
        </w:tc>
      </w:tr>
      <w:tr w:rsidR="00165400" w:rsidRPr="00165400" w:rsidTr="0011576C">
        <w:tc>
          <w:tcPr>
            <w:tcW w:w="709"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25,80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975,50</w:t>
            </w:r>
          </w:p>
        </w:tc>
        <w:tc>
          <w:tcPr>
            <w:tcW w:w="142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136,00</w:t>
            </w:r>
          </w:p>
        </w:tc>
      </w:tr>
      <w:tr w:rsidR="00165400" w:rsidRPr="00165400" w:rsidTr="0011576C">
        <w:tc>
          <w:tcPr>
            <w:tcW w:w="709"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260,30</w:t>
            </w:r>
          </w:p>
        </w:tc>
        <w:tc>
          <w:tcPr>
            <w:tcW w:w="1418"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9 862,80</w:t>
            </w:r>
          </w:p>
        </w:tc>
        <w:tc>
          <w:tcPr>
            <w:tcW w:w="14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1 374,20</w:t>
            </w:r>
          </w:p>
        </w:tc>
      </w:tr>
      <w:tr w:rsidR="00165400" w:rsidRPr="00165400" w:rsidTr="0011576C">
        <w:tc>
          <w:tcPr>
            <w:tcW w:w="709"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p>
        </w:tc>
      </w:tr>
      <w:tr w:rsidR="00165400" w:rsidRPr="00165400" w:rsidTr="0011576C">
        <w:tc>
          <w:tcPr>
            <w:tcW w:w="709" w:type="dxa"/>
            <w:vMerge w:val="restart"/>
            <w:tcBorders>
              <w:top w:val="single" w:sz="4" w:space="0" w:color="auto"/>
              <w:left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1.</w:t>
            </w:r>
          </w:p>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Региональные проекты, обеспечивающие достижение показателей и реализацию мероприятий (результатов) федеральных проектов, не входящих в состав национальных проектов, из них:</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286,10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10 838,30</w:t>
            </w:r>
          </w:p>
        </w:tc>
        <w:tc>
          <w:tcPr>
            <w:tcW w:w="142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1 510,20</w:t>
            </w:r>
          </w:p>
        </w:tc>
      </w:tr>
      <w:tr w:rsidR="00165400" w:rsidRPr="00165400" w:rsidTr="0011576C">
        <w:tc>
          <w:tcPr>
            <w:tcW w:w="709"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Региональный проект "Национальная система пространственных данных",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286,10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10 838,30</w:t>
            </w:r>
          </w:p>
        </w:tc>
        <w:tc>
          <w:tcPr>
            <w:tcW w:w="142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1 510,20</w:t>
            </w:r>
          </w:p>
        </w:tc>
      </w:tr>
      <w:tr w:rsidR="00165400" w:rsidRPr="00165400" w:rsidTr="0011576C">
        <w:tc>
          <w:tcPr>
            <w:tcW w:w="709"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25,80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975,50</w:t>
            </w:r>
          </w:p>
        </w:tc>
        <w:tc>
          <w:tcPr>
            <w:tcW w:w="1420"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136,00</w:t>
            </w:r>
          </w:p>
        </w:tc>
      </w:tr>
      <w:tr w:rsidR="00165400" w:rsidRPr="00165400" w:rsidTr="0011576C">
        <w:tc>
          <w:tcPr>
            <w:tcW w:w="709"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260,30</w:t>
            </w:r>
          </w:p>
        </w:tc>
        <w:tc>
          <w:tcPr>
            <w:tcW w:w="1418"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9 862,80</w:t>
            </w:r>
          </w:p>
        </w:tc>
        <w:tc>
          <w:tcPr>
            <w:tcW w:w="1420"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1 374,20</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bCs/>
          <w:sz w:val="28"/>
          <w:szCs w:val="28"/>
          <w:lang w:eastAsia="ru-RU"/>
        </w:rPr>
      </w:pPr>
      <w:r w:rsidRPr="00165400">
        <w:rPr>
          <w:rFonts w:ascii="Times New Roman" w:eastAsia="Times New Roman" w:hAnsi="Times New Roman" w:cs="Times New Roman"/>
          <w:sz w:val="28"/>
          <w:szCs w:val="28"/>
          <w:lang w:eastAsia="ru-RU"/>
        </w:rPr>
        <w:t>В объеме расходов программы предусмотрены бюджетные ассигнования на реализацию 1-го регионального проекта "Национальная система пространственных данных", обеспечивающего достижение показателей и реализацию мероприятий (результатов) федеральных проектов, не входящих в состав национальных проектов, в рамках которого планируется выполнение комплексных кадастровых работ. Бюджетные ассигнования</w:t>
      </w:r>
      <w:r w:rsidRPr="00165400">
        <w:rPr>
          <w:rFonts w:ascii="Times New Roman" w:eastAsia="Times New Roman" w:hAnsi="Times New Roman" w:cs="Times New Roman"/>
          <w:bCs/>
          <w:sz w:val="28"/>
          <w:szCs w:val="28"/>
          <w:lang w:eastAsia="ru-RU"/>
        </w:rPr>
        <w:t xml:space="preserve"> по данному направлению предусмотрены на условиях софинансирования 91% - средства бюджета автономного округа и 9% - средства бюджета города.</w:t>
      </w:r>
    </w:p>
    <w:p w:rsidR="00165400" w:rsidRPr="00165400" w:rsidRDefault="00165400" w:rsidP="003B257E">
      <w:pPr>
        <w:tabs>
          <w:tab w:val="left" w:pos="851"/>
        </w:tabs>
        <w:spacing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t xml:space="preserve">предусмотрены за счет средств бюджета города и в разрезе структурных элементов </w:t>
      </w:r>
      <w:r w:rsidRPr="00165400">
        <w:rPr>
          <w:rFonts w:ascii="Times New Roman" w:eastAsia="Times New Roman" w:hAnsi="Times New Roman" w:cs="Times New Roman"/>
          <w:sz w:val="28"/>
          <w:szCs w:val="28"/>
          <w:lang w:eastAsia="ru-RU"/>
        </w:rPr>
        <w:t>представлены в таблице.</w:t>
      </w:r>
    </w:p>
    <w:tbl>
      <w:tblPr>
        <w:tblStyle w:val="99"/>
        <w:tblW w:w="9639" w:type="dxa"/>
        <w:tblInd w:w="-5" w:type="dxa"/>
        <w:tblLayout w:type="fixed"/>
        <w:tblLook w:val="04A0" w:firstRow="1" w:lastRow="0" w:firstColumn="1" w:lastColumn="0" w:noHBand="0" w:noVBand="1"/>
      </w:tblPr>
      <w:tblGrid>
        <w:gridCol w:w="709"/>
        <w:gridCol w:w="4536"/>
        <w:gridCol w:w="1559"/>
        <w:gridCol w:w="1418"/>
        <w:gridCol w:w="1417"/>
      </w:tblGrid>
      <w:tr w:rsidR="00165400" w:rsidRPr="00165400" w:rsidTr="0011576C">
        <w:trPr>
          <w:tblHeader/>
        </w:trPr>
        <w:tc>
          <w:tcPr>
            <w:tcW w:w="709"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Наименование структурного элемента</w:t>
            </w:r>
          </w:p>
        </w:tc>
        <w:tc>
          <w:tcPr>
            <w:tcW w:w="4394"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Объем бюджетных ассигнований,</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11576C">
        <w:tc>
          <w:tcPr>
            <w:tcW w:w="709"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11576C">
        <w:trPr>
          <w:trHeight w:val="332"/>
        </w:trPr>
        <w:tc>
          <w:tcPr>
            <w:tcW w:w="709"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 xml:space="preserve">программы – всего, </w:t>
            </w:r>
            <w:r w:rsidRPr="00165400">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65 848,77</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65 782,77</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65 807,44</w:t>
            </w:r>
          </w:p>
        </w:tc>
      </w:tr>
      <w:tr w:rsidR="00165400" w:rsidRPr="00165400" w:rsidTr="0011576C">
        <w:trPr>
          <w:trHeight w:val="332"/>
        </w:trPr>
        <w:tc>
          <w:tcPr>
            <w:tcW w:w="709" w:type="dxa"/>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Комплекс процессных мероприятий "Управление и распоряжение имуществом, находящимся в муниципальной собственности" </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65 553,27</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65 487,27</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65 511,94</w:t>
            </w:r>
          </w:p>
        </w:tc>
      </w:tr>
      <w:tr w:rsidR="00165400" w:rsidRPr="00165400" w:rsidTr="0011576C">
        <w:tc>
          <w:tcPr>
            <w:tcW w:w="709"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"Управление и распоряжение земельными ресурсами на территории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295,50</w:t>
            </w:r>
          </w:p>
        </w:tc>
        <w:tc>
          <w:tcPr>
            <w:tcW w:w="1418"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295,50</w:t>
            </w:r>
          </w:p>
        </w:tc>
        <w:tc>
          <w:tcPr>
            <w:tcW w:w="1417"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295,50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В рамках комплекса процессных мероприятий "Управление и распоряжение имуществом, находящимся в муниципальной собственности" </w:t>
      </w:r>
      <w:r w:rsidRPr="00165400">
        <w:rPr>
          <w:rFonts w:ascii="Times New Roman" w:eastAsia="Times New Roman" w:hAnsi="Times New Roman" w:cs="Times New Roman"/>
          <w:sz w:val="28"/>
          <w:szCs w:val="28"/>
          <w:lang w:eastAsia="ru-RU"/>
        </w:rPr>
        <w:t>бюджетные ассигнования предусмотрены на содержание объектов муниципальной собственности, а именно: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уплату взносов муниципального образования, являющегося собственником 3 699 жилых и нежилых помещений в многоквартирных домах общей площадью 181 057,47 кв.м, на капитальный ремонт общего имущества в многоквартирных домах на территории города Нижневартовска; </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содержание и коммунальные услуги 86 муниципальных нежилых помещений и 222 муниципальных жилых помещений до момента заселения в установленном порядке, охрану 3 объектов муниципальной собственности;</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уплату транспортного налога за 326 единиц транспортных средств;</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проведение оценки стоимости 244 объектов муниципальной собственности и бесхозяйных объектов;</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инвентаризацию и паспортизацию 187 объектов муниципальной собственности и бесхозяйных объектов.</w:t>
      </w:r>
    </w:p>
    <w:p w:rsid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Проектируемый объем бюджетных ассигнований в рамках комплекса процессных мероприятий "Управление и распоряжение земельными ресурсами на территории города" </w:t>
      </w:r>
      <w:r w:rsidRPr="00165400">
        <w:rPr>
          <w:rFonts w:ascii="Times New Roman" w:eastAsia="Times New Roman" w:hAnsi="Times New Roman" w:cs="Times New Roman"/>
          <w:sz w:val="28"/>
          <w:szCs w:val="28"/>
          <w:lang w:eastAsia="ru-RU"/>
        </w:rPr>
        <w:t>предусмотрен на проведение оценки стоимости 83 земельных участков в целях организации торгов.</w:t>
      </w:r>
    </w:p>
    <w:p w:rsidR="003B257E"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3B257E" w:rsidRPr="00165400" w:rsidRDefault="003B257E" w:rsidP="00165400">
      <w:pPr>
        <w:spacing w:after="0" w:line="240" w:lineRule="auto"/>
        <w:ind w:firstLine="709"/>
        <w:jc w:val="both"/>
        <w:rPr>
          <w:rFonts w:ascii="Times New Roman" w:eastAsia="Times New Roman" w:hAnsi="Times New Roman" w:cs="Times New Roman"/>
          <w:sz w:val="28"/>
          <w:szCs w:val="28"/>
          <w:lang w:eastAsia="ru-RU"/>
        </w:rPr>
      </w:pPr>
    </w:p>
    <w:p w:rsidR="00165400" w:rsidRPr="00165400" w:rsidRDefault="00165400" w:rsidP="00165400">
      <w:pPr>
        <w:tabs>
          <w:tab w:val="left" w:pos="709"/>
          <w:tab w:val="left" w:pos="851"/>
        </w:tabs>
        <w:spacing w:before="240" w:after="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autoSpaceDE w:val="0"/>
        <w:autoSpaceDN w:val="0"/>
        <w:adjustRightInd w:val="0"/>
        <w:spacing w:after="240" w:line="240" w:lineRule="auto"/>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"Оздоровление экологической обстановки в городе Нижневартовске"</w:t>
      </w:r>
    </w:p>
    <w:p w:rsidR="00165400" w:rsidRPr="00165400" w:rsidRDefault="00165400" w:rsidP="0016540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65400">
        <w:rPr>
          <w:rFonts w:ascii="Times New Roman" w:eastAsia="Times New Roman" w:hAnsi="Times New Roman" w:cs="Times New Roman"/>
          <w:sz w:val="28"/>
          <w:szCs w:val="24"/>
          <w:lang w:eastAsia="ru-RU"/>
        </w:rPr>
        <w:t xml:space="preserve">Целью муниципальной программы "Оздоровление экологической обстановки в городе Нижневартовске" </w:t>
      </w:r>
      <w:r w:rsidRPr="00165400">
        <w:rPr>
          <w:rFonts w:ascii="Times New Roman" w:eastAsia="Times New Roman" w:hAnsi="Times New Roman" w:cs="Times New Roman"/>
          <w:sz w:val="28"/>
          <w:szCs w:val="28"/>
          <w:lang w:eastAsia="ru-RU"/>
        </w:rPr>
        <w:t xml:space="preserve">(далее – программа) является </w:t>
      </w:r>
      <w:r w:rsidRPr="00165400">
        <w:rPr>
          <w:rFonts w:ascii="Times New Roman" w:eastAsia="Calibri" w:hAnsi="Times New Roman" w:cs="Times New Roman"/>
          <w:sz w:val="28"/>
          <w:szCs w:val="28"/>
        </w:rPr>
        <w:t>обеспечение устойчивой безопасной экологической обстановки и сохранение благоприятной окружающей среды в городе Нижневартовске.</w:t>
      </w:r>
    </w:p>
    <w:p w:rsidR="00165400" w:rsidRPr="00165400" w:rsidRDefault="00165400" w:rsidP="00165400">
      <w:pPr>
        <w:suppressAutoHyphen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На реализацию программы запланированы бюджетные ассигнования </w:t>
      </w:r>
      <w:r w:rsidRPr="00165400">
        <w:rPr>
          <w:rFonts w:ascii="Times New Roman" w:eastAsia="Times New Roman" w:hAnsi="Times New Roman" w:cs="Times New Roman"/>
          <w:sz w:val="28"/>
          <w:szCs w:val="28"/>
          <w:lang w:eastAsia="ru-RU"/>
        </w:rPr>
        <w:br/>
        <w:t>в 2026 году в сумме 110 295,90 тыс. рублей, в 2027 году – 79 684,62 тыс. рублей и в 2028 году – 79 679,91 тыс. рублей.</w:t>
      </w:r>
    </w:p>
    <w:p w:rsidR="00165400" w:rsidRPr="00165400" w:rsidRDefault="00165400" w:rsidP="00165400">
      <w:pPr>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Распределение проектируемых объемов бюджетных ассигнований </w:t>
      </w:r>
      <w:r w:rsidRPr="00165400">
        <w:rPr>
          <w:rFonts w:ascii="Times New Roman" w:eastAsia="Times New Roman" w:hAnsi="Times New Roman" w:cs="Times New Roman"/>
          <w:sz w:val="28"/>
          <w:szCs w:val="28"/>
          <w:lang w:eastAsia="ru-RU"/>
        </w:rPr>
        <w:br/>
        <w:t xml:space="preserve">по ответственному исполнителю и участникам программы по годам приведено </w:t>
      </w:r>
      <w:r w:rsidRPr="00165400">
        <w:rPr>
          <w:rFonts w:ascii="Times New Roman" w:eastAsia="Times New Roman" w:hAnsi="Times New Roman" w:cs="Times New Roman"/>
          <w:sz w:val="28"/>
          <w:szCs w:val="28"/>
          <w:lang w:eastAsia="ru-RU"/>
        </w:rPr>
        <w:br/>
        <w:t>в таблице.</w:t>
      </w:r>
    </w:p>
    <w:tbl>
      <w:tblPr>
        <w:tblStyle w:val="99"/>
        <w:tblW w:w="9524" w:type="dxa"/>
        <w:tblLook w:val="04A0" w:firstRow="1" w:lastRow="0" w:firstColumn="1" w:lastColumn="0" w:noHBand="0" w:noVBand="1"/>
      </w:tblPr>
      <w:tblGrid>
        <w:gridCol w:w="5382"/>
        <w:gridCol w:w="1582"/>
        <w:gridCol w:w="1285"/>
        <w:gridCol w:w="1275"/>
      </w:tblGrid>
      <w:tr w:rsidR="00165400" w:rsidRPr="00165400" w:rsidTr="0011576C">
        <w:trPr>
          <w:tblHeader/>
        </w:trPr>
        <w:tc>
          <w:tcPr>
            <w:tcW w:w="538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Calibri" w:hAnsi="Times New Roman" w:cs="Times New Roman"/>
                <w:color w:val="000000"/>
                <w:sz w:val="24"/>
                <w:szCs w:val="24"/>
                <w:lang w:eastAsia="ru-RU"/>
              </w:rPr>
            </w:pPr>
            <w:r w:rsidRPr="00165400">
              <w:rPr>
                <w:rFonts w:ascii="Times New Roman" w:eastAsia="Calibri" w:hAnsi="Times New Roman" w:cs="Times New Roman"/>
                <w:color w:val="000000"/>
                <w:sz w:val="24"/>
                <w:szCs w:val="24"/>
                <w:lang w:eastAsia="ru-RU"/>
              </w:rPr>
              <w:t xml:space="preserve">Наименование ответственного исполнителя, </w:t>
            </w:r>
          </w:p>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Calibri" w:hAnsi="Times New Roman" w:cs="Times New Roman"/>
                <w:sz w:val="24"/>
                <w:szCs w:val="24"/>
                <w:lang w:eastAsia="ru-RU"/>
              </w:rPr>
              <w:t>участника программы</w:t>
            </w:r>
          </w:p>
        </w:tc>
        <w:tc>
          <w:tcPr>
            <w:tcW w:w="4142"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bCs/>
                <w:color w:val="000000"/>
                <w:sz w:val="24"/>
                <w:szCs w:val="24"/>
                <w:lang w:eastAsia="ru-RU"/>
              </w:rPr>
            </w:pPr>
            <w:r w:rsidRPr="00165400">
              <w:rPr>
                <w:rFonts w:ascii="Times New Roman" w:eastAsia="Times New Roman" w:hAnsi="Times New Roman" w:cs="Times New Roman"/>
                <w:bCs/>
                <w:color w:val="000000"/>
                <w:sz w:val="24"/>
                <w:szCs w:val="24"/>
                <w:lang w:eastAsia="ru-RU"/>
              </w:rPr>
              <w:t>тыс. рублей</w:t>
            </w:r>
          </w:p>
        </w:tc>
      </w:tr>
      <w:tr w:rsidR="00165400" w:rsidRPr="00165400" w:rsidTr="0011576C">
        <w:trPr>
          <w:tblHeader/>
        </w:trPr>
        <w:tc>
          <w:tcPr>
            <w:tcW w:w="538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color w:val="000000"/>
                <w:sz w:val="24"/>
                <w:szCs w:val="24"/>
                <w:lang w:eastAsia="ru-RU"/>
              </w:rPr>
            </w:pP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2026 год</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2027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2028 год</w:t>
            </w:r>
          </w:p>
        </w:tc>
      </w:tr>
      <w:tr w:rsidR="00165400" w:rsidRPr="00165400" w:rsidTr="0011576C">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Calibri" w:hAnsi="Times New Roman" w:cs="Times New Roman"/>
                <w:sz w:val="24"/>
                <w:szCs w:val="24"/>
                <w:lang w:eastAsia="ru-RU"/>
              </w:rPr>
            </w:pPr>
            <w:r w:rsidRPr="00165400">
              <w:rPr>
                <w:rFonts w:ascii="Times New Roman" w:eastAsia="Calibri" w:hAnsi="Times New Roman" w:cs="Times New Roman"/>
                <w:sz w:val="24"/>
                <w:szCs w:val="24"/>
              </w:rPr>
              <w:t>управление по природопользованию и экологии администрации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22 685,55</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22 685,55</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22 685,55</w:t>
            </w:r>
          </w:p>
        </w:tc>
      </w:tr>
      <w:tr w:rsidR="00165400" w:rsidRPr="00165400" w:rsidTr="0011576C">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Calibri" w:hAnsi="Times New Roman" w:cs="Times New Roman"/>
                <w:sz w:val="24"/>
                <w:szCs w:val="24"/>
              </w:rPr>
            </w:pPr>
            <w:r w:rsidRPr="00165400">
              <w:rPr>
                <w:rFonts w:ascii="Times New Roman" w:eastAsia="Calibri" w:hAnsi="Times New Roman" w:cs="Times New Roman"/>
                <w:sz w:val="24"/>
                <w:szCs w:val="24"/>
              </w:rPr>
              <w:t>муниципальное бюджетное учреждение "Управление по дорожному хозяйству и благоустройству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608,45</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608,45</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608,45</w:t>
            </w:r>
          </w:p>
        </w:tc>
      </w:tr>
      <w:tr w:rsidR="00165400" w:rsidRPr="00165400" w:rsidTr="0011576C">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Calibri" w:hAnsi="Times New Roman" w:cs="Times New Roman"/>
                <w:sz w:val="24"/>
                <w:szCs w:val="24"/>
              </w:rPr>
            </w:pPr>
            <w:r w:rsidRPr="00165400">
              <w:rPr>
                <w:rFonts w:ascii="Times New Roman" w:eastAsia="Times New Roman" w:hAnsi="Times New Roman" w:cs="Times New Roman"/>
                <w:sz w:val="24"/>
                <w:szCs w:val="24"/>
                <w:lang w:eastAsia="ru-RU"/>
              </w:rPr>
              <w:t>муниципальное бюджетное учреждение "Управление лесопаркового хозяйства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55 560,00</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55 549,72</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55 545,01</w:t>
            </w:r>
          </w:p>
        </w:tc>
      </w:tr>
      <w:tr w:rsidR="00165400" w:rsidRPr="00165400" w:rsidTr="0011576C">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840,90</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840,90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840,90</w:t>
            </w:r>
          </w:p>
        </w:tc>
      </w:tr>
      <w:tr w:rsidR="00165400" w:rsidRPr="00165400" w:rsidTr="0011576C">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jc w:val="both"/>
              <w:rPr>
                <w:rFonts w:ascii="Times New Roman" w:eastAsia="Times New Roman" w:hAnsi="Times New Roman" w:cs="Times New Roman"/>
                <w:color w:val="FF0000"/>
                <w:sz w:val="24"/>
                <w:szCs w:val="24"/>
                <w:lang w:eastAsia="ru-RU"/>
              </w:rPr>
            </w:pPr>
            <w:r w:rsidRPr="00165400">
              <w:rPr>
                <w:rFonts w:ascii="Times New Roman" w:eastAsia="Times New Roman" w:hAnsi="Times New Roman" w:cs="Times New Roman"/>
                <w:sz w:val="24"/>
                <w:szCs w:val="24"/>
                <w:lang w:eastAsia="ru-RU"/>
              </w:rPr>
              <w:t>муниципальное казенное учреждение "Управление капитального строительства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30 601,00</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spacing w:before="120"/>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0,00</w:t>
            </w:r>
          </w:p>
        </w:tc>
      </w:tr>
      <w:tr w:rsidR="00165400" w:rsidRPr="00165400" w:rsidTr="0011576C">
        <w:trPr>
          <w:trHeight w:val="327"/>
        </w:trPr>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Итого:</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sz w:val="24"/>
                <w:szCs w:val="24"/>
                <w:lang w:eastAsia="ru-RU"/>
              </w:rPr>
              <w:t>110 295,90</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79 684,62</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79 679,91</w:t>
            </w:r>
          </w:p>
        </w:tc>
      </w:tr>
    </w:tbl>
    <w:p w:rsidR="00165400" w:rsidRPr="00165400" w:rsidRDefault="00165400" w:rsidP="00165400">
      <w:pPr>
        <w:suppressAutoHyphen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color w:val="000000"/>
          <w:sz w:val="28"/>
          <w:szCs w:val="28"/>
          <w:lang w:eastAsia="ru-RU"/>
        </w:rPr>
        <w:t>В целом по программе изменение объемов финансового обеспечения в планируемом периоде относительно утвержденных параметров в текущем трехлетнем цикле обусловлено</w:t>
      </w:r>
      <w:r w:rsidRPr="00165400">
        <w:rPr>
          <w:rFonts w:ascii="Times New Roman" w:eastAsia="Times New Roman" w:hAnsi="Times New Roman" w:cs="Times New Roman"/>
          <w:sz w:val="28"/>
          <w:szCs w:val="28"/>
          <w:lang w:eastAsia="ru-RU"/>
        </w:rPr>
        <w:t>:</w:t>
      </w:r>
    </w:p>
    <w:p w:rsidR="00165400" w:rsidRPr="00165400" w:rsidRDefault="00165400" w:rsidP="00165400">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xml:space="preserve">- </w:t>
      </w:r>
      <w:r w:rsidRPr="00165400">
        <w:rPr>
          <w:rFonts w:ascii="Times New Roman" w:eastAsia="Times New Roman" w:hAnsi="Times New Roman" w:cs="Times New Roman"/>
          <w:sz w:val="28"/>
          <w:szCs w:val="28"/>
          <w:lang w:eastAsia="ru-RU"/>
        </w:rPr>
        <w:t>доведением объемов бюджетных ассигнований на выполнение работ по рекультивации земельного участка, расположенного за микрорайоном 2П;</w:t>
      </w:r>
    </w:p>
    <w:p w:rsidR="00165400" w:rsidRPr="00165400" w:rsidRDefault="00165400" w:rsidP="00165400">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Times New Roman" w:hAnsi="Times New Roman" w:cs="Times New Roman"/>
          <w:color w:val="000000"/>
          <w:sz w:val="28"/>
          <w:szCs w:val="28"/>
          <w:lang w:eastAsia="ru-RU"/>
        </w:rPr>
        <w:t>- увеличением расходов на обеспечение деятельности муниципального бюджетного учреждения "Управление лесопаркового хозяйства города Нижневартовска" (далее – МБУ "УЛПХ") в частности на:</w:t>
      </w:r>
    </w:p>
    <w:p w:rsidR="00165400" w:rsidRPr="00165400" w:rsidRDefault="00165400" w:rsidP="00165400">
      <w:pPr>
        <w:suppressAutoHyphen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коммунальных услуг в связи с ростом тарифов;</w:t>
      </w:r>
    </w:p>
    <w:p w:rsidR="00165400" w:rsidRPr="00165400" w:rsidRDefault="00165400" w:rsidP="00165400">
      <w:pPr>
        <w:suppressAutoHyphen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труда в связи с индексацией фонда оплаты труда работников МБУ "УЛПХ" на 7,6% с 1 октября 2025 года.</w:t>
      </w:r>
    </w:p>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Доля затрат на программу в общем объеме расходов бюджета по годам представлена на диаграмме.</w:t>
      </w:r>
    </w:p>
    <w:p w:rsidR="000052F5" w:rsidRDefault="000052F5" w:rsidP="00165400">
      <w:pPr>
        <w:spacing w:after="0" w:line="240" w:lineRule="auto"/>
        <w:ind w:firstLine="709"/>
        <w:jc w:val="both"/>
        <w:rPr>
          <w:rFonts w:ascii="Times New Roman" w:eastAsia="Times New Roman" w:hAnsi="Times New Roman" w:cs="Times New Roman"/>
          <w:color w:val="FF0000"/>
          <w:sz w:val="28"/>
          <w:szCs w:val="28"/>
        </w:rPr>
      </w:pPr>
    </w:p>
    <w:p w:rsidR="00165400" w:rsidRPr="00165400" w:rsidRDefault="00165400" w:rsidP="00165400">
      <w:pPr>
        <w:spacing w:after="0" w:line="240" w:lineRule="auto"/>
        <w:ind w:firstLine="709"/>
        <w:jc w:val="both"/>
        <w:rPr>
          <w:rFonts w:ascii="Times New Roman" w:eastAsia="Times New Roman" w:hAnsi="Times New Roman" w:cs="Times New Roman"/>
          <w:color w:val="FF0000"/>
          <w:sz w:val="28"/>
          <w:szCs w:val="28"/>
        </w:rPr>
      </w:pPr>
      <w:r w:rsidRPr="00165400">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744768" behindDoc="1" locked="0" layoutInCell="1" allowOverlap="1" wp14:anchorId="728D6F76" wp14:editId="36FA0524">
                <wp:simplePos x="0" y="0"/>
                <wp:positionH relativeFrom="column">
                  <wp:posOffset>180340</wp:posOffset>
                </wp:positionH>
                <wp:positionV relativeFrom="paragraph">
                  <wp:posOffset>118745</wp:posOffset>
                </wp:positionV>
                <wp:extent cx="5760000" cy="360000"/>
                <wp:effectExtent l="57150" t="57150" r="69850" b="116840"/>
                <wp:wrapNone/>
                <wp:docPr id="39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D6F76" id="_x0000_s1179" type="#_x0000_t202" alt="Название: Исполнение бюджетной росписи Администрации города за 2012 год" style="position:absolute;left:0;text-align:left;margin-left:14.2pt;margin-top:9.35pt;width:453.55pt;height:28.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&#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DK5aA1dgMAAH8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65400" w:rsidRPr="00165400" w:rsidRDefault="00165400" w:rsidP="00165400">
      <w:pPr>
        <w:spacing w:after="0" w:line="240" w:lineRule="auto"/>
        <w:ind w:firstLine="709"/>
        <w:jc w:val="both"/>
        <w:rPr>
          <w:rFonts w:ascii="Times New Roman" w:eastAsia="Times New Roman" w:hAnsi="Times New Roman" w:cs="Times New Roman"/>
          <w:color w:val="FF0000"/>
          <w:sz w:val="28"/>
          <w:szCs w:val="28"/>
        </w:rPr>
      </w:pPr>
    </w:p>
    <w:p w:rsidR="00165400" w:rsidRPr="00165400" w:rsidRDefault="00165400" w:rsidP="00165400">
      <w:pPr>
        <w:tabs>
          <w:tab w:val="left" w:pos="851"/>
        </w:tabs>
        <w:spacing w:before="120" w:after="0" w:line="240" w:lineRule="auto"/>
        <w:ind w:firstLine="142"/>
        <w:rPr>
          <w:rFonts w:ascii="Times New Roman" w:eastAsia="Times New Roman" w:hAnsi="Times New Roman" w:cs="Times New Roman"/>
          <w:color w:val="FF0000"/>
          <w:sz w:val="28"/>
          <w:szCs w:val="28"/>
          <w:lang w:eastAsia="ru-RU"/>
        </w:rPr>
      </w:pPr>
    </w:p>
    <w:p w:rsidR="00165400" w:rsidRPr="00165400" w:rsidRDefault="00165400" w:rsidP="00165400">
      <w:pPr>
        <w:tabs>
          <w:tab w:val="left" w:pos="851"/>
        </w:tabs>
        <w:spacing w:after="0" w:line="240" w:lineRule="auto"/>
        <w:ind w:firstLine="426"/>
        <w:rPr>
          <w:rFonts w:ascii="Times New Roman" w:eastAsia="Times New Roman" w:hAnsi="Times New Roman" w:cs="Times New Roman"/>
          <w:color w:val="FF0000"/>
          <w:sz w:val="28"/>
          <w:szCs w:val="28"/>
          <w:lang w:eastAsia="ru-RU"/>
        </w:rPr>
      </w:pPr>
      <w:r w:rsidRPr="00165400">
        <w:rPr>
          <w:rFonts w:ascii="Times New Roman" w:eastAsia="Times New Roman" w:hAnsi="Times New Roman" w:cs="Times New Roman"/>
          <w:noProof/>
          <w:color w:val="FF0000"/>
          <w:sz w:val="20"/>
          <w:szCs w:val="20"/>
          <w:lang w:eastAsia="ru-RU"/>
        </w:rPr>
        <w:drawing>
          <wp:inline distT="0" distB="0" distL="0" distR="0" wp14:anchorId="30A418E9" wp14:editId="225C6C87">
            <wp:extent cx="1861632" cy="1450731"/>
            <wp:effectExtent l="0" t="0" r="0" b="0"/>
            <wp:docPr id="183" name="Диаграмма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165400">
        <w:rPr>
          <w:rFonts w:ascii="Times New Roman" w:eastAsia="Times New Roman" w:hAnsi="Times New Roman" w:cs="Times New Roman"/>
          <w:noProof/>
          <w:color w:val="FF0000"/>
          <w:sz w:val="20"/>
          <w:szCs w:val="20"/>
          <w:lang w:eastAsia="ru-RU"/>
        </w:rPr>
        <w:drawing>
          <wp:inline distT="0" distB="0" distL="0" distR="0" wp14:anchorId="4EBC2E44" wp14:editId="2447BB86">
            <wp:extent cx="1843430" cy="1424305"/>
            <wp:effectExtent l="0" t="0" r="0" b="0"/>
            <wp:docPr id="184" name="Диаграмма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165400">
        <w:rPr>
          <w:rFonts w:ascii="Times New Roman" w:eastAsia="Times New Roman" w:hAnsi="Times New Roman" w:cs="Times New Roman"/>
          <w:noProof/>
          <w:color w:val="FF0000"/>
          <w:sz w:val="20"/>
          <w:szCs w:val="20"/>
          <w:lang w:eastAsia="ru-RU"/>
        </w:rPr>
        <w:drawing>
          <wp:inline distT="0" distB="0" distL="0" distR="0" wp14:anchorId="6EF1CED5" wp14:editId="4D98A256">
            <wp:extent cx="1899138" cy="1416168"/>
            <wp:effectExtent l="0" t="0" r="0" b="0"/>
            <wp:docPr id="191" name="Диаграмма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65400" w:rsidRPr="00165400" w:rsidRDefault="00165400" w:rsidP="003B257E">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Программа не содержит проектную часть и состоит из 3-х комплексов процессных мероприятий.</w:t>
      </w:r>
    </w:p>
    <w:p w:rsidR="00165400" w:rsidRPr="00165400" w:rsidRDefault="00165400" w:rsidP="00165400">
      <w:pPr>
        <w:widowControl w:val="0"/>
        <w:autoSpaceDE w:val="0"/>
        <w:autoSpaceDN w:val="0"/>
        <w:adjustRightInd w:val="0"/>
        <w:spacing w:after="120" w:line="240" w:lineRule="auto"/>
        <w:ind w:firstLine="709"/>
        <w:jc w:val="both"/>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Cs/>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br/>
        <w:t>в разрезе структурных элементов представлены в таблице.</w:t>
      </w:r>
    </w:p>
    <w:tbl>
      <w:tblPr>
        <w:tblStyle w:val="99"/>
        <w:tblW w:w="9635" w:type="dxa"/>
        <w:tblLayout w:type="fixed"/>
        <w:tblLook w:val="04A0" w:firstRow="1" w:lastRow="0" w:firstColumn="1" w:lastColumn="0" w:noHBand="0" w:noVBand="1"/>
      </w:tblPr>
      <w:tblGrid>
        <w:gridCol w:w="563"/>
        <w:gridCol w:w="4252"/>
        <w:gridCol w:w="1559"/>
        <w:gridCol w:w="1559"/>
        <w:gridCol w:w="1702"/>
      </w:tblGrid>
      <w:tr w:rsidR="00165400" w:rsidRPr="00165400" w:rsidTr="003B257E">
        <w:trPr>
          <w:tblHeader/>
        </w:trPr>
        <w:tc>
          <w:tcPr>
            <w:tcW w:w="563" w:type="dxa"/>
            <w:vMerge w:val="restart"/>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п/п</w:t>
            </w:r>
          </w:p>
        </w:tc>
        <w:tc>
          <w:tcPr>
            <w:tcW w:w="4252" w:type="dxa"/>
            <w:vMerge w:val="restart"/>
            <w:vAlign w:val="center"/>
          </w:tcPr>
          <w:p w:rsidR="00165400" w:rsidRPr="00165400" w:rsidRDefault="00165400" w:rsidP="00165400">
            <w:pPr>
              <w:jc w:val="center"/>
              <w:rPr>
                <w:rFonts w:ascii="Times New Roman" w:eastAsia="Calibri" w:hAnsi="Times New Roman" w:cs="Times New Roman"/>
                <w:color w:val="000000"/>
                <w:sz w:val="24"/>
                <w:szCs w:val="24"/>
                <w:lang w:eastAsia="ru-RU"/>
              </w:rPr>
            </w:pPr>
            <w:r w:rsidRPr="00165400">
              <w:rPr>
                <w:rFonts w:ascii="Times New Roman" w:eastAsia="Calibri" w:hAnsi="Times New Roman" w:cs="Times New Roman"/>
                <w:color w:val="000000"/>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Calibri" w:hAnsi="Times New Roman" w:cs="Times New Roman"/>
                <w:color w:val="000000"/>
                <w:sz w:val="24"/>
                <w:szCs w:val="24"/>
                <w:lang w:eastAsia="ru-RU"/>
              </w:rPr>
              <w:t>источника финансирования</w:t>
            </w:r>
          </w:p>
        </w:tc>
        <w:tc>
          <w:tcPr>
            <w:tcW w:w="4820" w:type="dxa"/>
            <w:gridSpan w:val="3"/>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тыс. рублей</w:t>
            </w:r>
          </w:p>
        </w:tc>
      </w:tr>
      <w:tr w:rsidR="00165400" w:rsidRPr="00165400" w:rsidTr="003B257E">
        <w:trPr>
          <w:tblHeader/>
        </w:trPr>
        <w:tc>
          <w:tcPr>
            <w:tcW w:w="563"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252"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2026 год</w:t>
            </w:r>
          </w:p>
        </w:tc>
        <w:tc>
          <w:tcPr>
            <w:tcW w:w="1559"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2027 год</w:t>
            </w:r>
          </w:p>
        </w:tc>
        <w:tc>
          <w:tcPr>
            <w:tcW w:w="1702"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2028 год</w:t>
            </w:r>
          </w:p>
        </w:tc>
      </w:tr>
      <w:tr w:rsidR="00165400" w:rsidRPr="00165400" w:rsidTr="003B257E">
        <w:trPr>
          <w:trHeight w:val="332"/>
        </w:trPr>
        <w:tc>
          <w:tcPr>
            <w:tcW w:w="563" w:type="dxa"/>
            <w:vMerge w:val="restart"/>
            <w:vAlign w:val="center"/>
          </w:tcPr>
          <w:p w:rsidR="00165400" w:rsidRPr="00165400" w:rsidRDefault="00165400" w:rsidP="00165400">
            <w:pPr>
              <w:jc w:val="center"/>
              <w:rPr>
                <w:rFonts w:ascii="Times New Roman" w:eastAsia="Times New Roman" w:hAnsi="Times New Roman" w:cs="Times New Roman"/>
                <w:sz w:val="24"/>
                <w:szCs w:val="24"/>
              </w:rPr>
            </w:pP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Процессная часть  программы всего:</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110 295,90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79 684,62</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79 679,91</w:t>
            </w:r>
          </w:p>
        </w:tc>
      </w:tr>
      <w:tr w:rsidR="00165400" w:rsidRPr="00165400" w:rsidTr="003B257E">
        <w:trPr>
          <w:trHeight w:val="332"/>
        </w:trPr>
        <w:tc>
          <w:tcPr>
            <w:tcW w:w="563"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110 003,00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79 391,72</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79 387,01</w:t>
            </w:r>
          </w:p>
        </w:tc>
      </w:tr>
      <w:tr w:rsidR="00165400" w:rsidRPr="00165400" w:rsidTr="003B257E">
        <w:trPr>
          <w:trHeight w:val="370"/>
        </w:trPr>
        <w:tc>
          <w:tcPr>
            <w:tcW w:w="563"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292,90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292,90</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292,90</w:t>
            </w:r>
          </w:p>
        </w:tc>
      </w:tr>
      <w:tr w:rsidR="00165400" w:rsidRPr="00165400" w:rsidTr="003B257E">
        <w:trPr>
          <w:trHeight w:val="332"/>
        </w:trPr>
        <w:tc>
          <w:tcPr>
            <w:tcW w:w="563"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p>
        </w:tc>
      </w:tr>
      <w:tr w:rsidR="00165400" w:rsidRPr="00165400" w:rsidTr="003B257E">
        <w:tc>
          <w:tcPr>
            <w:tcW w:w="563" w:type="dxa"/>
            <w:vMerge w:val="restart"/>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1.</w:t>
            </w: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"Обеспечение снижения негативного воздействия хозяйственной и иной деятельности на окружающую среду", в том числе:</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53 437,83</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22 836,83</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22 836,83</w:t>
            </w:r>
          </w:p>
        </w:tc>
      </w:tr>
      <w:tr w:rsidR="00165400" w:rsidRPr="00165400" w:rsidTr="003B257E">
        <w:tc>
          <w:tcPr>
            <w:tcW w:w="563"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252" w:type="dxa"/>
            <w:hideMark/>
          </w:tcPr>
          <w:p w:rsidR="00165400" w:rsidRPr="00165400" w:rsidRDefault="00165400" w:rsidP="00165400">
            <w:pP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города</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53 144,93</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22 543,93</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22 543,93</w:t>
            </w:r>
          </w:p>
        </w:tc>
      </w:tr>
      <w:tr w:rsidR="00165400" w:rsidRPr="00165400" w:rsidTr="003B257E">
        <w:trPr>
          <w:trHeight w:val="328"/>
        </w:trPr>
        <w:tc>
          <w:tcPr>
            <w:tcW w:w="563" w:type="dxa"/>
            <w:vMerge/>
            <w:vAlign w:val="center"/>
            <w:hideMark/>
          </w:tcPr>
          <w:p w:rsidR="00165400" w:rsidRPr="00165400" w:rsidRDefault="00165400" w:rsidP="00165400">
            <w:pPr>
              <w:rPr>
                <w:rFonts w:ascii="Times New Roman" w:eastAsia="Times New Roman" w:hAnsi="Times New Roman" w:cs="Times New Roman"/>
                <w:sz w:val="24"/>
                <w:szCs w:val="24"/>
              </w:rPr>
            </w:pP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средства бюджета автономного округа</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292,90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292,90</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292,90</w:t>
            </w:r>
          </w:p>
        </w:tc>
      </w:tr>
      <w:tr w:rsidR="00165400" w:rsidRPr="00165400" w:rsidTr="003B257E">
        <w:trPr>
          <w:trHeight w:val="828"/>
        </w:trPr>
        <w:tc>
          <w:tcPr>
            <w:tcW w:w="563"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252" w:type="dxa"/>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"Экологическое просвещение населения" (средства бюджета города)</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1 298,07</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1 298,07</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1 298,07</w:t>
            </w:r>
          </w:p>
        </w:tc>
      </w:tr>
      <w:tr w:rsidR="00165400" w:rsidRPr="00165400" w:rsidTr="003B257E">
        <w:trPr>
          <w:trHeight w:val="1380"/>
        </w:trPr>
        <w:tc>
          <w:tcPr>
            <w:tcW w:w="563" w:type="dxa"/>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252" w:type="dxa"/>
            <w:vAlign w:val="center"/>
            <w:hideMark/>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"Обеспечение деятельности муниципального учреждения в сфере природопользования и экологии" (средства бюджета города)</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55 560,00</w:t>
            </w:r>
          </w:p>
        </w:tc>
        <w:tc>
          <w:tcPr>
            <w:tcW w:w="1559"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55 549,72</w:t>
            </w:r>
          </w:p>
        </w:tc>
        <w:tc>
          <w:tcPr>
            <w:tcW w:w="1702" w:type="dxa"/>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55 545,01</w:t>
            </w:r>
          </w:p>
        </w:tc>
      </w:tr>
    </w:tbl>
    <w:p w:rsidR="00165400" w:rsidRPr="00165400" w:rsidRDefault="00165400" w:rsidP="00165400">
      <w:pPr>
        <w:tabs>
          <w:tab w:val="left" w:pos="709"/>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Проектируемый объем бюджетных ассигнований в рамках </w:t>
      </w:r>
      <w:r w:rsidRPr="00165400">
        <w:rPr>
          <w:rFonts w:ascii="Times New Roman" w:eastAsia="Times New Roman" w:hAnsi="Times New Roman" w:cs="Times New Roman"/>
          <w:sz w:val="28"/>
          <w:szCs w:val="28"/>
        </w:rPr>
        <w:t xml:space="preserve">комплекса процессных мероприятий </w:t>
      </w:r>
      <w:r w:rsidRPr="00165400">
        <w:rPr>
          <w:rFonts w:ascii="Times New Roman" w:eastAsia="Times New Roman" w:hAnsi="Times New Roman" w:cs="Times New Roman"/>
          <w:sz w:val="28"/>
          <w:szCs w:val="28"/>
          <w:lang w:eastAsia="ru-RU"/>
        </w:rPr>
        <w:t>"Обеспечение снижения негативного воздействия хозяйственной и иной деятельности на окружающую среду" планируется направить на:</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проведение мероприятий по ликвидации мест несанкционированного размещения отходов, объектов, оказывающих негативное воздействие на окружающую среду, и мероприятий по восстановлению нарушенного состояния окружающей среды – 7 564,80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w:t>
      </w:r>
      <w:r w:rsidRPr="00165400">
        <w:rPr>
          <w:rFonts w:ascii="Times New Roman" w:eastAsia="Times New Roman" w:hAnsi="Times New Roman" w:cs="Times New Roman"/>
          <w:sz w:val="28"/>
          <w:szCs w:val="28"/>
          <w:lang w:eastAsia="ar-SA"/>
        </w:rPr>
        <w:t>роведение мониторинга состояния и загрязнения окружающей среды на территории объекта размещения отходов и в пределах его воздействия на окружающую среду, оказание услуг по откачке</w:t>
      </w:r>
      <w:r w:rsidRPr="00165400">
        <w:rPr>
          <w:rFonts w:ascii="Times New Roman" w:eastAsia="Times New Roman" w:hAnsi="Times New Roman" w:cs="Times New Roman"/>
          <w:sz w:val="28"/>
          <w:szCs w:val="28"/>
          <w:lang w:eastAsia="ru-RU"/>
        </w:rPr>
        <w:t xml:space="preserve"> (сбору), транспортированию и обезвреживанию фильтрата, поверхностного стока на рекультивированном объекте "Полигон по утилизации и захоронению отходов производства и потребления города Нижневартовска" – 14 370,68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проведение лабораторных исследований и контроля качества природных и сточных вод водных объектов – 608,45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выполнение работ по рекультивации земельного участка, расположенного за микрорайоном 2П, с кадастровым номером 86:11:0202001:4503 – 30 601,00 тыс. рублей;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осуществление отдельных государственных полномочий Ханты-Мансийского автономного округа – Югры в сфере обращения с твердыми коммунальными отходами, в части администрирования переданного полномочия – 292,90 тыс. рублей.</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Объем бюджетных ассигнований в рамках комплекса процессных мероприятий "Экологическое просвещение населения" в сумме </w:t>
      </w:r>
      <w:r w:rsidRPr="00165400">
        <w:rPr>
          <w:rFonts w:ascii="Times New Roman" w:eastAsia="Times New Roman" w:hAnsi="Times New Roman" w:cs="Times New Roman"/>
          <w:sz w:val="28"/>
          <w:szCs w:val="28"/>
          <w:lang w:eastAsia="ru-RU"/>
        </w:rPr>
        <w:br/>
        <w:t>1 298,07 тыс. рублей предусмотрен на организацию и проведение массовых экологических мероприятий, конкурсов, в том числе ежегодной международной экологической акции "Спасти и сохранить".</w:t>
      </w:r>
    </w:p>
    <w:p w:rsidR="00165400" w:rsidRPr="00165400" w:rsidRDefault="00165400" w:rsidP="0016540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В рамках комплекса процессных мероприятий "Обеспечение деятельности муниципального учреждения в сфере природопользования и экологии" </w:t>
      </w:r>
      <w:r w:rsidRPr="00165400">
        <w:rPr>
          <w:rFonts w:ascii="Times New Roman" w:eastAsia="Times New Roman" w:hAnsi="Times New Roman" w:cs="Times New Roman"/>
          <w:sz w:val="28"/>
          <w:szCs w:val="28"/>
          <w:lang w:eastAsia="ru-RU"/>
        </w:rPr>
        <w:t xml:space="preserve">бюджетные ассигнования предусмотрены на предоставление субсидии </w:t>
      </w:r>
      <w:r w:rsidRPr="00165400">
        <w:rPr>
          <w:rFonts w:ascii="Times New Roman" w:eastAsia="Times New Roman" w:hAnsi="Times New Roman" w:cs="Times New Roman"/>
          <w:sz w:val="28"/>
          <w:szCs w:val="28"/>
          <w:lang w:eastAsia="ru-RU"/>
        </w:rPr>
        <w:br/>
        <w:t>МБУ "</w:t>
      </w:r>
      <w:r w:rsidRPr="00165400">
        <w:rPr>
          <w:rFonts w:ascii="Times New Roman" w:eastAsia="Calibri" w:hAnsi="Times New Roman" w:cs="Times New Roman"/>
          <w:sz w:val="28"/>
          <w:szCs w:val="28"/>
        </w:rPr>
        <w:t>УЛПХ</w:t>
      </w:r>
      <w:r w:rsidRPr="00165400">
        <w:rPr>
          <w:rFonts w:ascii="Times New Roman" w:eastAsia="Times New Roman" w:hAnsi="Times New Roman" w:cs="Times New Roman"/>
          <w:sz w:val="28"/>
          <w:szCs w:val="28"/>
          <w:lang w:eastAsia="ru-RU"/>
        </w:rPr>
        <w:t>" на выполнение муниципального задания по оказанию муниципальных услуг (выполнению работ) в сумме 51 010,00 тыс. рублей, а также иные цели в сумме 4 550,00 тыс. рублей.</w:t>
      </w:r>
    </w:p>
    <w:p w:rsidR="00165400" w:rsidRPr="00165400" w:rsidRDefault="00165400" w:rsidP="00165400">
      <w:pPr>
        <w:tabs>
          <w:tab w:val="left" w:pos="851"/>
        </w:tabs>
        <w:spacing w:before="240" w:after="0" w:line="240" w:lineRule="auto"/>
        <w:ind w:firstLine="709"/>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 xml:space="preserve">Муниципальная программа </w:t>
      </w:r>
    </w:p>
    <w:p w:rsidR="00165400" w:rsidRPr="00165400" w:rsidRDefault="00165400" w:rsidP="00165400">
      <w:pPr>
        <w:tabs>
          <w:tab w:val="left" w:pos="851"/>
        </w:tabs>
        <w:spacing w:after="240" w:line="240" w:lineRule="auto"/>
        <w:ind w:firstLine="709"/>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"Профилактика правонарушений и терроризма в городе Нижневартовске"</w:t>
      </w:r>
    </w:p>
    <w:p w:rsidR="00165400" w:rsidRPr="00165400" w:rsidRDefault="00165400" w:rsidP="00165400">
      <w:pPr>
        <w:pBdr>
          <w:top w:val="none" w:sz="4" w:space="0" w:color="000000"/>
          <w:left w:val="none" w:sz="4" w:space="0" w:color="000000"/>
          <w:bottom w:val="none" w:sz="4" w:space="0" w:color="000000"/>
          <w:right w:val="none" w:sz="4" w:space="0" w:color="000000"/>
        </w:pBdr>
        <w:spacing w:after="0" w:line="288" w:lineRule="atLeast"/>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Целями муниципальной программы "П</w:t>
      </w:r>
      <w:r w:rsidRPr="00165400">
        <w:rPr>
          <w:rFonts w:ascii="Times New Roman" w:eastAsia="Times New Roman" w:hAnsi="Times New Roman" w:cs="Times New Roman"/>
          <w:sz w:val="28"/>
          <w:szCs w:val="28"/>
          <w:lang w:eastAsia="ru-RU"/>
        </w:rPr>
        <w:t>рофилактика правонарушений</w:t>
      </w:r>
      <w:r w:rsidRPr="00165400">
        <w:rPr>
          <w:rFonts w:ascii="Times New Roman" w:eastAsia="Times New Roman" w:hAnsi="Times New Roman" w:cs="Times New Roman"/>
          <w:sz w:val="28"/>
          <w:szCs w:val="28"/>
          <w:lang w:eastAsia="ru-RU"/>
        </w:rPr>
        <w:br/>
        <w:t>и терроризма в городе Нижневартовске" (далее – программа) являются:</w:t>
      </w:r>
    </w:p>
    <w:p w:rsidR="00165400" w:rsidRPr="00165400" w:rsidRDefault="00165400" w:rsidP="00165400">
      <w:pPr>
        <w:pBdr>
          <w:top w:val="none" w:sz="4" w:space="0" w:color="000000"/>
          <w:left w:val="none" w:sz="4" w:space="0" w:color="000000"/>
          <w:bottom w:val="none" w:sz="4" w:space="0" w:color="000000"/>
          <w:right w:val="none" w:sz="4" w:space="0" w:color="000000"/>
        </w:pBdr>
        <w:spacing w:after="0" w:line="288" w:lineRule="atLeast"/>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снижение уровня преступности;</w:t>
      </w:r>
    </w:p>
    <w:p w:rsidR="00165400" w:rsidRPr="00165400" w:rsidRDefault="00165400" w:rsidP="00165400">
      <w:pPr>
        <w:pBdr>
          <w:top w:val="none" w:sz="4" w:space="0" w:color="000000"/>
          <w:left w:val="none" w:sz="4" w:space="0" w:color="000000"/>
          <w:bottom w:val="none" w:sz="4" w:space="0" w:color="000000"/>
          <w:right w:val="none" w:sz="4" w:space="0" w:color="000000"/>
        </w:pBdr>
        <w:spacing w:after="0" w:line="288" w:lineRule="atLeast"/>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снижение распространенности наркомании;</w:t>
      </w:r>
    </w:p>
    <w:p w:rsidR="00165400" w:rsidRPr="00165400" w:rsidRDefault="00165400" w:rsidP="00165400">
      <w:pPr>
        <w:pBdr>
          <w:top w:val="none" w:sz="4" w:space="0" w:color="000000"/>
          <w:left w:val="none" w:sz="4" w:space="0" w:color="000000"/>
          <w:bottom w:val="none" w:sz="4" w:space="0" w:color="000000"/>
          <w:right w:val="none" w:sz="4" w:space="0" w:color="000000"/>
        </w:pBdr>
        <w:spacing w:after="0" w:line="288" w:lineRule="atLeast"/>
        <w:ind w:firstLine="709"/>
        <w:contextualSpacing/>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создание условий для комплексной антитеррористической безопасности.</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w:t>
      </w:r>
      <w:r w:rsidRPr="00165400">
        <w:rPr>
          <w:rFonts w:ascii="Times New Roman" w:eastAsia="Times New Roman" w:hAnsi="Times New Roman" w:cs="Times New Roman"/>
          <w:sz w:val="28"/>
          <w:szCs w:val="28"/>
          <w:lang w:eastAsia="ru-RU"/>
        </w:rPr>
        <w:br/>
        <w:t xml:space="preserve">в 2026 году в сумме 23 907,89 тыс. рублей, в 2027 году – </w:t>
      </w:r>
      <w:r w:rsidRPr="00165400">
        <w:rPr>
          <w:rFonts w:ascii="Times New Roman" w:eastAsia="Times New Roman" w:hAnsi="Times New Roman" w:cs="Times New Roman"/>
          <w:sz w:val="28"/>
          <w:szCs w:val="28"/>
          <w:lang w:eastAsia="ru-RU"/>
        </w:rPr>
        <w:br/>
        <w:t>23 302,79 тыс. рублей и в 2028 году – 23 308,89 тыс. рублей.</w:t>
      </w:r>
    </w:p>
    <w:p w:rsidR="00165400" w:rsidRDefault="00165400" w:rsidP="00165400">
      <w:pPr>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p w:rsidR="003B257E" w:rsidRDefault="003B257E" w:rsidP="00165400">
      <w:pPr>
        <w:spacing w:after="120" w:line="240" w:lineRule="auto"/>
        <w:ind w:firstLine="709"/>
        <w:jc w:val="both"/>
        <w:rPr>
          <w:rFonts w:ascii="Times New Roman" w:eastAsia="Times New Roman" w:hAnsi="Times New Roman" w:cs="Times New Roman"/>
          <w:sz w:val="28"/>
          <w:szCs w:val="28"/>
          <w:lang w:eastAsia="ru-RU"/>
        </w:rPr>
      </w:pPr>
    </w:p>
    <w:p w:rsidR="003B257E" w:rsidRPr="00165400" w:rsidRDefault="003B257E" w:rsidP="00165400">
      <w:pPr>
        <w:spacing w:after="120" w:line="240" w:lineRule="auto"/>
        <w:ind w:firstLine="709"/>
        <w:jc w:val="both"/>
        <w:rPr>
          <w:rFonts w:ascii="Times New Roman" w:eastAsia="Times New Roman" w:hAnsi="Times New Roman" w:cs="Times New Roman"/>
          <w:sz w:val="24"/>
          <w:szCs w:val="24"/>
          <w:lang w:bidi="en-US"/>
        </w:rPr>
      </w:pPr>
    </w:p>
    <w:tbl>
      <w:tblPr>
        <w:tblStyle w:val="892"/>
        <w:tblW w:w="9634" w:type="dxa"/>
        <w:tblLook w:val="04A0" w:firstRow="1" w:lastRow="0" w:firstColumn="1" w:lastColumn="0" w:noHBand="0" w:noVBand="1"/>
      </w:tblPr>
      <w:tblGrid>
        <w:gridCol w:w="5665"/>
        <w:gridCol w:w="1418"/>
        <w:gridCol w:w="1276"/>
        <w:gridCol w:w="1275"/>
      </w:tblGrid>
      <w:tr w:rsidR="00165400" w:rsidRPr="00165400" w:rsidTr="0011576C">
        <w:tc>
          <w:tcPr>
            <w:tcW w:w="5665"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Calibri" w:hAnsi="Times New Roman" w:cs="Times New Roman"/>
                <w:sz w:val="24"/>
                <w:szCs w:val="24"/>
                <w:lang w:eastAsia="ru-RU"/>
              </w:rPr>
            </w:pPr>
            <w:r w:rsidRPr="00165400">
              <w:rPr>
                <w:rFonts w:ascii="Times New Roman" w:eastAsia="Calibri" w:hAnsi="Times New Roman" w:cs="Times New Roman"/>
                <w:sz w:val="24"/>
                <w:szCs w:val="24"/>
                <w:lang w:eastAsia="ru-RU"/>
              </w:rPr>
              <w:t xml:space="preserve">Наименование ответственного исполнителя, </w:t>
            </w:r>
          </w:p>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Calibri" w:hAnsi="Times New Roman" w:cs="Times New Roman"/>
                <w:sz w:val="24"/>
                <w:szCs w:val="24"/>
                <w:lang w:eastAsia="ru-RU"/>
              </w:rPr>
              <w:t>участника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Объем бюджетных ассигнований, тыс. рублей</w:t>
            </w:r>
          </w:p>
        </w:tc>
      </w:tr>
      <w:tr w:rsidR="00165400" w:rsidRPr="00165400" w:rsidTr="0011576C">
        <w:tc>
          <w:tcPr>
            <w:tcW w:w="5665"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2026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2027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2028 год</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Calibri" w:hAnsi="Times New Roman" w:cs="Times New Roman"/>
                <w:sz w:val="24"/>
                <w:szCs w:val="24"/>
                <w:lang w:eastAsia="ru-RU"/>
              </w:rPr>
            </w:pPr>
            <w:r w:rsidRPr="00165400">
              <w:rPr>
                <w:rFonts w:ascii="Times New Roman" w:eastAsia="Times New Roman" w:hAnsi="Times New Roman" w:cs="Times New Roman"/>
                <w:sz w:val="24"/>
                <w:szCs w:val="24"/>
                <w:lang w:eastAsia="ru-RU"/>
              </w:rPr>
              <w:t>управление по вопросам законности, правопорядка и безопасности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16 952,40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16 708,43</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16 854,53</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3 985,00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3 985,00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3 985,00</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департамент общественных коммуникаций и молодежной политики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884,00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884,00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884,00</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1 156,00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1 156,00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1 156,00</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suppressAutoHyphens/>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231,49</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469,36</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329,36</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sz w:val="24"/>
                <w:szCs w:val="24"/>
                <w:lang w:eastAsia="ru-RU"/>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699,00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100,00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bCs/>
                <w:sz w:val="24"/>
                <w:szCs w:val="24"/>
                <w:lang w:eastAsia="ru-RU"/>
              </w:rPr>
              <w:t>100,00</w:t>
            </w:r>
          </w:p>
        </w:tc>
      </w:tr>
      <w:tr w:rsidR="00165400" w:rsidRPr="00165400" w:rsidTr="0011576C">
        <w:tc>
          <w:tcPr>
            <w:tcW w:w="5665"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23 907,89</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23 302,79</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rFonts w:ascii="Times New Roman" w:eastAsia="Times New Roman" w:hAnsi="Times New Roman" w:cs="Times New Roman"/>
                <w:bCs/>
                <w:sz w:val="24"/>
                <w:szCs w:val="24"/>
                <w:lang w:eastAsia="ru-RU"/>
              </w:rPr>
            </w:pPr>
            <w:r w:rsidRPr="00165400">
              <w:rPr>
                <w:rFonts w:ascii="Times New Roman" w:eastAsia="Times New Roman" w:hAnsi="Times New Roman" w:cs="Times New Roman"/>
                <w:bCs/>
                <w:sz w:val="24"/>
                <w:szCs w:val="24"/>
                <w:lang w:eastAsia="ru-RU"/>
              </w:rPr>
              <w:t>23 308,89</w:t>
            </w:r>
          </w:p>
        </w:tc>
      </w:tr>
    </w:tbl>
    <w:p w:rsidR="00165400" w:rsidRPr="00165400" w:rsidRDefault="00165400" w:rsidP="00165400">
      <w:pPr>
        <w:tabs>
          <w:tab w:val="left" w:pos="851"/>
        </w:tabs>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В целом по программе изменение объемов финансового обеспечения</w:t>
      </w:r>
      <w:r w:rsidRPr="00165400">
        <w:rPr>
          <w:rFonts w:ascii="Times New Roman" w:eastAsia="Times New Roman" w:hAnsi="Times New Roman" w:cs="Times New Roman"/>
          <w:sz w:val="28"/>
          <w:szCs w:val="28"/>
          <w:lang w:eastAsia="ru-RU"/>
        </w:rPr>
        <w:br/>
        <w:t>в планируемом периоде относительно утвержденных параметров в текущем трехлетнем цикле обусловлено:</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color w:val="000000"/>
          <w:sz w:val="28"/>
          <w:szCs w:val="24"/>
          <w:lang w:eastAsia="ru-RU"/>
        </w:rPr>
      </w:pPr>
      <w:r w:rsidRPr="00165400">
        <w:rPr>
          <w:rFonts w:ascii="Times New Roman" w:eastAsia="Times New Roman" w:hAnsi="Times New Roman" w:cs="Times New Roman"/>
          <w:color w:val="000000"/>
          <w:sz w:val="28"/>
          <w:szCs w:val="24"/>
          <w:lang w:eastAsia="ru-RU"/>
        </w:rPr>
        <w:t xml:space="preserve"> увеличением бюджетных ассигнований из бюджета автономного округа на осуществление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№102-оз "Об административных правонарушениях" и на создание условий для деятельности народных дружин;</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4"/>
          <w:lang w:eastAsia="ru-RU"/>
        </w:rPr>
        <w:t xml:space="preserve">обеспечением долевого </w:t>
      </w:r>
      <w:r w:rsidRPr="00165400">
        <w:rPr>
          <w:rFonts w:ascii="Times New Roman" w:eastAsia="Times New Roman" w:hAnsi="Times New Roman" w:cs="Times New Roman"/>
          <w:sz w:val="28"/>
          <w:szCs w:val="28"/>
          <w:lang w:eastAsia="ru-RU"/>
        </w:rPr>
        <w:t>софинансирования за счет средств бюджета города;</w:t>
      </w:r>
    </w:p>
    <w:p w:rsidR="00165400" w:rsidRPr="00165400" w:rsidRDefault="00165400" w:rsidP="00165400">
      <w:pPr>
        <w:tabs>
          <w:tab w:val="left" w:pos="851"/>
        </w:tabs>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доведением средств бюджета города на оказание услуг по охране объектов (памятников, монументов) в дни проведения праздничных мероприятий.</w:t>
      </w:r>
    </w:p>
    <w:p w:rsidR="00165400" w:rsidRDefault="003B257E" w:rsidP="00165400">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727360" behindDoc="0" locked="0" layoutInCell="1" allowOverlap="1" wp14:anchorId="5663C8DB" wp14:editId="4D1D5558">
            <wp:simplePos x="0" y="0"/>
            <wp:positionH relativeFrom="column">
              <wp:posOffset>343535</wp:posOffset>
            </wp:positionH>
            <wp:positionV relativeFrom="paragraph">
              <wp:posOffset>891540</wp:posOffset>
            </wp:positionV>
            <wp:extent cx="1875155" cy="1419860"/>
            <wp:effectExtent l="0" t="0" r="0" b="0"/>
            <wp:wrapTopAndBottom/>
            <wp:docPr id="387" name="Диаграмма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25312" behindDoc="0" locked="0" layoutInCell="1" allowOverlap="1" wp14:anchorId="41DFC23C" wp14:editId="402B40DA">
            <wp:simplePos x="0" y="0"/>
            <wp:positionH relativeFrom="column">
              <wp:posOffset>2360930</wp:posOffset>
            </wp:positionH>
            <wp:positionV relativeFrom="paragraph">
              <wp:posOffset>822325</wp:posOffset>
            </wp:positionV>
            <wp:extent cx="1910715" cy="1424305"/>
            <wp:effectExtent l="0" t="0" r="0" b="0"/>
            <wp:wrapTopAndBottom/>
            <wp:docPr id="385" name="Диаграмма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26336" behindDoc="0" locked="0" layoutInCell="1" allowOverlap="1" wp14:anchorId="42FFE79E" wp14:editId="6E655E4E">
            <wp:simplePos x="0" y="0"/>
            <wp:positionH relativeFrom="column">
              <wp:posOffset>4214058</wp:posOffset>
            </wp:positionH>
            <wp:positionV relativeFrom="paragraph">
              <wp:posOffset>889165</wp:posOffset>
            </wp:positionV>
            <wp:extent cx="1898650" cy="1367790"/>
            <wp:effectExtent l="0" t="0" r="0" b="0"/>
            <wp:wrapTopAndBottom/>
            <wp:docPr id="38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288" behindDoc="0" locked="0" layoutInCell="1" allowOverlap="1" wp14:anchorId="6C993658" wp14:editId="4CC6B897">
                <wp:simplePos x="0" y="0"/>
                <wp:positionH relativeFrom="column">
                  <wp:posOffset>247963</wp:posOffset>
                </wp:positionH>
                <wp:positionV relativeFrom="paragraph">
                  <wp:posOffset>504858</wp:posOffset>
                </wp:positionV>
                <wp:extent cx="5759450" cy="359410"/>
                <wp:effectExtent l="76200" t="57150" r="88900" b="116840"/>
                <wp:wrapTopAndBottom/>
                <wp:docPr id="38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anchor>
            </w:drawing>
          </mc:Choice>
          <mc:Fallback>
            <w:pict>
              <v:shape w14:anchorId="6C993658" id="_x0000_s1180" type="#_x0000_t202" alt="Название: Исполнение бюджетной росписи Администрации города за 2012 год" style="position:absolute;left:0;text-align:left;margin-left:19.5pt;margin-top:39.75pt;width:453.5pt;height:28.3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type="topAndBottom"/>
              </v:shape>
            </w:pict>
          </mc:Fallback>
        </mc:AlternateContent>
      </w:r>
      <w:r w:rsidR="00165400" w:rsidRPr="00165400">
        <w:rPr>
          <w:rFonts w:ascii="Times New Roman" w:eastAsia="Times New Roman" w:hAnsi="Times New Roman" w:cs="Times New Roman"/>
          <w:sz w:val="28"/>
          <w:szCs w:val="28"/>
        </w:rPr>
        <w:t xml:space="preserve">Доля затрат в общем объеме расходов бюджета по годам представлена </w:t>
      </w:r>
      <w:r w:rsidR="00165400" w:rsidRPr="00165400">
        <w:rPr>
          <w:rFonts w:ascii="Times New Roman" w:eastAsia="Times New Roman" w:hAnsi="Times New Roman" w:cs="Times New Roman"/>
          <w:sz w:val="28"/>
          <w:szCs w:val="28"/>
        </w:rPr>
        <w:br/>
        <w:t>на диаграмме.</w:t>
      </w:r>
    </w:p>
    <w:p w:rsidR="003B257E" w:rsidRDefault="003B257E" w:rsidP="00165400">
      <w:pPr>
        <w:tabs>
          <w:tab w:val="left" w:pos="851"/>
        </w:tabs>
        <w:spacing w:after="0" w:line="240" w:lineRule="auto"/>
        <w:ind w:firstLine="709"/>
        <w:jc w:val="both"/>
        <w:rPr>
          <w:rFonts w:ascii="Times New Roman" w:eastAsia="Times New Roman" w:hAnsi="Times New Roman" w:cs="Times New Roman"/>
          <w:sz w:val="28"/>
          <w:szCs w:val="28"/>
        </w:rPr>
      </w:pPr>
    </w:p>
    <w:p w:rsidR="00165400" w:rsidRPr="00165400" w:rsidRDefault="00165400" w:rsidP="00165400">
      <w:pPr>
        <w:tabs>
          <w:tab w:val="left" w:pos="851"/>
        </w:tabs>
        <w:spacing w:after="0" w:line="240" w:lineRule="auto"/>
        <w:ind w:firstLine="851"/>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Программа не содержит проектную часть и состоит из 4-х комплексов процессных мероприятий.</w:t>
      </w:r>
    </w:p>
    <w:p w:rsidR="00165400" w:rsidRPr="00165400" w:rsidRDefault="00165400" w:rsidP="00165400">
      <w:pPr>
        <w:tabs>
          <w:tab w:val="left" w:pos="851"/>
        </w:tabs>
        <w:spacing w:after="120" w:line="240" w:lineRule="auto"/>
        <w:ind w:firstLine="851"/>
        <w:jc w:val="both"/>
        <w:rPr>
          <w:rFonts w:ascii="Times New Roman" w:eastAsia="Times New Roman" w:hAnsi="Times New Roman" w:cs="Times New Roman"/>
          <w:noProof/>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t>в разрезе структурных элементов</w:t>
      </w:r>
      <w:r w:rsidRPr="00165400">
        <w:rPr>
          <w:rFonts w:ascii="Times New Roman" w:eastAsia="Times New Roman" w:hAnsi="Times New Roman" w:cs="Times New Roman"/>
          <w:sz w:val="28"/>
          <w:szCs w:val="28"/>
          <w:lang w:eastAsia="ru-RU"/>
        </w:rPr>
        <w:t xml:space="preserve"> представлены в таблице</w:t>
      </w:r>
      <w:r w:rsidRPr="00165400">
        <w:rPr>
          <w:rFonts w:ascii="Times New Roman" w:eastAsia="Times New Roman" w:hAnsi="Times New Roman" w:cs="Times New Roman"/>
          <w:bCs/>
          <w:sz w:val="28"/>
          <w:szCs w:val="28"/>
          <w:lang w:eastAsia="ru-RU"/>
        </w:rPr>
        <w:t>:</w:t>
      </w:r>
    </w:p>
    <w:tbl>
      <w:tblPr>
        <w:tblStyle w:val="902"/>
        <w:tblW w:w="9634" w:type="dxa"/>
        <w:tblLayout w:type="fixed"/>
        <w:tblLook w:val="04A0" w:firstRow="1" w:lastRow="0" w:firstColumn="1" w:lastColumn="0" w:noHBand="0" w:noVBand="1"/>
      </w:tblPr>
      <w:tblGrid>
        <w:gridCol w:w="562"/>
        <w:gridCol w:w="4253"/>
        <w:gridCol w:w="1559"/>
        <w:gridCol w:w="1559"/>
        <w:gridCol w:w="1701"/>
      </w:tblGrid>
      <w:tr w:rsidR="00165400" w:rsidRPr="00165400" w:rsidTr="0011576C">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Наименование структурного элемента,</w:t>
            </w:r>
          </w:p>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источника финансирования</w:t>
            </w:r>
          </w:p>
          <w:p w:rsidR="00165400" w:rsidRPr="00165400" w:rsidRDefault="00165400" w:rsidP="00165400">
            <w:pPr>
              <w:jc w:val="center"/>
              <w:rPr>
                <w:rFonts w:ascii="Times New Roman" w:eastAsia="Times New Roman" w:hAnsi="Times New Roman" w:cs="Times New Roman"/>
                <w:sz w:val="24"/>
                <w:szCs w:val="24"/>
              </w:rPr>
            </w:pPr>
          </w:p>
        </w:tc>
        <w:tc>
          <w:tcPr>
            <w:tcW w:w="4819"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xml:space="preserve">Объем бюджетных ассигнований,           </w:t>
            </w:r>
          </w:p>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тыс. рублей</w:t>
            </w:r>
          </w:p>
        </w:tc>
      </w:tr>
      <w:tr w:rsidR="00165400" w:rsidRPr="00165400" w:rsidTr="0011576C">
        <w:trPr>
          <w:trHeight w:val="381"/>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2028 год</w:t>
            </w:r>
          </w:p>
        </w:tc>
      </w:tr>
      <w:tr w:rsidR="00165400" w:rsidRPr="00165400" w:rsidTr="0011576C">
        <w:trPr>
          <w:trHeight w:val="332"/>
        </w:trPr>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 xml:space="preserve">Процессная часть </w:t>
            </w:r>
            <w:r w:rsidRPr="00165400">
              <w:rPr>
                <w:rFonts w:ascii="Times New Roman" w:eastAsia="Times New Roman" w:hAnsi="Times New Roman" w:cs="Times New Roman"/>
                <w:sz w:val="24"/>
                <w:szCs w:val="24"/>
                <w:lang w:eastAsia="ru-RU"/>
              </w:rPr>
              <w:t>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23 907,89</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23 302,79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23 308,89</w:t>
            </w:r>
          </w:p>
        </w:tc>
      </w:tr>
      <w:tr w:rsidR="00165400" w:rsidRPr="00165400" w:rsidTr="0011576C">
        <w:trPr>
          <w:trHeight w:val="196"/>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9 323,69</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8 722,89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8 724,69</w:t>
            </w:r>
          </w:p>
        </w:tc>
      </w:tr>
      <w:tr w:rsidR="00165400" w:rsidRPr="00165400" w:rsidTr="0011576C">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14 584,20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14 579,90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14 584,20</w:t>
            </w:r>
          </w:p>
        </w:tc>
      </w:tr>
      <w:tr w:rsidR="00165400" w:rsidRPr="00165400" w:rsidTr="0011576C">
        <w:trPr>
          <w:trHeight w:val="290"/>
        </w:trPr>
        <w:tc>
          <w:tcPr>
            <w:tcW w:w="562" w:type="dxa"/>
            <w:vMerge/>
            <w:tcBorders>
              <w:left w:val="single" w:sz="4" w:space="0" w:color="auto"/>
              <w:bottom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color w:val="FF0000"/>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p>
        </w:tc>
      </w:tr>
      <w:tr w:rsidR="00165400" w:rsidRPr="00165400" w:rsidTr="0011576C">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Комплекс процессных мероприятий  "Создание условий для безопасности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5 024,79</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5 018,69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5 024,79</w:t>
            </w:r>
          </w:p>
        </w:tc>
      </w:tr>
      <w:tr w:rsidR="00165400" w:rsidRPr="00165400" w:rsidTr="0011576C">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4 382,89</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4 381,09</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4 382,89</w:t>
            </w:r>
          </w:p>
        </w:tc>
      </w:tr>
      <w:tr w:rsidR="00165400" w:rsidRPr="00165400" w:rsidTr="0011576C">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641,90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637,60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641,90</w:t>
            </w:r>
          </w:p>
        </w:tc>
      </w:tr>
      <w:tr w:rsidR="00165400" w:rsidRPr="00165400" w:rsidTr="0011576C">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Комплекс процессных мероприятий "Профилактика незаконного потребления наркотических средств, психотропных веществ" (</w:t>
            </w:r>
            <w:r w:rsidRPr="00165400">
              <w:rPr>
                <w:rFonts w:ascii="Times New Roman" w:eastAsia="Times New Roman" w:hAnsi="Times New Roman" w:cs="Times New Roman"/>
                <w:sz w:val="24"/>
                <w:szCs w:val="24"/>
                <w:lang w:eastAsia="ru-RU"/>
              </w:rPr>
              <w:t>средства бюджета города</w:t>
            </w:r>
            <w:r w:rsidRPr="00165400">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2 400,00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2 400,00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2 400,00</w:t>
            </w:r>
          </w:p>
        </w:tc>
      </w:tr>
      <w:tr w:rsidR="00165400" w:rsidRPr="00165400" w:rsidTr="0011576C">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color w:val="FF0000"/>
                <w:sz w:val="24"/>
                <w:szCs w:val="24"/>
              </w:rPr>
            </w:pPr>
            <w:r w:rsidRPr="00165400">
              <w:rPr>
                <w:rFonts w:ascii="Times New Roman" w:eastAsia="Times New Roman" w:hAnsi="Times New Roman" w:cs="Times New Roman"/>
                <w:sz w:val="24"/>
                <w:szCs w:val="24"/>
              </w:rPr>
              <w:t>Комплекс процессных мероприятий "Профилактика терроризма" (</w:t>
            </w:r>
            <w:r w:rsidRPr="00165400">
              <w:rPr>
                <w:rFonts w:ascii="Times New Roman" w:eastAsia="Times New Roman" w:hAnsi="Times New Roman" w:cs="Times New Roman"/>
                <w:sz w:val="24"/>
                <w:szCs w:val="24"/>
                <w:lang w:eastAsia="ru-RU"/>
              </w:rPr>
              <w:t>средства бюджета города</w:t>
            </w:r>
            <w:r w:rsidRPr="00165400">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rPr>
            </w:pPr>
            <w:r w:rsidRPr="00165400">
              <w:rPr>
                <w:rFonts w:ascii="Times New Roman" w:eastAsia="Times New Roman" w:hAnsi="Times New Roman" w:cs="Times New Roman"/>
                <w:sz w:val="24"/>
                <w:szCs w:val="24"/>
              </w:rPr>
              <w:t>2 540,80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1 941,80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rPr>
              <w:t>1 941,80</w:t>
            </w:r>
          </w:p>
        </w:tc>
      </w:tr>
      <w:tr w:rsidR="00165400" w:rsidRPr="00165400" w:rsidTr="0011576C">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4.</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Комплекс процессных мероприятий "Обеспечение отдельных государственных полномочий в сфере правопорядка"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13 942,30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13 942,30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eastAsia="Times New Roman" w:hAnsi="Times New Roman" w:cs="Times New Roman"/>
                <w:sz w:val="24"/>
                <w:szCs w:val="24"/>
                <w:lang w:eastAsia="ru-RU"/>
              </w:rPr>
            </w:pPr>
            <w:r w:rsidRPr="00165400">
              <w:rPr>
                <w:rFonts w:ascii="Times New Roman" w:eastAsia="Times New Roman" w:hAnsi="Times New Roman" w:cs="Times New Roman"/>
                <w:sz w:val="24"/>
                <w:szCs w:val="24"/>
                <w:lang w:eastAsia="ru-RU"/>
              </w:rPr>
              <w:t>13 942,30</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rPr>
      </w:pPr>
      <w:r w:rsidRPr="00165400">
        <w:rPr>
          <w:rFonts w:ascii="Times New Roman" w:eastAsia="Calibri" w:hAnsi="Times New Roman" w:cs="Times New Roman"/>
          <w:sz w:val="28"/>
          <w:szCs w:val="28"/>
        </w:rPr>
        <w:t xml:space="preserve">В рамках комплекса процессных мероприятий </w:t>
      </w:r>
      <w:r w:rsidRPr="00165400">
        <w:rPr>
          <w:rFonts w:ascii="Times New Roman" w:eastAsia="Times New Roman" w:hAnsi="Times New Roman" w:cs="Times New Roman"/>
          <w:sz w:val="28"/>
          <w:szCs w:val="28"/>
        </w:rPr>
        <w:t>"Создание условий для безопасности населения" предусмотрены бюджетные ассигнования на создание условий для деятельности народных дружин и реализацию мероприятий по профилактике противоправных действий.</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rPr>
      </w:pPr>
      <w:r w:rsidRPr="00165400">
        <w:rPr>
          <w:rFonts w:ascii="Times New Roman" w:eastAsia="Calibri" w:hAnsi="Times New Roman" w:cs="Times New Roman"/>
          <w:sz w:val="28"/>
          <w:szCs w:val="28"/>
        </w:rPr>
        <w:t xml:space="preserve">В рамках комплекса процессных мероприятий </w:t>
      </w:r>
      <w:r w:rsidRPr="00165400">
        <w:rPr>
          <w:rFonts w:ascii="Times New Roman" w:eastAsia="Times New Roman" w:hAnsi="Times New Roman" w:cs="Times New Roman"/>
          <w:sz w:val="28"/>
          <w:szCs w:val="28"/>
        </w:rPr>
        <w:t>"Профилактика незаконного потребления наркотических средств, психотропных веществ" бюджетные ассигнования запланированы на реализацию профилактического комплекса мер в антинаркотической деятельности.</w:t>
      </w:r>
    </w:p>
    <w:p w:rsidR="00165400" w:rsidRPr="00165400" w:rsidRDefault="00165400" w:rsidP="00165400">
      <w:pPr>
        <w:spacing w:after="0" w:line="240" w:lineRule="auto"/>
        <w:ind w:firstLine="709"/>
        <w:jc w:val="both"/>
        <w:rPr>
          <w:rFonts w:ascii="Times New Roman" w:eastAsia="Times New Roman" w:hAnsi="Times New Roman" w:cs="Times New Roman"/>
          <w:color w:val="FF0000"/>
          <w:sz w:val="28"/>
          <w:szCs w:val="28"/>
        </w:rPr>
      </w:pPr>
      <w:r w:rsidRPr="00165400">
        <w:rPr>
          <w:rFonts w:ascii="Times New Roman" w:eastAsia="Times New Roman" w:hAnsi="Times New Roman" w:cs="Times New Roman"/>
          <w:bCs/>
          <w:sz w:val="28"/>
          <w:szCs w:val="28"/>
          <w:lang w:eastAsia="ru-RU"/>
        </w:rPr>
        <w:t>Объем бюджетных ассигнований, запланированный в</w:t>
      </w:r>
      <w:r w:rsidRPr="00165400">
        <w:rPr>
          <w:rFonts w:ascii="Times New Roman" w:eastAsia="Calibri" w:hAnsi="Times New Roman" w:cs="Times New Roman"/>
          <w:sz w:val="28"/>
          <w:szCs w:val="28"/>
        </w:rPr>
        <w:t xml:space="preserve"> рамках комплекса процессных мероприятий </w:t>
      </w:r>
      <w:r w:rsidRPr="00165400">
        <w:rPr>
          <w:rFonts w:ascii="Times New Roman" w:eastAsia="Times New Roman" w:hAnsi="Times New Roman" w:cs="Times New Roman"/>
          <w:sz w:val="28"/>
          <w:szCs w:val="28"/>
        </w:rPr>
        <w:t xml:space="preserve">"Профилактика терроризма" направлен на реализацию комплекса мер по профилактике террористической идеологии среди населения города и </w:t>
      </w:r>
      <w:r w:rsidRPr="00165400">
        <w:rPr>
          <w:rFonts w:ascii="Times New Roman" w:eastAsia="Times New Roman" w:hAnsi="Times New Roman" w:cs="Times New Roman"/>
          <w:sz w:val="28"/>
          <w:szCs w:val="28"/>
          <w:lang w:eastAsia="ru-RU"/>
        </w:rPr>
        <w:t>повышение уровня антитеррористической защищенности муниципальных объектов социальной сферы города Нижневартовска</w:t>
      </w:r>
      <w:r w:rsidRPr="00165400">
        <w:rPr>
          <w:rFonts w:ascii="Times New Roman" w:eastAsia="Times New Roman" w:hAnsi="Times New Roman" w:cs="Times New Roman"/>
          <w:sz w:val="28"/>
          <w:szCs w:val="28"/>
        </w:rPr>
        <w:t>.</w:t>
      </w:r>
    </w:p>
    <w:p w:rsidR="00165400" w:rsidRPr="00165400" w:rsidRDefault="00165400" w:rsidP="00165400">
      <w:pPr>
        <w:spacing w:after="0" w:line="240" w:lineRule="auto"/>
        <w:ind w:firstLine="709"/>
        <w:jc w:val="both"/>
        <w:rPr>
          <w:rFonts w:ascii="Times New Roman" w:eastAsia="Times New Roman" w:hAnsi="Times New Roman" w:cs="Times New Roman"/>
          <w:color w:val="000000"/>
          <w:sz w:val="28"/>
          <w:szCs w:val="28"/>
          <w:lang w:eastAsia="ru-RU"/>
        </w:rPr>
      </w:pPr>
      <w:r w:rsidRPr="00165400">
        <w:rPr>
          <w:rFonts w:ascii="Times New Roman" w:eastAsia="Calibri" w:hAnsi="Times New Roman" w:cs="Times New Roman"/>
          <w:color w:val="000000"/>
          <w:sz w:val="28"/>
          <w:szCs w:val="28"/>
        </w:rPr>
        <w:t xml:space="preserve">В рамках комплекса процессных мероприятий </w:t>
      </w:r>
      <w:r w:rsidRPr="00165400">
        <w:rPr>
          <w:rFonts w:ascii="Times New Roman" w:eastAsia="Times New Roman" w:hAnsi="Times New Roman" w:cs="Times New Roman"/>
          <w:color w:val="000000"/>
          <w:sz w:val="28"/>
          <w:szCs w:val="28"/>
          <w:lang w:eastAsia="ru-RU"/>
        </w:rPr>
        <w:t xml:space="preserve">"Обеспечение отдельных государственных полномочий в сфере правопорядка" </w:t>
      </w:r>
      <w:r w:rsidRPr="00165400">
        <w:rPr>
          <w:rFonts w:ascii="Times New Roman" w:eastAsia="Times New Roman" w:hAnsi="Times New Roman" w:cs="Times New Roman"/>
          <w:color w:val="000000"/>
          <w:sz w:val="28"/>
          <w:szCs w:val="28"/>
        </w:rPr>
        <w:t xml:space="preserve">предусмотрены бюджетные ассигнования на </w:t>
      </w:r>
      <w:r w:rsidRPr="00165400">
        <w:rPr>
          <w:rFonts w:ascii="Times New Roman" w:eastAsia="Times New Roman" w:hAnsi="Times New Roman" w:cs="Times New Roman"/>
          <w:bCs/>
          <w:color w:val="000000"/>
          <w:sz w:val="28"/>
          <w:szCs w:val="28"/>
          <w:lang w:eastAsia="ru-RU"/>
        </w:rPr>
        <w:t xml:space="preserve">оплату труда и начисления на выплаты по оплате труда, </w:t>
      </w:r>
      <w:r w:rsidRPr="00165400">
        <w:rPr>
          <w:rFonts w:ascii="Times New Roman" w:eastAsia="Times New Roman" w:hAnsi="Times New Roman" w:cs="Times New Roman"/>
          <w:color w:val="000000"/>
          <w:sz w:val="28"/>
          <w:szCs w:val="28"/>
          <w:lang w:eastAsia="ru-RU"/>
        </w:rPr>
        <w:t>материально-техническое обеспечение отдела по обеспечению деятельности административной комиссии управления по вопросам законности, правопорядка и безопасности администрации города Нижневартовска, осуществляющего отдельное государственное полномочие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№102-оз "Об административных правонарушениях".</w:t>
      </w:r>
    </w:p>
    <w:p w:rsidR="00165400" w:rsidRPr="00165400" w:rsidRDefault="00165400" w:rsidP="00165400">
      <w:pPr>
        <w:tabs>
          <w:tab w:val="left" w:pos="851"/>
        </w:tabs>
        <w:spacing w:before="240" w:after="0" w:line="240" w:lineRule="auto"/>
        <w:ind w:firstLine="567"/>
        <w:jc w:val="center"/>
        <w:rPr>
          <w:rFonts w:ascii="Times New Roman" w:eastAsia="Times New Roman" w:hAnsi="Times New Roman" w:cs="Times New Roman"/>
          <w:b/>
          <w:sz w:val="28"/>
          <w:szCs w:val="28"/>
          <w:lang w:eastAsia="ru-RU"/>
        </w:rPr>
      </w:pPr>
      <w:r w:rsidRPr="00165400">
        <w:rPr>
          <w:rFonts w:ascii="Times New Roman" w:eastAsia="Times New Roman" w:hAnsi="Times New Roman" w:cs="Times New Roman"/>
          <w:b/>
          <w:sz w:val="28"/>
          <w:szCs w:val="28"/>
          <w:lang w:eastAsia="ru-RU"/>
        </w:rPr>
        <w:t>Муниципальная программа</w:t>
      </w:r>
    </w:p>
    <w:p w:rsidR="00165400" w:rsidRPr="00165400" w:rsidRDefault="00165400" w:rsidP="00165400">
      <w:pPr>
        <w:tabs>
          <w:tab w:val="left" w:pos="851"/>
        </w:tabs>
        <w:spacing w:after="0" w:line="240" w:lineRule="auto"/>
        <w:jc w:val="center"/>
        <w:rPr>
          <w:rFonts w:ascii="Times New Roman CYR" w:eastAsia="Times New Roman" w:hAnsi="Times New Roman CYR" w:cs="Times New Roman CYR"/>
          <w:b/>
          <w:sz w:val="28"/>
          <w:szCs w:val="28"/>
          <w:lang w:eastAsia="ru-RU"/>
        </w:rPr>
      </w:pPr>
      <w:r w:rsidRPr="00165400">
        <w:rPr>
          <w:rFonts w:ascii="Times New Roman CYR" w:eastAsia="Times New Roman" w:hAnsi="Times New Roman CYR" w:cs="Times New Roman CYR"/>
          <w:b/>
          <w:sz w:val="28"/>
          <w:szCs w:val="28"/>
          <w:lang w:eastAsia="ru-RU"/>
        </w:rPr>
        <w:t xml:space="preserve">"Материально-техническое и организационное </w:t>
      </w:r>
    </w:p>
    <w:p w:rsidR="00165400" w:rsidRPr="00165400" w:rsidRDefault="00165400" w:rsidP="00165400">
      <w:pPr>
        <w:tabs>
          <w:tab w:val="left" w:pos="851"/>
        </w:tabs>
        <w:spacing w:after="0" w:line="240" w:lineRule="auto"/>
        <w:jc w:val="center"/>
        <w:rPr>
          <w:rFonts w:ascii="Times New Roman CYR" w:eastAsia="Times New Roman" w:hAnsi="Times New Roman CYR" w:cs="Times New Roman CYR"/>
          <w:b/>
          <w:sz w:val="28"/>
          <w:szCs w:val="28"/>
          <w:lang w:eastAsia="ru-RU"/>
        </w:rPr>
      </w:pPr>
      <w:r w:rsidRPr="00165400">
        <w:rPr>
          <w:rFonts w:ascii="Times New Roman CYR" w:eastAsia="Times New Roman" w:hAnsi="Times New Roman CYR" w:cs="Times New Roman CYR"/>
          <w:b/>
          <w:sz w:val="28"/>
          <w:szCs w:val="28"/>
          <w:lang w:eastAsia="ru-RU"/>
        </w:rPr>
        <w:t xml:space="preserve">обеспечение деятельности органов местного самоуправления </w:t>
      </w:r>
    </w:p>
    <w:p w:rsidR="00165400" w:rsidRPr="00165400" w:rsidRDefault="00165400" w:rsidP="00706839">
      <w:pPr>
        <w:tabs>
          <w:tab w:val="left" w:pos="851"/>
        </w:tabs>
        <w:spacing w:after="240" w:line="240" w:lineRule="auto"/>
        <w:jc w:val="center"/>
        <w:rPr>
          <w:rFonts w:ascii="Times New Roman CYR" w:eastAsia="Times New Roman" w:hAnsi="Times New Roman CYR" w:cs="Times New Roman CYR"/>
          <w:b/>
          <w:sz w:val="28"/>
          <w:szCs w:val="28"/>
          <w:lang w:eastAsia="ru-RU"/>
        </w:rPr>
      </w:pPr>
      <w:r w:rsidRPr="00165400">
        <w:rPr>
          <w:rFonts w:ascii="Times New Roman CYR" w:eastAsia="Times New Roman" w:hAnsi="Times New Roman CYR" w:cs="Times New Roman CYR"/>
          <w:b/>
          <w:sz w:val="28"/>
          <w:szCs w:val="28"/>
          <w:lang w:eastAsia="ru-RU"/>
        </w:rPr>
        <w:t>города Нижневартовска"</w:t>
      </w:r>
    </w:p>
    <w:p w:rsidR="00165400" w:rsidRPr="00165400" w:rsidRDefault="00165400" w:rsidP="00165400">
      <w:pPr>
        <w:tabs>
          <w:tab w:val="left" w:pos="567"/>
          <w:tab w:val="left" w:pos="709"/>
        </w:tabs>
        <w:spacing w:after="0" w:line="240" w:lineRule="auto"/>
        <w:ind w:firstLine="709"/>
        <w:jc w:val="both"/>
        <w:rPr>
          <w:rFonts w:ascii="Times New Roman CYR" w:eastAsia="Times New Roman" w:hAnsi="Times New Roman CYR" w:cs="Times New Roman CYR"/>
          <w:sz w:val="28"/>
          <w:szCs w:val="28"/>
          <w:lang w:eastAsia="ru-RU"/>
        </w:rPr>
      </w:pPr>
      <w:r w:rsidRPr="00165400">
        <w:rPr>
          <w:rFonts w:ascii="Times New Roman" w:eastAsia="Times New Roman" w:hAnsi="Times New Roman" w:cs="Times New Roman"/>
          <w:sz w:val="28"/>
          <w:szCs w:val="28"/>
          <w:lang w:eastAsia="ru-RU"/>
        </w:rPr>
        <w:t xml:space="preserve">Целями муниципальной программы </w:t>
      </w:r>
      <w:r w:rsidRPr="00165400">
        <w:rPr>
          <w:rFonts w:ascii="Times New Roman CYR" w:eastAsia="Times New Roman" w:hAnsi="Times New Roman CYR" w:cs="Times New Roman CYR"/>
          <w:sz w:val="28"/>
          <w:szCs w:val="28"/>
          <w:lang w:eastAsia="ru-RU"/>
        </w:rPr>
        <w:t>"Материально-техническое и организационное обеспечение деятельности органов местного самоуправления города Нижневартовска" (далее – программа) являются:</w:t>
      </w:r>
    </w:p>
    <w:p w:rsidR="00165400" w:rsidRPr="00165400" w:rsidRDefault="00165400" w:rsidP="00165400">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CYR" w:eastAsia="Times New Roman" w:hAnsi="Times New Roman CYR" w:cs="Times New Roman CYR"/>
          <w:sz w:val="28"/>
          <w:szCs w:val="28"/>
          <w:lang w:eastAsia="ru-RU"/>
        </w:rPr>
        <w:t xml:space="preserve">- </w:t>
      </w:r>
      <w:r w:rsidRPr="00165400">
        <w:rPr>
          <w:rFonts w:ascii="Times New Roman" w:eastAsia="Times New Roman" w:hAnsi="Times New Roman" w:cs="Times New Roman"/>
          <w:sz w:val="28"/>
          <w:szCs w:val="28"/>
          <w:lang w:eastAsia="ru-RU"/>
        </w:rPr>
        <w:t>обеспечение эффективного функционирования органов местного самоуправления города Нижневартовска;</w:t>
      </w:r>
    </w:p>
    <w:p w:rsidR="00165400" w:rsidRPr="00165400" w:rsidRDefault="00165400" w:rsidP="00165400">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повышение эффективности кадрового состава в администрации города Нижневартовска. </w:t>
      </w: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На реализацию программы запланированы бюджетные ассигнования в 2026 году в сумме 557 934,42 тыс. рублей, в 2027 году – 542 192,81 тыс. рублей и в 2028 году – 539 735,61 тыс. рублей.</w:t>
      </w:r>
    </w:p>
    <w:p w:rsidR="00165400" w:rsidRPr="00165400" w:rsidRDefault="00165400" w:rsidP="00165400">
      <w:pPr>
        <w:spacing w:after="120" w:line="240" w:lineRule="auto"/>
        <w:ind w:firstLine="709"/>
        <w:jc w:val="both"/>
        <w:rPr>
          <w:rFonts w:ascii="Times New Roman" w:eastAsia="Times New Roman" w:hAnsi="Times New Roman" w:cs="Times New Roman"/>
          <w:sz w:val="24"/>
          <w:szCs w:val="24"/>
          <w:lang w:bidi="en-US"/>
        </w:rPr>
      </w:pPr>
      <w:r w:rsidRPr="00165400">
        <w:rPr>
          <w:rFonts w:ascii="Times New Roman" w:eastAsia="Times New Roman" w:hAnsi="Times New Roman" w:cs="Times New Roman"/>
          <w:sz w:val="28"/>
          <w:szCs w:val="28"/>
          <w:lang w:eastAsia="ru-RU"/>
        </w:rPr>
        <w:t>Распределение проектируемых объемов бюджетных ассигнований по ответственному исполнителю и участникам программы по годам приведено в таблице.</w:t>
      </w:r>
    </w:p>
    <w:tbl>
      <w:tblPr>
        <w:tblStyle w:val="981"/>
        <w:tblW w:w="9634" w:type="dxa"/>
        <w:tblLook w:val="04A0" w:firstRow="1" w:lastRow="0" w:firstColumn="1" w:lastColumn="0" w:noHBand="0" w:noVBand="1"/>
      </w:tblPr>
      <w:tblGrid>
        <w:gridCol w:w="5665"/>
        <w:gridCol w:w="1418"/>
        <w:gridCol w:w="1276"/>
        <w:gridCol w:w="1275"/>
      </w:tblGrid>
      <w:tr w:rsidR="00165400" w:rsidRPr="00165400" w:rsidTr="0011576C">
        <w:tc>
          <w:tcPr>
            <w:tcW w:w="5665"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rFonts w:eastAsia="Calibri"/>
                <w:sz w:val="24"/>
                <w:szCs w:val="24"/>
              </w:rPr>
            </w:pPr>
            <w:r w:rsidRPr="00165400">
              <w:rPr>
                <w:rFonts w:eastAsia="Calibri"/>
                <w:sz w:val="24"/>
                <w:szCs w:val="24"/>
              </w:rPr>
              <w:t xml:space="preserve">Наименование ответственного исполнителя, </w:t>
            </w:r>
          </w:p>
          <w:p w:rsidR="00165400" w:rsidRPr="00165400" w:rsidRDefault="00165400" w:rsidP="00165400">
            <w:pPr>
              <w:jc w:val="center"/>
              <w:rPr>
                <w:bCs/>
                <w:sz w:val="24"/>
                <w:szCs w:val="24"/>
              </w:rPr>
            </w:pPr>
            <w:r w:rsidRPr="00165400">
              <w:rPr>
                <w:rFonts w:eastAsia="Calibri"/>
                <w:sz w:val="24"/>
                <w:szCs w:val="24"/>
              </w:rPr>
              <w:t>участника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bCs/>
                <w:sz w:val="24"/>
                <w:szCs w:val="24"/>
              </w:rPr>
            </w:pPr>
            <w:r w:rsidRPr="00165400">
              <w:rPr>
                <w:bCs/>
                <w:sz w:val="24"/>
                <w:szCs w:val="24"/>
              </w:rPr>
              <w:t>Объем бюджетных ассигнований, тыс. рублей</w:t>
            </w:r>
          </w:p>
        </w:tc>
      </w:tr>
      <w:tr w:rsidR="00165400" w:rsidRPr="00165400" w:rsidTr="0011576C">
        <w:tc>
          <w:tcPr>
            <w:tcW w:w="5665"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bCs/>
                <w:sz w:val="24"/>
                <w:szCs w:val="24"/>
              </w:rPr>
            </w:pPr>
            <w:r w:rsidRPr="00165400">
              <w:rPr>
                <w:bCs/>
                <w:sz w:val="24"/>
                <w:szCs w:val="24"/>
              </w:rPr>
              <w:t>2026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bCs/>
                <w:sz w:val="24"/>
                <w:szCs w:val="24"/>
              </w:rPr>
            </w:pPr>
            <w:r w:rsidRPr="00165400">
              <w:rPr>
                <w:bCs/>
                <w:sz w:val="24"/>
                <w:szCs w:val="24"/>
              </w:rPr>
              <w:t>2027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center"/>
              <w:rPr>
                <w:bCs/>
                <w:sz w:val="24"/>
                <w:szCs w:val="24"/>
              </w:rPr>
            </w:pPr>
            <w:r w:rsidRPr="00165400">
              <w:rPr>
                <w:bCs/>
                <w:sz w:val="24"/>
                <w:szCs w:val="24"/>
              </w:rPr>
              <w:t>2028 год</w:t>
            </w:r>
          </w:p>
        </w:tc>
      </w:tr>
      <w:tr w:rsidR="00165400" w:rsidRPr="00165400" w:rsidTr="0011576C">
        <w:tc>
          <w:tcPr>
            <w:tcW w:w="56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rFonts w:eastAsia="Calibri"/>
                <w:sz w:val="24"/>
                <w:szCs w:val="24"/>
              </w:rPr>
            </w:pPr>
            <w:r w:rsidRPr="00165400">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(далее – МКУ "УМТО")</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551 499,79</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535 815,68</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533 358,48</w:t>
            </w:r>
          </w:p>
        </w:tc>
      </w:tr>
      <w:tr w:rsidR="00165400" w:rsidRPr="00165400" w:rsidTr="0011576C">
        <w:tc>
          <w:tcPr>
            <w:tcW w:w="56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both"/>
              <w:rPr>
                <w:bCs/>
                <w:sz w:val="24"/>
                <w:szCs w:val="24"/>
              </w:rPr>
            </w:pPr>
            <w:r w:rsidRPr="00165400">
              <w:rPr>
                <w:sz w:val="24"/>
                <w:szCs w:val="24"/>
              </w:rPr>
              <w:t>управление по вопросам муниципальной службы и кадров администрации города</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6 434,63</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6 377,13</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6 377,13</w:t>
            </w:r>
          </w:p>
        </w:tc>
      </w:tr>
      <w:tr w:rsidR="00165400" w:rsidRPr="00165400" w:rsidTr="0011576C">
        <w:trPr>
          <w:trHeight w:val="327"/>
        </w:trPr>
        <w:tc>
          <w:tcPr>
            <w:tcW w:w="56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65400" w:rsidRPr="00165400" w:rsidRDefault="00165400" w:rsidP="00165400">
            <w:pPr>
              <w:jc w:val="both"/>
              <w:rPr>
                <w:sz w:val="24"/>
                <w:szCs w:val="24"/>
                <w:lang w:eastAsia="en-US"/>
              </w:rPr>
            </w:pPr>
            <w:r w:rsidRPr="00165400">
              <w:rPr>
                <w:sz w:val="24"/>
                <w:szCs w:val="24"/>
                <w:lang w:eastAsia="en-US"/>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557 934,42</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542 192,81</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65400" w:rsidRPr="00165400" w:rsidRDefault="00165400" w:rsidP="00165400">
            <w:pPr>
              <w:jc w:val="right"/>
              <w:rPr>
                <w:sz w:val="24"/>
                <w:szCs w:val="24"/>
              </w:rPr>
            </w:pPr>
            <w:r w:rsidRPr="00165400">
              <w:rPr>
                <w:sz w:val="24"/>
                <w:szCs w:val="24"/>
              </w:rPr>
              <w:t>539 735,61</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В целом по программе изменение объемов финансового обеспечения </w:t>
      </w:r>
      <w:r w:rsidRPr="00165400">
        <w:rPr>
          <w:rFonts w:ascii="Times New Roman" w:eastAsia="Times New Roman" w:hAnsi="Times New Roman" w:cs="Times New Roman"/>
          <w:sz w:val="28"/>
          <w:szCs w:val="28"/>
          <w:lang w:eastAsia="ru-RU"/>
        </w:rPr>
        <w:br/>
        <w:t>в планируемом периоде относительно утвержденных параметров в текущем трехлетнем цикле обусловлено: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увеличением расходов на: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труда в связи с индексацией фонда оплаты труда работников МКУ "УМТО" на 7,6% с 01 октября 2025 года;</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коммунальных услуг в связи с ростом тарифов;</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оплату услуг по физической охране объектов муниципальной собственности в связи с ростом стоимости оказываемых услуг;</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транспортное обслуживание МКУ "УМТО";</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информационное сопровождение программного обеспечения;</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проведение ремонтных работ зданий администрации города Нижневартовска, находящихся в оперативном управлении.</w:t>
      </w:r>
    </w:p>
    <w:p w:rsidR="00165400" w:rsidRPr="00165400" w:rsidRDefault="00165400" w:rsidP="00706839">
      <w:pPr>
        <w:spacing w:after="120" w:line="240" w:lineRule="auto"/>
        <w:ind w:firstLine="709"/>
        <w:jc w:val="both"/>
        <w:rPr>
          <w:rFonts w:ascii="Times New Roman" w:eastAsia="Times New Roman" w:hAnsi="Times New Roman" w:cs="Times New Roman"/>
          <w:sz w:val="28"/>
          <w:szCs w:val="28"/>
        </w:rPr>
      </w:pPr>
      <w:r w:rsidRPr="00165400">
        <w:rPr>
          <w:rFonts w:ascii="Times New Roman" w:eastAsia="Times New Roman" w:hAnsi="Times New Roman" w:cs="Times New Roman"/>
          <w:sz w:val="28"/>
          <w:szCs w:val="28"/>
        </w:rPr>
        <w:t>Доля затрат на программу в общем объеме расходов бюджета по годам представлена на диаграмме.</w:t>
      </w:r>
    </w:p>
    <w:p w:rsidR="00165400" w:rsidRPr="00165400" w:rsidRDefault="00165400" w:rsidP="00165400">
      <w:pPr>
        <w:spacing w:after="0" w:line="240" w:lineRule="auto"/>
        <w:ind w:firstLine="709"/>
        <w:jc w:val="both"/>
        <w:rPr>
          <w:rFonts w:ascii="Times New Roman" w:eastAsia="Times New Roman" w:hAnsi="Times New Roman" w:cs="Times New Roman"/>
          <w:color w:val="FF0000"/>
          <w:sz w:val="28"/>
          <w:szCs w:val="28"/>
        </w:rPr>
      </w:pPr>
      <w:r w:rsidRPr="00165400">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745792" behindDoc="1" locked="0" layoutInCell="1" allowOverlap="1" wp14:anchorId="38729AE3" wp14:editId="1FACDB9F">
                <wp:simplePos x="0" y="0"/>
                <wp:positionH relativeFrom="column">
                  <wp:posOffset>180340</wp:posOffset>
                </wp:positionH>
                <wp:positionV relativeFrom="paragraph">
                  <wp:posOffset>118745</wp:posOffset>
                </wp:positionV>
                <wp:extent cx="5760000" cy="360000"/>
                <wp:effectExtent l="76200" t="38100" r="88900" b="116840"/>
                <wp:wrapNone/>
                <wp:docPr id="40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29AE3" id="_x0000_s1181" type="#_x0000_t202" alt="Название: Исполнение бюджетной росписи Администрации города за 2012 год" style="position:absolute;left:0;text-align:left;margin-left:14.2pt;margin-top:9.35pt;width:453.55pt;height:28.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&#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DR2lyndgMAAH8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E50DAF" w:rsidRPr="001E74CF" w:rsidRDefault="00E50DAF" w:rsidP="00165400">
                      <w:pPr>
                        <w:pStyle w:val="42"/>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65400" w:rsidRPr="00165400" w:rsidRDefault="00165400" w:rsidP="00165400">
      <w:pPr>
        <w:spacing w:after="0" w:line="240" w:lineRule="auto"/>
        <w:ind w:firstLine="709"/>
        <w:jc w:val="both"/>
        <w:rPr>
          <w:rFonts w:ascii="Times New Roman" w:eastAsia="Times New Roman" w:hAnsi="Times New Roman" w:cs="Times New Roman"/>
          <w:color w:val="FF0000"/>
          <w:sz w:val="28"/>
          <w:szCs w:val="28"/>
        </w:rPr>
      </w:pPr>
    </w:p>
    <w:p w:rsidR="00165400" w:rsidRPr="00165400" w:rsidRDefault="00165400" w:rsidP="00165400">
      <w:pPr>
        <w:tabs>
          <w:tab w:val="left" w:pos="851"/>
        </w:tabs>
        <w:spacing w:before="120" w:after="0" w:line="240" w:lineRule="auto"/>
        <w:ind w:firstLine="142"/>
        <w:rPr>
          <w:rFonts w:ascii="Times New Roman" w:eastAsia="Times New Roman" w:hAnsi="Times New Roman" w:cs="Times New Roman"/>
          <w:color w:val="FF0000"/>
          <w:sz w:val="28"/>
          <w:szCs w:val="28"/>
          <w:lang w:eastAsia="ru-RU"/>
        </w:rPr>
      </w:pPr>
    </w:p>
    <w:p w:rsidR="00165400" w:rsidRPr="00165400" w:rsidRDefault="00165400" w:rsidP="00165400">
      <w:pPr>
        <w:tabs>
          <w:tab w:val="left" w:pos="851"/>
        </w:tabs>
        <w:spacing w:after="0" w:line="240" w:lineRule="auto"/>
        <w:ind w:firstLine="426"/>
        <w:rPr>
          <w:rFonts w:ascii="Times New Roman" w:eastAsia="Times New Roman" w:hAnsi="Times New Roman" w:cs="Times New Roman"/>
          <w:color w:val="FF0000"/>
          <w:sz w:val="28"/>
          <w:szCs w:val="28"/>
          <w:lang w:eastAsia="ru-RU"/>
        </w:rPr>
      </w:pPr>
      <w:r w:rsidRPr="00165400">
        <w:rPr>
          <w:rFonts w:ascii="Times New Roman" w:eastAsia="Times New Roman" w:hAnsi="Times New Roman" w:cs="Times New Roman"/>
          <w:noProof/>
          <w:color w:val="FF0000"/>
          <w:sz w:val="20"/>
          <w:szCs w:val="20"/>
          <w:lang w:eastAsia="ru-RU"/>
        </w:rPr>
        <w:drawing>
          <wp:inline distT="0" distB="0" distL="0" distR="0" wp14:anchorId="45721E7B" wp14:editId="4608259B">
            <wp:extent cx="1899138" cy="1416168"/>
            <wp:effectExtent l="0" t="0" r="0" b="0"/>
            <wp:docPr id="192" name="Диаграмма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165400">
        <w:rPr>
          <w:rFonts w:ascii="Times New Roman" w:eastAsia="Times New Roman" w:hAnsi="Times New Roman" w:cs="Times New Roman"/>
          <w:noProof/>
          <w:color w:val="FF0000"/>
          <w:sz w:val="20"/>
          <w:szCs w:val="20"/>
          <w:lang w:eastAsia="ru-RU"/>
        </w:rPr>
        <w:drawing>
          <wp:inline distT="0" distB="0" distL="0" distR="0" wp14:anchorId="41978BBE" wp14:editId="6DD8C918">
            <wp:extent cx="1899138" cy="1416168"/>
            <wp:effectExtent l="0" t="0" r="0" b="0"/>
            <wp:docPr id="193" name="Диаграмма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165400">
        <w:rPr>
          <w:rFonts w:ascii="Times New Roman" w:eastAsia="Times New Roman" w:hAnsi="Times New Roman" w:cs="Times New Roman"/>
          <w:noProof/>
          <w:color w:val="FF0000"/>
          <w:sz w:val="20"/>
          <w:szCs w:val="20"/>
          <w:lang w:eastAsia="ru-RU"/>
        </w:rPr>
        <w:drawing>
          <wp:inline distT="0" distB="0" distL="0" distR="0" wp14:anchorId="30A78C17" wp14:editId="26B61743">
            <wp:extent cx="1898650" cy="1416050"/>
            <wp:effectExtent l="0" t="0" r="0" b="0"/>
            <wp:docPr id="194" name="Диаграмма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65400" w:rsidRDefault="00165400" w:rsidP="00165400">
      <w:pPr>
        <w:tabs>
          <w:tab w:val="left" w:pos="851"/>
        </w:tabs>
        <w:spacing w:after="0" w:line="240" w:lineRule="auto"/>
        <w:ind w:firstLine="851"/>
        <w:jc w:val="both"/>
        <w:rPr>
          <w:rFonts w:ascii="Times New Roman" w:eastAsia="Times New Roman" w:hAnsi="Times New Roman" w:cs="Times New Roman"/>
          <w:color w:val="FF0000"/>
          <w:sz w:val="28"/>
          <w:szCs w:val="28"/>
          <w:lang w:eastAsia="ru-RU"/>
        </w:rPr>
      </w:pPr>
    </w:p>
    <w:p w:rsidR="00165400" w:rsidRPr="00165400" w:rsidRDefault="00165400" w:rsidP="0016540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Программа не содержит проектную часть и состоит из 2-х комплексов процессных мероприятий.</w:t>
      </w:r>
    </w:p>
    <w:p w:rsidR="00165400" w:rsidRDefault="00165400" w:rsidP="00165400">
      <w:pPr>
        <w:tabs>
          <w:tab w:val="left" w:pos="851"/>
        </w:tabs>
        <w:spacing w:after="12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Бюджетные ассигнования на реализацию процессной части программы </w:t>
      </w:r>
      <w:r w:rsidRPr="00165400">
        <w:rPr>
          <w:rFonts w:ascii="Times New Roman" w:eastAsia="Times New Roman" w:hAnsi="Times New Roman" w:cs="Times New Roman"/>
          <w:bCs/>
          <w:sz w:val="28"/>
          <w:szCs w:val="28"/>
          <w:lang w:eastAsia="ru-RU"/>
        </w:rPr>
        <w:t xml:space="preserve">в разрезе структурных элементов </w:t>
      </w:r>
      <w:r w:rsidRPr="00165400">
        <w:rPr>
          <w:rFonts w:ascii="Times New Roman" w:eastAsia="Times New Roman" w:hAnsi="Times New Roman" w:cs="Times New Roman"/>
          <w:sz w:val="28"/>
          <w:szCs w:val="28"/>
          <w:lang w:eastAsia="ru-RU"/>
        </w:rPr>
        <w:t>представлены в таблице.</w:t>
      </w:r>
    </w:p>
    <w:tbl>
      <w:tblPr>
        <w:tblStyle w:val="22210"/>
        <w:tblW w:w="9634" w:type="dxa"/>
        <w:tblLayout w:type="fixed"/>
        <w:tblLook w:val="04A0" w:firstRow="1" w:lastRow="0" w:firstColumn="1" w:lastColumn="0" w:noHBand="0" w:noVBand="1"/>
      </w:tblPr>
      <w:tblGrid>
        <w:gridCol w:w="562"/>
        <w:gridCol w:w="4253"/>
        <w:gridCol w:w="1559"/>
        <w:gridCol w:w="1559"/>
        <w:gridCol w:w="1701"/>
      </w:tblGrid>
      <w:tr w:rsidR="00165400" w:rsidRPr="00165400" w:rsidTr="0011576C">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 п/п</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Наименование структурного элемента,</w:t>
            </w:r>
          </w:p>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источника финансирования</w:t>
            </w:r>
          </w:p>
        </w:tc>
        <w:tc>
          <w:tcPr>
            <w:tcW w:w="4819" w:type="dxa"/>
            <w:gridSpan w:val="3"/>
            <w:tcBorders>
              <w:top w:val="single" w:sz="4" w:space="0" w:color="auto"/>
              <w:left w:val="single" w:sz="4" w:space="0" w:color="auto"/>
              <w:bottom w:val="single" w:sz="4" w:space="0" w:color="auto"/>
              <w:right w:val="single" w:sz="4" w:space="0" w:color="auto"/>
            </w:tcBorders>
            <w:hideMark/>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 xml:space="preserve">Объем бюджетных ассигнований, </w:t>
            </w:r>
          </w:p>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тыс. рублей</w:t>
            </w:r>
          </w:p>
        </w:tc>
      </w:tr>
      <w:tr w:rsidR="00165400" w:rsidRPr="00165400" w:rsidTr="0011576C">
        <w:trPr>
          <w:trHeight w:val="337"/>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hAnsi="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2026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2027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2028 год</w:t>
            </w:r>
          </w:p>
        </w:tc>
      </w:tr>
      <w:tr w:rsidR="00165400" w:rsidRPr="00165400" w:rsidTr="0011576C">
        <w:trPr>
          <w:trHeight w:val="332"/>
        </w:trPr>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Процессная часть 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557 934,42</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542 192,81</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539 735,61</w:t>
            </w:r>
          </w:p>
        </w:tc>
      </w:tr>
      <w:tr w:rsidR="00165400" w:rsidRPr="00165400" w:rsidTr="0011576C">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551 505,79</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535 513,16</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533 873,18</w:t>
            </w:r>
          </w:p>
        </w:tc>
      </w:tr>
      <w:tr w:rsidR="00165400" w:rsidRPr="00165400" w:rsidTr="0011576C">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6 211,13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6 666,85</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5 846,43</w:t>
            </w:r>
          </w:p>
        </w:tc>
      </w:tr>
      <w:tr w:rsidR="00165400" w:rsidRPr="00165400" w:rsidTr="0011576C">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217,50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12,80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16,00</w:t>
            </w:r>
          </w:p>
        </w:tc>
      </w:tr>
      <w:tr w:rsidR="00165400" w:rsidRPr="00165400" w:rsidTr="0011576C">
        <w:trPr>
          <w:trHeight w:val="332"/>
        </w:trPr>
        <w:tc>
          <w:tcPr>
            <w:tcW w:w="562" w:type="dxa"/>
            <w:vMerge/>
            <w:tcBorders>
              <w:left w:val="single" w:sz="4" w:space="0" w:color="auto"/>
              <w:right w:val="single" w:sz="4" w:space="0" w:color="auto"/>
            </w:tcBorders>
            <w:vAlign w:val="center"/>
          </w:tcPr>
          <w:p w:rsidR="00165400" w:rsidRPr="00165400" w:rsidRDefault="00165400" w:rsidP="00165400">
            <w:pPr>
              <w:jc w:val="center"/>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p>
        </w:tc>
      </w:tr>
      <w:tr w:rsidR="00165400" w:rsidRPr="00165400" w:rsidTr="0011576C">
        <w:tc>
          <w:tcPr>
            <w:tcW w:w="562" w:type="dxa"/>
            <w:vMerge w:val="restart"/>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Комплекс процессных мероприятий "Осуществление материально-технического обеспечения деятельности органом местного самоуправления города Нижневартовска",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551 499,79</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535 815,68</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533 358,48</w:t>
            </w:r>
          </w:p>
        </w:tc>
      </w:tr>
      <w:tr w:rsidR="00165400" w:rsidRPr="00165400" w:rsidTr="0011576C">
        <w:tc>
          <w:tcPr>
            <w:tcW w:w="562" w:type="dxa"/>
            <w:vMerge/>
            <w:tcBorders>
              <w:left w:val="single" w:sz="4" w:space="0" w:color="auto"/>
              <w:right w:val="single" w:sz="4" w:space="0" w:color="auto"/>
            </w:tcBorders>
            <w:vAlign w:val="center"/>
          </w:tcPr>
          <w:p w:rsidR="00165400" w:rsidRPr="00165400" w:rsidRDefault="00165400" w:rsidP="00165400">
            <w:pPr>
              <w:jc w:val="center"/>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545 071,16</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529 136,03</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527 496,05</w:t>
            </w:r>
          </w:p>
        </w:tc>
      </w:tr>
      <w:tr w:rsidR="00165400" w:rsidRPr="00165400" w:rsidTr="0011576C">
        <w:tc>
          <w:tcPr>
            <w:tcW w:w="562" w:type="dxa"/>
            <w:vMerge/>
            <w:tcBorders>
              <w:left w:val="single" w:sz="4" w:space="0" w:color="auto"/>
              <w:right w:val="single" w:sz="4" w:space="0" w:color="auto"/>
            </w:tcBorders>
            <w:vAlign w:val="center"/>
          </w:tcPr>
          <w:p w:rsidR="00165400" w:rsidRPr="00165400" w:rsidRDefault="00165400" w:rsidP="00165400">
            <w:pPr>
              <w:jc w:val="center"/>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6 211,13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6 666,85</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5 846,43</w:t>
            </w:r>
          </w:p>
        </w:tc>
      </w:tr>
      <w:tr w:rsidR="00165400" w:rsidRPr="00165400" w:rsidTr="0011576C">
        <w:tc>
          <w:tcPr>
            <w:tcW w:w="562" w:type="dxa"/>
            <w:vMerge/>
            <w:tcBorders>
              <w:left w:val="single" w:sz="4" w:space="0" w:color="auto"/>
              <w:right w:val="single" w:sz="4" w:space="0" w:color="auto"/>
            </w:tcBorders>
            <w:vAlign w:val="center"/>
          </w:tcPr>
          <w:p w:rsidR="00165400" w:rsidRPr="00165400" w:rsidRDefault="00165400" w:rsidP="00165400">
            <w:pPr>
              <w:jc w:val="center"/>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217,50</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12,80</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16,00</w:t>
            </w:r>
          </w:p>
        </w:tc>
      </w:tr>
      <w:tr w:rsidR="00165400" w:rsidRPr="00165400" w:rsidTr="0011576C">
        <w:tc>
          <w:tcPr>
            <w:tcW w:w="562" w:type="dxa"/>
            <w:tcBorders>
              <w:top w:val="single" w:sz="4" w:space="0" w:color="auto"/>
              <w:left w:val="single" w:sz="4" w:space="0" w:color="auto"/>
              <w:right w:val="single" w:sz="4" w:space="0" w:color="auto"/>
            </w:tcBorders>
            <w:vAlign w:val="center"/>
          </w:tcPr>
          <w:p w:rsidR="00165400" w:rsidRPr="00165400" w:rsidRDefault="00165400" w:rsidP="00165400">
            <w:pPr>
              <w:jc w:val="center"/>
              <w:rPr>
                <w:rFonts w:ascii="Times New Roman" w:hAnsi="Times New Roman"/>
                <w:sz w:val="24"/>
                <w:szCs w:val="24"/>
              </w:rPr>
            </w:pPr>
            <w:r w:rsidRPr="00165400">
              <w:rPr>
                <w:rFonts w:ascii="Times New Roman" w:hAnsi="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165400" w:rsidRPr="00165400" w:rsidRDefault="00165400" w:rsidP="00165400">
            <w:pPr>
              <w:jc w:val="both"/>
              <w:rPr>
                <w:rFonts w:ascii="Times New Roman" w:hAnsi="Times New Roman"/>
                <w:sz w:val="24"/>
                <w:szCs w:val="24"/>
              </w:rPr>
            </w:pPr>
            <w:r w:rsidRPr="00165400">
              <w:rPr>
                <w:rFonts w:ascii="Times New Roman" w:hAnsi="Times New Roman"/>
                <w:sz w:val="24"/>
                <w:szCs w:val="24"/>
              </w:rPr>
              <w:t>Комплекс процессных мероприятий "Развитие кадрового состава в администрации города"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6 434,63</w:t>
            </w:r>
          </w:p>
        </w:tc>
        <w:tc>
          <w:tcPr>
            <w:tcW w:w="1559"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6 377,13</w:t>
            </w:r>
          </w:p>
        </w:tc>
        <w:tc>
          <w:tcPr>
            <w:tcW w:w="1701" w:type="dxa"/>
            <w:tcBorders>
              <w:top w:val="single" w:sz="4" w:space="0" w:color="auto"/>
              <w:left w:val="single" w:sz="4" w:space="0" w:color="auto"/>
              <w:bottom w:val="single" w:sz="4" w:space="0" w:color="auto"/>
              <w:right w:val="single" w:sz="4" w:space="0" w:color="auto"/>
            </w:tcBorders>
            <w:vAlign w:val="center"/>
          </w:tcPr>
          <w:p w:rsidR="00165400" w:rsidRPr="00165400" w:rsidRDefault="00165400" w:rsidP="00165400">
            <w:pPr>
              <w:jc w:val="right"/>
              <w:rPr>
                <w:rFonts w:ascii="Times New Roman" w:hAnsi="Times New Roman"/>
                <w:sz w:val="24"/>
                <w:szCs w:val="24"/>
              </w:rPr>
            </w:pPr>
            <w:r w:rsidRPr="00165400">
              <w:rPr>
                <w:rFonts w:ascii="Times New Roman" w:hAnsi="Times New Roman"/>
                <w:sz w:val="24"/>
                <w:szCs w:val="24"/>
              </w:rPr>
              <w:t>6 377,13</w:t>
            </w:r>
          </w:p>
        </w:tc>
      </w:tr>
    </w:tbl>
    <w:p w:rsidR="00165400" w:rsidRPr="00165400" w:rsidRDefault="00165400" w:rsidP="00165400">
      <w:pPr>
        <w:spacing w:before="120"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В рамках комплекса процессных мероприятий "Осуществление материально-технического обеспечения деятельности органом местного самоуправления города Нижневартовска" </w:t>
      </w:r>
      <w:r w:rsidRPr="00165400">
        <w:rPr>
          <w:rFonts w:ascii="Times New Roman" w:eastAsia="Times New Roman" w:hAnsi="Times New Roman" w:cs="Times New Roman"/>
          <w:sz w:val="28"/>
          <w:szCs w:val="28"/>
          <w:lang w:eastAsia="ru-RU"/>
        </w:rPr>
        <w:t>бюджетные ассигнования предусмотрены на обеспечение деятельности МКУ "УМТО" со штатной численностью 193,5 единицы.</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Кроме того, предусмотренные бюджетные ассигнования планируется направить на выполнение отдельных государственных полномочий, переданных органам местного самоуправления:</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xml:space="preserve">- материально-техническое обеспечение структурных подразделений администрации города (отдел по организации деятельности муниципальной комиссии по делам несовершеннолетних и защите их прав администрации города Нижневартовска, управление записи актов гражданского состояния администрации города Нижневартовска, отдел труда управления экспертизы и труда департамента экономического развития администрации города Нижневартовска, архивный отдел администрации города Нижневартовска, управление по жилищной политике администрации города Нижневартовска, отдел компенсационных выплат департамента образования администрации города Нижневартовска), осуществляющих переданные муниципальному образованию отдельные государственные полномочия; </w:t>
      </w:r>
    </w:p>
    <w:p w:rsidR="00165400" w:rsidRP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lang w:eastAsia="ru-RU"/>
        </w:rPr>
        <w:t>-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165400" w:rsidRDefault="00165400" w:rsidP="00165400">
      <w:pPr>
        <w:spacing w:after="0" w:line="240" w:lineRule="auto"/>
        <w:ind w:firstLine="709"/>
        <w:jc w:val="both"/>
        <w:rPr>
          <w:rFonts w:ascii="Times New Roman" w:eastAsia="Times New Roman" w:hAnsi="Times New Roman" w:cs="Times New Roman"/>
          <w:sz w:val="28"/>
          <w:szCs w:val="28"/>
          <w:lang w:eastAsia="ru-RU"/>
        </w:rPr>
      </w:pPr>
      <w:r w:rsidRPr="00165400">
        <w:rPr>
          <w:rFonts w:ascii="Times New Roman" w:eastAsia="Times New Roman" w:hAnsi="Times New Roman" w:cs="Times New Roman"/>
          <w:sz w:val="28"/>
          <w:szCs w:val="28"/>
        </w:rPr>
        <w:t xml:space="preserve">Объем бюджетных ассигнований, запланированный в рамках комплекса процессных мероприятий "Развитие кадрового состава в администрации города" </w:t>
      </w:r>
      <w:r w:rsidRPr="00165400">
        <w:rPr>
          <w:rFonts w:ascii="Times New Roman" w:eastAsia="Times New Roman" w:hAnsi="Times New Roman" w:cs="Times New Roman"/>
          <w:sz w:val="28"/>
          <w:szCs w:val="28"/>
          <w:lang w:eastAsia="ru-RU"/>
        </w:rPr>
        <w:t>предусмотрен на организацию дополнительного профессионального образования и мероприятий, направленных на освоение сотрудниками администрации города новых знаний и навыков в сфере своей профессиональной деятельности, организацию и проведение ежегодного конкурса "Лучший муниципальный служащий администрации города Нижневартовска", оплату услуг по диспансеризации лиц, замещающих должности муниципальной службы администрации города.</w:t>
      </w:r>
    </w:p>
    <w:p w:rsidR="0077289B" w:rsidRPr="0077289B" w:rsidRDefault="0077289B" w:rsidP="0077289B">
      <w:pPr>
        <w:tabs>
          <w:tab w:val="left" w:pos="851"/>
        </w:tabs>
        <w:spacing w:before="240" w:after="0" w:line="240" w:lineRule="auto"/>
        <w:ind w:firstLine="567"/>
        <w:jc w:val="center"/>
        <w:rPr>
          <w:rFonts w:ascii="Times New Roman" w:eastAsia="Times New Roman" w:hAnsi="Times New Roman" w:cs="Times New Roman"/>
          <w:b/>
          <w:sz w:val="28"/>
          <w:szCs w:val="28"/>
          <w:lang w:eastAsia="ru-RU"/>
        </w:rPr>
      </w:pPr>
      <w:r w:rsidRPr="0077289B">
        <w:rPr>
          <w:rFonts w:ascii="Times New Roman" w:eastAsia="Times New Roman" w:hAnsi="Times New Roman" w:cs="Times New Roman"/>
          <w:b/>
          <w:sz w:val="28"/>
          <w:szCs w:val="28"/>
          <w:lang w:eastAsia="ru-RU"/>
        </w:rPr>
        <w:t>Расходы бюджета города на осуществление</w:t>
      </w:r>
    </w:p>
    <w:p w:rsidR="0077289B" w:rsidRPr="0077289B" w:rsidRDefault="0077289B" w:rsidP="0077289B">
      <w:pPr>
        <w:tabs>
          <w:tab w:val="left" w:pos="851"/>
        </w:tabs>
        <w:spacing w:after="0" w:line="240" w:lineRule="auto"/>
        <w:ind w:firstLine="567"/>
        <w:jc w:val="center"/>
        <w:rPr>
          <w:rFonts w:ascii="Times New Roman" w:eastAsia="Times New Roman" w:hAnsi="Times New Roman" w:cs="Times New Roman"/>
          <w:b/>
          <w:sz w:val="28"/>
          <w:szCs w:val="28"/>
          <w:lang w:eastAsia="ru-RU"/>
        </w:rPr>
      </w:pPr>
      <w:r w:rsidRPr="0077289B">
        <w:rPr>
          <w:rFonts w:ascii="Times New Roman" w:eastAsia="Times New Roman" w:hAnsi="Times New Roman" w:cs="Times New Roman"/>
          <w:b/>
          <w:sz w:val="28"/>
          <w:szCs w:val="28"/>
          <w:lang w:eastAsia="ru-RU"/>
        </w:rPr>
        <w:t xml:space="preserve">непрограммных направлений деятельности </w:t>
      </w:r>
    </w:p>
    <w:p w:rsidR="0077289B" w:rsidRPr="0077289B" w:rsidRDefault="0077289B" w:rsidP="00AE1795">
      <w:pPr>
        <w:tabs>
          <w:tab w:val="left" w:pos="851"/>
        </w:tabs>
        <w:spacing w:after="240" w:line="240" w:lineRule="auto"/>
        <w:ind w:firstLine="567"/>
        <w:jc w:val="center"/>
        <w:rPr>
          <w:rFonts w:ascii="Times New Roman" w:eastAsia="Times New Roman" w:hAnsi="Times New Roman" w:cs="Times New Roman"/>
          <w:b/>
          <w:sz w:val="28"/>
          <w:szCs w:val="28"/>
          <w:lang w:eastAsia="ru-RU"/>
        </w:rPr>
      </w:pPr>
      <w:r w:rsidRPr="0077289B">
        <w:rPr>
          <w:rFonts w:ascii="Times New Roman" w:eastAsia="Times New Roman" w:hAnsi="Times New Roman" w:cs="Times New Roman"/>
          <w:b/>
          <w:sz w:val="28"/>
          <w:szCs w:val="28"/>
          <w:lang w:eastAsia="ru-RU"/>
        </w:rPr>
        <w:t>на 2026 год и на плановый период 2027 и 2028 годов</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 xml:space="preserve">Бюджетные ассигнования, предусмотренные на реализацию непрограммных направлений деятельности, в 2026 году составят </w:t>
      </w:r>
      <w:r w:rsidR="00706839">
        <w:rPr>
          <w:rFonts w:ascii="Times New Roman" w:eastAsia="Times New Roman" w:hAnsi="Times New Roman" w:cs="Times New Roman"/>
          <w:sz w:val="28"/>
          <w:szCs w:val="28"/>
        </w:rPr>
        <w:br/>
      </w:r>
      <w:r w:rsidRPr="0077289B">
        <w:rPr>
          <w:rFonts w:ascii="Times New Roman" w:eastAsia="Times New Roman" w:hAnsi="Times New Roman" w:cs="Times New Roman"/>
          <w:sz w:val="28"/>
          <w:szCs w:val="28"/>
        </w:rPr>
        <w:t>1 494 892,38 тыс. рублей, в 2027 году – 1 480 310,14 тыс. рублей и в 2028 году – 1 478 520,10 тыс. рублей.</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 xml:space="preserve">В целом по непрограммным направлениям изменение объемов финансового обеспечения в планируемом периоде относительно утвержденных параметров в текущем трехлетнем цикле обусловлено: </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применением общих подходов к формированию проекта бюджета города;</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планированием расходов, связанных с проведением в 2026 году выборов депутатов Думы города Нижневартовска восьмого созыва;</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увеличением объема бюджетных ассигнований, предусмотренного на:</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 xml:space="preserve">оплату труда и начисления на выплаты по оплате труда работников органов местного самоуправления в связи с установленной </w:t>
      </w:r>
      <w:r w:rsidR="00706839">
        <w:rPr>
          <w:rFonts w:ascii="Times New Roman" w:eastAsia="Times New Roman" w:hAnsi="Times New Roman" w:cs="Times New Roman"/>
          <w:sz w:val="28"/>
          <w:szCs w:val="28"/>
        </w:rPr>
        <w:br/>
      </w:r>
      <w:r w:rsidRPr="0077289B">
        <w:rPr>
          <w:rFonts w:ascii="Times New Roman" w:eastAsia="Times New Roman" w:hAnsi="Times New Roman" w:cs="Times New Roman"/>
          <w:sz w:val="28"/>
          <w:szCs w:val="28"/>
        </w:rPr>
        <w:t xml:space="preserve">с 01 октября 2025 года индексацией на 7,6%; </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обеспечение информирования населения о деятельности органов местного самоуправления города Нижневартовска по решению вопросов местного значения и осуществлению отдельных переданных государственных полномочий;</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осуществление переданных отдельных государственных полномочий;</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 xml:space="preserve">увеличением зарезервированных в 2026 году бюджетных ассигнований на: </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реализацию инициативных проектов;</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предоставление субсидий юридическим лицам, индивидуальным предпринимателям в целях финансового обеспечения исполнения муниципального социального заказа на оказание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 Нижневартовска;</w:t>
      </w:r>
    </w:p>
    <w:p w:rsidR="0077289B" w:rsidRPr="0077289B" w:rsidRDefault="0077289B" w:rsidP="0077289B">
      <w:pPr>
        <w:spacing w:after="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реализацию мероприятий по содействию трудоустройству граждан.</w:t>
      </w:r>
    </w:p>
    <w:p w:rsidR="0077289B" w:rsidRDefault="0077289B" w:rsidP="00706839">
      <w:pPr>
        <w:spacing w:after="120" w:line="240" w:lineRule="auto"/>
        <w:ind w:firstLine="709"/>
        <w:jc w:val="both"/>
        <w:rPr>
          <w:rFonts w:ascii="Times New Roman" w:eastAsia="Times New Roman" w:hAnsi="Times New Roman" w:cs="Times New Roman"/>
          <w:sz w:val="28"/>
          <w:szCs w:val="28"/>
        </w:rPr>
      </w:pPr>
      <w:r w:rsidRPr="0077289B">
        <w:rPr>
          <w:rFonts w:ascii="Times New Roman" w:eastAsia="Times New Roman" w:hAnsi="Times New Roman" w:cs="Times New Roman"/>
          <w:sz w:val="28"/>
          <w:szCs w:val="28"/>
        </w:rPr>
        <w:t>Доля затрат в общем объеме расходов бюджета и структура расходов в разрезе классификации видов расходов по годам представлены на диаграммах.</w:t>
      </w:r>
    </w:p>
    <w:p w:rsidR="0077289B" w:rsidRPr="00576EA4" w:rsidRDefault="0077289B" w:rsidP="0077289B">
      <w:pPr>
        <w:ind w:firstLine="709"/>
        <w:jc w:val="both"/>
        <w:rPr>
          <w:sz w:val="28"/>
          <w:szCs w:val="28"/>
        </w:rPr>
      </w:pPr>
      <w:r w:rsidRPr="00576EA4">
        <w:rPr>
          <w:noProof/>
          <w:lang w:eastAsia="ru-RU"/>
        </w:rPr>
        <mc:AlternateContent>
          <mc:Choice Requires="wps">
            <w:drawing>
              <wp:anchor distT="0" distB="0" distL="114300" distR="114300" simplePos="0" relativeHeight="251765248" behindDoc="1" locked="0" layoutInCell="1" allowOverlap="1" wp14:anchorId="015905B6" wp14:editId="4F3CBADB">
                <wp:simplePos x="0" y="0"/>
                <wp:positionH relativeFrom="column">
                  <wp:posOffset>48021</wp:posOffset>
                </wp:positionH>
                <wp:positionV relativeFrom="paragraph">
                  <wp:posOffset>124353</wp:posOffset>
                </wp:positionV>
                <wp:extent cx="6080166" cy="391886"/>
                <wp:effectExtent l="76200" t="57150" r="92075" b="122555"/>
                <wp:wrapNone/>
                <wp:docPr id="20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66" cy="391886"/>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E50DAF" w:rsidRPr="001E74CF" w:rsidRDefault="00E50DAF" w:rsidP="0077289B">
                            <w:pPr>
                              <w:pStyle w:val="42"/>
                              <w:keepNext/>
                              <w:spacing w:after="0"/>
                              <w:jc w:val="center"/>
                              <w:rPr>
                                <w:b w:val="0"/>
                                <w:noProof/>
                                <w:color w:val="auto"/>
                                <w:sz w:val="20"/>
                                <w:szCs w:val="20"/>
                              </w:rPr>
                            </w:pPr>
                            <w:r>
                              <w:rPr>
                                <w:noProof/>
                                <w:color w:val="auto"/>
                                <w:sz w:val="20"/>
                                <w:szCs w:val="20"/>
                              </w:rPr>
                              <w:t xml:space="preserve">Доля затрат на непрограммные направления деятельности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905B6" id="_x0000_s1182" type="#_x0000_t202" alt="Название: Исполнение бюджетной росписи Администрации города за 2012 год" style="position:absolute;left:0;text-align:left;margin-left:3.8pt;margin-top:9.8pt;width:478.75pt;height:30.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" fillcolor="#e0e0e0" strokecolor="#7f7f7f">
                <v:shadow on="t" color="black" opacity="24903f" origin=",.5" offset="0,.55556mm"/>
                <v:textbox inset="0,0,0,0">
                  <w:txbxContent>
                    <w:p w:rsidR="00E50DAF" w:rsidRPr="001E74CF" w:rsidRDefault="00E50DAF" w:rsidP="0077289B">
                      <w:pPr>
                        <w:pStyle w:val="42"/>
                        <w:keepNext/>
                        <w:spacing w:after="0"/>
                        <w:jc w:val="center"/>
                        <w:rPr>
                          <w:b w:val="0"/>
                          <w:noProof/>
                          <w:color w:val="auto"/>
                          <w:sz w:val="20"/>
                          <w:szCs w:val="20"/>
                        </w:rPr>
                      </w:pPr>
                      <w:r>
                        <w:rPr>
                          <w:noProof/>
                          <w:color w:val="auto"/>
                          <w:sz w:val="20"/>
                          <w:szCs w:val="20"/>
                        </w:rPr>
                        <w:t xml:space="preserve">Доля затрат на непрограммные направления деятельности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77289B" w:rsidRPr="00576EA4" w:rsidRDefault="0077289B" w:rsidP="0077289B">
      <w:pPr>
        <w:ind w:firstLine="709"/>
        <w:jc w:val="both"/>
        <w:rPr>
          <w:sz w:val="28"/>
          <w:szCs w:val="28"/>
        </w:rPr>
      </w:pPr>
    </w:p>
    <w:p w:rsidR="0077289B" w:rsidRPr="00576EA4" w:rsidRDefault="0077289B" w:rsidP="0077289B">
      <w:pPr>
        <w:tabs>
          <w:tab w:val="left" w:pos="851"/>
        </w:tabs>
        <w:ind w:firstLine="426"/>
        <w:rPr>
          <w:sz w:val="28"/>
          <w:szCs w:val="28"/>
        </w:rPr>
      </w:pPr>
      <w:r w:rsidRPr="00576EA4">
        <w:rPr>
          <w:noProof/>
          <w:sz w:val="20"/>
          <w:szCs w:val="20"/>
          <w:lang w:eastAsia="ru-RU"/>
        </w:rPr>
        <w:drawing>
          <wp:inline distT="0" distB="0" distL="0" distR="0" wp14:anchorId="67D9560C" wp14:editId="17C704A5">
            <wp:extent cx="1861632" cy="1450731"/>
            <wp:effectExtent l="0" t="0" r="0" b="0"/>
            <wp:docPr id="209" name="Диаграмма 2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576EA4">
        <w:rPr>
          <w:noProof/>
          <w:sz w:val="20"/>
          <w:szCs w:val="20"/>
          <w:lang w:eastAsia="ru-RU"/>
        </w:rPr>
        <w:drawing>
          <wp:inline distT="0" distB="0" distL="0" distR="0" wp14:anchorId="4909F233" wp14:editId="1D9D7A94">
            <wp:extent cx="1868805" cy="1453419"/>
            <wp:effectExtent l="0" t="0" r="0" b="0"/>
            <wp:docPr id="210" name="Диаграмма 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576EA4">
        <w:rPr>
          <w:noProof/>
          <w:sz w:val="20"/>
          <w:szCs w:val="20"/>
          <w:lang w:eastAsia="ru-RU"/>
        </w:rPr>
        <w:drawing>
          <wp:inline distT="0" distB="0" distL="0" distR="0" wp14:anchorId="3D743065" wp14:editId="2D71681C">
            <wp:extent cx="1898650" cy="1407208"/>
            <wp:effectExtent l="0" t="0" r="0" b="0"/>
            <wp:docPr id="211" name="Диаграмма 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706839" w:rsidRDefault="00706839" w:rsidP="0077289B">
      <w:pPr>
        <w:tabs>
          <w:tab w:val="left" w:pos="851"/>
        </w:tabs>
        <w:ind w:firstLine="284"/>
        <w:rPr>
          <w:sz w:val="28"/>
          <w:szCs w:val="28"/>
        </w:rPr>
      </w:pPr>
    </w:p>
    <w:p w:rsidR="00706839" w:rsidRDefault="00706839" w:rsidP="0077289B">
      <w:pPr>
        <w:tabs>
          <w:tab w:val="left" w:pos="851"/>
        </w:tabs>
        <w:ind w:firstLine="284"/>
        <w:rPr>
          <w:sz w:val="28"/>
          <w:szCs w:val="28"/>
        </w:rPr>
      </w:pPr>
    </w:p>
    <w:p w:rsidR="00706839" w:rsidRDefault="00706839" w:rsidP="0077289B">
      <w:pPr>
        <w:tabs>
          <w:tab w:val="left" w:pos="851"/>
        </w:tabs>
        <w:ind w:firstLine="284"/>
        <w:rPr>
          <w:sz w:val="28"/>
          <w:szCs w:val="28"/>
        </w:rPr>
      </w:pPr>
    </w:p>
    <w:p w:rsidR="00706839" w:rsidRDefault="00706839" w:rsidP="0077289B">
      <w:pPr>
        <w:tabs>
          <w:tab w:val="left" w:pos="851"/>
        </w:tabs>
        <w:ind w:firstLine="284"/>
        <w:rPr>
          <w:sz w:val="28"/>
          <w:szCs w:val="28"/>
        </w:rPr>
      </w:pPr>
    </w:p>
    <w:p w:rsidR="00706839" w:rsidRDefault="00706839" w:rsidP="0077289B">
      <w:pPr>
        <w:tabs>
          <w:tab w:val="left" w:pos="851"/>
        </w:tabs>
        <w:ind w:firstLine="284"/>
        <w:rPr>
          <w:sz w:val="28"/>
          <w:szCs w:val="28"/>
        </w:rPr>
      </w:pPr>
    </w:p>
    <w:p w:rsidR="00706839" w:rsidRDefault="00706839" w:rsidP="0077289B">
      <w:pPr>
        <w:tabs>
          <w:tab w:val="left" w:pos="851"/>
        </w:tabs>
        <w:ind w:firstLine="284"/>
        <w:rPr>
          <w:sz w:val="28"/>
          <w:szCs w:val="28"/>
        </w:rPr>
      </w:pPr>
    </w:p>
    <w:p w:rsidR="00706839" w:rsidRDefault="00706839" w:rsidP="0077289B">
      <w:pPr>
        <w:tabs>
          <w:tab w:val="left" w:pos="851"/>
        </w:tabs>
        <w:ind w:firstLine="284"/>
        <w:rPr>
          <w:sz w:val="28"/>
          <w:szCs w:val="28"/>
        </w:rPr>
      </w:pPr>
    </w:p>
    <w:p w:rsidR="0077289B" w:rsidRPr="00576EA4" w:rsidRDefault="0077289B" w:rsidP="0077289B">
      <w:pPr>
        <w:tabs>
          <w:tab w:val="left" w:pos="851"/>
        </w:tabs>
        <w:ind w:firstLine="284"/>
        <w:rPr>
          <w:sz w:val="28"/>
          <w:szCs w:val="28"/>
        </w:rPr>
      </w:pPr>
      <w:r w:rsidRPr="00576EA4">
        <w:rPr>
          <w:noProof/>
          <w:lang w:eastAsia="ru-RU"/>
        </w:rPr>
        <mc:AlternateContent>
          <mc:Choice Requires="wps">
            <w:drawing>
              <wp:anchor distT="0" distB="0" distL="114300" distR="114300" simplePos="0" relativeHeight="251766272" behindDoc="1" locked="0" layoutInCell="1" allowOverlap="1" wp14:anchorId="72B3D6B5" wp14:editId="7840C41A">
                <wp:simplePos x="0" y="0"/>
                <wp:positionH relativeFrom="column">
                  <wp:posOffset>180340</wp:posOffset>
                </wp:positionH>
                <wp:positionV relativeFrom="paragraph">
                  <wp:posOffset>143065</wp:posOffset>
                </wp:positionV>
                <wp:extent cx="5759450" cy="359410"/>
                <wp:effectExtent l="57150" t="57150" r="69850" b="116840"/>
                <wp:wrapNone/>
                <wp:docPr id="20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E50DAF" w:rsidRPr="002347CF" w:rsidRDefault="00E50DAF" w:rsidP="0077289B">
                            <w:pPr>
                              <w:pStyle w:val="42"/>
                              <w:keepNext/>
                              <w:spacing w:after="0"/>
                              <w:ind w:right="47"/>
                              <w:jc w:val="center"/>
                              <w:rPr>
                                <w:noProof/>
                                <w:color w:val="auto"/>
                                <w:sz w:val="20"/>
                                <w:szCs w:val="20"/>
                              </w:rPr>
                            </w:pPr>
                            <w:r>
                              <w:rPr>
                                <w:noProof/>
                                <w:color w:val="auto"/>
                                <w:sz w:val="20"/>
                                <w:szCs w:val="20"/>
                              </w:rPr>
                              <w:t xml:space="preserve">Структура расходов в разрезе классификации видов расходов, </w:t>
                            </w:r>
                            <w:r w:rsidRPr="002347CF">
                              <w:rPr>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3D6B5" id="_x0000_s1183" type="#_x0000_t202" alt="Название: Исполнение бюджетной росписи Администрации города за 2012 год" style="position:absolute;left:0;text-align:left;margin-left:14.2pt;margin-top:11.25pt;width:453.5pt;height:28.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" fillcolor="#e0e0e0" strokecolor="#7f7f7f">
                <v:shadow on="t" color="black" opacity="24903f" origin=",.5" offset="0,.55556mm"/>
                <v:textbox inset="0,0,0,0">
                  <w:txbxContent>
                    <w:p w:rsidR="00E50DAF" w:rsidRPr="002347CF" w:rsidRDefault="00E50DAF" w:rsidP="0077289B">
                      <w:pPr>
                        <w:pStyle w:val="42"/>
                        <w:keepNext/>
                        <w:spacing w:after="0"/>
                        <w:ind w:right="47"/>
                        <w:jc w:val="center"/>
                        <w:rPr>
                          <w:noProof/>
                          <w:color w:val="auto"/>
                          <w:sz w:val="20"/>
                          <w:szCs w:val="20"/>
                        </w:rPr>
                      </w:pPr>
                      <w:r>
                        <w:rPr>
                          <w:noProof/>
                          <w:color w:val="auto"/>
                          <w:sz w:val="20"/>
                          <w:szCs w:val="20"/>
                        </w:rPr>
                        <w:t xml:space="preserve">Структура расходов в разрезе классификации видов расходов, </w:t>
                      </w:r>
                      <w:r w:rsidRPr="002347CF">
                        <w:rPr>
                          <w:noProof/>
                          <w:color w:val="auto"/>
                          <w:sz w:val="20"/>
                          <w:szCs w:val="20"/>
                        </w:rPr>
                        <w:t>тыс. рублей</w:t>
                      </w:r>
                    </w:p>
                  </w:txbxContent>
                </v:textbox>
              </v:shape>
            </w:pict>
          </mc:Fallback>
        </mc:AlternateContent>
      </w:r>
    </w:p>
    <w:p w:rsidR="00706839" w:rsidRDefault="00706839" w:rsidP="00706839">
      <w:pPr>
        <w:spacing w:before="120" w:after="120"/>
        <w:ind w:firstLine="709"/>
        <w:jc w:val="both"/>
        <w:rPr>
          <w:rFonts w:ascii="Times New Roman" w:eastAsia="Times New Roman" w:hAnsi="Times New Roman" w:cs="Times New Roman"/>
          <w:sz w:val="28"/>
          <w:szCs w:val="28"/>
        </w:rPr>
      </w:pPr>
      <w:r>
        <w:rPr>
          <w:noProof/>
          <w:sz w:val="28"/>
          <w:szCs w:val="28"/>
          <w:lang w:eastAsia="ru-RU"/>
        </w:rPr>
        <w:drawing>
          <wp:anchor distT="0" distB="0" distL="114300" distR="114300" simplePos="0" relativeHeight="251777536" behindDoc="0" locked="0" layoutInCell="1" allowOverlap="1">
            <wp:simplePos x="0" y="0"/>
            <wp:positionH relativeFrom="column">
              <wp:posOffset>415538</wp:posOffset>
            </wp:positionH>
            <wp:positionV relativeFrom="paragraph">
              <wp:posOffset>249950</wp:posOffset>
            </wp:positionV>
            <wp:extent cx="5416550" cy="4267200"/>
            <wp:effectExtent l="57150" t="38100" r="50800" b="38100"/>
            <wp:wrapTopAndBottom/>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77289B" w:rsidRDefault="0077289B" w:rsidP="00706839">
      <w:pPr>
        <w:spacing w:before="240" w:after="120"/>
        <w:ind w:firstLine="709"/>
        <w:jc w:val="both"/>
        <w:rPr>
          <w:rFonts w:ascii="Times New Roman" w:eastAsia="Times New Roman" w:hAnsi="Times New Roman" w:cs="Times New Roman"/>
          <w:sz w:val="28"/>
          <w:szCs w:val="28"/>
        </w:rPr>
      </w:pPr>
      <w:r w:rsidRPr="00AE1795">
        <w:rPr>
          <w:rFonts w:ascii="Times New Roman" w:eastAsia="Times New Roman" w:hAnsi="Times New Roman" w:cs="Times New Roman"/>
          <w:sz w:val="28"/>
          <w:szCs w:val="28"/>
        </w:rPr>
        <w:t>Распределение бюджетных ассигнований на осуществление непрограммных направлений деятельности в разрезе разделов, подразделов бюджетной классификации расходов предоставлено в таблице.</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4077"/>
        <w:gridCol w:w="7"/>
        <w:gridCol w:w="1410"/>
        <w:gridCol w:w="7"/>
        <w:gridCol w:w="1411"/>
        <w:gridCol w:w="7"/>
        <w:gridCol w:w="1410"/>
        <w:gridCol w:w="7"/>
      </w:tblGrid>
      <w:tr w:rsidR="0077289B" w:rsidRPr="008314F6" w:rsidTr="008314F6">
        <w:trPr>
          <w:gridAfter w:val="1"/>
          <w:wAfter w:w="7" w:type="dxa"/>
          <w:trHeight w:val="20"/>
          <w:tblHeader/>
        </w:trPr>
        <w:tc>
          <w:tcPr>
            <w:tcW w:w="1271" w:type="dxa"/>
            <w:vMerge w:val="restart"/>
            <w:vAlign w:val="center"/>
          </w:tcPr>
          <w:p w:rsidR="0077289B" w:rsidRPr="008314F6" w:rsidRDefault="0077289B" w:rsidP="00AE1795">
            <w:pPr>
              <w:pStyle w:val="af4"/>
              <w:tabs>
                <w:tab w:val="left" w:pos="0"/>
              </w:tabs>
              <w:spacing w:after="0"/>
              <w:ind w:hanging="30"/>
              <w:jc w:val="center"/>
              <w:rPr>
                <w:b/>
                <w:sz w:val="22"/>
                <w:szCs w:val="22"/>
              </w:rPr>
            </w:pPr>
            <w:r w:rsidRPr="008314F6">
              <w:rPr>
                <w:sz w:val="22"/>
                <w:szCs w:val="22"/>
              </w:rPr>
              <w:t>Код бюджетной классификации</w:t>
            </w:r>
          </w:p>
        </w:tc>
        <w:tc>
          <w:tcPr>
            <w:tcW w:w="4077" w:type="dxa"/>
            <w:vMerge w:val="restart"/>
            <w:vAlign w:val="center"/>
          </w:tcPr>
          <w:p w:rsidR="0077289B" w:rsidRPr="008314F6" w:rsidRDefault="0077289B" w:rsidP="00AE1795">
            <w:pPr>
              <w:pStyle w:val="af4"/>
              <w:tabs>
                <w:tab w:val="left" w:pos="0"/>
                <w:tab w:val="left" w:pos="851"/>
              </w:tabs>
              <w:spacing w:after="0"/>
              <w:ind w:hanging="30"/>
              <w:jc w:val="center"/>
              <w:rPr>
                <w:b/>
                <w:sz w:val="22"/>
                <w:szCs w:val="22"/>
              </w:rPr>
            </w:pPr>
            <w:r w:rsidRPr="008314F6">
              <w:rPr>
                <w:sz w:val="22"/>
                <w:szCs w:val="22"/>
              </w:rPr>
              <w:t>Наименование</w:t>
            </w:r>
          </w:p>
        </w:tc>
        <w:tc>
          <w:tcPr>
            <w:tcW w:w="4252" w:type="dxa"/>
            <w:gridSpan w:val="6"/>
            <w:vAlign w:val="center"/>
          </w:tcPr>
          <w:p w:rsidR="0077289B" w:rsidRPr="008314F6" w:rsidRDefault="0077289B" w:rsidP="00AE1795">
            <w:pPr>
              <w:pStyle w:val="af4"/>
              <w:tabs>
                <w:tab w:val="left" w:pos="0"/>
                <w:tab w:val="left" w:pos="851"/>
              </w:tabs>
              <w:spacing w:after="0"/>
              <w:ind w:hanging="30"/>
              <w:jc w:val="center"/>
              <w:rPr>
                <w:b/>
                <w:sz w:val="22"/>
                <w:szCs w:val="22"/>
              </w:rPr>
            </w:pPr>
            <w:r w:rsidRPr="008314F6">
              <w:rPr>
                <w:sz w:val="22"/>
                <w:szCs w:val="22"/>
              </w:rPr>
              <w:t>Объем бюджетных ассигнований,</w:t>
            </w:r>
          </w:p>
          <w:p w:rsidR="0077289B" w:rsidRPr="008314F6" w:rsidRDefault="0077289B" w:rsidP="00AE1795">
            <w:pPr>
              <w:pStyle w:val="af4"/>
              <w:tabs>
                <w:tab w:val="left" w:pos="0"/>
                <w:tab w:val="left" w:pos="851"/>
              </w:tabs>
              <w:spacing w:after="0"/>
              <w:ind w:hanging="30"/>
              <w:jc w:val="center"/>
              <w:rPr>
                <w:b/>
                <w:sz w:val="22"/>
                <w:szCs w:val="22"/>
              </w:rPr>
            </w:pPr>
            <w:r w:rsidRPr="008314F6">
              <w:rPr>
                <w:sz w:val="22"/>
                <w:szCs w:val="22"/>
              </w:rPr>
              <w:t>тыс. рублей</w:t>
            </w:r>
          </w:p>
        </w:tc>
      </w:tr>
      <w:tr w:rsidR="0077289B" w:rsidRPr="008314F6" w:rsidTr="008314F6">
        <w:trPr>
          <w:gridAfter w:val="1"/>
          <w:wAfter w:w="7" w:type="dxa"/>
          <w:trHeight w:val="20"/>
          <w:tblHeader/>
        </w:trPr>
        <w:tc>
          <w:tcPr>
            <w:tcW w:w="1271" w:type="dxa"/>
            <w:vMerge/>
            <w:vAlign w:val="center"/>
          </w:tcPr>
          <w:p w:rsidR="0077289B" w:rsidRPr="008314F6" w:rsidRDefault="0077289B" w:rsidP="00AE1795">
            <w:pPr>
              <w:pStyle w:val="af4"/>
              <w:tabs>
                <w:tab w:val="left" w:pos="0"/>
                <w:tab w:val="left" w:pos="851"/>
              </w:tabs>
              <w:spacing w:after="0"/>
              <w:ind w:hanging="30"/>
              <w:jc w:val="center"/>
              <w:rPr>
                <w:b/>
                <w:sz w:val="22"/>
                <w:szCs w:val="22"/>
              </w:rPr>
            </w:pPr>
          </w:p>
        </w:tc>
        <w:tc>
          <w:tcPr>
            <w:tcW w:w="4077" w:type="dxa"/>
            <w:vMerge/>
            <w:vAlign w:val="center"/>
          </w:tcPr>
          <w:p w:rsidR="0077289B" w:rsidRPr="008314F6" w:rsidRDefault="0077289B" w:rsidP="00AE1795">
            <w:pPr>
              <w:tabs>
                <w:tab w:val="left" w:pos="0"/>
              </w:tabs>
              <w:spacing w:after="0" w:line="240" w:lineRule="auto"/>
              <w:ind w:hanging="30"/>
              <w:jc w:val="center"/>
              <w:rPr>
                <w:rFonts w:ascii="Times New Roman" w:hAnsi="Times New Roman" w:cs="Times New Roman"/>
              </w:rPr>
            </w:pPr>
          </w:p>
        </w:tc>
        <w:tc>
          <w:tcPr>
            <w:tcW w:w="1417" w:type="dxa"/>
            <w:gridSpan w:val="2"/>
            <w:vAlign w:val="center"/>
          </w:tcPr>
          <w:p w:rsidR="0077289B" w:rsidRPr="008314F6" w:rsidRDefault="0077289B" w:rsidP="00AE1795">
            <w:pPr>
              <w:pStyle w:val="af4"/>
              <w:tabs>
                <w:tab w:val="left" w:pos="0"/>
                <w:tab w:val="left" w:pos="851"/>
              </w:tabs>
              <w:spacing w:after="0"/>
              <w:ind w:hanging="30"/>
              <w:jc w:val="center"/>
              <w:rPr>
                <w:b/>
                <w:sz w:val="22"/>
                <w:szCs w:val="22"/>
              </w:rPr>
            </w:pPr>
            <w:r w:rsidRPr="008314F6">
              <w:rPr>
                <w:sz w:val="22"/>
                <w:szCs w:val="22"/>
              </w:rPr>
              <w:t>202</w:t>
            </w:r>
            <w:r w:rsidRPr="008314F6">
              <w:rPr>
                <w:sz w:val="22"/>
                <w:szCs w:val="22"/>
                <w:lang w:val="en-US"/>
              </w:rPr>
              <w:t>6</w:t>
            </w:r>
            <w:r w:rsidRPr="008314F6">
              <w:rPr>
                <w:sz w:val="22"/>
                <w:szCs w:val="22"/>
              </w:rPr>
              <w:t xml:space="preserve"> год</w:t>
            </w:r>
          </w:p>
        </w:tc>
        <w:tc>
          <w:tcPr>
            <w:tcW w:w="1418" w:type="dxa"/>
            <w:gridSpan w:val="2"/>
            <w:vAlign w:val="center"/>
          </w:tcPr>
          <w:p w:rsidR="0077289B" w:rsidRPr="008314F6" w:rsidRDefault="0077289B" w:rsidP="00AE1795">
            <w:pPr>
              <w:pStyle w:val="af4"/>
              <w:tabs>
                <w:tab w:val="left" w:pos="0"/>
                <w:tab w:val="left" w:pos="851"/>
              </w:tabs>
              <w:spacing w:after="0"/>
              <w:ind w:hanging="30"/>
              <w:jc w:val="center"/>
              <w:rPr>
                <w:b/>
                <w:sz w:val="22"/>
                <w:szCs w:val="22"/>
              </w:rPr>
            </w:pPr>
            <w:r w:rsidRPr="008314F6">
              <w:rPr>
                <w:sz w:val="22"/>
                <w:szCs w:val="22"/>
              </w:rPr>
              <w:t>202</w:t>
            </w:r>
            <w:r w:rsidRPr="008314F6">
              <w:rPr>
                <w:sz w:val="22"/>
                <w:szCs w:val="22"/>
                <w:lang w:val="en-US"/>
              </w:rPr>
              <w:t>7</w:t>
            </w:r>
            <w:r w:rsidRPr="008314F6">
              <w:rPr>
                <w:sz w:val="22"/>
                <w:szCs w:val="22"/>
              </w:rPr>
              <w:t xml:space="preserve"> год</w:t>
            </w:r>
          </w:p>
        </w:tc>
        <w:tc>
          <w:tcPr>
            <w:tcW w:w="1417" w:type="dxa"/>
            <w:gridSpan w:val="2"/>
            <w:vAlign w:val="center"/>
          </w:tcPr>
          <w:p w:rsidR="0077289B" w:rsidRPr="008314F6" w:rsidRDefault="0077289B" w:rsidP="00AE1795">
            <w:pPr>
              <w:pStyle w:val="af4"/>
              <w:tabs>
                <w:tab w:val="left" w:pos="851"/>
              </w:tabs>
              <w:spacing w:after="0"/>
              <w:ind w:hanging="30"/>
              <w:jc w:val="center"/>
              <w:rPr>
                <w:b/>
                <w:sz w:val="22"/>
                <w:szCs w:val="22"/>
              </w:rPr>
            </w:pPr>
            <w:r w:rsidRPr="008314F6">
              <w:rPr>
                <w:sz w:val="22"/>
                <w:szCs w:val="22"/>
              </w:rPr>
              <w:t>202</w:t>
            </w:r>
            <w:r w:rsidRPr="008314F6">
              <w:rPr>
                <w:sz w:val="22"/>
                <w:szCs w:val="22"/>
                <w:lang w:val="en-US"/>
              </w:rPr>
              <w:t>8</w:t>
            </w:r>
            <w:r w:rsidRPr="008314F6">
              <w:rPr>
                <w:sz w:val="22"/>
                <w:szCs w:val="22"/>
              </w:rPr>
              <w:t xml:space="preserve"> год</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01 02</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11 716</w:t>
            </w:r>
            <w:r w:rsidRPr="008314F6">
              <w:rPr>
                <w:sz w:val="22"/>
                <w:szCs w:val="22"/>
              </w:rPr>
              <w:t>,</w:t>
            </w:r>
            <w:r w:rsidRPr="008314F6">
              <w:rPr>
                <w:sz w:val="22"/>
                <w:szCs w:val="22"/>
                <w:lang w:val="en-US"/>
              </w:rPr>
              <w:t>27</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12 541</w:t>
            </w:r>
            <w:r w:rsidRPr="008314F6">
              <w:rPr>
                <w:sz w:val="22"/>
                <w:szCs w:val="22"/>
              </w:rPr>
              <w:t>,</w:t>
            </w:r>
            <w:r w:rsidRPr="008314F6">
              <w:rPr>
                <w:sz w:val="22"/>
                <w:szCs w:val="22"/>
                <w:lang w:val="en-US"/>
              </w:rPr>
              <w:t>23</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11 716</w:t>
            </w:r>
            <w:r w:rsidRPr="008314F6">
              <w:rPr>
                <w:sz w:val="22"/>
                <w:szCs w:val="22"/>
              </w:rPr>
              <w:t>,</w:t>
            </w:r>
            <w:r w:rsidRPr="008314F6">
              <w:rPr>
                <w:sz w:val="22"/>
                <w:szCs w:val="22"/>
                <w:lang w:val="en-US"/>
              </w:rPr>
              <w:t>27</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01 03</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65 289</w:t>
            </w:r>
            <w:r w:rsidRPr="008314F6">
              <w:rPr>
                <w:sz w:val="22"/>
                <w:szCs w:val="22"/>
              </w:rPr>
              <w:t>,</w:t>
            </w:r>
            <w:r w:rsidRPr="008314F6">
              <w:rPr>
                <w:sz w:val="22"/>
                <w:szCs w:val="22"/>
                <w:lang w:val="en-US"/>
              </w:rPr>
              <w:t>06</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61 000</w:t>
            </w:r>
            <w:r w:rsidRPr="008314F6">
              <w:rPr>
                <w:sz w:val="22"/>
                <w:szCs w:val="22"/>
              </w:rPr>
              <w:t>,</w:t>
            </w:r>
            <w:r w:rsidRPr="008314F6">
              <w:rPr>
                <w:sz w:val="22"/>
                <w:szCs w:val="22"/>
                <w:lang w:val="en-US"/>
              </w:rPr>
              <w:t>0</w:t>
            </w:r>
            <w:r w:rsidRPr="008314F6">
              <w:rPr>
                <w:sz w:val="22"/>
                <w:szCs w:val="22"/>
              </w:rPr>
              <w:t>6</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60 810</w:t>
            </w:r>
            <w:r w:rsidRPr="008314F6">
              <w:rPr>
                <w:sz w:val="22"/>
                <w:szCs w:val="22"/>
              </w:rPr>
              <w:t>,</w:t>
            </w:r>
            <w:r w:rsidRPr="008314F6">
              <w:rPr>
                <w:sz w:val="22"/>
                <w:szCs w:val="22"/>
                <w:lang w:val="en-US"/>
              </w:rPr>
              <w:t>17</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highlight w:val="yellow"/>
              </w:rPr>
            </w:pPr>
            <w:r w:rsidRPr="008314F6">
              <w:rPr>
                <w:sz w:val="22"/>
                <w:szCs w:val="22"/>
              </w:rPr>
              <w:t>01 04</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highlight w:val="yellow"/>
              </w:rPr>
            </w:pPr>
            <w:r w:rsidRPr="008314F6">
              <w:rPr>
                <w:rFonts w:ascii="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959 193</w:t>
            </w:r>
            <w:r w:rsidRPr="008314F6">
              <w:rPr>
                <w:sz w:val="22"/>
                <w:szCs w:val="22"/>
              </w:rPr>
              <w:t>,</w:t>
            </w:r>
            <w:r w:rsidRPr="008314F6">
              <w:rPr>
                <w:sz w:val="22"/>
                <w:szCs w:val="22"/>
                <w:lang w:val="en-US"/>
              </w:rPr>
              <w:t>87</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966 347</w:t>
            </w:r>
            <w:r w:rsidRPr="008314F6">
              <w:rPr>
                <w:sz w:val="22"/>
                <w:szCs w:val="22"/>
              </w:rPr>
              <w:t>,</w:t>
            </w:r>
            <w:r w:rsidRPr="008314F6">
              <w:rPr>
                <w:sz w:val="22"/>
                <w:szCs w:val="22"/>
                <w:lang w:val="en-US"/>
              </w:rPr>
              <w:t>60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963 598</w:t>
            </w:r>
            <w:r w:rsidRPr="008314F6">
              <w:rPr>
                <w:sz w:val="22"/>
                <w:szCs w:val="22"/>
              </w:rPr>
              <w:t>,</w:t>
            </w:r>
            <w:r w:rsidRPr="008314F6">
              <w:rPr>
                <w:sz w:val="22"/>
                <w:szCs w:val="22"/>
                <w:lang w:val="en-US"/>
              </w:rPr>
              <w:t>83</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01 06</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Обеспечение деятельности финансовых, налоговых и таможенных органов и органов финансового (финансово-бюджетного) надзора</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68 212</w:t>
            </w:r>
            <w:r w:rsidRPr="008314F6">
              <w:rPr>
                <w:sz w:val="22"/>
                <w:szCs w:val="22"/>
              </w:rPr>
              <w:t>,</w:t>
            </w:r>
            <w:r w:rsidRPr="008314F6">
              <w:rPr>
                <w:sz w:val="22"/>
                <w:szCs w:val="22"/>
                <w:lang w:val="en-US"/>
              </w:rPr>
              <w:t>03</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68 360</w:t>
            </w:r>
            <w:r w:rsidRPr="008314F6">
              <w:rPr>
                <w:sz w:val="22"/>
                <w:szCs w:val="22"/>
              </w:rPr>
              <w:t>,</w:t>
            </w:r>
            <w:r w:rsidRPr="008314F6">
              <w:rPr>
                <w:sz w:val="22"/>
                <w:szCs w:val="22"/>
                <w:lang w:val="en-US"/>
              </w:rPr>
              <w:t>52</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69 399</w:t>
            </w:r>
            <w:r w:rsidRPr="008314F6">
              <w:rPr>
                <w:sz w:val="22"/>
                <w:szCs w:val="22"/>
              </w:rPr>
              <w:t>,</w:t>
            </w:r>
            <w:r w:rsidRPr="008314F6">
              <w:rPr>
                <w:sz w:val="22"/>
                <w:szCs w:val="22"/>
                <w:lang w:val="en-US"/>
              </w:rPr>
              <w:t>78</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01 07</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Обеспечение проведения выборов и референдумов</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55 452</w:t>
            </w:r>
            <w:r w:rsidRPr="008314F6">
              <w:rPr>
                <w:sz w:val="22"/>
                <w:szCs w:val="22"/>
              </w:rPr>
              <w:t>,</w:t>
            </w:r>
            <w:r w:rsidRPr="008314F6">
              <w:rPr>
                <w:sz w:val="22"/>
                <w:szCs w:val="22"/>
                <w:lang w:val="en-US"/>
              </w:rPr>
              <w:t>39</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0,00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0,00</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 xml:space="preserve">01 11 </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Резервные фонды</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3</w:t>
            </w:r>
            <w:r w:rsidRPr="008314F6">
              <w:rPr>
                <w:sz w:val="22"/>
                <w:szCs w:val="22"/>
              </w:rPr>
              <w:t>0 000,00</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30 000,00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30 000,00</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01 13</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Другие общегосударственные вопросы</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170 599</w:t>
            </w:r>
            <w:r w:rsidRPr="008314F6">
              <w:rPr>
                <w:sz w:val="22"/>
                <w:szCs w:val="22"/>
              </w:rPr>
              <w:t>,</w:t>
            </w:r>
            <w:r w:rsidRPr="008314F6">
              <w:rPr>
                <w:sz w:val="22"/>
                <w:szCs w:val="22"/>
                <w:lang w:val="en-US"/>
              </w:rPr>
              <w:t>76</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208 234</w:t>
            </w:r>
            <w:r w:rsidRPr="008314F6">
              <w:rPr>
                <w:sz w:val="22"/>
                <w:szCs w:val="22"/>
              </w:rPr>
              <w:t>,</w:t>
            </w:r>
            <w:r w:rsidRPr="008314F6">
              <w:rPr>
                <w:sz w:val="22"/>
                <w:szCs w:val="22"/>
                <w:lang w:val="en-US"/>
              </w:rPr>
              <w:t>71</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208 398</w:t>
            </w:r>
            <w:r w:rsidRPr="008314F6">
              <w:rPr>
                <w:sz w:val="22"/>
                <w:szCs w:val="22"/>
              </w:rPr>
              <w:t>,</w:t>
            </w:r>
            <w:r w:rsidRPr="008314F6">
              <w:rPr>
                <w:sz w:val="22"/>
                <w:szCs w:val="22"/>
                <w:lang w:val="en-US"/>
              </w:rPr>
              <w:t>66</w:t>
            </w:r>
          </w:p>
        </w:tc>
      </w:tr>
      <w:tr w:rsidR="0077289B" w:rsidRPr="008314F6" w:rsidTr="00706839">
        <w:trPr>
          <w:trHeight w:val="20"/>
        </w:trPr>
        <w:tc>
          <w:tcPr>
            <w:tcW w:w="5355" w:type="dxa"/>
            <w:gridSpan w:val="3"/>
            <w:vAlign w:val="center"/>
          </w:tcPr>
          <w:p w:rsidR="0077289B" w:rsidRPr="008314F6" w:rsidRDefault="0077289B" w:rsidP="00AE1795">
            <w:pPr>
              <w:spacing w:after="0" w:line="240" w:lineRule="auto"/>
              <w:jc w:val="both"/>
              <w:rPr>
                <w:rFonts w:ascii="Times New Roman" w:hAnsi="Times New Roman" w:cs="Times New Roman"/>
              </w:rPr>
            </w:pPr>
            <w:r w:rsidRPr="008314F6">
              <w:rPr>
                <w:rFonts w:ascii="Times New Roman" w:hAnsi="Times New Roman" w:cs="Times New Roman"/>
              </w:rPr>
              <w:t>Итого по разделу 0100 "Общегосударственные вопросы"</w:t>
            </w:r>
          </w:p>
        </w:tc>
        <w:tc>
          <w:tcPr>
            <w:tcW w:w="1417" w:type="dxa"/>
            <w:gridSpan w:val="2"/>
            <w:vAlign w:val="center"/>
          </w:tcPr>
          <w:p w:rsidR="0077289B" w:rsidRPr="008314F6" w:rsidRDefault="0077289B" w:rsidP="00AE1795">
            <w:pPr>
              <w:tabs>
                <w:tab w:val="left" w:pos="0"/>
              </w:tabs>
              <w:spacing w:after="0" w:line="240" w:lineRule="auto"/>
              <w:ind w:hanging="30"/>
              <w:jc w:val="right"/>
              <w:rPr>
                <w:rFonts w:ascii="Times New Roman" w:hAnsi="Times New Roman" w:cs="Times New Roman"/>
                <w:highlight w:val="yellow"/>
              </w:rPr>
            </w:pPr>
            <w:r w:rsidRPr="008314F6">
              <w:rPr>
                <w:rFonts w:ascii="Times New Roman" w:hAnsi="Times New Roman" w:cs="Times New Roman"/>
                <w:bCs/>
                <w:color w:val="000000"/>
              </w:rPr>
              <w:t>1 360 463,38</w:t>
            </w:r>
          </w:p>
        </w:tc>
        <w:tc>
          <w:tcPr>
            <w:tcW w:w="1418" w:type="dxa"/>
            <w:gridSpan w:val="2"/>
            <w:vAlign w:val="center"/>
          </w:tcPr>
          <w:p w:rsidR="0077289B" w:rsidRPr="008314F6" w:rsidRDefault="0077289B" w:rsidP="00AE1795">
            <w:pPr>
              <w:tabs>
                <w:tab w:val="left" w:pos="0"/>
              </w:tabs>
              <w:spacing w:after="0" w:line="240" w:lineRule="auto"/>
              <w:ind w:hanging="30"/>
              <w:jc w:val="right"/>
              <w:rPr>
                <w:rFonts w:ascii="Times New Roman" w:hAnsi="Times New Roman" w:cs="Times New Roman"/>
                <w:highlight w:val="yellow"/>
              </w:rPr>
            </w:pPr>
            <w:r w:rsidRPr="008314F6">
              <w:rPr>
                <w:rFonts w:ascii="Times New Roman" w:hAnsi="Times New Roman" w:cs="Times New Roman"/>
                <w:bCs/>
                <w:color w:val="000000"/>
              </w:rPr>
              <w:t>1 346 484,12</w:t>
            </w:r>
          </w:p>
        </w:tc>
        <w:tc>
          <w:tcPr>
            <w:tcW w:w="1417" w:type="dxa"/>
            <w:gridSpan w:val="2"/>
            <w:vAlign w:val="center"/>
          </w:tcPr>
          <w:p w:rsidR="0077289B" w:rsidRPr="008314F6" w:rsidRDefault="0077289B" w:rsidP="00AE1795">
            <w:pPr>
              <w:tabs>
                <w:tab w:val="left" w:pos="0"/>
              </w:tabs>
              <w:spacing w:after="0" w:line="240" w:lineRule="auto"/>
              <w:ind w:hanging="30"/>
              <w:jc w:val="right"/>
              <w:rPr>
                <w:rFonts w:ascii="Times New Roman" w:hAnsi="Times New Roman" w:cs="Times New Roman"/>
                <w:bCs/>
                <w:color w:val="000000"/>
              </w:rPr>
            </w:pPr>
            <w:r w:rsidRPr="008314F6">
              <w:rPr>
                <w:rFonts w:ascii="Times New Roman" w:hAnsi="Times New Roman" w:cs="Times New Roman"/>
                <w:bCs/>
                <w:color w:val="000000"/>
              </w:rPr>
              <w:t>1 343 923,71</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03 04</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Органы юстиции</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52 724</w:t>
            </w:r>
            <w:r w:rsidRPr="008314F6">
              <w:rPr>
                <w:sz w:val="22"/>
                <w:szCs w:val="22"/>
              </w:rPr>
              <w:t>,</w:t>
            </w:r>
            <w:r w:rsidRPr="008314F6">
              <w:rPr>
                <w:sz w:val="22"/>
                <w:szCs w:val="22"/>
                <w:lang w:val="en-US"/>
              </w:rPr>
              <w:t>33</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52 121</w:t>
            </w:r>
            <w:r w:rsidRPr="008314F6">
              <w:rPr>
                <w:sz w:val="22"/>
                <w:szCs w:val="22"/>
              </w:rPr>
              <w:t>,</w:t>
            </w:r>
            <w:r w:rsidRPr="008314F6">
              <w:rPr>
                <w:sz w:val="22"/>
                <w:szCs w:val="22"/>
                <w:lang w:val="en-US"/>
              </w:rPr>
              <w:t>35</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52 582</w:t>
            </w:r>
            <w:r w:rsidRPr="008314F6">
              <w:rPr>
                <w:sz w:val="22"/>
                <w:szCs w:val="22"/>
              </w:rPr>
              <w:t>,</w:t>
            </w:r>
            <w:r w:rsidRPr="008314F6">
              <w:rPr>
                <w:sz w:val="22"/>
                <w:szCs w:val="22"/>
                <w:lang w:val="en-US"/>
              </w:rPr>
              <w:t>73</w:t>
            </w:r>
          </w:p>
        </w:tc>
      </w:tr>
      <w:tr w:rsidR="0077289B" w:rsidRPr="008314F6" w:rsidTr="00706839">
        <w:trPr>
          <w:trHeight w:val="340"/>
        </w:trPr>
        <w:tc>
          <w:tcPr>
            <w:tcW w:w="5355" w:type="dxa"/>
            <w:gridSpan w:val="3"/>
            <w:vAlign w:val="center"/>
          </w:tcPr>
          <w:p w:rsidR="0077289B" w:rsidRPr="008314F6" w:rsidRDefault="0077289B" w:rsidP="00AE1795">
            <w:pPr>
              <w:spacing w:after="0" w:line="240" w:lineRule="auto"/>
              <w:jc w:val="both"/>
              <w:rPr>
                <w:rFonts w:ascii="Times New Roman" w:hAnsi="Times New Roman" w:cs="Times New Roman"/>
              </w:rPr>
            </w:pPr>
            <w:r w:rsidRPr="008314F6">
              <w:rPr>
                <w:rFonts w:ascii="Times New Roman" w:hAnsi="Times New Roman" w:cs="Times New Roman"/>
              </w:rPr>
              <w:t>Итого по разделу 0300 "Национальная безопасность и правоохранительная деятельность"</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52 724</w:t>
            </w:r>
            <w:r w:rsidRPr="008314F6">
              <w:rPr>
                <w:sz w:val="22"/>
                <w:szCs w:val="22"/>
              </w:rPr>
              <w:t>,</w:t>
            </w:r>
            <w:r w:rsidRPr="008314F6">
              <w:rPr>
                <w:sz w:val="22"/>
                <w:szCs w:val="22"/>
                <w:lang w:val="en-US"/>
              </w:rPr>
              <w:t>33</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52 121</w:t>
            </w:r>
            <w:r w:rsidRPr="008314F6">
              <w:rPr>
                <w:sz w:val="22"/>
                <w:szCs w:val="22"/>
              </w:rPr>
              <w:t>,</w:t>
            </w:r>
            <w:r w:rsidRPr="008314F6">
              <w:rPr>
                <w:sz w:val="22"/>
                <w:szCs w:val="22"/>
                <w:lang w:val="en-US"/>
              </w:rPr>
              <w:t>35</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52 582</w:t>
            </w:r>
            <w:r w:rsidRPr="008314F6">
              <w:rPr>
                <w:sz w:val="22"/>
                <w:szCs w:val="22"/>
              </w:rPr>
              <w:t>,</w:t>
            </w:r>
            <w:r w:rsidRPr="008314F6">
              <w:rPr>
                <w:sz w:val="22"/>
                <w:szCs w:val="22"/>
                <w:lang w:val="en-US"/>
              </w:rPr>
              <w:t>73</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04 05</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Сельское хозяйство и рыболовство</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34</w:t>
            </w:r>
            <w:r w:rsidRPr="008314F6">
              <w:rPr>
                <w:sz w:val="22"/>
                <w:szCs w:val="22"/>
              </w:rPr>
              <w:t>,</w:t>
            </w:r>
            <w:r w:rsidRPr="008314F6">
              <w:rPr>
                <w:sz w:val="22"/>
                <w:szCs w:val="22"/>
                <w:lang w:val="en-US"/>
              </w:rPr>
              <w:t>9</w:t>
            </w:r>
            <w:r w:rsidRPr="008314F6">
              <w:rPr>
                <w:sz w:val="22"/>
                <w:szCs w:val="22"/>
              </w:rPr>
              <w:t>0</w:t>
            </w:r>
          </w:p>
        </w:tc>
        <w:tc>
          <w:tcPr>
            <w:tcW w:w="1418" w:type="dxa"/>
            <w:gridSpan w:val="2"/>
          </w:tcPr>
          <w:p w:rsidR="0077289B" w:rsidRPr="008314F6" w:rsidRDefault="0077289B" w:rsidP="00AE1795">
            <w:pPr>
              <w:tabs>
                <w:tab w:val="left" w:pos="0"/>
              </w:tabs>
              <w:spacing w:after="0" w:line="240" w:lineRule="auto"/>
              <w:ind w:hanging="30"/>
              <w:jc w:val="right"/>
              <w:rPr>
                <w:rFonts w:ascii="Times New Roman" w:hAnsi="Times New Roman" w:cs="Times New Roman"/>
              </w:rPr>
            </w:pPr>
            <w:r w:rsidRPr="008314F6">
              <w:rPr>
                <w:rFonts w:ascii="Times New Roman" w:hAnsi="Times New Roman" w:cs="Times New Roman"/>
                <w:lang w:val="en-US"/>
              </w:rPr>
              <w:t>34</w:t>
            </w:r>
            <w:r w:rsidRPr="008314F6">
              <w:rPr>
                <w:rFonts w:ascii="Times New Roman" w:hAnsi="Times New Roman" w:cs="Times New Roman"/>
              </w:rPr>
              <w:t>,</w:t>
            </w:r>
            <w:r w:rsidRPr="008314F6">
              <w:rPr>
                <w:rFonts w:ascii="Times New Roman" w:hAnsi="Times New Roman" w:cs="Times New Roman"/>
                <w:lang w:val="en-US"/>
              </w:rPr>
              <w:t>9</w:t>
            </w:r>
            <w:r w:rsidRPr="008314F6">
              <w:rPr>
                <w:rFonts w:ascii="Times New Roman" w:hAnsi="Times New Roman" w:cs="Times New Roman"/>
              </w:rPr>
              <w:t>0</w:t>
            </w:r>
          </w:p>
        </w:tc>
        <w:tc>
          <w:tcPr>
            <w:tcW w:w="1417" w:type="dxa"/>
            <w:gridSpan w:val="2"/>
          </w:tcPr>
          <w:p w:rsidR="0077289B" w:rsidRPr="008314F6" w:rsidRDefault="0077289B" w:rsidP="00AE1795">
            <w:pPr>
              <w:tabs>
                <w:tab w:val="left" w:pos="0"/>
              </w:tabs>
              <w:spacing w:after="0" w:line="240" w:lineRule="auto"/>
              <w:ind w:hanging="30"/>
              <w:jc w:val="right"/>
              <w:rPr>
                <w:rFonts w:ascii="Times New Roman" w:hAnsi="Times New Roman" w:cs="Times New Roman"/>
              </w:rPr>
            </w:pPr>
            <w:r w:rsidRPr="008314F6">
              <w:rPr>
                <w:rFonts w:ascii="Times New Roman" w:hAnsi="Times New Roman" w:cs="Times New Roman"/>
                <w:lang w:val="en-US"/>
              </w:rPr>
              <w:t>34</w:t>
            </w:r>
            <w:r w:rsidRPr="008314F6">
              <w:rPr>
                <w:rFonts w:ascii="Times New Roman" w:hAnsi="Times New Roman" w:cs="Times New Roman"/>
              </w:rPr>
              <w:t>,</w:t>
            </w:r>
            <w:r w:rsidRPr="008314F6">
              <w:rPr>
                <w:rFonts w:ascii="Times New Roman" w:hAnsi="Times New Roman" w:cs="Times New Roman"/>
                <w:lang w:val="en-US"/>
              </w:rPr>
              <w:t>9</w:t>
            </w:r>
            <w:r w:rsidRPr="008314F6">
              <w:rPr>
                <w:rFonts w:ascii="Times New Roman" w:hAnsi="Times New Roman" w:cs="Times New Roman"/>
              </w:rPr>
              <w:t>0</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04 12</w:t>
            </w:r>
          </w:p>
        </w:tc>
        <w:tc>
          <w:tcPr>
            <w:tcW w:w="4077" w:type="dxa"/>
            <w:vAlign w:val="center"/>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Другие вопросы в области национальной экономики</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lang w:val="en-US"/>
              </w:rPr>
            </w:pPr>
            <w:r w:rsidRPr="008314F6">
              <w:rPr>
                <w:sz w:val="22"/>
                <w:szCs w:val="22"/>
                <w:lang w:val="en-US"/>
              </w:rPr>
              <w:t>9 312</w:t>
            </w:r>
            <w:r w:rsidRPr="008314F6">
              <w:rPr>
                <w:sz w:val="22"/>
                <w:szCs w:val="22"/>
              </w:rPr>
              <w:t>,</w:t>
            </w:r>
            <w:r w:rsidRPr="008314F6">
              <w:rPr>
                <w:sz w:val="22"/>
                <w:szCs w:val="22"/>
                <w:lang w:val="en-US"/>
              </w:rPr>
              <w:t>77</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lang w:val="en-US"/>
              </w:rPr>
              <w:t>9 312</w:t>
            </w:r>
            <w:r w:rsidRPr="008314F6">
              <w:rPr>
                <w:sz w:val="22"/>
                <w:szCs w:val="22"/>
              </w:rPr>
              <w:t>,77</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9 621,76</w:t>
            </w:r>
          </w:p>
        </w:tc>
      </w:tr>
      <w:tr w:rsidR="0077289B" w:rsidRPr="008314F6" w:rsidTr="00706839">
        <w:trPr>
          <w:trHeight w:val="20"/>
        </w:trPr>
        <w:tc>
          <w:tcPr>
            <w:tcW w:w="5355" w:type="dxa"/>
            <w:gridSpan w:val="3"/>
            <w:vAlign w:val="center"/>
          </w:tcPr>
          <w:p w:rsidR="0077289B" w:rsidRPr="008314F6" w:rsidRDefault="0077289B" w:rsidP="00AE1795">
            <w:pPr>
              <w:spacing w:after="0" w:line="240" w:lineRule="auto"/>
              <w:jc w:val="both"/>
              <w:rPr>
                <w:rFonts w:ascii="Times New Roman" w:hAnsi="Times New Roman" w:cs="Times New Roman"/>
              </w:rPr>
            </w:pPr>
            <w:r w:rsidRPr="008314F6">
              <w:rPr>
                <w:rFonts w:ascii="Times New Roman" w:hAnsi="Times New Roman" w:cs="Times New Roman"/>
              </w:rPr>
              <w:t>Итого по разделу 0400 "Национальная экономика"</w:t>
            </w:r>
          </w:p>
        </w:tc>
        <w:tc>
          <w:tcPr>
            <w:tcW w:w="1417" w:type="dxa"/>
            <w:gridSpan w:val="2"/>
            <w:vAlign w:val="center"/>
          </w:tcPr>
          <w:p w:rsidR="0077289B" w:rsidRPr="008314F6" w:rsidRDefault="0077289B" w:rsidP="00AE1795">
            <w:pPr>
              <w:tabs>
                <w:tab w:val="left" w:pos="0"/>
              </w:tabs>
              <w:spacing w:after="0" w:line="240" w:lineRule="auto"/>
              <w:ind w:hanging="30"/>
              <w:jc w:val="right"/>
              <w:rPr>
                <w:rFonts w:ascii="Times New Roman" w:hAnsi="Times New Roman" w:cs="Times New Roman"/>
              </w:rPr>
            </w:pPr>
            <w:r w:rsidRPr="008314F6">
              <w:rPr>
                <w:rFonts w:ascii="Times New Roman" w:hAnsi="Times New Roman" w:cs="Times New Roman"/>
                <w:bCs/>
                <w:color w:val="000000"/>
              </w:rPr>
              <w:t>9 347,67</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color w:val="000000"/>
                <w:sz w:val="22"/>
                <w:szCs w:val="22"/>
              </w:rPr>
              <w:t>9 347,67</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9 656,66</w:t>
            </w:r>
          </w:p>
        </w:tc>
      </w:tr>
      <w:tr w:rsidR="0077289B" w:rsidRPr="008314F6" w:rsidTr="00706839">
        <w:trPr>
          <w:gridAfter w:val="1"/>
          <w:wAfter w:w="7" w:type="dxa"/>
          <w:trHeight w:val="327"/>
        </w:trPr>
        <w:tc>
          <w:tcPr>
            <w:tcW w:w="1271" w:type="dxa"/>
          </w:tcPr>
          <w:p w:rsidR="0077289B" w:rsidRPr="008314F6" w:rsidRDefault="0077289B" w:rsidP="00AE1795">
            <w:pPr>
              <w:spacing w:after="0" w:line="240" w:lineRule="auto"/>
              <w:jc w:val="center"/>
              <w:rPr>
                <w:rFonts w:ascii="Times New Roman" w:hAnsi="Times New Roman" w:cs="Times New Roman"/>
              </w:rPr>
            </w:pPr>
            <w:r w:rsidRPr="008314F6">
              <w:rPr>
                <w:rFonts w:ascii="Times New Roman" w:hAnsi="Times New Roman" w:cs="Times New Roman"/>
              </w:rPr>
              <w:t>09 09</w:t>
            </w:r>
          </w:p>
        </w:tc>
        <w:tc>
          <w:tcPr>
            <w:tcW w:w="4077" w:type="dxa"/>
          </w:tcPr>
          <w:p w:rsidR="0077289B" w:rsidRPr="008314F6" w:rsidRDefault="0077289B" w:rsidP="00AE1795">
            <w:pPr>
              <w:tabs>
                <w:tab w:val="left" w:pos="0"/>
              </w:tabs>
              <w:spacing w:after="0" w:line="240" w:lineRule="auto"/>
              <w:ind w:left="107" w:hanging="30"/>
              <w:jc w:val="both"/>
              <w:rPr>
                <w:rFonts w:ascii="Times New Roman" w:hAnsi="Times New Roman" w:cs="Times New Roman"/>
              </w:rPr>
            </w:pPr>
            <w:r w:rsidRPr="008314F6">
              <w:rPr>
                <w:rFonts w:ascii="Times New Roman" w:hAnsi="Times New Roman" w:cs="Times New Roman"/>
              </w:rPr>
              <w:t>Другие вопросы в области здравоохранения</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4 388,00</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4 388,00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4 388,00</w:t>
            </w:r>
          </w:p>
        </w:tc>
      </w:tr>
      <w:tr w:rsidR="0077289B" w:rsidRPr="008314F6" w:rsidTr="00706839">
        <w:trPr>
          <w:trHeight w:val="346"/>
        </w:trPr>
        <w:tc>
          <w:tcPr>
            <w:tcW w:w="5355" w:type="dxa"/>
            <w:gridSpan w:val="3"/>
            <w:vAlign w:val="center"/>
          </w:tcPr>
          <w:p w:rsidR="0077289B" w:rsidRPr="008314F6" w:rsidRDefault="0077289B" w:rsidP="00AE1795">
            <w:pPr>
              <w:spacing w:after="0" w:line="240" w:lineRule="auto"/>
              <w:jc w:val="both"/>
              <w:rPr>
                <w:rFonts w:ascii="Times New Roman" w:hAnsi="Times New Roman" w:cs="Times New Roman"/>
              </w:rPr>
            </w:pPr>
            <w:r w:rsidRPr="008314F6">
              <w:rPr>
                <w:rFonts w:ascii="Times New Roman" w:hAnsi="Times New Roman" w:cs="Times New Roman"/>
              </w:rPr>
              <w:t>Итого по разделу 0900 "Здравоохранение"</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4 388,00</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4 388,00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4 388,00</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rPr>
            </w:pPr>
            <w:r w:rsidRPr="008314F6">
              <w:rPr>
                <w:sz w:val="22"/>
                <w:szCs w:val="22"/>
              </w:rPr>
              <w:t>12 02</w:t>
            </w:r>
          </w:p>
        </w:tc>
        <w:tc>
          <w:tcPr>
            <w:tcW w:w="4077" w:type="dxa"/>
            <w:vAlign w:val="center"/>
          </w:tcPr>
          <w:p w:rsidR="0077289B" w:rsidRPr="008314F6" w:rsidRDefault="0077289B" w:rsidP="00AE1795">
            <w:pPr>
              <w:tabs>
                <w:tab w:val="left" w:pos="0"/>
              </w:tabs>
              <w:spacing w:after="0" w:line="240" w:lineRule="auto"/>
              <w:ind w:left="107"/>
              <w:jc w:val="both"/>
              <w:rPr>
                <w:rFonts w:ascii="Times New Roman" w:hAnsi="Times New Roman" w:cs="Times New Roman"/>
              </w:rPr>
            </w:pPr>
            <w:r w:rsidRPr="008314F6">
              <w:rPr>
                <w:rFonts w:ascii="Times New Roman" w:hAnsi="Times New Roman" w:cs="Times New Roman"/>
              </w:rPr>
              <w:t>Периодическая печать и издательства</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 xml:space="preserve"> 612,00</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 xml:space="preserve"> 612,00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 xml:space="preserve"> 612,00</w:t>
            </w:r>
          </w:p>
        </w:tc>
      </w:tr>
      <w:tr w:rsidR="0077289B" w:rsidRPr="008314F6" w:rsidTr="00706839">
        <w:trPr>
          <w:gridAfter w:val="1"/>
          <w:wAfter w:w="7" w:type="dxa"/>
          <w:trHeight w:val="20"/>
        </w:trPr>
        <w:tc>
          <w:tcPr>
            <w:tcW w:w="1271" w:type="dxa"/>
            <w:vAlign w:val="center"/>
          </w:tcPr>
          <w:p w:rsidR="0077289B" w:rsidRPr="008314F6" w:rsidRDefault="0077289B" w:rsidP="00AE1795">
            <w:pPr>
              <w:pStyle w:val="af4"/>
              <w:spacing w:after="0"/>
              <w:ind w:firstLine="0"/>
              <w:rPr>
                <w:b/>
                <w:sz w:val="22"/>
                <w:szCs w:val="22"/>
                <w:lang w:val="en-US"/>
              </w:rPr>
            </w:pPr>
            <w:r w:rsidRPr="008314F6">
              <w:rPr>
                <w:sz w:val="22"/>
                <w:szCs w:val="22"/>
                <w:lang w:val="en-US"/>
              </w:rPr>
              <w:t>12 04</w:t>
            </w:r>
          </w:p>
        </w:tc>
        <w:tc>
          <w:tcPr>
            <w:tcW w:w="4077" w:type="dxa"/>
            <w:vAlign w:val="center"/>
          </w:tcPr>
          <w:p w:rsidR="0077289B" w:rsidRPr="008314F6" w:rsidRDefault="0077289B" w:rsidP="00AE1795">
            <w:pPr>
              <w:tabs>
                <w:tab w:val="left" w:pos="0"/>
              </w:tabs>
              <w:spacing w:after="0" w:line="240" w:lineRule="auto"/>
              <w:ind w:left="107"/>
              <w:jc w:val="both"/>
              <w:rPr>
                <w:rFonts w:ascii="Times New Roman" w:hAnsi="Times New Roman" w:cs="Times New Roman"/>
              </w:rPr>
            </w:pPr>
            <w:r w:rsidRPr="008314F6">
              <w:rPr>
                <w:rFonts w:ascii="Times New Roman" w:hAnsi="Times New Roman" w:cs="Times New Roman"/>
              </w:rPr>
              <w:t>Другие вопросы в области средств массовой информации</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67 357,00</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67 357,00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67 357,00</w:t>
            </w:r>
          </w:p>
        </w:tc>
      </w:tr>
      <w:tr w:rsidR="0077289B" w:rsidRPr="008314F6" w:rsidTr="00706839">
        <w:trPr>
          <w:trHeight w:val="20"/>
        </w:trPr>
        <w:tc>
          <w:tcPr>
            <w:tcW w:w="5355" w:type="dxa"/>
            <w:gridSpan w:val="3"/>
            <w:vAlign w:val="center"/>
          </w:tcPr>
          <w:p w:rsidR="0077289B" w:rsidRPr="008314F6" w:rsidRDefault="0077289B" w:rsidP="00AE1795">
            <w:pPr>
              <w:spacing w:after="0" w:line="240" w:lineRule="auto"/>
              <w:ind w:right="111"/>
              <w:jc w:val="both"/>
              <w:rPr>
                <w:rFonts w:ascii="Times New Roman" w:hAnsi="Times New Roman" w:cs="Times New Roman"/>
              </w:rPr>
            </w:pPr>
            <w:r w:rsidRPr="008314F6">
              <w:rPr>
                <w:rFonts w:ascii="Times New Roman" w:hAnsi="Times New Roman" w:cs="Times New Roman"/>
              </w:rPr>
              <w:t>Итого по разделу 1200 "Средства массовой информации"</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67 969,00</w:t>
            </w:r>
          </w:p>
        </w:tc>
        <w:tc>
          <w:tcPr>
            <w:tcW w:w="1418"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67 969,00</w:t>
            </w:r>
          </w:p>
        </w:tc>
        <w:tc>
          <w:tcPr>
            <w:tcW w:w="1417" w:type="dxa"/>
            <w:gridSpan w:val="2"/>
            <w:vAlign w:val="center"/>
          </w:tcPr>
          <w:p w:rsidR="0077289B" w:rsidRPr="008314F6" w:rsidRDefault="0077289B" w:rsidP="00AE1795">
            <w:pPr>
              <w:pStyle w:val="af4"/>
              <w:tabs>
                <w:tab w:val="left" w:pos="0"/>
                <w:tab w:val="left" w:pos="851"/>
              </w:tabs>
              <w:spacing w:after="0"/>
              <w:ind w:hanging="30"/>
              <w:jc w:val="right"/>
              <w:rPr>
                <w:b/>
                <w:sz w:val="22"/>
                <w:szCs w:val="22"/>
              </w:rPr>
            </w:pPr>
            <w:r w:rsidRPr="008314F6">
              <w:rPr>
                <w:sz w:val="22"/>
                <w:szCs w:val="22"/>
              </w:rPr>
              <w:t>67 969,00</w:t>
            </w:r>
          </w:p>
        </w:tc>
      </w:tr>
    </w:tbl>
    <w:p w:rsidR="0077289B" w:rsidRDefault="0077289B" w:rsidP="00AE1795">
      <w:pPr>
        <w:spacing w:before="120" w:after="12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По непрограммным направлениям деятельности бюджетные ассигнования распределены следующим образом:</w:t>
      </w:r>
    </w:p>
    <w:tbl>
      <w:tblPr>
        <w:tblStyle w:val="1000"/>
        <w:tblW w:w="9634" w:type="dxa"/>
        <w:tblLayout w:type="fixed"/>
        <w:tblCellMar>
          <w:left w:w="28" w:type="dxa"/>
          <w:right w:w="28" w:type="dxa"/>
        </w:tblCellMar>
        <w:tblLook w:val="04A0" w:firstRow="1" w:lastRow="0" w:firstColumn="1" w:lastColumn="0" w:noHBand="0" w:noVBand="1"/>
      </w:tblPr>
      <w:tblGrid>
        <w:gridCol w:w="562"/>
        <w:gridCol w:w="4645"/>
        <w:gridCol w:w="1460"/>
        <w:gridCol w:w="1418"/>
        <w:gridCol w:w="1549"/>
      </w:tblGrid>
      <w:tr w:rsidR="0077289B" w:rsidRPr="00AE1795" w:rsidTr="00706839">
        <w:tc>
          <w:tcPr>
            <w:tcW w:w="562" w:type="dxa"/>
            <w:vMerge w:val="restart"/>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w:t>
            </w:r>
          </w:p>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п/п</w:t>
            </w:r>
          </w:p>
        </w:tc>
        <w:tc>
          <w:tcPr>
            <w:tcW w:w="4645" w:type="dxa"/>
            <w:vMerge w:val="restart"/>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 xml:space="preserve">Наименование непрограммных </w:t>
            </w:r>
          </w:p>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направлений деятельности</w:t>
            </w:r>
          </w:p>
        </w:tc>
        <w:tc>
          <w:tcPr>
            <w:tcW w:w="4427" w:type="dxa"/>
            <w:gridSpan w:val="3"/>
            <w:vAlign w:val="center"/>
          </w:tcPr>
          <w:p w:rsidR="0077289B" w:rsidRPr="00AE1795" w:rsidRDefault="0077289B" w:rsidP="00AE1795">
            <w:pPr>
              <w:pStyle w:val="af4"/>
              <w:tabs>
                <w:tab w:val="left" w:pos="851"/>
              </w:tabs>
              <w:spacing w:after="0"/>
              <w:rPr>
                <w:b/>
                <w:color w:val="000000"/>
                <w:sz w:val="24"/>
                <w:szCs w:val="24"/>
              </w:rPr>
            </w:pPr>
            <w:r w:rsidRPr="00AE1795">
              <w:rPr>
                <w:color w:val="000000"/>
                <w:sz w:val="24"/>
                <w:szCs w:val="24"/>
              </w:rPr>
              <w:t>Объем бюджетных ассигнований,</w:t>
            </w:r>
          </w:p>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тыс. рублей</w:t>
            </w:r>
          </w:p>
        </w:tc>
      </w:tr>
      <w:tr w:rsidR="0077289B" w:rsidRPr="00AE1795" w:rsidTr="00706839">
        <w:trPr>
          <w:trHeight w:val="503"/>
        </w:trPr>
        <w:tc>
          <w:tcPr>
            <w:tcW w:w="562" w:type="dxa"/>
            <w:vMerge/>
            <w:vAlign w:val="center"/>
          </w:tcPr>
          <w:p w:rsidR="0077289B" w:rsidRPr="00AE1795" w:rsidRDefault="0077289B" w:rsidP="00AE1795">
            <w:pPr>
              <w:jc w:val="center"/>
              <w:rPr>
                <w:rFonts w:ascii="Times New Roman" w:hAnsi="Times New Roman" w:cs="Times New Roman"/>
                <w:color w:val="000000"/>
                <w:sz w:val="24"/>
                <w:szCs w:val="24"/>
              </w:rPr>
            </w:pPr>
          </w:p>
        </w:tc>
        <w:tc>
          <w:tcPr>
            <w:tcW w:w="4645" w:type="dxa"/>
            <w:vMerge/>
            <w:vAlign w:val="center"/>
          </w:tcPr>
          <w:p w:rsidR="0077289B" w:rsidRPr="00AE1795" w:rsidRDefault="0077289B" w:rsidP="00AE1795">
            <w:pPr>
              <w:jc w:val="center"/>
              <w:rPr>
                <w:rFonts w:ascii="Times New Roman" w:hAnsi="Times New Roman" w:cs="Times New Roman"/>
                <w:color w:val="000000"/>
                <w:sz w:val="24"/>
                <w:szCs w:val="24"/>
              </w:rPr>
            </w:pPr>
          </w:p>
        </w:tc>
        <w:tc>
          <w:tcPr>
            <w:tcW w:w="1460"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202</w:t>
            </w:r>
            <w:r w:rsidRPr="00AE1795">
              <w:rPr>
                <w:rFonts w:ascii="Times New Roman" w:hAnsi="Times New Roman" w:cs="Times New Roman"/>
                <w:color w:val="000000"/>
                <w:sz w:val="24"/>
                <w:szCs w:val="24"/>
                <w:lang w:val="en-US"/>
              </w:rPr>
              <w:t>6</w:t>
            </w:r>
            <w:r w:rsidRPr="00AE1795">
              <w:rPr>
                <w:rFonts w:ascii="Times New Roman" w:hAnsi="Times New Roman" w:cs="Times New Roman"/>
                <w:color w:val="000000"/>
                <w:sz w:val="24"/>
                <w:szCs w:val="24"/>
              </w:rPr>
              <w:t xml:space="preserve"> год</w:t>
            </w:r>
          </w:p>
        </w:tc>
        <w:tc>
          <w:tcPr>
            <w:tcW w:w="1418"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202</w:t>
            </w:r>
            <w:r w:rsidRPr="00AE1795">
              <w:rPr>
                <w:rFonts w:ascii="Times New Roman" w:hAnsi="Times New Roman" w:cs="Times New Roman"/>
                <w:color w:val="000000"/>
                <w:sz w:val="24"/>
                <w:szCs w:val="24"/>
                <w:lang w:val="en-US"/>
              </w:rPr>
              <w:t>7</w:t>
            </w:r>
            <w:r w:rsidRPr="00AE1795">
              <w:rPr>
                <w:rFonts w:ascii="Times New Roman" w:hAnsi="Times New Roman" w:cs="Times New Roman"/>
                <w:color w:val="000000"/>
                <w:sz w:val="24"/>
                <w:szCs w:val="24"/>
              </w:rPr>
              <w:t xml:space="preserve"> год</w:t>
            </w:r>
          </w:p>
        </w:tc>
        <w:tc>
          <w:tcPr>
            <w:tcW w:w="1549"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202</w:t>
            </w:r>
            <w:r w:rsidRPr="00AE1795">
              <w:rPr>
                <w:rFonts w:ascii="Times New Roman" w:hAnsi="Times New Roman" w:cs="Times New Roman"/>
                <w:color w:val="000000"/>
                <w:sz w:val="24"/>
                <w:szCs w:val="24"/>
                <w:lang w:val="en-US"/>
              </w:rPr>
              <w:t>8</w:t>
            </w:r>
            <w:r w:rsidRPr="00AE1795">
              <w:rPr>
                <w:rFonts w:ascii="Times New Roman" w:hAnsi="Times New Roman" w:cs="Times New Roman"/>
                <w:color w:val="000000"/>
                <w:sz w:val="24"/>
                <w:szCs w:val="24"/>
              </w:rPr>
              <w:t xml:space="preserve"> год</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1.</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Обеспечение деятельности главы муниципального образования</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11 716,27</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12 541,23</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11 716,27</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2.</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Обеспечение деятельности Думы города Нижневартовска</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86 932,14</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82 643,14</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82 453,25</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3.</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Обеспечение деятельности контрольно-счетного органа муниципального образования - счетной палаты города Нижневартовска</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68 369,75</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68 518,24</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69 557,50</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4.</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Обеспечение деятельности администрации города Нижневартовска</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1 101 701,42</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1 108 130,53</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1 106 216,08</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5.</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Финансовое обеспечение выполнения функций Территориальной избирательной комиссией города Нижневартовска</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55 452,39</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0,00</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0,00</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6.</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Управление резервными средствами бюджета города</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166 332,41</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204 089,00</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204 189,00</w:t>
            </w:r>
          </w:p>
        </w:tc>
      </w:tr>
      <w:tr w:rsidR="0077289B" w:rsidRPr="00AE1795" w:rsidTr="00706839">
        <w:tc>
          <w:tcPr>
            <w:tcW w:w="562" w:type="dxa"/>
            <w:vAlign w:val="center"/>
          </w:tcPr>
          <w:p w:rsidR="0077289B" w:rsidRPr="00AE1795" w:rsidRDefault="0077289B" w:rsidP="00AE1795">
            <w:pPr>
              <w:jc w:val="center"/>
              <w:rPr>
                <w:rFonts w:ascii="Times New Roman" w:hAnsi="Times New Roman" w:cs="Times New Roman"/>
                <w:color w:val="000000"/>
                <w:sz w:val="24"/>
                <w:szCs w:val="24"/>
              </w:rPr>
            </w:pPr>
            <w:r w:rsidRPr="00AE1795">
              <w:rPr>
                <w:rFonts w:ascii="Times New Roman" w:hAnsi="Times New Roman" w:cs="Times New Roman"/>
                <w:color w:val="000000"/>
                <w:sz w:val="24"/>
                <w:szCs w:val="24"/>
              </w:rPr>
              <w:t>7.</w:t>
            </w:r>
          </w:p>
        </w:tc>
        <w:tc>
          <w:tcPr>
            <w:tcW w:w="4645" w:type="dxa"/>
            <w:vAlign w:val="center"/>
          </w:tcPr>
          <w:p w:rsidR="0077289B" w:rsidRPr="00AE1795" w:rsidRDefault="0077289B" w:rsidP="00AE1795">
            <w:pPr>
              <w:ind w:left="122" w:right="74"/>
              <w:jc w:val="both"/>
              <w:rPr>
                <w:rFonts w:ascii="Times New Roman" w:hAnsi="Times New Roman" w:cs="Times New Roman"/>
                <w:color w:val="000000"/>
                <w:sz w:val="24"/>
                <w:szCs w:val="24"/>
              </w:rPr>
            </w:pPr>
            <w:r w:rsidRPr="00AE1795">
              <w:rPr>
                <w:rFonts w:ascii="Times New Roman" w:hAnsi="Times New Roman" w:cs="Times New Roman"/>
                <w:color w:val="000000"/>
                <w:sz w:val="24"/>
                <w:szCs w:val="24"/>
              </w:rPr>
              <w:t>Обеспечение исполнения полномочий Ханты-Мансийского автономного округа –Югры, не отнесенных к муниципальным программам</w:t>
            </w:r>
          </w:p>
        </w:tc>
        <w:tc>
          <w:tcPr>
            <w:tcW w:w="1460"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 xml:space="preserve">4 </w:t>
            </w:r>
            <w:r w:rsidRPr="00AE1795">
              <w:rPr>
                <w:rFonts w:ascii="Times New Roman" w:hAnsi="Times New Roman" w:cs="Times New Roman"/>
                <w:color w:val="000000"/>
                <w:sz w:val="24"/>
                <w:szCs w:val="24"/>
                <w:lang w:val="en-US"/>
              </w:rPr>
              <w:t>388</w:t>
            </w:r>
            <w:r w:rsidRPr="00AE1795">
              <w:rPr>
                <w:rFonts w:ascii="Times New Roman" w:hAnsi="Times New Roman" w:cs="Times New Roman"/>
                <w:color w:val="000000"/>
                <w:sz w:val="24"/>
                <w:szCs w:val="24"/>
              </w:rPr>
              <w:t>,</w:t>
            </w:r>
            <w:r w:rsidRPr="00AE1795">
              <w:rPr>
                <w:rFonts w:ascii="Times New Roman" w:hAnsi="Times New Roman" w:cs="Times New Roman"/>
                <w:color w:val="000000"/>
                <w:sz w:val="24"/>
                <w:szCs w:val="24"/>
                <w:lang w:val="en-US"/>
              </w:rPr>
              <w:t>0</w:t>
            </w:r>
            <w:r w:rsidRPr="00AE1795">
              <w:rPr>
                <w:rFonts w:ascii="Times New Roman" w:hAnsi="Times New Roman" w:cs="Times New Roman"/>
                <w:color w:val="000000"/>
                <w:sz w:val="24"/>
                <w:szCs w:val="24"/>
              </w:rPr>
              <w:t>0</w:t>
            </w:r>
          </w:p>
        </w:tc>
        <w:tc>
          <w:tcPr>
            <w:tcW w:w="1418"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 xml:space="preserve">4 </w:t>
            </w:r>
            <w:r w:rsidRPr="00AE1795">
              <w:rPr>
                <w:rFonts w:ascii="Times New Roman" w:hAnsi="Times New Roman" w:cs="Times New Roman"/>
                <w:color w:val="000000"/>
                <w:sz w:val="24"/>
                <w:szCs w:val="24"/>
                <w:lang w:val="en-US"/>
              </w:rPr>
              <w:t>388</w:t>
            </w:r>
            <w:r w:rsidRPr="00AE1795">
              <w:rPr>
                <w:rFonts w:ascii="Times New Roman" w:hAnsi="Times New Roman" w:cs="Times New Roman"/>
                <w:color w:val="000000"/>
                <w:sz w:val="24"/>
                <w:szCs w:val="24"/>
              </w:rPr>
              <w:t>,</w:t>
            </w:r>
            <w:r w:rsidRPr="00AE1795">
              <w:rPr>
                <w:rFonts w:ascii="Times New Roman" w:hAnsi="Times New Roman" w:cs="Times New Roman"/>
                <w:color w:val="000000"/>
                <w:sz w:val="24"/>
                <w:szCs w:val="24"/>
                <w:lang w:val="en-US"/>
              </w:rPr>
              <w:t>0</w:t>
            </w:r>
            <w:r w:rsidRPr="00AE1795">
              <w:rPr>
                <w:rFonts w:ascii="Times New Roman" w:hAnsi="Times New Roman" w:cs="Times New Roman"/>
                <w:color w:val="000000"/>
                <w:sz w:val="24"/>
                <w:szCs w:val="24"/>
              </w:rPr>
              <w:t>0</w:t>
            </w:r>
          </w:p>
        </w:tc>
        <w:tc>
          <w:tcPr>
            <w:tcW w:w="1549" w:type="dxa"/>
            <w:vAlign w:val="center"/>
          </w:tcPr>
          <w:p w:rsidR="0077289B" w:rsidRPr="00AE1795" w:rsidRDefault="0077289B" w:rsidP="00AE1795">
            <w:pPr>
              <w:ind w:right="40"/>
              <w:jc w:val="right"/>
              <w:rPr>
                <w:rFonts w:ascii="Times New Roman" w:hAnsi="Times New Roman" w:cs="Times New Roman"/>
                <w:color w:val="000000"/>
                <w:sz w:val="24"/>
                <w:szCs w:val="24"/>
              </w:rPr>
            </w:pPr>
            <w:r w:rsidRPr="00AE1795">
              <w:rPr>
                <w:rFonts w:ascii="Times New Roman" w:hAnsi="Times New Roman" w:cs="Times New Roman"/>
                <w:color w:val="000000"/>
                <w:sz w:val="24"/>
                <w:szCs w:val="24"/>
              </w:rPr>
              <w:t xml:space="preserve">4 </w:t>
            </w:r>
            <w:r w:rsidRPr="00AE1795">
              <w:rPr>
                <w:rFonts w:ascii="Times New Roman" w:hAnsi="Times New Roman" w:cs="Times New Roman"/>
                <w:color w:val="000000"/>
                <w:sz w:val="24"/>
                <w:szCs w:val="24"/>
                <w:lang w:val="en-US"/>
              </w:rPr>
              <w:t>388</w:t>
            </w:r>
            <w:r w:rsidRPr="00AE1795">
              <w:rPr>
                <w:rFonts w:ascii="Times New Roman" w:hAnsi="Times New Roman" w:cs="Times New Roman"/>
                <w:color w:val="000000"/>
                <w:sz w:val="24"/>
                <w:szCs w:val="24"/>
              </w:rPr>
              <w:t>,</w:t>
            </w:r>
            <w:r w:rsidRPr="00AE1795">
              <w:rPr>
                <w:rFonts w:ascii="Times New Roman" w:hAnsi="Times New Roman" w:cs="Times New Roman"/>
                <w:color w:val="000000"/>
                <w:sz w:val="24"/>
                <w:szCs w:val="24"/>
                <w:lang w:val="en-US"/>
              </w:rPr>
              <w:t>0</w:t>
            </w:r>
            <w:r w:rsidRPr="00AE1795">
              <w:rPr>
                <w:rFonts w:ascii="Times New Roman" w:hAnsi="Times New Roman" w:cs="Times New Roman"/>
                <w:color w:val="000000"/>
                <w:sz w:val="24"/>
                <w:szCs w:val="24"/>
              </w:rPr>
              <w:t>0</w:t>
            </w:r>
          </w:p>
        </w:tc>
      </w:tr>
    </w:tbl>
    <w:p w:rsidR="0077289B" w:rsidRPr="00AE1795" w:rsidRDefault="0077289B" w:rsidP="00AE1795">
      <w:pPr>
        <w:spacing w:before="120"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Весомую часть в объеме бюджетных ассигнований на непрограммные направления деятельности занимают расходы на обеспечение выполнения функций муниципальными органами: главы муниципального образования, Думы города Нижневартовска, контрольно-счетного органа муниципального образования – счетной палаты города Нижневартовска и администрации города Нижневартовска. </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Также в рамках непрограммных направлений деятельности предусмотрены бюджетные ассигнования на:</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финансовое обеспечение выполнения функций Территориальной избирательной комиссией города Нижневартовска;</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информирование населения о деятельности органов местного самоуправления города Нижневартовска по решению вопросов местного значения и осуществлению отдельных переданных государственных полномочий в средствах массовой информации;</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обнародование (опубликование) муниципальных правовых актов и иной официальной информации муниципального образования, юридическому лицу, осуществляющему производство и выпуск сетевого издания "Газета Варта-24";</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проведение социологических исследований, предоставление статистической информации, оплату членских взносов в "Союз российских городов" и "Союз муниципальных контрольно-счетных органов", ассоциацию "Совет муниципальных образований Ханты-Мансийского автономного округа – Югры";</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выполнение отдельных полномочий Думы города, связанных с представлением граждан к наградам и почетным званиям города (единовременные денежные выплаты, приобретение полиграфической сувенирной продукции);</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осуществление муниципальным образованием переданных отдельных государственных полномочий:</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на государственную регистрацию актов гражданского состояния; </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в сфере трудовых отношений и государственного управления охраной труда;</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на поддержку сельскохозяйственного производства и деятельности по заготовке и переработке дикоросов;</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по созданию и осуществлению деятельности муниципальных комиссий по делам несовершеннолетних и защите их прав;</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на организацию осуществления мероприятий по проведению дезинсекции и дератизации в Ханты-Мансийском автономном округе – Югре;</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управление резервными средствами бюджета города:</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сформирован резервный фонд администрации города в объеме </w:t>
      </w:r>
      <w:r w:rsidR="00AE1795">
        <w:rPr>
          <w:rFonts w:ascii="Times New Roman" w:eastAsia="Times New Roman" w:hAnsi="Times New Roman" w:cs="Times New Roman"/>
          <w:sz w:val="28"/>
          <w:szCs w:val="28"/>
          <w:lang w:eastAsia="ru-RU"/>
        </w:rPr>
        <w:br/>
      </w:r>
      <w:r w:rsidRPr="00AE1795">
        <w:rPr>
          <w:rFonts w:ascii="Times New Roman" w:eastAsia="Times New Roman" w:hAnsi="Times New Roman" w:cs="Times New Roman"/>
          <w:sz w:val="28"/>
          <w:szCs w:val="28"/>
          <w:lang w:eastAsia="ru-RU"/>
        </w:rPr>
        <w:t xml:space="preserve">30 000,00 тыс. рублей ежегодно. Направления расходования средств резервного фонда администрации города установлены постановлением администрации города от 18.01.2012 №19 "Об утверждении Порядка использования бюджетных ассигнований резервного фонда администрации города" </w:t>
      </w:r>
      <w:r w:rsidRPr="00AE1795">
        <w:rPr>
          <w:rFonts w:ascii="Times New Roman" w:eastAsia="Times New Roman" w:hAnsi="Times New Roman" w:cs="Times New Roman"/>
          <w:sz w:val="28"/>
          <w:szCs w:val="28"/>
          <w:lang w:eastAsia="ru-RU"/>
        </w:rPr>
        <w:br/>
        <w:t>(с изменениями);</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зарезервирован объем бюджетных ассигнований на: </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реализацию инициативных проектов в сумме 25 450,01 тыс. рублей </w:t>
      </w:r>
      <w:r w:rsidRPr="00AE1795">
        <w:rPr>
          <w:rFonts w:ascii="Times New Roman" w:eastAsia="Times New Roman" w:hAnsi="Times New Roman" w:cs="Times New Roman"/>
          <w:sz w:val="28"/>
          <w:szCs w:val="28"/>
          <w:lang w:eastAsia="ru-RU"/>
        </w:rPr>
        <w:br/>
        <w:t xml:space="preserve">на 2026 год и по 100 000,00 тыс. рублей на каждый год планового периода; </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индексацию фондов оплаты труда на 4% с 01 октября 2026 года по категориям работников муниципальных учреждений, не подпадающим под действие Указов Президента Российской Федерации от 2012 года, в сумме </w:t>
      </w:r>
      <w:r w:rsidRPr="00AE1795">
        <w:rPr>
          <w:rFonts w:ascii="Times New Roman" w:eastAsia="Times New Roman" w:hAnsi="Times New Roman" w:cs="Times New Roman"/>
          <w:sz w:val="28"/>
          <w:szCs w:val="28"/>
          <w:lang w:eastAsia="ru-RU"/>
        </w:rPr>
        <w:br/>
        <w:t>36 901,20 тыс. рублей на 2026 год;</w:t>
      </w:r>
    </w:p>
    <w:p w:rsidR="0077289B" w:rsidRPr="00AE1795" w:rsidRDefault="0077289B" w:rsidP="00AE1795">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предоставление субсидий юридическим лицам, индивидуальным предпринимателям в целях финансового обеспечения исполнения муниципального социального заказа на оказание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 Нижневартовска в объеме 57 000,00 тыс. рублей ежегодно;</w:t>
      </w:r>
    </w:p>
    <w:p w:rsidR="0077289B" w:rsidRPr="00165400" w:rsidRDefault="0077289B" w:rsidP="0077289B">
      <w:pPr>
        <w:spacing w:after="0" w:line="240" w:lineRule="auto"/>
        <w:ind w:firstLine="709"/>
        <w:jc w:val="both"/>
        <w:rPr>
          <w:rFonts w:ascii="Times New Roman" w:eastAsia="Times New Roman" w:hAnsi="Times New Roman" w:cs="Times New Roman"/>
          <w:sz w:val="28"/>
          <w:szCs w:val="28"/>
          <w:lang w:eastAsia="ru-RU"/>
        </w:rPr>
      </w:pPr>
      <w:r w:rsidRPr="00AE1795">
        <w:rPr>
          <w:rFonts w:ascii="Times New Roman" w:eastAsia="Times New Roman" w:hAnsi="Times New Roman" w:cs="Times New Roman"/>
          <w:sz w:val="28"/>
          <w:szCs w:val="28"/>
          <w:lang w:eastAsia="ru-RU"/>
        </w:rPr>
        <w:t xml:space="preserve">реализацию мероприятий по содействию трудоустройству граждан в очередном финансовом году в объеме 16 981,20 тыс. рублей, на 2027 год - </w:t>
      </w:r>
      <w:r w:rsidR="00706839">
        <w:rPr>
          <w:rFonts w:ascii="Times New Roman" w:eastAsia="Times New Roman" w:hAnsi="Times New Roman" w:cs="Times New Roman"/>
          <w:sz w:val="28"/>
          <w:szCs w:val="28"/>
          <w:lang w:eastAsia="ru-RU"/>
        </w:rPr>
        <w:br/>
      </w:r>
      <w:r w:rsidRPr="00AE1795">
        <w:rPr>
          <w:rFonts w:ascii="Times New Roman" w:eastAsia="Times New Roman" w:hAnsi="Times New Roman" w:cs="Times New Roman"/>
          <w:sz w:val="28"/>
          <w:szCs w:val="28"/>
          <w:lang w:eastAsia="ru-RU"/>
        </w:rPr>
        <w:t>17 089,00 тыс. рублей, на 2028 год - 17 189,00 тыс. рублей.</w:t>
      </w:r>
    </w:p>
    <w:p w:rsidR="00A07A8A" w:rsidRPr="00A07A8A" w:rsidRDefault="00A07A8A" w:rsidP="00A07A8A">
      <w:pPr>
        <w:spacing w:before="240" w:after="0" w:line="240" w:lineRule="auto"/>
        <w:jc w:val="center"/>
        <w:rPr>
          <w:rFonts w:ascii="Times New Roman" w:eastAsia="Times New Roman" w:hAnsi="Times New Roman" w:cs="Times New Roman"/>
          <w:b/>
          <w:sz w:val="28"/>
          <w:szCs w:val="28"/>
          <w:lang w:eastAsia="ru-RU"/>
        </w:rPr>
      </w:pPr>
      <w:r w:rsidRPr="00A07A8A">
        <w:rPr>
          <w:rFonts w:ascii="Times New Roman" w:eastAsia="Times New Roman" w:hAnsi="Times New Roman" w:cs="Times New Roman"/>
          <w:b/>
          <w:sz w:val="28"/>
          <w:szCs w:val="28"/>
          <w:lang w:eastAsia="ru-RU"/>
        </w:rPr>
        <w:t xml:space="preserve">ИСТОЧНИКИ ВНУТРЕННЕГО ФИНАНСИРОВАНИЯ </w:t>
      </w:r>
    </w:p>
    <w:p w:rsidR="00A07A8A" w:rsidRPr="00A07A8A" w:rsidRDefault="00A07A8A" w:rsidP="00A07A8A">
      <w:pPr>
        <w:spacing w:after="240" w:line="240" w:lineRule="auto"/>
        <w:jc w:val="center"/>
        <w:rPr>
          <w:rFonts w:ascii="Times New Roman" w:eastAsia="Times New Roman" w:hAnsi="Times New Roman" w:cs="Times New Roman"/>
          <w:b/>
          <w:sz w:val="28"/>
          <w:szCs w:val="28"/>
          <w:lang w:eastAsia="ru-RU"/>
        </w:rPr>
      </w:pPr>
      <w:r w:rsidRPr="00A07A8A">
        <w:rPr>
          <w:rFonts w:ascii="Times New Roman" w:eastAsia="Times New Roman" w:hAnsi="Times New Roman" w:cs="Times New Roman"/>
          <w:b/>
          <w:sz w:val="28"/>
          <w:szCs w:val="28"/>
          <w:lang w:eastAsia="ru-RU"/>
        </w:rPr>
        <w:t>ДЕФИЦИТА БЮДЖЕТА ГОРОДА</w:t>
      </w:r>
    </w:p>
    <w:p w:rsidR="00A07A8A" w:rsidRPr="00A07A8A" w:rsidRDefault="00A07A8A" w:rsidP="00A07A8A">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 xml:space="preserve">Проект бюджета города на 2026 год и на плановый период 2027 и </w:t>
      </w:r>
      <w:r w:rsidR="00706839">
        <w:rPr>
          <w:rFonts w:ascii="Times New Roman" w:eastAsia="Times New Roman" w:hAnsi="Times New Roman" w:cs="Times New Roman"/>
          <w:sz w:val="28"/>
          <w:szCs w:val="28"/>
          <w:lang w:eastAsia="ru-RU"/>
        </w:rPr>
        <w:br/>
      </w:r>
      <w:r w:rsidRPr="00A07A8A">
        <w:rPr>
          <w:rFonts w:ascii="Times New Roman" w:eastAsia="Times New Roman" w:hAnsi="Times New Roman" w:cs="Times New Roman"/>
          <w:sz w:val="28"/>
          <w:szCs w:val="28"/>
          <w:lang w:eastAsia="ru-RU"/>
        </w:rPr>
        <w:t>2028 годов сформирован с дефицитом в размере:</w:t>
      </w:r>
    </w:p>
    <w:p w:rsidR="00A07A8A" w:rsidRPr="00A07A8A" w:rsidRDefault="00A07A8A" w:rsidP="00A07A8A">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1 984 000,01 тыс. рублей - на 2026 год;</w:t>
      </w:r>
    </w:p>
    <w:p w:rsidR="00A07A8A" w:rsidRPr="00A07A8A" w:rsidRDefault="00A07A8A" w:rsidP="00A07A8A">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1 114 406,68 тыс. рублей - на 2027 год;</w:t>
      </w:r>
    </w:p>
    <w:p w:rsidR="00A07A8A" w:rsidRPr="00A07A8A" w:rsidRDefault="00A07A8A" w:rsidP="00A07A8A">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819 118,92 тыс. рублей - на 2028 год.</w:t>
      </w:r>
    </w:p>
    <w:p w:rsidR="00A07A8A" w:rsidRPr="00A07A8A" w:rsidRDefault="00A07A8A" w:rsidP="00A07A8A">
      <w:pPr>
        <w:spacing w:after="0" w:line="240" w:lineRule="auto"/>
        <w:ind w:firstLine="709"/>
        <w:jc w:val="both"/>
        <w:rPr>
          <w:rFonts w:ascii="Times New Roman" w:eastAsia="Times New Roman" w:hAnsi="Times New Roman" w:cs="Times New Roman"/>
          <w:sz w:val="28"/>
          <w:szCs w:val="20"/>
          <w:lang w:eastAsia="ru-RU"/>
        </w:rPr>
      </w:pPr>
      <w:r w:rsidRPr="00A07A8A">
        <w:rPr>
          <w:rFonts w:ascii="Times New Roman" w:eastAsia="Times New Roman" w:hAnsi="Times New Roman" w:cs="Times New Roman"/>
          <w:sz w:val="28"/>
          <w:szCs w:val="20"/>
          <w:lang w:eastAsia="ru-RU"/>
        </w:rPr>
        <w:t>Источниками финансирования дефицита бюджета города будут являться:</w:t>
      </w:r>
    </w:p>
    <w:p w:rsidR="00A07A8A" w:rsidRPr="00A07A8A" w:rsidRDefault="00A07A8A" w:rsidP="00D608B6">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0"/>
          <w:lang w:eastAsia="ru-RU"/>
        </w:rPr>
        <w:t xml:space="preserve">в 2026 году - муниципальные внутренние заимствования, </w:t>
      </w:r>
      <w:r w:rsidRPr="00A07A8A">
        <w:rPr>
          <w:rFonts w:ascii="Times New Roman" w:eastAsia="Times New Roman" w:hAnsi="Times New Roman" w:cs="Times New Roman"/>
          <w:sz w:val="28"/>
          <w:szCs w:val="28"/>
          <w:lang w:eastAsia="ru-RU"/>
        </w:rPr>
        <w:t>остатки средств на счетах по учету средств бюджетов на начало очередного финансового года;</w:t>
      </w:r>
    </w:p>
    <w:p w:rsidR="00A07A8A" w:rsidRPr="00A07A8A" w:rsidRDefault="00A07A8A" w:rsidP="00D608B6">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 xml:space="preserve">в 2027 году - </w:t>
      </w:r>
      <w:r w:rsidRPr="00A07A8A">
        <w:rPr>
          <w:rFonts w:ascii="Times New Roman" w:eastAsia="Times New Roman" w:hAnsi="Times New Roman" w:cs="Times New Roman"/>
          <w:sz w:val="28"/>
          <w:szCs w:val="20"/>
          <w:lang w:eastAsia="ru-RU"/>
        </w:rPr>
        <w:t>муниципальные внутренние заимствования, средства от продажи акций и иных форм участия в капитале, находящихся в собственности городских округов</w:t>
      </w:r>
      <w:r w:rsidRPr="00A07A8A">
        <w:rPr>
          <w:rFonts w:ascii="Times New Roman" w:eastAsia="Times New Roman" w:hAnsi="Times New Roman" w:cs="Times New Roman"/>
          <w:sz w:val="28"/>
          <w:szCs w:val="28"/>
          <w:lang w:eastAsia="ru-RU"/>
        </w:rPr>
        <w:t>;</w:t>
      </w:r>
    </w:p>
    <w:p w:rsidR="00A07A8A" w:rsidRPr="00A07A8A" w:rsidRDefault="00A07A8A" w:rsidP="00D608B6">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 xml:space="preserve">в 2028 году - </w:t>
      </w:r>
      <w:r w:rsidRPr="00A07A8A">
        <w:rPr>
          <w:rFonts w:ascii="Times New Roman" w:eastAsia="Times New Roman" w:hAnsi="Times New Roman" w:cs="Times New Roman"/>
          <w:sz w:val="28"/>
          <w:szCs w:val="20"/>
          <w:lang w:eastAsia="ru-RU"/>
        </w:rPr>
        <w:t>муниципальные внутренние заимствования.</w:t>
      </w:r>
    </w:p>
    <w:p w:rsidR="00A07A8A" w:rsidRPr="00A07A8A" w:rsidRDefault="00A07A8A" w:rsidP="00D608B6">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0"/>
          <w:lang w:eastAsia="ru-RU"/>
        </w:rPr>
        <w:t>Привлечение муниципальных внутренний заимствований в виде кредитов от кредитных организаций планируется в 2026 году в сумме                                                 1 0</w:t>
      </w:r>
      <w:r w:rsidRPr="00A07A8A">
        <w:rPr>
          <w:rFonts w:ascii="Times New Roman" w:eastAsia="Times New Roman" w:hAnsi="Times New Roman" w:cs="Times New Roman"/>
          <w:sz w:val="28"/>
          <w:szCs w:val="28"/>
          <w:lang w:eastAsia="ru-RU"/>
        </w:rPr>
        <w:t>00 000,00 тыс. рублей, в 2027 году – 1 085 807,68 тыс. рублей, в 2028 году                   – 819 118,92 тыс. рублей</w:t>
      </w:r>
    </w:p>
    <w:p w:rsidR="00A07A8A" w:rsidRPr="00A07A8A" w:rsidRDefault="00A07A8A" w:rsidP="00D608B6">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 xml:space="preserve">Бюджетные кредиты, привлеченные от других бюджетов бюджетной системы Российской Федерации в валюте Российской Федерации, запланированы к погашению в 2026 году в объеме 274 672,00 тыс. рублей.   </w:t>
      </w:r>
    </w:p>
    <w:p w:rsidR="00A07A8A" w:rsidRPr="00A07A8A" w:rsidRDefault="00A07A8A" w:rsidP="00D608B6">
      <w:pPr>
        <w:spacing w:after="0" w:line="240" w:lineRule="auto"/>
        <w:ind w:firstLine="709"/>
        <w:jc w:val="both"/>
        <w:rPr>
          <w:rFonts w:ascii="Times New Roman" w:eastAsia="Times New Roman" w:hAnsi="Times New Roman" w:cs="Times New Roman"/>
          <w:sz w:val="28"/>
          <w:szCs w:val="28"/>
          <w:lang w:eastAsia="ru-RU"/>
        </w:rPr>
      </w:pPr>
      <w:r w:rsidRPr="00A07A8A">
        <w:rPr>
          <w:rFonts w:ascii="Times New Roman" w:eastAsia="Times New Roman" w:hAnsi="Times New Roman" w:cs="Times New Roman"/>
          <w:sz w:val="28"/>
          <w:szCs w:val="28"/>
          <w:lang w:eastAsia="ru-RU"/>
        </w:rPr>
        <w:t>Изменение остатков средств на счетах по учету средств бюджетов                                в 2026 году учтены в объеме 1 258 672,01 тыс. рублей.</w:t>
      </w:r>
    </w:p>
    <w:p w:rsidR="00B955B9" w:rsidRPr="009E3D43" w:rsidRDefault="00A07A8A" w:rsidP="00D608B6">
      <w:pPr>
        <w:jc w:val="both"/>
        <w:rPr>
          <w:rFonts w:ascii="Times New Roman" w:hAnsi="Times New Roman" w:cs="Times New Roman"/>
        </w:rPr>
      </w:pPr>
      <w:r w:rsidRPr="00A07A8A">
        <w:rPr>
          <w:rFonts w:ascii="Times New Roman" w:eastAsia="Times New Roman" w:hAnsi="Times New Roman" w:cs="Times New Roman"/>
          <w:sz w:val="28"/>
          <w:szCs w:val="28"/>
          <w:lang w:eastAsia="ru-RU"/>
        </w:rPr>
        <w:t>Иные источники внутреннего финансирования дефицита бюджета города планируются в 2027 году в объеме 28 599,00 тыс. рублей - средства от продажи акций и иных форм участия в капитале, находящихся в собственности городского округа</w:t>
      </w:r>
    </w:p>
    <w:p w:rsidR="00663798" w:rsidRPr="00663798" w:rsidRDefault="00663798" w:rsidP="00663798">
      <w:pPr>
        <w:spacing w:before="240" w:after="0" w:line="240" w:lineRule="auto"/>
        <w:jc w:val="center"/>
        <w:rPr>
          <w:rFonts w:ascii="Times New Roman" w:eastAsia="Times New Roman" w:hAnsi="Times New Roman" w:cs="Times New Roman"/>
          <w:b/>
          <w:sz w:val="28"/>
          <w:szCs w:val="28"/>
          <w:lang w:eastAsia="ru-RU"/>
        </w:rPr>
      </w:pPr>
      <w:r w:rsidRPr="00663798">
        <w:rPr>
          <w:rFonts w:ascii="Times New Roman" w:eastAsia="Times New Roman" w:hAnsi="Times New Roman" w:cs="Times New Roman"/>
          <w:b/>
          <w:sz w:val="28"/>
          <w:szCs w:val="28"/>
          <w:lang w:eastAsia="ru-RU"/>
        </w:rPr>
        <w:t xml:space="preserve">ПРОГРАММА </w:t>
      </w:r>
    </w:p>
    <w:p w:rsidR="00663798" w:rsidRPr="00663798" w:rsidRDefault="00663798" w:rsidP="00663798">
      <w:pPr>
        <w:spacing w:after="0" w:line="240" w:lineRule="auto"/>
        <w:jc w:val="center"/>
        <w:rPr>
          <w:rFonts w:ascii="Times New Roman" w:eastAsia="Times New Roman" w:hAnsi="Times New Roman" w:cs="Times New Roman"/>
          <w:b/>
          <w:sz w:val="28"/>
          <w:szCs w:val="28"/>
          <w:lang w:eastAsia="ru-RU"/>
        </w:rPr>
      </w:pPr>
      <w:r w:rsidRPr="00663798">
        <w:rPr>
          <w:rFonts w:ascii="Times New Roman" w:eastAsia="Times New Roman" w:hAnsi="Times New Roman" w:cs="Times New Roman"/>
          <w:b/>
          <w:sz w:val="28"/>
          <w:szCs w:val="28"/>
          <w:lang w:eastAsia="ru-RU"/>
        </w:rPr>
        <w:t xml:space="preserve">МУНИЦИПАЛЬНЫХ ВНУТРЕННИХ ЗАИМСТВОВАНИЙ </w:t>
      </w:r>
    </w:p>
    <w:p w:rsidR="00663798" w:rsidRPr="00663798" w:rsidRDefault="00663798" w:rsidP="00663798">
      <w:pPr>
        <w:spacing w:after="0" w:line="240" w:lineRule="auto"/>
        <w:jc w:val="center"/>
        <w:rPr>
          <w:rFonts w:ascii="Times New Roman" w:eastAsia="Times New Roman" w:hAnsi="Times New Roman" w:cs="Times New Roman"/>
          <w:b/>
          <w:sz w:val="28"/>
          <w:szCs w:val="28"/>
          <w:lang w:eastAsia="ru-RU"/>
        </w:rPr>
      </w:pPr>
      <w:r w:rsidRPr="00663798">
        <w:rPr>
          <w:rFonts w:ascii="Times New Roman" w:eastAsia="Times New Roman" w:hAnsi="Times New Roman" w:cs="Times New Roman"/>
          <w:b/>
          <w:sz w:val="28"/>
          <w:szCs w:val="28"/>
          <w:lang w:eastAsia="ru-RU"/>
        </w:rPr>
        <w:t>ГОРОДА НИЖНЕВАРТОВСКА НА 2026 ГОД</w:t>
      </w:r>
    </w:p>
    <w:p w:rsidR="00663798" w:rsidRPr="00663798" w:rsidRDefault="00663798" w:rsidP="00663798">
      <w:pPr>
        <w:spacing w:after="240" w:line="240" w:lineRule="auto"/>
        <w:jc w:val="center"/>
        <w:rPr>
          <w:rFonts w:ascii="Times New Roman" w:eastAsia="Times New Roman" w:hAnsi="Times New Roman" w:cs="Times New Roman"/>
          <w:b/>
          <w:sz w:val="28"/>
          <w:szCs w:val="28"/>
          <w:lang w:eastAsia="ru-RU"/>
        </w:rPr>
      </w:pPr>
      <w:r w:rsidRPr="00663798">
        <w:rPr>
          <w:rFonts w:ascii="Times New Roman" w:eastAsia="Times New Roman" w:hAnsi="Times New Roman" w:cs="Times New Roman"/>
          <w:b/>
          <w:sz w:val="28"/>
          <w:szCs w:val="28"/>
          <w:lang w:eastAsia="ru-RU"/>
        </w:rPr>
        <w:t>И НА ПЛАНОВЫЙ ПЕРИОД 2027 И 2028 ГОДОВ</w:t>
      </w:r>
    </w:p>
    <w:p w:rsidR="00663798" w:rsidRPr="00663798" w:rsidRDefault="00663798" w:rsidP="00D608B6">
      <w:pPr>
        <w:spacing w:before="120" w:after="0" w:line="240" w:lineRule="auto"/>
        <w:ind w:firstLine="709"/>
        <w:jc w:val="both"/>
        <w:rPr>
          <w:rFonts w:ascii="Times New Roman" w:eastAsia="Times New Roman" w:hAnsi="Times New Roman" w:cs="Times New Roman"/>
          <w:sz w:val="28"/>
          <w:szCs w:val="28"/>
          <w:lang w:eastAsia="ru-RU"/>
        </w:rPr>
      </w:pPr>
      <w:r w:rsidRPr="00663798">
        <w:rPr>
          <w:rFonts w:ascii="Times New Roman" w:eastAsia="Times New Roman" w:hAnsi="Times New Roman" w:cs="Times New Roman"/>
          <w:sz w:val="28"/>
          <w:szCs w:val="28"/>
          <w:lang w:eastAsia="ru-RU"/>
        </w:rPr>
        <w:t>Программа муниципальных внутренних заимствований города Нижневартовска на 2026 год и на плановый период 2027 и 2028 годов предусматривает объемы привлечения средств в бюджет города от кредитных организаций, объемы погашения муниципальных долговых обязательств, а также предельные сроки погашения долговых обязательств, возникающих в 2026 году и плановом периоде.</w:t>
      </w:r>
    </w:p>
    <w:p w:rsidR="00663798" w:rsidRPr="00663798" w:rsidRDefault="00663798" w:rsidP="00D608B6">
      <w:pPr>
        <w:spacing w:after="0" w:line="240" w:lineRule="auto"/>
        <w:ind w:firstLine="709"/>
        <w:jc w:val="both"/>
        <w:rPr>
          <w:rFonts w:ascii="Times New Roman" w:eastAsia="Times New Roman" w:hAnsi="Times New Roman" w:cs="Times New Roman"/>
          <w:sz w:val="28"/>
          <w:szCs w:val="28"/>
          <w:lang w:eastAsia="ru-RU"/>
        </w:rPr>
      </w:pPr>
      <w:r w:rsidRPr="00663798">
        <w:rPr>
          <w:rFonts w:ascii="Times New Roman" w:eastAsia="Times New Roman" w:hAnsi="Times New Roman" w:cs="Times New Roman"/>
          <w:sz w:val="28"/>
          <w:szCs w:val="28"/>
          <w:lang w:eastAsia="ru-RU"/>
        </w:rPr>
        <w:t>Муниципальные внутренние заимствования в 2026-2028 годах осуществляются в целях финансирования дефицита бюджета города в 2026 году в сумме 1 000 000,00 тыс. рублей, в 2027 году в сумме 1 085 807,68 тыс. рублей, в 2028 году в сумме 819 118,92 тыс. рублей.</w:t>
      </w:r>
    </w:p>
    <w:p w:rsidR="00663798" w:rsidRPr="00663798" w:rsidRDefault="00663798" w:rsidP="00D608B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663798">
        <w:rPr>
          <w:rFonts w:ascii="Times New Roman" w:eastAsia="Times New Roman" w:hAnsi="Times New Roman" w:cs="Times New Roman"/>
          <w:sz w:val="28"/>
          <w:szCs w:val="28"/>
          <w:lang w:eastAsia="ru-RU"/>
        </w:rPr>
        <w:t>Муниципальные заимствования в бюджет города для погашения долговых обязательств по бюджетным кредитам, привлеченным муниципальным образованием из других бюджетов бюджетной системы Российской Федерации, не планируются, так как источником их погашения определены собственные доходы бюджета в 2026 году в сумме 274 672,00 тыс. рублей.</w:t>
      </w:r>
    </w:p>
    <w:p w:rsidR="00B955B9" w:rsidRPr="009E3D43" w:rsidRDefault="00663798" w:rsidP="00706839">
      <w:pPr>
        <w:spacing w:after="0"/>
        <w:jc w:val="both"/>
        <w:rPr>
          <w:rFonts w:ascii="Times New Roman" w:hAnsi="Times New Roman" w:cs="Times New Roman"/>
        </w:rPr>
      </w:pPr>
      <w:r w:rsidRPr="00663798">
        <w:rPr>
          <w:rFonts w:ascii="Times New Roman" w:eastAsia="Times New Roman" w:hAnsi="Times New Roman" w:cs="Times New Roman"/>
          <w:sz w:val="28"/>
          <w:szCs w:val="28"/>
          <w:lang w:eastAsia="ru-RU"/>
        </w:rPr>
        <w:t>Предельные сроки погашения долговых обязательств, возникающих в 2026-2028 годах, определены до 3 лет.</w:t>
      </w:r>
    </w:p>
    <w:p w:rsidR="00D608B6" w:rsidRPr="00D608B6" w:rsidRDefault="00D608B6" w:rsidP="00706839">
      <w:pPr>
        <w:spacing w:before="240" w:after="0" w:line="240" w:lineRule="auto"/>
        <w:jc w:val="center"/>
        <w:rPr>
          <w:rFonts w:ascii="Times New Roman" w:eastAsiaTheme="minorEastAsia" w:hAnsi="Times New Roman"/>
          <w:b/>
          <w:sz w:val="28"/>
          <w:szCs w:val="28"/>
          <w:lang w:eastAsia="ru-RU"/>
        </w:rPr>
      </w:pPr>
      <w:r w:rsidRPr="00D608B6">
        <w:rPr>
          <w:rFonts w:ascii="Times New Roman" w:eastAsiaTheme="minorEastAsia" w:hAnsi="Times New Roman"/>
          <w:b/>
          <w:sz w:val="28"/>
          <w:szCs w:val="28"/>
          <w:lang w:eastAsia="ru-RU"/>
        </w:rPr>
        <w:t>МУНИЦИПАЛЬНЫЙ ДОРОЖНЫЙ ФОНД</w:t>
      </w:r>
    </w:p>
    <w:p w:rsidR="00D608B6" w:rsidRPr="00D608B6" w:rsidRDefault="00D608B6" w:rsidP="00D608B6">
      <w:pPr>
        <w:spacing w:after="0" w:line="240" w:lineRule="auto"/>
        <w:jc w:val="center"/>
        <w:rPr>
          <w:rFonts w:ascii="Times New Roman" w:eastAsiaTheme="minorEastAsia" w:hAnsi="Times New Roman"/>
          <w:b/>
          <w:sz w:val="28"/>
          <w:szCs w:val="28"/>
          <w:lang w:eastAsia="ru-RU"/>
        </w:rPr>
      </w:pPr>
      <w:r w:rsidRPr="00D608B6">
        <w:rPr>
          <w:rFonts w:ascii="Times New Roman" w:eastAsiaTheme="minorEastAsia" w:hAnsi="Times New Roman"/>
          <w:b/>
          <w:sz w:val="28"/>
          <w:szCs w:val="28"/>
          <w:lang w:eastAsia="ru-RU"/>
        </w:rPr>
        <w:t xml:space="preserve">ГОРОДА НИЖНЕВАРТОВСКА </w:t>
      </w:r>
    </w:p>
    <w:p w:rsidR="00D608B6" w:rsidRPr="00D608B6" w:rsidRDefault="00D0068E" w:rsidP="00D0068E">
      <w:pPr>
        <w:spacing w:after="240" w:line="240" w:lineRule="auto"/>
        <w:jc w:val="center"/>
        <w:rPr>
          <w:rFonts w:ascii="Times New Roman" w:eastAsiaTheme="minorEastAsia" w:hAnsi="Times New Roman"/>
          <w:b/>
          <w:sz w:val="28"/>
          <w:szCs w:val="28"/>
          <w:lang w:eastAsia="ru-RU"/>
        </w:rPr>
      </w:pPr>
      <w:r w:rsidRPr="00663798">
        <w:rPr>
          <w:rFonts w:ascii="Times New Roman" w:eastAsia="Times New Roman" w:hAnsi="Times New Roman" w:cs="Times New Roman"/>
          <w:b/>
          <w:sz w:val="28"/>
          <w:szCs w:val="28"/>
          <w:lang w:eastAsia="ru-RU"/>
        </w:rPr>
        <w:t>НА 2026 ГОД</w:t>
      </w:r>
      <w:r>
        <w:rPr>
          <w:rFonts w:ascii="Times New Roman" w:eastAsia="Times New Roman" w:hAnsi="Times New Roman" w:cs="Times New Roman"/>
          <w:b/>
          <w:sz w:val="28"/>
          <w:szCs w:val="28"/>
          <w:lang w:eastAsia="ru-RU"/>
        </w:rPr>
        <w:t xml:space="preserve"> </w:t>
      </w:r>
      <w:r w:rsidRPr="00663798">
        <w:rPr>
          <w:rFonts w:ascii="Times New Roman" w:eastAsia="Times New Roman" w:hAnsi="Times New Roman" w:cs="Times New Roman"/>
          <w:b/>
          <w:sz w:val="28"/>
          <w:szCs w:val="28"/>
          <w:lang w:eastAsia="ru-RU"/>
        </w:rPr>
        <w:t>И НА ПЛАНОВЫЙ ПЕРИОД 2027 И 2028 ГОДОВ</w:t>
      </w:r>
    </w:p>
    <w:p w:rsidR="00D608B6" w:rsidRPr="00D608B6" w:rsidRDefault="00D608B6" w:rsidP="00D608B6">
      <w:pPr>
        <w:spacing w:after="0" w:line="240" w:lineRule="auto"/>
        <w:ind w:firstLine="709"/>
        <w:jc w:val="both"/>
        <w:rPr>
          <w:rFonts w:ascii="Times New Roman" w:eastAsia="Times New Roman" w:hAnsi="Times New Roman" w:cs="Times New Roman"/>
          <w:sz w:val="28"/>
          <w:szCs w:val="28"/>
          <w:lang w:eastAsia="ru-RU"/>
        </w:rPr>
      </w:pPr>
      <w:r w:rsidRPr="00D608B6">
        <w:rPr>
          <w:rFonts w:ascii="Times New Roman" w:eastAsia="Times New Roman" w:hAnsi="Times New Roman" w:cs="Times New Roman"/>
          <w:sz w:val="28"/>
          <w:szCs w:val="28"/>
          <w:lang w:eastAsia="ru-RU"/>
        </w:rPr>
        <w:t xml:space="preserve">Муниципальный дорожный фонд города Нижневартовска (далее – дорожный фонд) в соответствии с решением Думы города Нижневартовска </w:t>
      </w:r>
      <w:r w:rsidRPr="00D608B6">
        <w:rPr>
          <w:rFonts w:ascii="Times New Roman" w:eastAsia="Times New Roman" w:hAnsi="Times New Roman" w:cs="Times New Roman"/>
          <w:sz w:val="28"/>
          <w:szCs w:val="28"/>
          <w:lang w:eastAsia="ru-RU"/>
        </w:rPr>
        <w:br/>
        <w:t>от 14.09.2012 №271 "О муниципальном дорожном фонде городского округа город Нижневартовск" является частью средств бюджета городского округа город Нижневартовск, подлежащей использованию в целях финансового обеспечения дорожной деятельности в отношении автомобильных дорог общего пользования местного значения на территории города Нижневартовска, а также капитального ремонта и ремонта дворовых территорий многоквартирных домов, проездов к дворовым территориям многоквартирных домов.</w:t>
      </w:r>
    </w:p>
    <w:p w:rsidR="00D608B6" w:rsidRPr="00D608B6" w:rsidRDefault="00D608B6" w:rsidP="00D608B6">
      <w:pPr>
        <w:spacing w:after="0" w:line="240" w:lineRule="auto"/>
        <w:ind w:firstLine="709"/>
        <w:jc w:val="both"/>
        <w:rPr>
          <w:rFonts w:ascii="Times New Roman" w:eastAsia="Times New Roman" w:hAnsi="Times New Roman" w:cs="Times New Roman"/>
          <w:sz w:val="28"/>
          <w:szCs w:val="28"/>
          <w:lang w:eastAsia="ru-RU"/>
        </w:rPr>
      </w:pPr>
      <w:r w:rsidRPr="00D608B6">
        <w:rPr>
          <w:rFonts w:ascii="Times New Roman" w:eastAsia="Times New Roman" w:hAnsi="Times New Roman" w:cs="Times New Roman"/>
          <w:sz w:val="28"/>
          <w:szCs w:val="28"/>
          <w:lang w:eastAsia="ru-RU"/>
        </w:rPr>
        <w:t>Объем дорожного фонда на 2026 год прогнозируется в сумме                             640 174,31 тыс. рублей, на 2027 год – 661 524,00 тыс. рублей, на 2028 год –     713 137,27 тыс. рублей.</w:t>
      </w:r>
    </w:p>
    <w:p w:rsidR="00D608B6" w:rsidRPr="00D608B6" w:rsidRDefault="00D608B6" w:rsidP="00D608B6">
      <w:pPr>
        <w:spacing w:after="120" w:line="240" w:lineRule="auto"/>
        <w:ind w:firstLine="709"/>
        <w:jc w:val="both"/>
        <w:rPr>
          <w:rFonts w:ascii="Times New Roman" w:eastAsia="Times New Roman" w:hAnsi="Times New Roman" w:cs="Times New Roman"/>
          <w:sz w:val="28"/>
          <w:szCs w:val="28"/>
          <w:lang w:eastAsia="ru-RU"/>
        </w:rPr>
      </w:pPr>
      <w:r w:rsidRPr="00D608B6">
        <w:rPr>
          <w:rFonts w:ascii="Times New Roman" w:eastAsia="Times New Roman" w:hAnsi="Times New Roman" w:cs="Times New Roman"/>
          <w:sz w:val="28"/>
          <w:szCs w:val="28"/>
          <w:lang w:eastAsia="ru-RU"/>
        </w:rPr>
        <w:t>Источники формирования дорожного фонда представлены в таблице.</w:t>
      </w:r>
    </w:p>
    <w:tbl>
      <w:tblPr>
        <w:tblW w:w="9639" w:type="dxa"/>
        <w:tblInd w:w="-5" w:type="dxa"/>
        <w:tblLook w:val="04A0" w:firstRow="1" w:lastRow="0" w:firstColumn="1" w:lastColumn="0" w:noHBand="0" w:noVBand="1"/>
      </w:tblPr>
      <w:tblGrid>
        <w:gridCol w:w="5103"/>
        <w:gridCol w:w="1560"/>
        <w:gridCol w:w="1559"/>
        <w:gridCol w:w="1417"/>
      </w:tblGrid>
      <w:tr w:rsidR="00D608B6" w:rsidRPr="00D608B6" w:rsidTr="007E384A">
        <w:trPr>
          <w:trHeight w:val="739"/>
          <w:tblHeader/>
        </w:trPr>
        <w:tc>
          <w:tcPr>
            <w:tcW w:w="5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Наименование источника формирования</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 xml:space="preserve">Прогнозируемый объем, </w:t>
            </w:r>
          </w:p>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тыс. рублей</w:t>
            </w:r>
          </w:p>
        </w:tc>
      </w:tr>
      <w:tr w:rsidR="00D608B6" w:rsidRPr="00D608B6" w:rsidTr="007E384A">
        <w:trPr>
          <w:trHeight w:val="390"/>
          <w:tblHeader/>
        </w:trPr>
        <w:tc>
          <w:tcPr>
            <w:tcW w:w="5103" w:type="dxa"/>
            <w:vMerge/>
            <w:tcBorders>
              <w:top w:val="single" w:sz="4" w:space="0" w:color="auto"/>
              <w:left w:val="single" w:sz="4" w:space="0" w:color="auto"/>
              <w:bottom w:val="single" w:sz="4" w:space="0" w:color="000000"/>
              <w:right w:val="single" w:sz="4" w:space="0" w:color="000000"/>
            </w:tcBorders>
            <w:vAlign w:val="center"/>
            <w:hideMark/>
          </w:tcPr>
          <w:p w:rsidR="00D608B6" w:rsidRPr="00D608B6" w:rsidRDefault="00D608B6" w:rsidP="00D608B6">
            <w:pPr>
              <w:spacing w:after="0" w:line="240" w:lineRule="auto"/>
              <w:rPr>
                <w:rFonts w:ascii="Times New Roman" w:eastAsia="Times New Roman" w:hAnsi="Times New Roman" w:cs="Times New Roman"/>
                <w:bCs/>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2026 год</w:t>
            </w:r>
          </w:p>
        </w:tc>
        <w:tc>
          <w:tcPr>
            <w:tcW w:w="1559"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2027 год</w:t>
            </w:r>
          </w:p>
        </w:tc>
        <w:tc>
          <w:tcPr>
            <w:tcW w:w="1417"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2028 год</w:t>
            </w:r>
          </w:p>
        </w:tc>
      </w:tr>
      <w:tr w:rsidR="00D608B6" w:rsidRPr="00D608B6" w:rsidTr="007E384A">
        <w:trPr>
          <w:trHeight w:val="285"/>
          <w:tblHeader/>
        </w:trPr>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lang w:eastAsia="ru-RU"/>
              </w:rPr>
            </w:pPr>
            <w:r w:rsidRPr="00D608B6">
              <w:rPr>
                <w:rFonts w:ascii="Times New Roman" w:eastAsia="Times New Roman" w:hAnsi="Times New Roman" w:cs="Times New Roman"/>
                <w:bCs/>
                <w:lang w:eastAsia="ru-RU"/>
              </w:rPr>
              <w:t>1</w:t>
            </w:r>
          </w:p>
        </w:tc>
        <w:tc>
          <w:tcPr>
            <w:tcW w:w="1560"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lang w:eastAsia="ru-RU"/>
              </w:rPr>
            </w:pPr>
            <w:r w:rsidRPr="00D608B6">
              <w:rPr>
                <w:rFonts w:ascii="Times New Roman" w:eastAsia="Times New Roman" w:hAnsi="Times New Roman" w:cs="Times New Roman"/>
                <w:bCs/>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center"/>
              <w:rPr>
                <w:rFonts w:ascii="Times New Roman" w:eastAsia="Times New Roman" w:hAnsi="Times New Roman" w:cs="Times New Roman"/>
                <w:bCs/>
                <w:lang w:eastAsia="ru-RU"/>
              </w:rPr>
            </w:pPr>
            <w:r w:rsidRPr="00D608B6">
              <w:rPr>
                <w:rFonts w:ascii="Times New Roman" w:eastAsia="Times New Roman" w:hAnsi="Times New Roman" w:cs="Times New Roman"/>
                <w:bCs/>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lang w:eastAsia="ru-RU"/>
              </w:rPr>
            </w:pPr>
            <w:r w:rsidRPr="00D608B6">
              <w:rPr>
                <w:rFonts w:ascii="Times New Roman" w:eastAsia="Times New Roman" w:hAnsi="Times New Roman" w:cs="Times New Roman"/>
                <w:bCs/>
                <w:lang w:eastAsia="ru-RU"/>
              </w:rPr>
              <w:t>4</w:t>
            </w:r>
          </w:p>
        </w:tc>
      </w:tr>
      <w:tr w:rsidR="00D608B6" w:rsidRPr="00D608B6" w:rsidTr="00D608B6">
        <w:trPr>
          <w:trHeight w:val="915"/>
        </w:trPr>
        <w:tc>
          <w:tcPr>
            <w:tcW w:w="510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Акцизы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подлежащие зачислению в местный бюджет</w:t>
            </w:r>
          </w:p>
        </w:tc>
        <w:tc>
          <w:tcPr>
            <w:tcW w:w="1560"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63 234,27</w:t>
            </w:r>
          </w:p>
        </w:tc>
        <w:tc>
          <w:tcPr>
            <w:tcW w:w="1559"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86 526,08</w:t>
            </w:r>
          </w:p>
        </w:tc>
        <w:tc>
          <w:tcPr>
            <w:tcW w:w="1417"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92 062,58</w:t>
            </w:r>
          </w:p>
        </w:tc>
      </w:tr>
      <w:tr w:rsidR="00D608B6" w:rsidRPr="00D608B6" w:rsidTr="00D608B6">
        <w:trPr>
          <w:trHeight w:val="360"/>
        </w:trPr>
        <w:tc>
          <w:tcPr>
            <w:tcW w:w="510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Доходы бюджета города от транспортного налога</w:t>
            </w:r>
          </w:p>
        </w:tc>
        <w:tc>
          <w:tcPr>
            <w:tcW w:w="1560" w:type="dxa"/>
            <w:tcBorders>
              <w:top w:val="nil"/>
              <w:left w:val="nil"/>
              <w:bottom w:val="single" w:sz="4" w:space="0" w:color="auto"/>
              <w:right w:val="single" w:sz="4" w:space="0" w:color="auto"/>
            </w:tcBorders>
            <w:shd w:val="clear" w:color="000000" w:fill="FFFFFF"/>
            <w:noWrap/>
            <w:vAlign w:val="center"/>
            <w:hideMark/>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140 052,00</w:t>
            </w:r>
          </w:p>
        </w:tc>
        <w:tc>
          <w:tcPr>
            <w:tcW w:w="1559" w:type="dxa"/>
            <w:tcBorders>
              <w:top w:val="nil"/>
              <w:left w:val="nil"/>
              <w:bottom w:val="single" w:sz="4" w:space="0" w:color="auto"/>
              <w:right w:val="single" w:sz="4" w:space="0" w:color="auto"/>
            </w:tcBorders>
            <w:shd w:val="clear" w:color="000000" w:fill="FFFFFF"/>
            <w:noWrap/>
            <w:vAlign w:val="center"/>
            <w:hideMark/>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140 194,00</w:t>
            </w:r>
          </w:p>
        </w:tc>
        <w:tc>
          <w:tcPr>
            <w:tcW w:w="1417" w:type="dxa"/>
            <w:tcBorders>
              <w:top w:val="nil"/>
              <w:left w:val="nil"/>
              <w:bottom w:val="single" w:sz="4" w:space="0" w:color="auto"/>
              <w:right w:val="single" w:sz="4" w:space="0" w:color="auto"/>
            </w:tcBorders>
            <w:shd w:val="clear" w:color="000000" w:fill="FFFFFF"/>
            <w:noWrap/>
            <w:vAlign w:val="center"/>
            <w:hideMark/>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140 261,00</w:t>
            </w:r>
          </w:p>
        </w:tc>
      </w:tr>
      <w:tr w:rsidR="00D608B6" w:rsidRPr="00D608B6" w:rsidTr="00D608B6">
        <w:trPr>
          <w:trHeight w:val="1080"/>
        </w:trPr>
        <w:tc>
          <w:tcPr>
            <w:tcW w:w="510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 xml:space="preserve">Доходы бюджета города от платы в счет возмещения вреда, причиняемого автомобильным дорогам местного значения тяжеловесными транспортными средствами </w:t>
            </w:r>
          </w:p>
        </w:tc>
        <w:tc>
          <w:tcPr>
            <w:tcW w:w="1560" w:type="dxa"/>
            <w:tcBorders>
              <w:top w:val="nil"/>
              <w:left w:val="nil"/>
              <w:bottom w:val="single" w:sz="4" w:space="0" w:color="auto"/>
              <w:right w:val="single" w:sz="4" w:space="0" w:color="auto"/>
            </w:tcBorders>
            <w:shd w:val="clear" w:color="000000" w:fill="FFFFFF"/>
            <w:noWrap/>
            <w:vAlign w:val="center"/>
            <w:hideMark/>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5 787,72</w:t>
            </w:r>
          </w:p>
        </w:tc>
        <w:tc>
          <w:tcPr>
            <w:tcW w:w="1559" w:type="dxa"/>
            <w:tcBorders>
              <w:top w:val="nil"/>
              <w:left w:val="nil"/>
              <w:bottom w:val="single" w:sz="4" w:space="0" w:color="auto"/>
              <w:right w:val="single" w:sz="4" w:space="0" w:color="auto"/>
            </w:tcBorders>
            <w:shd w:val="clear" w:color="000000" w:fill="FFFFFF"/>
            <w:noWrap/>
            <w:vAlign w:val="center"/>
            <w:hideMark/>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5 787,72</w:t>
            </w:r>
          </w:p>
        </w:tc>
        <w:tc>
          <w:tcPr>
            <w:tcW w:w="1417" w:type="dxa"/>
            <w:tcBorders>
              <w:top w:val="nil"/>
              <w:left w:val="nil"/>
              <w:bottom w:val="single" w:sz="4" w:space="0" w:color="auto"/>
              <w:right w:val="single" w:sz="4" w:space="0" w:color="auto"/>
            </w:tcBorders>
            <w:shd w:val="clear" w:color="000000" w:fill="FFFFFF"/>
            <w:noWrap/>
            <w:vAlign w:val="center"/>
            <w:hideMark/>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5 787,72</w:t>
            </w:r>
          </w:p>
        </w:tc>
      </w:tr>
      <w:tr w:rsidR="00D608B6" w:rsidRPr="00D608B6" w:rsidTr="00D608B6">
        <w:trPr>
          <w:trHeight w:val="451"/>
        </w:trPr>
        <w:tc>
          <w:tcPr>
            <w:tcW w:w="5103" w:type="dxa"/>
            <w:tcBorders>
              <w:top w:val="single" w:sz="4" w:space="0" w:color="auto"/>
              <w:left w:val="single" w:sz="4" w:space="0" w:color="auto"/>
              <w:bottom w:val="single" w:sz="4" w:space="0" w:color="auto"/>
              <w:right w:val="single" w:sz="4" w:space="0" w:color="000000"/>
            </w:tcBorders>
            <w:shd w:val="clear" w:color="auto" w:fill="auto"/>
            <w:vAlign w:val="center"/>
          </w:tcPr>
          <w:p w:rsidR="00D608B6" w:rsidRPr="00D608B6" w:rsidRDefault="00D608B6" w:rsidP="00D608B6">
            <w:pPr>
              <w:spacing w:after="0" w:line="288" w:lineRule="atLeast"/>
              <w:jc w:val="both"/>
              <w:rPr>
                <w:rFonts w:ascii="Times New Roman" w:eastAsia="Times New Roman" w:hAnsi="Times New Roman" w:cs="Times New Roman"/>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Денежные средства, поступающие в бюджет города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контрактов или иных договоров</w:t>
            </w:r>
          </w:p>
        </w:tc>
        <w:tc>
          <w:tcPr>
            <w:tcW w:w="1560"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1 794,69</w:t>
            </w:r>
          </w:p>
        </w:tc>
        <w:tc>
          <w:tcPr>
            <w:tcW w:w="1559"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1 794,69</w:t>
            </w:r>
          </w:p>
        </w:tc>
        <w:tc>
          <w:tcPr>
            <w:tcW w:w="1417"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1 794,69</w:t>
            </w:r>
          </w:p>
        </w:tc>
      </w:tr>
      <w:tr w:rsidR="00D608B6" w:rsidRPr="00D608B6" w:rsidTr="00D608B6">
        <w:trPr>
          <w:trHeight w:val="360"/>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Межбюджетные трансферты из бюджетов бюджетной системы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295 948,10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382 141,70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435 044,90</w:t>
            </w:r>
          </w:p>
        </w:tc>
      </w:tr>
      <w:tr w:rsidR="00D608B6" w:rsidRPr="00D608B6" w:rsidTr="00D608B6">
        <w:trPr>
          <w:trHeight w:val="360"/>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 xml:space="preserve">Доходы от налога на доходы физических лиц в размере не более 5% от объема налога, зачисляемого в бюджет города по нормативам в соответствии со </w:t>
            </w:r>
            <w:hyperlink r:id="rId131" w:history="1">
              <w:r w:rsidRPr="00D608B6">
                <w:rPr>
                  <w:rFonts w:ascii="Times New Roman" w:eastAsia="Times New Roman" w:hAnsi="Times New Roman" w:cs="Times New Roman"/>
                  <w:sz w:val="24"/>
                  <w:szCs w:val="24"/>
                  <w:lang w:eastAsia="ru-RU"/>
                </w:rPr>
                <w:t>статьей 61.2</w:t>
              </w:r>
            </w:hyperlink>
            <w:r w:rsidRPr="00D608B6">
              <w:rPr>
                <w:rFonts w:ascii="Times New Roman" w:eastAsia="Times New Roman" w:hAnsi="Times New Roman" w:cs="Times New Roman"/>
                <w:sz w:val="24"/>
                <w:szCs w:val="24"/>
                <w:lang w:eastAsia="ru-RU"/>
              </w:rPr>
              <w:t xml:space="preserve"> Бюджетного кодекса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center"/>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133 357,53</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45 079,81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38 186,38</w:t>
            </w:r>
          </w:p>
        </w:tc>
      </w:tr>
      <w:tr w:rsidR="00D608B6" w:rsidRPr="00D608B6" w:rsidTr="00D608B6">
        <w:trPr>
          <w:trHeight w:val="360"/>
        </w:trPr>
        <w:tc>
          <w:tcPr>
            <w:tcW w:w="5103" w:type="dxa"/>
            <w:tcBorders>
              <w:top w:val="single" w:sz="4" w:space="0" w:color="auto"/>
              <w:left w:val="single" w:sz="4" w:space="0" w:color="auto"/>
              <w:bottom w:val="single" w:sz="4" w:space="0" w:color="auto"/>
              <w:right w:val="single" w:sz="4" w:space="0" w:color="000000"/>
            </w:tcBorders>
            <w:shd w:val="clear" w:color="auto" w:fill="auto"/>
            <w:vAlign w:val="center"/>
          </w:tcPr>
          <w:p w:rsidR="00D608B6" w:rsidRPr="00D608B6" w:rsidRDefault="00D608B6" w:rsidP="00D608B6">
            <w:pPr>
              <w:spacing w:after="0" w:line="240" w:lineRule="auto"/>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ВСЕГО</w:t>
            </w:r>
          </w:p>
        </w:tc>
        <w:tc>
          <w:tcPr>
            <w:tcW w:w="1560"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center"/>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640 174,31</w:t>
            </w:r>
          </w:p>
        </w:tc>
        <w:tc>
          <w:tcPr>
            <w:tcW w:w="1559"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661 524,00</w:t>
            </w:r>
          </w:p>
        </w:tc>
        <w:tc>
          <w:tcPr>
            <w:tcW w:w="1417" w:type="dxa"/>
            <w:tcBorders>
              <w:top w:val="nil"/>
              <w:left w:val="nil"/>
              <w:bottom w:val="single" w:sz="4" w:space="0" w:color="auto"/>
              <w:right w:val="single" w:sz="4" w:space="0" w:color="auto"/>
            </w:tcBorders>
            <w:shd w:val="clear" w:color="000000" w:fill="FFFFFF"/>
            <w:noWrap/>
            <w:vAlign w:val="center"/>
          </w:tcPr>
          <w:p w:rsidR="00D608B6" w:rsidRPr="00D608B6" w:rsidRDefault="00D608B6" w:rsidP="00D608B6">
            <w:pPr>
              <w:spacing w:after="0" w:line="240" w:lineRule="auto"/>
              <w:jc w:val="right"/>
              <w:rPr>
                <w:rFonts w:ascii="Times New Roman" w:eastAsia="Times New Roman" w:hAnsi="Times New Roman" w:cs="Times New Roman"/>
                <w:sz w:val="24"/>
                <w:szCs w:val="24"/>
                <w:lang w:eastAsia="ru-RU"/>
              </w:rPr>
            </w:pPr>
            <w:r w:rsidRPr="00D608B6">
              <w:rPr>
                <w:rFonts w:ascii="Times New Roman" w:eastAsia="Times New Roman" w:hAnsi="Times New Roman" w:cs="Times New Roman"/>
                <w:sz w:val="24"/>
                <w:szCs w:val="24"/>
                <w:lang w:eastAsia="ru-RU"/>
              </w:rPr>
              <w:t>713 137,27</w:t>
            </w:r>
          </w:p>
        </w:tc>
      </w:tr>
    </w:tbl>
    <w:p w:rsidR="00D608B6" w:rsidRPr="00D608B6" w:rsidRDefault="00D608B6" w:rsidP="00D608B6">
      <w:pPr>
        <w:spacing w:before="120" w:after="120" w:line="240" w:lineRule="auto"/>
        <w:ind w:firstLine="709"/>
        <w:jc w:val="both"/>
        <w:rPr>
          <w:rFonts w:ascii="Times New Roman" w:eastAsia="Times New Roman" w:hAnsi="Times New Roman" w:cs="Times New Roman"/>
          <w:sz w:val="28"/>
          <w:szCs w:val="28"/>
          <w:lang w:eastAsia="ru-RU"/>
        </w:rPr>
      </w:pPr>
      <w:r w:rsidRPr="00D608B6">
        <w:rPr>
          <w:rFonts w:ascii="Times New Roman" w:eastAsia="Times New Roman" w:hAnsi="Times New Roman" w:cs="Times New Roman"/>
          <w:sz w:val="28"/>
          <w:szCs w:val="28"/>
          <w:lang w:eastAsia="ru-RU"/>
        </w:rPr>
        <w:t>Расходование средств дорожного фонда по муниципальным программам и направлениям приведены в таблице.</w:t>
      </w:r>
    </w:p>
    <w:tbl>
      <w:tblPr>
        <w:tblW w:w="9639" w:type="dxa"/>
        <w:tblInd w:w="-5" w:type="dxa"/>
        <w:tblLook w:val="04A0" w:firstRow="1" w:lastRow="0" w:firstColumn="1" w:lastColumn="0" w:noHBand="0" w:noVBand="1"/>
      </w:tblPr>
      <w:tblGrid>
        <w:gridCol w:w="5103"/>
        <w:gridCol w:w="1560"/>
        <w:gridCol w:w="1559"/>
        <w:gridCol w:w="1417"/>
      </w:tblGrid>
      <w:tr w:rsidR="00D608B6" w:rsidRPr="00D608B6" w:rsidTr="007E384A">
        <w:trPr>
          <w:trHeight w:val="655"/>
          <w:tblHeader/>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Наименование</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center"/>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 xml:space="preserve">Объем бюджетных ассигнований, </w:t>
            </w:r>
            <w:r w:rsidRPr="00D608B6">
              <w:rPr>
                <w:rFonts w:ascii="Times New Roman" w:eastAsia="Times New Roman" w:hAnsi="Times New Roman" w:cs="Times New Roman"/>
                <w:bCs/>
                <w:color w:val="000000" w:themeColor="text1"/>
                <w:sz w:val="24"/>
                <w:szCs w:val="24"/>
                <w:lang w:eastAsia="ru-RU"/>
              </w:rPr>
              <w:br/>
              <w:t>тыс. рублей</w:t>
            </w:r>
          </w:p>
        </w:tc>
      </w:tr>
      <w:tr w:rsidR="00D608B6" w:rsidRPr="00D608B6" w:rsidTr="007E384A">
        <w:trPr>
          <w:trHeight w:val="420"/>
          <w:tblHeader/>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D608B6" w:rsidRPr="00D608B6" w:rsidRDefault="00D608B6" w:rsidP="00D608B6">
            <w:pPr>
              <w:spacing w:after="0" w:line="240" w:lineRule="auto"/>
              <w:rPr>
                <w:rFonts w:ascii="Times New Roman" w:eastAsia="Times New Roman" w:hAnsi="Times New Roman" w:cs="Times New Roman"/>
                <w:bCs/>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2026 год</w:t>
            </w:r>
          </w:p>
        </w:tc>
        <w:tc>
          <w:tcPr>
            <w:tcW w:w="1559"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2027 год</w:t>
            </w:r>
          </w:p>
        </w:tc>
        <w:tc>
          <w:tcPr>
            <w:tcW w:w="1417"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2028 год</w:t>
            </w:r>
          </w:p>
        </w:tc>
      </w:tr>
      <w:tr w:rsidR="00D608B6" w:rsidRPr="00D608B6" w:rsidTr="007E384A">
        <w:trPr>
          <w:trHeight w:val="285"/>
          <w:tblHead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1</w:t>
            </w:r>
          </w:p>
        </w:tc>
        <w:tc>
          <w:tcPr>
            <w:tcW w:w="1560"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center"/>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center"/>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4</w:t>
            </w:r>
          </w:p>
        </w:tc>
      </w:tr>
      <w:tr w:rsidR="00D608B6" w:rsidRPr="00D608B6" w:rsidTr="00D608B6">
        <w:trPr>
          <w:trHeight w:val="1005"/>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b/>
                <w:bCs/>
                <w:sz w:val="24"/>
                <w:szCs w:val="24"/>
                <w:lang w:eastAsia="ru-RU"/>
              </w:rPr>
            </w:pPr>
            <w:r w:rsidRPr="00D608B6">
              <w:rPr>
                <w:rFonts w:ascii="Times New Roman" w:eastAsia="Times New Roman" w:hAnsi="Times New Roman" w:cs="Times New Roman"/>
                <w:b/>
                <w:bCs/>
                <w:sz w:val="24"/>
                <w:szCs w:val="24"/>
                <w:lang w:eastAsia="ru-RU"/>
              </w:rPr>
              <w:t xml:space="preserve">Муниципальная программа "Капитальное строительство и реконструкция объектов города Нижневартовска" </w:t>
            </w:r>
          </w:p>
        </w:tc>
        <w:tc>
          <w:tcPr>
            <w:tcW w:w="1560"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sz w:val="24"/>
                <w:szCs w:val="24"/>
                <w:lang w:eastAsia="ru-RU"/>
              </w:rPr>
            </w:pPr>
            <w:r w:rsidRPr="00D608B6">
              <w:rPr>
                <w:rFonts w:ascii="Times New Roman" w:eastAsia="Times New Roman" w:hAnsi="Times New Roman" w:cs="Times New Roman"/>
                <w:b/>
                <w:bCs/>
                <w:sz w:val="24"/>
                <w:szCs w:val="24"/>
                <w:lang w:eastAsia="ru-RU"/>
              </w:rPr>
              <w:t>71 068,78</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
                <w:bCs/>
                <w:sz w:val="24"/>
                <w:szCs w:val="24"/>
                <w:lang w:eastAsia="ru-RU"/>
              </w:rPr>
            </w:pPr>
            <w:r w:rsidRPr="00D608B6">
              <w:rPr>
                <w:rFonts w:ascii="Times New Roman" w:eastAsia="Times New Roman" w:hAnsi="Times New Roman" w:cs="Times New Roman"/>
                <w:b/>
                <w:bCs/>
                <w:sz w:val="24"/>
                <w:szCs w:val="24"/>
                <w:lang w:eastAsia="ru-RU"/>
              </w:rPr>
              <w:t>7 544,50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
                <w:bCs/>
                <w:color w:val="000000" w:themeColor="text1"/>
                <w:sz w:val="24"/>
                <w:szCs w:val="24"/>
                <w:lang w:eastAsia="ru-RU"/>
              </w:rPr>
            </w:pPr>
            <w:r w:rsidRPr="00D608B6">
              <w:rPr>
                <w:rFonts w:ascii="Times New Roman" w:eastAsia="Times New Roman" w:hAnsi="Times New Roman" w:cs="Times New Roman"/>
                <w:b/>
                <w:bCs/>
                <w:color w:val="000000" w:themeColor="text1"/>
                <w:sz w:val="24"/>
                <w:szCs w:val="24"/>
                <w:lang w:eastAsia="ru-RU"/>
              </w:rPr>
              <w:t>21 361,27</w:t>
            </w:r>
          </w:p>
        </w:tc>
      </w:tr>
      <w:tr w:rsidR="00D608B6" w:rsidRPr="00D608B6" w:rsidTr="00D608B6">
        <w:trPr>
          <w:trHeight w:val="882"/>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sz w:val="24"/>
                <w:szCs w:val="24"/>
                <w:lang w:eastAsia="ru-RU"/>
              </w:rPr>
            </w:pPr>
            <w:r w:rsidRPr="00D608B6">
              <w:rPr>
                <w:rFonts w:ascii="Times New Roman" w:eastAsia="Times New Roman" w:hAnsi="Times New Roman" w:cs="Times New Roman"/>
                <w:bCs/>
                <w:sz w:val="24"/>
                <w:szCs w:val="24"/>
                <w:lang w:eastAsia="ru-RU"/>
              </w:rPr>
              <w:t xml:space="preserve">Муниципальный проект "Создание (реконструкция) объектов транспортной инфраструктуры" </w:t>
            </w:r>
            <w:r w:rsidRPr="00D608B6">
              <w:rPr>
                <w:rFonts w:ascii="Times New Roman" w:eastAsia="Times New Roman" w:hAnsi="Times New Roman" w:cs="Times New Roman"/>
                <w:sz w:val="24"/>
                <w:szCs w:val="24"/>
                <w:lang w:eastAsia="ru-RU"/>
              </w:rPr>
              <w:t>- всего, из них:</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71 068,78</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7 544,50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21 361,27</w:t>
            </w:r>
          </w:p>
        </w:tc>
      </w:tr>
      <w:tr w:rsidR="00D608B6" w:rsidRPr="00D608B6" w:rsidTr="00D608B6">
        <w:trPr>
          <w:trHeight w:val="882"/>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Проектирование автомобильных дорог с твердым покрытием, а также подъездных путей к микрорайонам и искусственных сооружений на них – всего, в том числе по объектам:</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62 568,26</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0,00</w:t>
            </w:r>
          </w:p>
        </w:tc>
      </w:tr>
      <w:tr w:rsidR="00D608B6" w:rsidRPr="00D608B6" w:rsidTr="00D608B6">
        <w:trPr>
          <w:trHeight w:val="882"/>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Реконструкция улицы Спортивной от улицы Чапаева до улицы Пермской г. Нижневартовска</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7 516,59</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color w:val="000000" w:themeColor="text1"/>
                <w:sz w:val="24"/>
                <w:szCs w:val="24"/>
                <w:lang w:eastAsia="ru-RU"/>
              </w:rPr>
            </w:pPr>
            <w:r w:rsidRPr="00D608B6">
              <w:rPr>
                <w:rFonts w:ascii="Times New Roman" w:eastAsia="Times New Roman" w:hAnsi="Times New Roman" w:cs="Times New Roman"/>
                <w:bCs/>
                <w:i/>
                <w:color w:val="000000" w:themeColor="text1"/>
                <w:sz w:val="24"/>
                <w:szCs w:val="24"/>
                <w:lang w:eastAsia="ru-RU"/>
              </w:rPr>
              <w:t>0,00</w:t>
            </w:r>
          </w:p>
        </w:tc>
      </w:tr>
      <w:tr w:rsidR="00D608B6" w:rsidRPr="00D608B6" w:rsidTr="00D608B6">
        <w:trPr>
          <w:trHeight w:val="882"/>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i/>
                <w:sz w:val="24"/>
                <w:szCs w:val="24"/>
                <w:lang w:eastAsia="ru-RU"/>
              </w:rPr>
              <w:t>Реконструкция улицы Пионерской от улицы Чапаева до ж. д. 12 по улицы Пионерской во внутриквартальный проезд</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7 710,47</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color w:val="000000" w:themeColor="text1"/>
                <w:sz w:val="24"/>
                <w:szCs w:val="24"/>
                <w:lang w:eastAsia="ru-RU"/>
              </w:rPr>
            </w:pPr>
            <w:r w:rsidRPr="00D608B6">
              <w:rPr>
                <w:rFonts w:ascii="Times New Roman" w:eastAsia="Times New Roman" w:hAnsi="Times New Roman" w:cs="Times New Roman"/>
                <w:bCs/>
                <w:i/>
                <w:color w:val="000000" w:themeColor="text1"/>
                <w:sz w:val="24"/>
                <w:szCs w:val="24"/>
                <w:lang w:eastAsia="ru-RU"/>
              </w:rPr>
              <w:t>0,00</w:t>
            </w:r>
          </w:p>
        </w:tc>
      </w:tr>
      <w:tr w:rsidR="00D608B6" w:rsidRPr="00D608B6" w:rsidTr="00D608B6">
        <w:trPr>
          <w:trHeight w:val="563"/>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Реконструкция улицы Авиаторов в городе Нижневартовске</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47 341,20</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color w:val="FF0000"/>
                <w:sz w:val="24"/>
                <w:szCs w:val="24"/>
                <w:lang w:eastAsia="ru-RU"/>
              </w:rPr>
            </w:pPr>
            <w:r w:rsidRPr="00D608B6">
              <w:rPr>
                <w:rFonts w:ascii="Times New Roman" w:eastAsia="Times New Roman" w:hAnsi="Times New Roman" w:cs="Times New Roman"/>
                <w:bCs/>
                <w:i/>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color w:val="000000" w:themeColor="text1"/>
                <w:sz w:val="24"/>
                <w:szCs w:val="24"/>
                <w:lang w:eastAsia="ru-RU"/>
              </w:rPr>
            </w:pPr>
            <w:r w:rsidRPr="00D608B6">
              <w:rPr>
                <w:rFonts w:ascii="Times New Roman" w:eastAsia="Times New Roman" w:hAnsi="Times New Roman" w:cs="Times New Roman"/>
                <w:bCs/>
                <w:i/>
                <w:color w:val="000000" w:themeColor="text1"/>
                <w:sz w:val="24"/>
                <w:szCs w:val="24"/>
                <w:lang w:eastAsia="ru-RU"/>
              </w:rPr>
              <w:t>0,00</w:t>
            </w:r>
          </w:p>
        </w:tc>
      </w:tr>
      <w:tr w:rsidR="00D608B6" w:rsidRPr="00D608B6" w:rsidTr="00D608B6">
        <w:trPr>
          <w:trHeight w:val="882"/>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iCs/>
                <w:sz w:val="24"/>
                <w:szCs w:val="24"/>
                <w:lang w:eastAsia="ru-RU"/>
              </w:rPr>
            </w:pPr>
            <w:r w:rsidRPr="00D608B6">
              <w:rPr>
                <w:rFonts w:ascii="Times New Roman" w:eastAsia="Times New Roman" w:hAnsi="Times New Roman" w:cs="Times New Roman"/>
                <w:iCs/>
                <w:sz w:val="24"/>
                <w:szCs w:val="24"/>
                <w:lang w:eastAsia="ru-RU"/>
              </w:rPr>
              <w:t xml:space="preserve">Строительство, реконструкция внутриквартальных проездов (грунтовых дорог) на земельных участках, предназначенных для индивидуального жилищного строительства – всего, в том числе по объектам:  </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8 500,52</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0,00</w:t>
            </w:r>
          </w:p>
        </w:tc>
      </w:tr>
      <w:tr w:rsidR="00D608B6" w:rsidRPr="00D608B6" w:rsidTr="00D608B6">
        <w:trPr>
          <w:trHeight w:val="882"/>
        </w:trPr>
        <w:tc>
          <w:tcPr>
            <w:tcW w:w="5103" w:type="dxa"/>
            <w:tcBorders>
              <w:top w:val="nil"/>
              <w:left w:val="single" w:sz="4" w:space="0" w:color="auto"/>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both"/>
              <w:rPr>
                <w:rFonts w:ascii="Times New Roman" w:eastAsia="Times New Roman" w:hAnsi="Times New Roman" w:cs="Times New Roman"/>
                <w:i/>
                <w:iCs/>
                <w:sz w:val="24"/>
                <w:szCs w:val="24"/>
                <w:lang w:eastAsia="ru-RU"/>
              </w:rPr>
            </w:pPr>
            <w:r w:rsidRPr="00D608B6">
              <w:rPr>
                <w:rFonts w:ascii="Times New Roman" w:eastAsia="Times New Roman" w:hAnsi="Times New Roman" w:cs="Times New Roman"/>
                <w:i/>
                <w:iCs/>
                <w:sz w:val="24"/>
                <w:szCs w:val="24"/>
                <w:lang w:eastAsia="ru-RU"/>
              </w:rPr>
              <w:t>Старый Вартовск (III очередь). Инженерное обеспечение и благоустройство микрорайона 13П г. Нижневартовска</w:t>
            </w:r>
          </w:p>
        </w:tc>
        <w:tc>
          <w:tcPr>
            <w:tcW w:w="1560"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8 500,52</w:t>
            </w:r>
          </w:p>
        </w:tc>
        <w:tc>
          <w:tcPr>
            <w:tcW w:w="1559"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sz w:val="24"/>
                <w:szCs w:val="24"/>
                <w:lang w:eastAsia="ru-RU"/>
              </w:rPr>
            </w:pPr>
            <w:r w:rsidRPr="00D608B6">
              <w:rPr>
                <w:rFonts w:ascii="Times New Roman" w:eastAsia="Times New Roman" w:hAnsi="Times New Roman" w:cs="Times New Roman"/>
                <w:bCs/>
                <w:i/>
                <w:sz w:val="24"/>
                <w:szCs w:val="24"/>
                <w:lang w:eastAsia="ru-RU"/>
              </w:rPr>
              <w:t>7 544,50</w:t>
            </w:r>
          </w:p>
        </w:tc>
        <w:tc>
          <w:tcPr>
            <w:tcW w:w="1417" w:type="dxa"/>
            <w:tcBorders>
              <w:top w:val="nil"/>
              <w:left w:val="nil"/>
              <w:bottom w:val="single" w:sz="4" w:space="0" w:color="auto"/>
              <w:right w:val="single" w:sz="4" w:space="0" w:color="auto"/>
            </w:tcBorders>
            <w:shd w:val="clear" w:color="auto" w:fill="auto"/>
            <w:vAlign w:val="center"/>
          </w:tcPr>
          <w:p w:rsidR="00D608B6" w:rsidRPr="00D608B6" w:rsidRDefault="00D608B6" w:rsidP="00D608B6">
            <w:pPr>
              <w:spacing w:after="0" w:line="240" w:lineRule="auto"/>
              <w:jc w:val="right"/>
              <w:rPr>
                <w:rFonts w:ascii="Times New Roman" w:eastAsia="Times New Roman" w:hAnsi="Times New Roman" w:cs="Times New Roman"/>
                <w:bCs/>
                <w:i/>
                <w:color w:val="000000" w:themeColor="text1"/>
                <w:sz w:val="24"/>
                <w:szCs w:val="24"/>
                <w:lang w:eastAsia="ru-RU"/>
              </w:rPr>
            </w:pPr>
            <w:r w:rsidRPr="00D608B6">
              <w:rPr>
                <w:rFonts w:ascii="Times New Roman" w:eastAsia="Times New Roman" w:hAnsi="Times New Roman" w:cs="Times New Roman"/>
                <w:bCs/>
                <w:i/>
                <w:color w:val="000000" w:themeColor="text1"/>
                <w:sz w:val="24"/>
                <w:szCs w:val="24"/>
                <w:lang w:eastAsia="ru-RU"/>
              </w:rPr>
              <w:t>21 361,27</w:t>
            </w:r>
          </w:p>
        </w:tc>
      </w:tr>
      <w:tr w:rsidR="00D608B6" w:rsidRPr="00D608B6" w:rsidTr="00D608B6">
        <w:trPr>
          <w:trHeight w:val="114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
                <w:bCs/>
                <w:color w:val="000000" w:themeColor="text1"/>
                <w:sz w:val="24"/>
                <w:szCs w:val="24"/>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1560"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color w:val="000000" w:themeColor="text1"/>
                <w:sz w:val="24"/>
                <w:szCs w:val="24"/>
                <w:lang w:eastAsia="ru-RU"/>
              </w:rPr>
            </w:pPr>
            <w:r w:rsidRPr="00D608B6">
              <w:rPr>
                <w:rFonts w:ascii="Times New Roman" w:eastAsia="Times New Roman" w:hAnsi="Times New Roman" w:cs="Times New Roman"/>
                <w:b/>
                <w:bCs/>
                <w:color w:val="000000" w:themeColor="text1"/>
                <w:sz w:val="24"/>
                <w:szCs w:val="24"/>
                <w:lang w:eastAsia="ru-RU"/>
              </w:rPr>
              <w:t>569 105,53</w:t>
            </w:r>
          </w:p>
        </w:tc>
        <w:tc>
          <w:tcPr>
            <w:tcW w:w="1559"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color w:val="000000" w:themeColor="text1"/>
                <w:sz w:val="24"/>
                <w:szCs w:val="24"/>
                <w:lang w:eastAsia="ru-RU"/>
              </w:rPr>
            </w:pPr>
            <w:r w:rsidRPr="00D608B6">
              <w:rPr>
                <w:rFonts w:ascii="Times New Roman" w:eastAsia="Times New Roman" w:hAnsi="Times New Roman" w:cs="Times New Roman"/>
                <w:b/>
                <w:bCs/>
                <w:color w:val="000000" w:themeColor="text1"/>
                <w:sz w:val="24"/>
                <w:szCs w:val="24"/>
                <w:lang w:eastAsia="ru-RU"/>
              </w:rPr>
              <w:t>653 979,50</w:t>
            </w:r>
          </w:p>
        </w:tc>
        <w:tc>
          <w:tcPr>
            <w:tcW w:w="1417"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color w:val="000000" w:themeColor="text1"/>
                <w:sz w:val="24"/>
                <w:szCs w:val="24"/>
                <w:lang w:eastAsia="ru-RU"/>
              </w:rPr>
            </w:pPr>
            <w:r w:rsidRPr="00D608B6">
              <w:rPr>
                <w:rFonts w:ascii="Times New Roman" w:eastAsia="Times New Roman" w:hAnsi="Times New Roman" w:cs="Times New Roman"/>
                <w:b/>
                <w:bCs/>
                <w:color w:val="000000" w:themeColor="text1"/>
                <w:sz w:val="24"/>
                <w:szCs w:val="24"/>
                <w:lang w:eastAsia="ru-RU"/>
              </w:rPr>
              <w:t>691 776,00</w:t>
            </w:r>
          </w:p>
        </w:tc>
      </w:tr>
      <w:tr w:rsidR="00D608B6" w:rsidRPr="00D608B6" w:rsidTr="00D608B6">
        <w:trPr>
          <w:trHeight w:val="542"/>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Комплекс процессных мероприятий "Обеспечение функционирования сети автомобильных дорог общего пользования местного значения"</w:t>
            </w:r>
          </w:p>
          <w:p w:rsidR="00D608B6" w:rsidRPr="00D608B6" w:rsidRDefault="00D608B6" w:rsidP="00D608B6">
            <w:pPr>
              <w:spacing w:after="0" w:line="240" w:lineRule="auto"/>
              <w:jc w:val="both"/>
              <w:rPr>
                <w:rFonts w:ascii="Times New Roman" w:eastAsia="Times New Roman" w:hAnsi="Times New Roman" w:cs="Times New Roman"/>
                <w:b/>
                <w:bCs/>
                <w:i/>
                <w:sz w:val="24"/>
                <w:szCs w:val="24"/>
                <w:lang w:eastAsia="ru-RU"/>
              </w:rPr>
            </w:pPr>
            <w:r w:rsidRPr="00D608B6">
              <w:rPr>
                <w:rFonts w:ascii="Times New Roman" w:eastAsia="Times New Roman" w:hAnsi="Times New Roman" w:cs="Times New Roman"/>
                <w:bCs/>
                <w:i/>
                <w:sz w:val="24"/>
                <w:szCs w:val="24"/>
                <w:lang w:eastAsia="ru-RU"/>
              </w:rPr>
              <w:t>(ремонт и капитальный ремонт автомобильных дорог общего пользования местного значения)</w:t>
            </w:r>
          </w:p>
        </w:tc>
        <w:tc>
          <w:tcPr>
            <w:tcW w:w="1560"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302 265,52</w:t>
            </w:r>
          </w:p>
        </w:tc>
        <w:tc>
          <w:tcPr>
            <w:tcW w:w="1559"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325 882,60</w:t>
            </w:r>
          </w:p>
        </w:tc>
        <w:tc>
          <w:tcPr>
            <w:tcW w:w="1417"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419 455,92</w:t>
            </w:r>
          </w:p>
        </w:tc>
      </w:tr>
      <w:tr w:rsidR="00D608B6" w:rsidRPr="00D608B6" w:rsidTr="00D608B6">
        <w:trPr>
          <w:trHeight w:val="55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 xml:space="preserve">Региональный проект "Региональная и местная дорожная сеть" </w:t>
            </w:r>
            <w:r w:rsidRPr="00D608B6">
              <w:rPr>
                <w:rFonts w:ascii="Times New Roman" w:eastAsia="Times New Roman" w:hAnsi="Times New Roman" w:cs="Times New Roman"/>
                <w:bCs/>
                <w:i/>
                <w:sz w:val="24"/>
                <w:szCs w:val="24"/>
                <w:lang w:eastAsia="ru-RU"/>
              </w:rPr>
              <w:t>(ремонт и капитальный ремонт автомобильных дорог общего пользования местного значения)</w:t>
            </w:r>
          </w:p>
        </w:tc>
        <w:tc>
          <w:tcPr>
            <w:tcW w:w="1560"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266 840,01</w:t>
            </w:r>
          </w:p>
        </w:tc>
        <w:tc>
          <w:tcPr>
            <w:tcW w:w="1559"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328 096,90</w:t>
            </w:r>
          </w:p>
        </w:tc>
        <w:tc>
          <w:tcPr>
            <w:tcW w:w="1417" w:type="dxa"/>
            <w:tcBorders>
              <w:top w:val="nil"/>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272 320,08</w:t>
            </w:r>
          </w:p>
        </w:tc>
      </w:tr>
      <w:tr w:rsidR="00D608B6" w:rsidRPr="00D608B6" w:rsidTr="00D608B6">
        <w:trPr>
          <w:trHeight w:val="390"/>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both"/>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
                <w:bCs/>
                <w:sz w:val="24"/>
                <w:szCs w:val="24"/>
                <w:lang w:eastAsia="ru-RU"/>
              </w:rPr>
              <w:t xml:space="preserve">ВСЕГО, в том числе за счет: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sz w:val="24"/>
                <w:szCs w:val="24"/>
                <w:lang w:eastAsia="ru-RU"/>
              </w:rPr>
            </w:pPr>
            <w:r w:rsidRPr="00D608B6">
              <w:rPr>
                <w:rFonts w:ascii="Times New Roman" w:eastAsia="Times New Roman" w:hAnsi="Times New Roman" w:cs="Times New Roman"/>
                <w:b/>
                <w:bCs/>
                <w:sz w:val="24"/>
                <w:szCs w:val="24"/>
                <w:lang w:eastAsia="ru-RU"/>
              </w:rPr>
              <w:t>640 174,31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sz w:val="24"/>
                <w:szCs w:val="24"/>
                <w:lang w:eastAsia="ru-RU"/>
              </w:rPr>
            </w:pPr>
            <w:r w:rsidRPr="00D608B6">
              <w:rPr>
                <w:rFonts w:ascii="Times New Roman" w:eastAsia="Times New Roman" w:hAnsi="Times New Roman" w:cs="Times New Roman"/>
                <w:b/>
                <w:bCs/>
                <w:sz w:val="24"/>
                <w:szCs w:val="24"/>
                <w:lang w:eastAsia="ru-RU"/>
              </w:rPr>
              <w:t>661 524,00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608B6" w:rsidRPr="00D608B6" w:rsidRDefault="00D608B6" w:rsidP="00D608B6">
            <w:pPr>
              <w:spacing w:after="0" w:line="240" w:lineRule="auto"/>
              <w:jc w:val="right"/>
              <w:rPr>
                <w:rFonts w:ascii="Times New Roman" w:eastAsia="Times New Roman" w:hAnsi="Times New Roman" w:cs="Times New Roman"/>
                <w:b/>
                <w:bCs/>
                <w:sz w:val="24"/>
                <w:szCs w:val="24"/>
                <w:lang w:eastAsia="ru-RU"/>
              </w:rPr>
            </w:pPr>
            <w:r w:rsidRPr="00D608B6">
              <w:rPr>
                <w:rFonts w:ascii="Times New Roman" w:eastAsia="Times New Roman" w:hAnsi="Times New Roman" w:cs="Times New Roman"/>
                <w:b/>
                <w:bCs/>
                <w:sz w:val="24"/>
                <w:szCs w:val="24"/>
                <w:lang w:eastAsia="ru-RU"/>
              </w:rPr>
              <w:t>713 137,27</w:t>
            </w:r>
          </w:p>
        </w:tc>
      </w:tr>
      <w:tr w:rsidR="00D608B6" w:rsidRPr="00D608B6" w:rsidTr="00D608B6">
        <w:trPr>
          <w:trHeight w:val="37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sz w:val="24"/>
                <w:szCs w:val="24"/>
                <w:lang w:eastAsia="ru-RU"/>
              </w:rPr>
              <w:t>- средств бюджета автономного округа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295 948,10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382 141,70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435 044,90</w:t>
            </w:r>
          </w:p>
        </w:tc>
      </w:tr>
      <w:tr w:rsidR="00D608B6" w:rsidRPr="00D608B6" w:rsidTr="00D608B6">
        <w:trPr>
          <w:trHeight w:val="37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both"/>
              <w:rPr>
                <w:rFonts w:ascii="Times New Roman" w:eastAsia="Times New Roman" w:hAnsi="Times New Roman" w:cs="Times New Roman"/>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 средств бюджета города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344 226,21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279 382,30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sz w:val="24"/>
                <w:szCs w:val="24"/>
                <w:lang w:eastAsia="ru-RU"/>
              </w:rPr>
            </w:pPr>
            <w:r w:rsidRPr="00D608B6">
              <w:rPr>
                <w:rFonts w:ascii="Times New Roman" w:eastAsia="Times New Roman" w:hAnsi="Times New Roman" w:cs="Times New Roman"/>
                <w:bCs/>
                <w:sz w:val="24"/>
                <w:szCs w:val="24"/>
                <w:lang w:eastAsia="ru-RU"/>
              </w:rPr>
              <w:t>278 092,37</w:t>
            </w:r>
          </w:p>
        </w:tc>
      </w:tr>
      <w:tr w:rsidR="00D608B6" w:rsidRPr="00D608B6" w:rsidTr="00D608B6">
        <w:trPr>
          <w:trHeight w:val="62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Из них на условиях долевого софинансирования, в том числе за счет:</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453 755,30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544 432,80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600 120,30</w:t>
            </w:r>
          </w:p>
        </w:tc>
      </w:tr>
      <w:tr w:rsidR="00D608B6" w:rsidRPr="00D608B6" w:rsidTr="00D608B6">
        <w:trPr>
          <w:trHeight w:val="37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 средств бюджета автономного округа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295 948,10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382 141,70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435 044,90</w:t>
            </w:r>
          </w:p>
        </w:tc>
      </w:tr>
      <w:tr w:rsidR="00D608B6" w:rsidRPr="00D608B6" w:rsidTr="00D608B6">
        <w:trPr>
          <w:trHeight w:val="37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both"/>
              <w:rPr>
                <w:rFonts w:ascii="Times New Roman" w:eastAsia="Times New Roman" w:hAnsi="Times New Roman" w:cs="Times New Roman"/>
                <w:color w:val="000000" w:themeColor="text1"/>
                <w:sz w:val="24"/>
                <w:szCs w:val="24"/>
                <w:lang w:eastAsia="ru-RU"/>
              </w:rPr>
            </w:pPr>
            <w:r w:rsidRPr="00D608B6">
              <w:rPr>
                <w:rFonts w:ascii="Times New Roman" w:eastAsia="Times New Roman" w:hAnsi="Times New Roman" w:cs="Times New Roman"/>
                <w:color w:val="000000" w:themeColor="text1"/>
                <w:sz w:val="24"/>
                <w:szCs w:val="24"/>
                <w:lang w:eastAsia="ru-RU"/>
              </w:rPr>
              <w:t>- средств бюджета города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157 807,20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162 291,10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608B6" w:rsidRPr="00D608B6" w:rsidRDefault="00D608B6" w:rsidP="00D608B6">
            <w:pPr>
              <w:spacing w:after="0" w:line="240" w:lineRule="auto"/>
              <w:jc w:val="right"/>
              <w:rPr>
                <w:rFonts w:ascii="Times New Roman" w:eastAsia="Times New Roman" w:hAnsi="Times New Roman" w:cs="Times New Roman"/>
                <w:bCs/>
                <w:color w:val="000000" w:themeColor="text1"/>
                <w:sz w:val="24"/>
                <w:szCs w:val="24"/>
                <w:lang w:eastAsia="ru-RU"/>
              </w:rPr>
            </w:pPr>
            <w:r w:rsidRPr="00D608B6">
              <w:rPr>
                <w:rFonts w:ascii="Times New Roman" w:eastAsia="Times New Roman" w:hAnsi="Times New Roman" w:cs="Times New Roman"/>
                <w:bCs/>
                <w:color w:val="000000" w:themeColor="text1"/>
                <w:sz w:val="24"/>
                <w:szCs w:val="24"/>
                <w:lang w:eastAsia="ru-RU"/>
              </w:rPr>
              <w:t>165 075,40</w:t>
            </w:r>
          </w:p>
        </w:tc>
      </w:tr>
    </w:tbl>
    <w:p w:rsidR="00825726" w:rsidRDefault="00196605" w:rsidP="00196605">
      <w:pPr>
        <w:spacing w:after="0" w:line="240" w:lineRule="auto"/>
        <w:jc w:val="center"/>
        <w:rPr>
          <w:rFonts w:ascii="Times New Roman" w:eastAsiaTheme="minorEastAsia" w:hAnsi="Times New Roman"/>
          <w:b/>
          <w:caps/>
          <w:sz w:val="28"/>
          <w:szCs w:val="28"/>
          <w:lang w:eastAsia="ru-RU"/>
        </w:rPr>
      </w:pPr>
      <w:r>
        <w:rPr>
          <w:rFonts w:ascii="Times New Roman" w:eastAsiaTheme="minorEastAsia" w:hAnsi="Times New Roman"/>
          <w:b/>
          <w:caps/>
          <w:sz w:val="28"/>
          <w:szCs w:val="28"/>
          <w:lang w:eastAsia="ru-RU"/>
        </w:rPr>
        <w:t xml:space="preserve">Информация о бюджетных ассигнованиях, предусмотренных в муниципальных программах </w:t>
      </w:r>
    </w:p>
    <w:p w:rsidR="00196605" w:rsidRDefault="00196605" w:rsidP="00196605">
      <w:pPr>
        <w:spacing w:after="0" w:line="240" w:lineRule="auto"/>
        <w:jc w:val="center"/>
        <w:rPr>
          <w:rFonts w:ascii="Times New Roman" w:eastAsiaTheme="minorEastAsia" w:hAnsi="Times New Roman"/>
          <w:b/>
          <w:caps/>
          <w:sz w:val="28"/>
          <w:szCs w:val="28"/>
          <w:lang w:eastAsia="ru-RU"/>
        </w:rPr>
      </w:pPr>
      <w:r>
        <w:rPr>
          <w:rFonts w:ascii="Times New Roman" w:eastAsiaTheme="minorEastAsia" w:hAnsi="Times New Roman"/>
          <w:b/>
          <w:caps/>
          <w:sz w:val="28"/>
          <w:szCs w:val="28"/>
          <w:lang w:eastAsia="ru-RU"/>
        </w:rPr>
        <w:t xml:space="preserve">в рамках проектной деятельности, </w:t>
      </w:r>
    </w:p>
    <w:p w:rsidR="00196605" w:rsidRDefault="00196605" w:rsidP="00196605">
      <w:pPr>
        <w:spacing w:after="0" w:line="240" w:lineRule="auto"/>
        <w:jc w:val="center"/>
        <w:rPr>
          <w:rFonts w:ascii="Times New Roman" w:eastAsiaTheme="minorEastAsia" w:hAnsi="Times New Roman"/>
          <w:b/>
          <w:caps/>
          <w:sz w:val="28"/>
          <w:szCs w:val="28"/>
          <w:lang w:eastAsia="ru-RU"/>
        </w:rPr>
      </w:pPr>
      <w:r w:rsidRPr="00196605">
        <w:rPr>
          <w:rFonts w:ascii="Times New Roman" w:eastAsiaTheme="minorEastAsia" w:hAnsi="Times New Roman"/>
          <w:b/>
          <w:caps/>
          <w:sz w:val="28"/>
          <w:szCs w:val="28"/>
          <w:lang w:eastAsia="ru-RU"/>
        </w:rPr>
        <w:t>на 2026 год</w:t>
      </w:r>
      <w:r>
        <w:rPr>
          <w:rFonts w:ascii="Times New Roman" w:eastAsiaTheme="minorEastAsia" w:hAnsi="Times New Roman"/>
          <w:b/>
          <w:caps/>
          <w:sz w:val="28"/>
          <w:szCs w:val="28"/>
          <w:lang w:eastAsia="ru-RU"/>
        </w:rPr>
        <w:t xml:space="preserve"> и</w:t>
      </w:r>
      <w:r w:rsidRPr="00196605">
        <w:rPr>
          <w:rFonts w:ascii="Times New Roman" w:eastAsiaTheme="minorEastAsia" w:hAnsi="Times New Roman"/>
          <w:b/>
          <w:caps/>
          <w:sz w:val="28"/>
          <w:szCs w:val="28"/>
          <w:lang w:eastAsia="ru-RU"/>
        </w:rPr>
        <w:t xml:space="preserve"> на плановый период 2027 и 2028 годов</w:t>
      </w:r>
      <w:r>
        <w:rPr>
          <w:rFonts w:ascii="Times New Roman" w:eastAsiaTheme="minorEastAsia" w:hAnsi="Times New Roman"/>
          <w:b/>
          <w:caps/>
          <w:sz w:val="28"/>
          <w:szCs w:val="28"/>
          <w:lang w:eastAsia="ru-RU"/>
        </w:rPr>
        <w:t xml:space="preserve"> </w:t>
      </w:r>
    </w:p>
    <w:p w:rsidR="00D0068E" w:rsidRDefault="00D0068E" w:rsidP="00196605">
      <w:pPr>
        <w:spacing w:after="0" w:line="240" w:lineRule="auto"/>
        <w:jc w:val="center"/>
        <w:rPr>
          <w:rFonts w:ascii="Times New Roman" w:eastAsiaTheme="minorEastAsia" w:hAnsi="Times New Roman"/>
          <w:b/>
          <w:caps/>
          <w:sz w:val="28"/>
          <w:szCs w:val="28"/>
          <w:lang w:eastAsia="ru-RU"/>
        </w:rPr>
      </w:pPr>
    </w:p>
    <w:p w:rsidR="00196605" w:rsidRDefault="000015A6" w:rsidP="000015A6">
      <w:pPr>
        <w:spacing w:after="120" w:line="240" w:lineRule="auto"/>
        <w:jc w:val="center"/>
        <w:rPr>
          <w:rFonts w:ascii="Times New Roman" w:eastAsiaTheme="minorEastAsia" w:hAnsi="Times New Roman"/>
          <w:b/>
          <w:sz w:val="28"/>
          <w:szCs w:val="28"/>
          <w:lang w:eastAsia="ru-RU"/>
        </w:rPr>
      </w:pPr>
      <w:r w:rsidRPr="000015A6">
        <w:rPr>
          <w:rFonts w:ascii="Times New Roman" w:eastAsiaTheme="minorEastAsia" w:hAnsi="Times New Roman"/>
          <w:b/>
          <w:sz w:val="28"/>
          <w:szCs w:val="28"/>
          <w:lang w:eastAsia="ru-RU"/>
        </w:rPr>
        <w:t>Информация о бюджетных ассигнованиях, предусмотренных на финансовое обеспечение реализации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на 2026 год и на плановый период 2027 и 2028 годов</w:t>
      </w:r>
    </w:p>
    <w:p w:rsidR="000015A6" w:rsidRDefault="000015A6" w:rsidP="000015A6">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9630" w:type="dxa"/>
        <w:tblLook w:val="04A0" w:firstRow="1" w:lastRow="0" w:firstColumn="1" w:lastColumn="0" w:noHBand="0" w:noVBand="1"/>
      </w:tblPr>
      <w:tblGrid>
        <w:gridCol w:w="700"/>
        <w:gridCol w:w="4535"/>
        <w:gridCol w:w="1418"/>
        <w:gridCol w:w="1559"/>
        <w:gridCol w:w="1418"/>
      </w:tblGrid>
      <w:tr w:rsidR="000015A6" w:rsidRPr="000015A6" w:rsidTr="007E384A">
        <w:trPr>
          <w:trHeight w:val="960"/>
          <w:tblHeader/>
        </w:trPr>
        <w:tc>
          <w:tcPr>
            <w:tcW w:w="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п/п</w:t>
            </w:r>
          </w:p>
        </w:tc>
        <w:tc>
          <w:tcPr>
            <w:tcW w:w="4535" w:type="dxa"/>
            <w:tcBorders>
              <w:top w:val="single" w:sz="8" w:space="0" w:color="auto"/>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Наименование национального проекта / регионального проекта / муниципальной программы</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2026 год</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2027 год</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2028 год</w:t>
            </w:r>
          </w:p>
        </w:tc>
      </w:tr>
      <w:tr w:rsidR="000015A6" w:rsidRPr="000015A6" w:rsidTr="007E384A">
        <w:trPr>
          <w:trHeight w:val="390"/>
          <w:tblHead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w:t>
            </w:r>
          </w:p>
        </w:tc>
        <w:tc>
          <w:tcPr>
            <w:tcW w:w="4535" w:type="dxa"/>
            <w:tcBorders>
              <w:top w:val="nil"/>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w:t>
            </w:r>
          </w:p>
        </w:tc>
        <w:tc>
          <w:tcPr>
            <w:tcW w:w="1418" w:type="dxa"/>
            <w:tcBorders>
              <w:top w:val="nil"/>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w:t>
            </w:r>
          </w:p>
        </w:tc>
        <w:tc>
          <w:tcPr>
            <w:tcW w:w="1559" w:type="dxa"/>
            <w:tcBorders>
              <w:top w:val="nil"/>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4</w:t>
            </w:r>
          </w:p>
        </w:tc>
        <w:tc>
          <w:tcPr>
            <w:tcW w:w="1418" w:type="dxa"/>
            <w:tcBorders>
              <w:top w:val="nil"/>
              <w:left w:val="nil"/>
              <w:bottom w:val="single" w:sz="8"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w:t>
            </w:r>
          </w:p>
        </w:tc>
      </w:tr>
      <w:tr w:rsidR="000015A6" w:rsidRPr="00706839" w:rsidTr="00706839">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both"/>
              <w:rPr>
                <w:rFonts w:ascii="Times New Roman" w:eastAsia="Times New Roman" w:hAnsi="Times New Roman" w:cs="Times New Roman"/>
                <w:b/>
                <w:bCs/>
                <w:sz w:val="24"/>
                <w:szCs w:val="24"/>
                <w:lang w:eastAsia="ru-RU"/>
              </w:rPr>
            </w:pPr>
            <w:r w:rsidRPr="00706839">
              <w:rPr>
                <w:rFonts w:ascii="Times New Roman" w:eastAsia="Times New Roman" w:hAnsi="Times New Roman" w:cs="Times New Roman"/>
                <w:b/>
                <w:bCs/>
                <w:sz w:val="24"/>
                <w:szCs w:val="24"/>
                <w:lang w:eastAsia="ru-RU"/>
              </w:rPr>
              <w:t>ВСЕГО на реализацию региональных проектов:</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b/>
                <w:bCs/>
                <w:sz w:val="24"/>
                <w:szCs w:val="24"/>
                <w:lang w:eastAsia="ru-RU"/>
              </w:rPr>
            </w:pPr>
            <w:r w:rsidRPr="00706839">
              <w:rPr>
                <w:rFonts w:ascii="Times New Roman" w:eastAsia="Times New Roman" w:hAnsi="Times New Roman" w:cs="Times New Roman"/>
                <w:b/>
                <w:bCs/>
                <w:sz w:val="24"/>
                <w:szCs w:val="24"/>
                <w:lang w:eastAsia="ru-RU"/>
              </w:rPr>
              <w:t>647 056,04</w:t>
            </w:r>
          </w:p>
        </w:tc>
        <w:tc>
          <w:tcPr>
            <w:tcW w:w="1559"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b/>
                <w:bCs/>
                <w:sz w:val="24"/>
                <w:szCs w:val="24"/>
                <w:lang w:eastAsia="ru-RU"/>
              </w:rPr>
            </w:pPr>
            <w:r w:rsidRPr="00706839">
              <w:rPr>
                <w:rFonts w:ascii="Times New Roman" w:eastAsia="Times New Roman" w:hAnsi="Times New Roman" w:cs="Times New Roman"/>
                <w:b/>
                <w:bCs/>
                <w:sz w:val="24"/>
                <w:szCs w:val="24"/>
                <w:lang w:eastAsia="ru-RU"/>
              </w:rPr>
              <w:t>670 669,40</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b/>
                <w:bCs/>
                <w:sz w:val="24"/>
                <w:szCs w:val="24"/>
                <w:lang w:eastAsia="ru-RU"/>
              </w:rPr>
            </w:pPr>
            <w:r w:rsidRPr="00706839">
              <w:rPr>
                <w:rFonts w:ascii="Times New Roman" w:eastAsia="Times New Roman" w:hAnsi="Times New Roman" w:cs="Times New Roman"/>
                <w:b/>
                <w:bCs/>
                <w:sz w:val="24"/>
                <w:szCs w:val="24"/>
                <w:lang w:eastAsia="ru-RU"/>
              </w:rPr>
              <w:t>669 891,98</w:t>
            </w:r>
          </w:p>
        </w:tc>
      </w:tr>
      <w:tr w:rsidR="000015A6" w:rsidRPr="00706839" w:rsidTr="00706839">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706839" w:rsidRDefault="000015A6" w:rsidP="000015A6">
            <w:pPr>
              <w:spacing w:after="0" w:line="240" w:lineRule="auto"/>
              <w:jc w:val="center"/>
              <w:rPr>
                <w:rFonts w:ascii="Times New Roman" w:eastAsia="Times New Roman" w:hAnsi="Times New Roman" w:cs="Times New Roman"/>
                <w:sz w:val="24"/>
                <w:szCs w:val="24"/>
                <w:lang w:eastAsia="ru-RU"/>
              </w:rPr>
            </w:pPr>
            <w:r w:rsidRPr="00706839">
              <w:rPr>
                <w:rFonts w:ascii="Times New Roman" w:eastAsia="Times New Roman" w:hAnsi="Times New Roman" w:cs="Times New Roman"/>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both"/>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151 027,20</w:t>
            </w:r>
          </w:p>
        </w:tc>
        <w:tc>
          <w:tcPr>
            <w:tcW w:w="1559"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134 450,90</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170 540,50</w:t>
            </w:r>
          </w:p>
        </w:tc>
      </w:tr>
      <w:tr w:rsidR="000015A6" w:rsidRPr="00706839" w:rsidTr="00706839">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706839" w:rsidRDefault="000015A6" w:rsidP="000015A6">
            <w:pPr>
              <w:spacing w:after="0" w:line="240" w:lineRule="auto"/>
              <w:jc w:val="center"/>
              <w:rPr>
                <w:rFonts w:ascii="Times New Roman" w:eastAsia="Times New Roman" w:hAnsi="Times New Roman" w:cs="Times New Roman"/>
                <w:sz w:val="24"/>
                <w:szCs w:val="24"/>
                <w:lang w:eastAsia="ru-RU"/>
              </w:rPr>
            </w:pPr>
            <w:r w:rsidRPr="00706839">
              <w:rPr>
                <w:rFonts w:ascii="Times New Roman" w:eastAsia="Times New Roman" w:hAnsi="Times New Roman" w:cs="Times New Roman"/>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both"/>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278 609,10</w:t>
            </w:r>
          </w:p>
        </w:tc>
        <w:tc>
          <w:tcPr>
            <w:tcW w:w="1559"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266 672,40</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279 181,50</w:t>
            </w:r>
          </w:p>
        </w:tc>
      </w:tr>
      <w:tr w:rsidR="000015A6" w:rsidRPr="000015A6" w:rsidTr="00706839">
        <w:trPr>
          <w:trHeight w:val="39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015A6" w:rsidRPr="00706839" w:rsidRDefault="000015A6" w:rsidP="000015A6">
            <w:pPr>
              <w:spacing w:after="0" w:line="240" w:lineRule="auto"/>
              <w:jc w:val="center"/>
              <w:rPr>
                <w:rFonts w:ascii="Times New Roman" w:eastAsia="Times New Roman" w:hAnsi="Times New Roman" w:cs="Times New Roman"/>
                <w:sz w:val="24"/>
                <w:szCs w:val="24"/>
                <w:lang w:eastAsia="ru-RU"/>
              </w:rPr>
            </w:pPr>
            <w:r w:rsidRPr="00706839">
              <w:rPr>
                <w:rFonts w:ascii="Times New Roman" w:eastAsia="Times New Roman" w:hAnsi="Times New Roman" w:cs="Times New Roman"/>
                <w:sz w:val="24"/>
                <w:szCs w:val="24"/>
                <w:lang w:eastAsia="ru-RU"/>
              </w:rPr>
              <w:t> </w:t>
            </w:r>
          </w:p>
        </w:tc>
        <w:tc>
          <w:tcPr>
            <w:tcW w:w="4535" w:type="dxa"/>
            <w:tcBorders>
              <w:top w:val="nil"/>
              <w:left w:val="nil"/>
              <w:bottom w:val="single" w:sz="8" w:space="0" w:color="auto"/>
              <w:right w:val="single" w:sz="4" w:space="0" w:color="auto"/>
            </w:tcBorders>
            <w:shd w:val="clear" w:color="auto" w:fill="auto"/>
            <w:vAlign w:val="center"/>
            <w:hideMark/>
          </w:tcPr>
          <w:p w:rsidR="000015A6" w:rsidRPr="00706839" w:rsidRDefault="000015A6" w:rsidP="000015A6">
            <w:pPr>
              <w:spacing w:after="0" w:line="240" w:lineRule="auto"/>
              <w:jc w:val="both"/>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217 419,74</w:t>
            </w:r>
          </w:p>
        </w:tc>
        <w:tc>
          <w:tcPr>
            <w:tcW w:w="1559" w:type="dxa"/>
            <w:tcBorders>
              <w:top w:val="nil"/>
              <w:left w:val="nil"/>
              <w:bottom w:val="single" w:sz="4" w:space="0" w:color="auto"/>
              <w:right w:val="single" w:sz="4" w:space="0" w:color="auto"/>
            </w:tcBorders>
            <w:shd w:val="clear" w:color="auto" w:fill="auto"/>
            <w:vAlign w:val="center"/>
            <w:hideMark/>
          </w:tcPr>
          <w:p w:rsidR="000015A6" w:rsidRPr="00706839"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269 546,10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706839">
              <w:rPr>
                <w:rFonts w:ascii="Times New Roman" w:eastAsia="Times New Roman" w:hAnsi="Times New Roman" w:cs="Times New Roman"/>
                <w:i/>
                <w:iCs/>
                <w:sz w:val="24"/>
                <w:szCs w:val="24"/>
                <w:lang w:eastAsia="ru-RU"/>
              </w:rPr>
              <w:t>220 169,98</w:t>
            </w:r>
          </w:p>
        </w:tc>
      </w:tr>
      <w:tr w:rsidR="000015A6" w:rsidRPr="000015A6" w:rsidTr="007E384A">
        <w:trPr>
          <w:trHeight w:val="51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I.</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Национальный проект "Инфраструктура для жизни"</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364 062,81</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421 447,40</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419 791,08</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"Региональная и местная дорожная сеть"</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266 840,01</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328 096,90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272 320,08</w:t>
            </w:r>
          </w:p>
        </w:tc>
      </w:tr>
      <w:tr w:rsidR="000015A6" w:rsidRPr="000015A6" w:rsidTr="007E384A">
        <w:trPr>
          <w:trHeight w:val="112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 "Содержание дорожного хозяйства, организация транспортного обслуживания и благоустройство территории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266 840,01</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328 096,90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272 320,08</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71 553,40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72 553,40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72 553,40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195 286,61</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255 543,50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199 766,68</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"Модернизация коммунальной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53 073,70</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жилищно-коммунального хозяйства в городе Нижневартовске"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53 073,70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35 380,50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11 449,50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6 243,70</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"Формирование комфортной городской среды"</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97 222,80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93 350,50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94 397,30</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xml:space="preserve">Муниципальная программа "Формирование современной городской среды" - всего, в том числе: </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97 222,80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93 350,50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94 397,30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50 410,00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49 195,70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49 747,40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32 229,30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30 152,20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30 490,30</w:t>
            </w:r>
          </w:p>
        </w:tc>
      </w:tr>
      <w:tr w:rsidR="000015A6" w:rsidRPr="000015A6" w:rsidTr="007E384A">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14 583,50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14 002,60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14 159,60</w:t>
            </w:r>
          </w:p>
        </w:tc>
      </w:tr>
      <w:tr w:rsidR="000015A6" w:rsidRPr="000015A6" w:rsidTr="007E384A">
        <w:trPr>
          <w:trHeight w:val="375"/>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II.</w:t>
            </w:r>
          </w:p>
        </w:tc>
        <w:tc>
          <w:tcPr>
            <w:tcW w:w="4535"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Национальный проект  "Молодежь и дети"</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243 495,90</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249 222,00</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250 100,90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xml:space="preserve">Региональный проект "Педагоги и наставники" </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243 495,90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249 222,00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250 100,90</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образования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243 495,90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249 222,00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250 100,90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9 575,70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12 701,80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12 859,20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233 920,20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236 520,20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237 241,70</w:t>
            </w:r>
          </w:p>
        </w:tc>
      </w:tr>
      <w:tr w:rsidR="000015A6" w:rsidRPr="000015A6" w:rsidTr="007E384A">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7E384A">
        <w:trPr>
          <w:trHeight w:val="375"/>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II.</w:t>
            </w:r>
          </w:p>
        </w:tc>
        <w:tc>
          <w:tcPr>
            <w:tcW w:w="4535"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Национальный проект  "Семья"</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39 497,33</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0,00</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0,00</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xml:space="preserve">Региональный проект "Семейные ценности и инфраструктура культуры" </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39 497,33</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0,00</w:t>
            </w:r>
          </w:p>
        </w:tc>
      </w:tr>
      <w:tr w:rsidR="000015A6" w:rsidRPr="000015A6" w:rsidTr="007E384A">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1.1</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39 497,33</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19 488,10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12 459,60</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r>
      <w:tr w:rsidR="000015A6" w:rsidRPr="000015A6" w:rsidTr="007E384A">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535"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7 549,63</w:t>
            </w:r>
          </w:p>
        </w:tc>
        <w:tc>
          <w:tcPr>
            <w:tcW w:w="1559"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r>
    </w:tbl>
    <w:p w:rsidR="000015A6" w:rsidRDefault="000015A6" w:rsidP="000015A6">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p>
    <w:p w:rsidR="000015A6" w:rsidRPr="000015A6" w:rsidRDefault="000015A6" w:rsidP="000015A6">
      <w:pPr>
        <w:spacing w:after="0" w:line="240" w:lineRule="auto"/>
        <w:jc w:val="center"/>
        <w:rPr>
          <w:rFonts w:ascii="Times New Roman" w:eastAsia="Times New Roman" w:hAnsi="Times New Roman" w:cs="Times New Roman"/>
          <w:b/>
          <w:bCs/>
          <w:sz w:val="28"/>
          <w:szCs w:val="24"/>
          <w:lang w:eastAsia="ru-RU"/>
        </w:rPr>
      </w:pPr>
      <w:r w:rsidRPr="000015A6">
        <w:rPr>
          <w:rFonts w:ascii="Times New Roman" w:eastAsia="Times New Roman" w:hAnsi="Times New Roman" w:cs="Times New Roman"/>
          <w:b/>
          <w:bCs/>
          <w:sz w:val="28"/>
          <w:szCs w:val="24"/>
          <w:lang w:eastAsia="ru-RU"/>
        </w:rPr>
        <w:t xml:space="preserve">Информация о бюджетных ассигнованиях, предусмотренных на финансовое обеспечение </w:t>
      </w:r>
    </w:p>
    <w:p w:rsidR="000015A6" w:rsidRPr="000015A6" w:rsidRDefault="000015A6" w:rsidP="000015A6">
      <w:pPr>
        <w:spacing w:after="0" w:line="240" w:lineRule="auto"/>
        <w:jc w:val="center"/>
        <w:rPr>
          <w:rFonts w:ascii="Times New Roman" w:eastAsia="Times New Roman" w:hAnsi="Times New Roman" w:cs="Times New Roman"/>
          <w:b/>
          <w:bCs/>
          <w:sz w:val="28"/>
          <w:szCs w:val="24"/>
          <w:lang w:eastAsia="ru-RU"/>
        </w:rPr>
      </w:pPr>
      <w:r w:rsidRPr="000015A6">
        <w:rPr>
          <w:rFonts w:ascii="Times New Roman" w:eastAsia="Times New Roman" w:hAnsi="Times New Roman" w:cs="Times New Roman"/>
          <w:b/>
          <w:bCs/>
          <w:sz w:val="28"/>
          <w:szCs w:val="24"/>
          <w:lang w:eastAsia="ru-RU"/>
        </w:rPr>
        <w:t>реализации региональных проектов, обеспечивающих достижение показателей и реализацию мероприятий (результатов) федеральных проектов, не входящих в состав национальных проектов,</w:t>
      </w:r>
    </w:p>
    <w:p w:rsidR="000015A6" w:rsidRPr="00196605" w:rsidRDefault="000015A6" w:rsidP="000015A6">
      <w:pPr>
        <w:spacing w:after="120" w:line="240" w:lineRule="auto"/>
        <w:jc w:val="center"/>
        <w:rPr>
          <w:rFonts w:ascii="Times New Roman" w:eastAsiaTheme="minorEastAsia" w:hAnsi="Times New Roman"/>
          <w:b/>
          <w:sz w:val="28"/>
          <w:szCs w:val="28"/>
          <w:lang w:eastAsia="ru-RU"/>
        </w:rPr>
      </w:pPr>
      <w:r w:rsidRPr="000015A6">
        <w:rPr>
          <w:rFonts w:ascii="Times New Roman" w:eastAsia="Times New Roman" w:hAnsi="Times New Roman" w:cs="Times New Roman"/>
          <w:b/>
          <w:bCs/>
          <w:sz w:val="28"/>
          <w:szCs w:val="24"/>
          <w:lang w:eastAsia="ru-RU"/>
        </w:rPr>
        <w:t>на 2026 год и на плановый период 2027 и 2028 годов</w:t>
      </w:r>
      <w:r w:rsidRPr="000015A6">
        <w:rPr>
          <w:rFonts w:ascii="Times New Roman" w:eastAsiaTheme="minorEastAsia" w:hAnsi="Times New Roman"/>
          <w:b/>
          <w:sz w:val="28"/>
          <w:szCs w:val="28"/>
          <w:lang w:eastAsia="ru-RU"/>
        </w:rPr>
        <w:t xml:space="preserve"> </w:t>
      </w:r>
    </w:p>
    <w:p w:rsidR="000015A6" w:rsidRDefault="000015A6" w:rsidP="000015A6">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9635" w:type="dxa"/>
        <w:tblLook w:val="04A0" w:firstRow="1" w:lastRow="0" w:firstColumn="1" w:lastColumn="0" w:noHBand="0" w:noVBand="1"/>
      </w:tblPr>
      <w:tblGrid>
        <w:gridCol w:w="700"/>
        <w:gridCol w:w="4682"/>
        <w:gridCol w:w="1418"/>
        <w:gridCol w:w="1417"/>
        <w:gridCol w:w="1418"/>
      </w:tblGrid>
      <w:tr w:rsidR="000015A6" w:rsidRPr="000015A6" w:rsidTr="007E384A">
        <w:trPr>
          <w:trHeight w:val="960"/>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п/п</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Наименование регионального проекта / муниципальной программы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2026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2027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2028 год</w:t>
            </w:r>
          </w:p>
        </w:tc>
      </w:tr>
      <w:tr w:rsidR="000015A6" w:rsidRPr="000015A6" w:rsidTr="007E384A">
        <w:trPr>
          <w:trHeight w:val="375"/>
          <w:tblHead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w:t>
            </w:r>
          </w:p>
        </w:tc>
      </w:tr>
      <w:tr w:rsidR="000015A6" w:rsidRPr="000015A6" w:rsidTr="00706839">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color w:val="FF0000"/>
                <w:sz w:val="24"/>
                <w:szCs w:val="24"/>
                <w:lang w:eastAsia="ru-RU"/>
              </w:rPr>
            </w:pPr>
            <w:r w:rsidRPr="000015A6">
              <w:rPr>
                <w:rFonts w:ascii="Times New Roman" w:eastAsia="Times New Roman" w:hAnsi="Times New Roman" w:cs="Times New Roman"/>
                <w:color w:val="FF0000"/>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ВСЕГО на реализацию региональных проектов:</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551 757,54</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119 587,77</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110 440,77</w:t>
            </w:r>
          </w:p>
        </w:tc>
      </w:tr>
      <w:tr w:rsidR="000015A6" w:rsidRPr="000015A6"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color w:val="FF0000"/>
                <w:sz w:val="24"/>
                <w:szCs w:val="24"/>
                <w:lang w:eastAsia="ru-RU"/>
              </w:rPr>
            </w:pPr>
            <w:r w:rsidRPr="000015A6">
              <w:rPr>
                <w:rFonts w:ascii="Times New Roman" w:eastAsia="Times New Roman" w:hAnsi="Times New Roman" w:cs="Times New Roman"/>
                <w:color w:val="FF0000"/>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102 303,40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104 996,30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97 267,60</w:t>
            </w:r>
          </w:p>
        </w:tc>
      </w:tr>
      <w:tr w:rsidR="000015A6" w:rsidRPr="000015A6"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color w:val="FF0000"/>
                <w:sz w:val="24"/>
                <w:szCs w:val="24"/>
                <w:lang w:eastAsia="ru-RU"/>
              </w:rPr>
            </w:pPr>
            <w:r w:rsidRPr="000015A6">
              <w:rPr>
                <w:rFonts w:ascii="Times New Roman" w:eastAsia="Times New Roman" w:hAnsi="Times New Roman" w:cs="Times New Roman"/>
                <w:color w:val="FF0000"/>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11 086,90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6 072,70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5 482,60</w:t>
            </w:r>
          </w:p>
        </w:tc>
      </w:tr>
      <w:tr w:rsidR="000015A6" w:rsidRPr="000015A6"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color w:val="FF0000"/>
                <w:sz w:val="24"/>
                <w:szCs w:val="24"/>
                <w:lang w:eastAsia="ru-RU"/>
              </w:rPr>
            </w:pPr>
            <w:r w:rsidRPr="000015A6">
              <w:rPr>
                <w:rFonts w:ascii="Times New Roman" w:eastAsia="Times New Roman" w:hAnsi="Times New Roman" w:cs="Times New Roman"/>
                <w:color w:val="FF0000"/>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438 367,24</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8 518,77</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7 690,57</w:t>
            </w:r>
          </w:p>
        </w:tc>
      </w:tr>
      <w:tr w:rsidR="000015A6" w:rsidRPr="000015A6" w:rsidTr="007E384A">
        <w:trPr>
          <w:trHeight w:val="80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"Сохранение культурного и исторического наследия"</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3 975,27</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4 010,57</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4 032,37</w:t>
            </w:r>
          </w:p>
        </w:tc>
      </w:tr>
      <w:tr w:rsidR="000015A6" w:rsidRPr="000015A6" w:rsidTr="007E384A">
        <w:trPr>
          <w:trHeight w:val="9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3 975,27</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4 010,57</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4 032,37</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1 285,20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1 347,90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1 401,40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389,10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356,40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321,40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2 300,97</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2 306,27</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2 309,57</w:t>
            </w:r>
          </w:p>
        </w:tc>
      </w:tr>
      <w:tr w:rsidR="000015A6" w:rsidRPr="000015A6" w:rsidTr="000015A6">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2</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"Развитие искусства и творчества"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1 897,70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1 871,90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2 387,50</w:t>
            </w:r>
          </w:p>
        </w:tc>
      </w:tr>
      <w:tr w:rsidR="000015A6" w:rsidRPr="000015A6" w:rsidTr="007E384A">
        <w:trPr>
          <w:trHeight w:val="105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1 897,70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1 871,90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2 387,50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1 099,70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1 155,90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1 565,00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703,10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622,40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703,10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94,90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93,60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119,40</w:t>
            </w:r>
          </w:p>
        </w:tc>
      </w:tr>
      <w:tr w:rsidR="000015A6" w:rsidRPr="000015A6" w:rsidTr="000015A6">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3</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"Развитие физической культуры и массового спорта"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430 174,27</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0,00</w:t>
            </w:r>
          </w:p>
        </w:tc>
      </w:tr>
      <w:tr w:rsidR="000015A6" w:rsidRPr="000015A6" w:rsidTr="000015A6">
        <w:trPr>
          <w:trHeight w:val="12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3.1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"Капитальное строительство и реконструкция объектов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430 174,27</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430 174,27</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8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4</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"Бизнес-спринт (Я выбираю спорт)"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12 631,60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0,00</w:t>
            </w:r>
          </w:p>
        </w:tc>
      </w:tr>
      <w:tr w:rsidR="000015A6" w:rsidRPr="000015A6" w:rsidTr="007E384A">
        <w:trPr>
          <w:trHeight w:val="99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4.1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12 631,60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0,00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7 320,00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4 680,00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631,60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8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5</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"Развитие спорта высших достижений"</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5 489,40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5 623,70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5 751,20</w:t>
            </w:r>
          </w:p>
        </w:tc>
      </w:tr>
      <w:tr w:rsidR="000015A6" w:rsidRPr="000015A6" w:rsidTr="007E384A">
        <w:trPr>
          <w:trHeight w:val="9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5 489,40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5 623,70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5 751,20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3 181,10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3 472,60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3 769,90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2 033,80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1 869,90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1 693,70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274,50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281,20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287,60</w:t>
            </w:r>
          </w:p>
        </w:tc>
      </w:tr>
      <w:tr w:rsidR="000015A6" w:rsidRPr="000015A6" w:rsidTr="007E384A">
        <w:trPr>
          <w:trHeight w:val="180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6</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97 303,20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97 243,30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96 759,50</w:t>
            </w:r>
          </w:p>
        </w:tc>
      </w:tr>
      <w:tr w:rsidR="000015A6" w:rsidRPr="000015A6" w:rsidTr="000015A6">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6.1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"Обеспечение доступным и комфортным жильем жителей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97 303,20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97 243,30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96 759,50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89 157,10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89 157,10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89 157,10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3 280,90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3 224,00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2 764,40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4 865,20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4 862,20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4 838,00</w:t>
            </w:r>
          </w:p>
        </w:tc>
      </w:tr>
      <w:tr w:rsidR="000015A6" w:rsidRPr="000015A6" w:rsidTr="000015A6">
        <w:trPr>
          <w:trHeight w:val="84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7</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Региональный проект "Национальная система пространственных данных"</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286,10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10 838,30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b/>
                <w:bCs/>
                <w:i/>
                <w:iCs/>
                <w:sz w:val="24"/>
                <w:szCs w:val="24"/>
                <w:lang w:eastAsia="ru-RU"/>
              </w:rPr>
            </w:pPr>
            <w:r w:rsidRPr="000015A6">
              <w:rPr>
                <w:rFonts w:ascii="Times New Roman" w:eastAsia="Times New Roman" w:hAnsi="Times New Roman" w:cs="Times New Roman"/>
                <w:b/>
                <w:bCs/>
                <w:i/>
                <w:iCs/>
                <w:sz w:val="24"/>
                <w:szCs w:val="24"/>
                <w:lang w:eastAsia="ru-RU"/>
              </w:rPr>
              <w:t>1 510,20</w:t>
            </w:r>
          </w:p>
        </w:tc>
      </w:tr>
      <w:tr w:rsidR="000015A6" w:rsidRPr="000015A6" w:rsidTr="007E384A">
        <w:trPr>
          <w:trHeight w:val="12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7.1</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Муниципальная программа "Управление муниципальным имуществом и земельными участками в городе Нижневартовске"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286,10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10 838,30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1 510,20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260,30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9 862,80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1 374,20</w:t>
            </w:r>
          </w:p>
        </w:tc>
      </w:tr>
      <w:tr w:rsidR="000015A6" w:rsidRPr="000015A6" w:rsidTr="000015A6">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b/>
                <w:bCs/>
                <w:sz w:val="24"/>
                <w:szCs w:val="24"/>
                <w:lang w:eastAsia="ru-RU"/>
              </w:rPr>
            </w:pPr>
            <w:r w:rsidRPr="000015A6">
              <w:rPr>
                <w:rFonts w:ascii="Times New Roman" w:eastAsia="Times New Roman" w:hAnsi="Times New Roman" w:cs="Times New Roman"/>
                <w:b/>
                <w:bCs/>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0,00</w:t>
            </w:r>
          </w:p>
        </w:tc>
      </w:tr>
      <w:tr w:rsidR="000015A6" w:rsidRPr="000015A6" w:rsidTr="000015A6">
        <w:trPr>
          <w:trHeight w:val="4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015A6" w:rsidRPr="000015A6" w:rsidRDefault="000015A6" w:rsidP="000015A6">
            <w:pPr>
              <w:spacing w:after="0" w:line="240" w:lineRule="auto"/>
              <w:jc w:val="center"/>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 </w:t>
            </w:r>
          </w:p>
        </w:tc>
        <w:tc>
          <w:tcPr>
            <w:tcW w:w="4682"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both"/>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25,80</w:t>
            </w:r>
          </w:p>
        </w:tc>
        <w:tc>
          <w:tcPr>
            <w:tcW w:w="1417"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975,50</w:t>
            </w:r>
          </w:p>
        </w:tc>
        <w:tc>
          <w:tcPr>
            <w:tcW w:w="1418" w:type="dxa"/>
            <w:tcBorders>
              <w:top w:val="nil"/>
              <w:left w:val="nil"/>
              <w:bottom w:val="single" w:sz="4" w:space="0" w:color="auto"/>
              <w:right w:val="single" w:sz="4" w:space="0" w:color="auto"/>
            </w:tcBorders>
            <w:shd w:val="clear" w:color="auto" w:fill="auto"/>
            <w:vAlign w:val="center"/>
            <w:hideMark/>
          </w:tcPr>
          <w:p w:rsidR="000015A6" w:rsidRPr="000015A6" w:rsidRDefault="000015A6" w:rsidP="000015A6">
            <w:pPr>
              <w:spacing w:after="0" w:line="240" w:lineRule="auto"/>
              <w:jc w:val="right"/>
              <w:rPr>
                <w:rFonts w:ascii="Times New Roman" w:eastAsia="Times New Roman" w:hAnsi="Times New Roman" w:cs="Times New Roman"/>
                <w:i/>
                <w:iCs/>
                <w:sz w:val="24"/>
                <w:szCs w:val="24"/>
                <w:lang w:eastAsia="ru-RU"/>
              </w:rPr>
            </w:pPr>
            <w:r w:rsidRPr="000015A6">
              <w:rPr>
                <w:rFonts w:ascii="Times New Roman" w:eastAsia="Times New Roman" w:hAnsi="Times New Roman" w:cs="Times New Roman"/>
                <w:i/>
                <w:iCs/>
                <w:sz w:val="24"/>
                <w:szCs w:val="24"/>
                <w:lang w:eastAsia="ru-RU"/>
              </w:rPr>
              <w:t>136,00</w:t>
            </w:r>
          </w:p>
        </w:tc>
      </w:tr>
    </w:tbl>
    <w:p w:rsidR="00196605" w:rsidRDefault="00196605"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Pr="00196605"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E384A" w:rsidRPr="007E384A" w:rsidRDefault="007E384A" w:rsidP="007E384A">
      <w:pPr>
        <w:spacing w:after="0" w:line="240" w:lineRule="auto"/>
        <w:jc w:val="center"/>
        <w:rPr>
          <w:rFonts w:ascii="Times New Roman" w:eastAsia="Times New Roman" w:hAnsi="Times New Roman" w:cs="Times New Roman"/>
          <w:b/>
          <w:bCs/>
          <w:sz w:val="28"/>
          <w:szCs w:val="24"/>
          <w:lang w:eastAsia="ru-RU"/>
        </w:rPr>
      </w:pPr>
      <w:r w:rsidRPr="007E384A">
        <w:rPr>
          <w:rFonts w:ascii="Times New Roman" w:eastAsia="Times New Roman" w:hAnsi="Times New Roman" w:cs="Times New Roman"/>
          <w:b/>
          <w:bCs/>
          <w:sz w:val="28"/>
          <w:szCs w:val="24"/>
          <w:lang w:eastAsia="ru-RU"/>
        </w:rPr>
        <w:t xml:space="preserve">Информация о бюджетных ассигнованиях, </w:t>
      </w:r>
      <w:r>
        <w:rPr>
          <w:rFonts w:ascii="Times New Roman" w:eastAsia="Times New Roman" w:hAnsi="Times New Roman" w:cs="Times New Roman"/>
          <w:b/>
          <w:bCs/>
          <w:sz w:val="28"/>
          <w:szCs w:val="24"/>
          <w:lang w:eastAsia="ru-RU"/>
        </w:rPr>
        <w:br/>
      </w:r>
      <w:r w:rsidRPr="007E384A">
        <w:rPr>
          <w:rFonts w:ascii="Times New Roman" w:eastAsia="Times New Roman" w:hAnsi="Times New Roman" w:cs="Times New Roman"/>
          <w:b/>
          <w:bCs/>
          <w:sz w:val="28"/>
          <w:szCs w:val="24"/>
          <w:lang w:eastAsia="ru-RU"/>
        </w:rPr>
        <w:t xml:space="preserve">предусмотренных на финансовое обеспечение </w:t>
      </w:r>
    </w:p>
    <w:p w:rsidR="007E384A" w:rsidRPr="007E384A" w:rsidRDefault="007E384A" w:rsidP="007E384A">
      <w:pPr>
        <w:spacing w:after="0" w:line="240" w:lineRule="auto"/>
        <w:jc w:val="center"/>
        <w:rPr>
          <w:rFonts w:ascii="Times New Roman" w:eastAsia="Times New Roman" w:hAnsi="Times New Roman" w:cs="Times New Roman"/>
          <w:b/>
          <w:bCs/>
          <w:sz w:val="28"/>
          <w:szCs w:val="24"/>
          <w:lang w:eastAsia="ru-RU"/>
        </w:rPr>
      </w:pPr>
      <w:r w:rsidRPr="007E384A">
        <w:rPr>
          <w:rFonts w:ascii="Times New Roman" w:eastAsia="Times New Roman" w:hAnsi="Times New Roman" w:cs="Times New Roman"/>
          <w:b/>
          <w:bCs/>
          <w:sz w:val="28"/>
          <w:szCs w:val="24"/>
          <w:lang w:eastAsia="ru-RU"/>
        </w:rPr>
        <w:t xml:space="preserve">реализации региональных проектов, направленные на достижение целей социально-экономического развития </w:t>
      </w:r>
      <w:r>
        <w:rPr>
          <w:rFonts w:ascii="Times New Roman" w:eastAsia="Times New Roman" w:hAnsi="Times New Roman" w:cs="Times New Roman"/>
          <w:b/>
          <w:bCs/>
          <w:sz w:val="28"/>
          <w:szCs w:val="24"/>
          <w:lang w:eastAsia="ru-RU"/>
        </w:rPr>
        <w:br/>
      </w:r>
      <w:r w:rsidRPr="007E384A">
        <w:rPr>
          <w:rFonts w:ascii="Times New Roman" w:eastAsia="Times New Roman" w:hAnsi="Times New Roman" w:cs="Times New Roman"/>
          <w:b/>
          <w:bCs/>
          <w:sz w:val="28"/>
          <w:szCs w:val="24"/>
          <w:lang w:eastAsia="ru-RU"/>
        </w:rPr>
        <w:t xml:space="preserve">Ханты-Мансийского автономного округа – Югры, </w:t>
      </w:r>
    </w:p>
    <w:p w:rsidR="00196605" w:rsidRPr="00196605" w:rsidRDefault="007E384A" w:rsidP="007E384A">
      <w:pPr>
        <w:spacing w:after="0" w:line="240" w:lineRule="auto"/>
        <w:jc w:val="center"/>
        <w:rPr>
          <w:rFonts w:ascii="Times New Roman" w:eastAsia="Times New Roman" w:hAnsi="Times New Roman" w:cs="Times New Roman"/>
          <w:b/>
          <w:bCs/>
          <w:sz w:val="28"/>
          <w:szCs w:val="24"/>
          <w:lang w:eastAsia="ru-RU"/>
        </w:rPr>
      </w:pPr>
      <w:r w:rsidRPr="007E384A">
        <w:rPr>
          <w:rFonts w:ascii="Times New Roman" w:eastAsia="Times New Roman" w:hAnsi="Times New Roman" w:cs="Times New Roman"/>
          <w:b/>
          <w:bCs/>
          <w:sz w:val="28"/>
          <w:szCs w:val="24"/>
          <w:lang w:eastAsia="ru-RU"/>
        </w:rPr>
        <w:t>на 2026 год и на плановый период 2027 и 2028 годов</w:t>
      </w:r>
    </w:p>
    <w:p w:rsidR="007E384A" w:rsidRDefault="007E384A" w:rsidP="007E384A">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9663" w:type="dxa"/>
        <w:tblInd w:w="-38" w:type="dxa"/>
        <w:tblLayout w:type="fixed"/>
        <w:tblLook w:val="0000" w:firstRow="0" w:lastRow="0" w:firstColumn="0" w:lastColumn="0" w:noHBand="0" w:noVBand="0"/>
      </w:tblPr>
      <w:tblGrid>
        <w:gridCol w:w="739"/>
        <w:gridCol w:w="4536"/>
        <w:gridCol w:w="1447"/>
        <w:gridCol w:w="1530"/>
        <w:gridCol w:w="1411"/>
      </w:tblGrid>
      <w:tr w:rsidR="007E384A" w:rsidRPr="007E384A" w:rsidTr="007E384A">
        <w:trPr>
          <w:trHeight w:val="612"/>
          <w:tblHeader/>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 п/п</w:t>
            </w: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Наименование регионального проекта / муниципальной программы</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2026 год</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2027 год</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2028 год</w:t>
            </w:r>
          </w:p>
        </w:tc>
      </w:tr>
      <w:tr w:rsidR="007E384A" w:rsidRPr="007E384A" w:rsidTr="007E384A">
        <w:trPr>
          <w:trHeight w:val="240"/>
          <w:tblHeader/>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1</w:t>
            </w: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2</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3</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4</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5</w:t>
            </w:r>
          </w:p>
        </w:tc>
      </w:tr>
      <w:tr w:rsidR="007E384A" w:rsidRPr="007E384A" w:rsidTr="007E384A">
        <w:trPr>
          <w:trHeight w:val="794"/>
        </w:trPr>
        <w:tc>
          <w:tcPr>
            <w:tcW w:w="739"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spacing w:after="0" w:line="240" w:lineRule="auto"/>
              <w:jc w:val="both"/>
              <w:rPr>
                <w:rFonts w:ascii="Times New Roman" w:hAnsi="Times New Roman" w:cs="Times New Roman"/>
                <w:b/>
                <w:bCs/>
                <w:color w:val="000000"/>
                <w:sz w:val="24"/>
                <w:szCs w:val="24"/>
              </w:rPr>
            </w:pPr>
            <w:r w:rsidRPr="007E384A">
              <w:rPr>
                <w:rFonts w:ascii="Times New Roman" w:eastAsia="Times New Roman" w:hAnsi="Times New Roman" w:cs="Times New Roman"/>
                <w:b/>
                <w:bCs/>
                <w:sz w:val="24"/>
                <w:szCs w:val="24"/>
                <w:lang w:eastAsia="ru-RU"/>
              </w:rPr>
              <w:t>ВСЕГО на реализацию региональных проектов:</w:t>
            </w:r>
          </w:p>
        </w:tc>
        <w:tc>
          <w:tcPr>
            <w:tcW w:w="1447"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799 985,20</w:t>
            </w:r>
          </w:p>
        </w:tc>
        <w:tc>
          <w:tcPr>
            <w:tcW w:w="1530"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2 706 848,00</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248 630,37</w:t>
            </w:r>
          </w:p>
        </w:tc>
      </w:tr>
      <w:tr w:rsidR="007E384A" w:rsidRPr="007E384A" w:rsidTr="007E384A">
        <w:trPr>
          <w:trHeight w:val="294"/>
        </w:trPr>
        <w:tc>
          <w:tcPr>
            <w:tcW w:w="739"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автономного округа</w:t>
            </w:r>
          </w:p>
        </w:tc>
        <w:tc>
          <w:tcPr>
            <w:tcW w:w="1447"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412 440,40</w:t>
            </w:r>
          </w:p>
        </w:tc>
        <w:tc>
          <w:tcPr>
            <w:tcW w:w="1530"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2 507 686,30</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193 512,60</w:t>
            </w:r>
          </w:p>
        </w:tc>
      </w:tr>
      <w:tr w:rsidR="007E384A" w:rsidRPr="007E384A" w:rsidTr="007E384A">
        <w:trPr>
          <w:trHeight w:val="258"/>
        </w:trPr>
        <w:tc>
          <w:tcPr>
            <w:tcW w:w="739"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федеральный бюджет</w:t>
            </w:r>
          </w:p>
        </w:tc>
        <w:tc>
          <w:tcPr>
            <w:tcW w:w="1447"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c>
          <w:tcPr>
            <w:tcW w:w="1530"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города</w:t>
            </w:r>
          </w:p>
        </w:tc>
        <w:tc>
          <w:tcPr>
            <w:tcW w:w="1447"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387 544,80</w:t>
            </w:r>
          </w:p>
        </w:tc>
        <w:tc>
          <w:tcPr>
            <w:tcW w:w="1530"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199 161,70</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55 117,77</w:t>
            </w:r>
          </w:p>
        </w:tc>
      </w:tr>
      <w:tr w:rsidR="007E384A" w:rsidRPr="007E384A" w:rsidTr="007E384A">
        <w:trPr>
          <w:trHeight w:val="635"/>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1</w:t>
            </w: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Региональный проект "Укрепление материально-технической базы образовательных организаций, организаций для отдыха и оздоровления детей"</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348 345,70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353 195,00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224 197,50</w:t>
            </w:r>
          </w:p>
        </w:tc>
      </w:tr>
      <w:tr w:rsidR="007E384A" w:rsidRPr="007E384A" w:rsidTr="007E384A">
        <w:trPr>
          <w:trHeight w:val="557"/>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1.1</w:t>
            </w: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color w:val="000000"/>
                <w:sz w:val="24"/>
                <w:szCs w:val="24"/>
              </w:rPr>
            </w:pPr>
            <w:r w:rsidRPr="007E384A">
              <w:rPr>
                <w:rFonts w:ascii="Times New Roman" w:hAnsi="Times New Roman" w:cs="Times New Roman"/>
                <w:color w:val="000000"/>
                <w:sz w:val="24"/>
                <w:szCs w:val="24"/>
              </w:rPr>
              <w:t>Муниципальная программа "Развитие образования города Нижневартовска" - всего, в том числе:</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348 345,70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353 195,00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224 197,50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i/>
                <w:iCs/>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автономного округа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268 382,90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271 716,00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193 512,60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i/>
                <w:iCs/>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федеральный бюджет</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i/>
                <w:iCs/>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города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79 962,80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81 479,00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30 684,90</w:t>
            </w:r>
          </w:p>
        </w:tc>
      </w:tr>
      <w:tr w:rsidR="007E384A" w:rsidRPr="007E384A" w:rsidTr="007E384A">
        <w:trPr>
          <w:trHeight w:val="576"/>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2</w:t>
            </w: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b/>
                <w:bCs/>
                <w:color w:val="000000"/>
                <w:sz w:val="24"/>
                <w:szCs w:val="24"/>
              </w:rPr>
            </w:pPr>
            <w:r w:rsidRPr="007E384A">
              <w:rPr>
                <w:rFonts w:ascii="Times New Roman" w:hAnsi="Times New Roman" w:cs="Times New Roman"/>
                <w:b/>
                <w:bCs/>
                <w:color w:val="000000"/>
                <w:sz w:val="24"/>
                <w:szCs w:val="24"/>
              </w:rPr>
              <w:t>Региональный проект "Укрепление материально-технической базы учреждений спорта"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i/>
                <w:iCs/>
                <w:color w:val="000000"/>
                <w:sz w:val="24"/>
                <w:szCs w:val="24"/>
              </w:rPr>
            </w:pPr>
            <w:r w:rsidRPr="007E384A">
              <w:rPr>
                <w:rFonts w:ascii="Times New Roman" w:hAnsi="Times New Roman" w:cs="Times New Roman"/>
                <w:b/>
                <w:bCs/>
                <w:i/>
                <w:iCs/>
                <w:color w:val="000000"/>
                <w:sz w:val="24"/>
                <w:szCs w:val="24"/>
              </w:rPr>
              <w:t>451 639,50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i/>
                <w:iCs/>
                <w:color w:val="000000"/>
                <w:sz w:val="24"/>
                <w:szCs w:val="24"/>
              </w:rPr>
            </w:pPr>
            <w:r w:rsidRPr="007E384A">
              <w:rPr>
                <w:rFonts w:ascii="Times New Roman" w:hAnsi="Times New Roman" w:cs="Times New Roman"/>
                <w:b/>
                <w:bCs/>
                <w:i/>
                <w:iCs/>
                <w:color w:val="000000"/>
                <w:sz w:val="24"/>
                <w:szCs w:val="24"/>
              </w:rPr>
              <w:t>2 353 653,00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b/>
                <w:bCs/>
                <w:i/>
                <w:iCs/>
                <w:color w:val="000000"/>
                <w:sz w:val="24"/>
                <w:szCs w:val="24"/>
              </w:rPr>
            </w:pPr>
            <w:r w:rsidRPr="007E384A">
              <w:rPr>
                <w:rFonts w:ascii="Times New Roman" w:hAnsi="Times New Roman" w:cs="Times New Roman"/>
                <w:b/>
                <w:bCs/>
                <w:i/>
                <w:iCs/>
                <w:color w:val="000000"/>
                <w:sz w:val="24"/>
                <w:szCs w:val="24"/>
              </w:rPr>
              <w:t>24 432,87</w:t>
            </w:r>
          </w:p>
        </w:tc>
      </w:tr>
      <w:tr w:rsidR="007E384A" w:rsidRPr="007E384A" w:rsidTr="007E384A">
        <w:trPr>
          <w:trHeight w:val="775"/>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2.1</w:t>
            </w: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color w:val="000000"/>
                <w:sz w:val="24"/>
                <w:szCs w:val="24"/>
              </w:rPr>
            </w:pPr>
            <w:r w:rsidRPr="007E384A">
              <w:rPr>
                <w:rFonts w:ascii="Times New Roman" w:hAnsi="Times New Roman" w:cs="Times New Roman"/>
                <w:color w:val="000000"/>
                <w:sz w:val="24"/>
                <w:szCs w:val="24"/>
              </w:rPr>
              <w:t>Муниципальная программа "Капитальное строительство и реконструкция объектов города Нижневартовска" - всего, в том числе:</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356 256,00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2 131 091,40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0,00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автономного округа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53 443,20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2 024 536,80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i/>
                <w:iCs/>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федеральный бюджет</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города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302 812,80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106 554,60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r>
      <w:tr w:rsidR="007E384A" w:rsidRPr="007E384A" w:rsidTr="007E384A">
        <w:trPr>
          <w:trHeight w:val="478"/>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r w:rsidRPr="007E384A">
              <w:rPr>
                <w:rFonts w:ascii="Times New Roman" w:hAnsi="Times New Roman" w:cs="Times New Roman"/>
                <w:color w:val="000000"/>
                <w:sz w:val="24"/>
                <w:szCs w:val="24"/>
              </w:rPr>
              <w:t>2.2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7E384A" w:rsidRPr="007E384A" w:rsidRDefault="007E384A" w:rsidP="007E384A">
            <w:pPr>
              <w:autoSpaceDE w:val="0"/>
              <w:autoSpaceDN w:val="0"/>
              <w:adjustRightInd w:val="0"/>
              <w:spacing w:after="0" w:line="240" w:lineRule="auto"/>
              <w:rPr>
                <w:rFonts w:ascii="Times New Roman" w:hAnsi="Times New Roman" w:cs="Times New Roman"/>
                <w:color w:val="000000"/>
                <w:sz w:val="24"/>
                <w:szCs w:val="24"/>
              </w:rPr>
            </w:pPr>
            <w:r w:rsidRPr="007E384A">
              <w:rPr>
                <w:rFonts w:ascii="Times New Roman" w:hAnsi="Times New Roman" w:cs="Times New Roman"/>
                <w:color w:val="000000"/>
                <w:sz w:val="24"/>
                <w:szCs w:val="24"/>
              </w:rPr>
              <w:t>Муниципальная программа "Развитие социальной сферы города Нижневартовска" - всего, в том числе:</w:t>
            </w:r>
          </w:p>
        </w:tc>
        <w:tc>
          <w:tcPr>
            <w:tcW w:w="1447" w:type="dxa"/>
            <w:tcBorders>
              <w:top w:val="single" w:sz="6" w:space="0" w:color="auto"/>
              <w:left w:val="single" w:sz="6" w:space="0" w:color="auto"/>
              <w:bottom w:val="single" w:sz="6" w:space="0" w:color="auto"/>
              <w:right w:val="single" w:sz="6" w:space="0" w:color="auto"/>
            </w:tcBorders>
            <w:shd w:val="solid" w:color="FFFFFF"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95 383,50</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222 561,60</w:t>
            </w:r>
          </w:p>
        </w:tc>
        <w:tc>
          <w:tcPr>
            <w:tcW w:w="1411" w:type="dxa"/>
            <w:tcBorders>
              <w:top w:val="single" w:sz="6" w:space="0" w:color="auto"/>
              <w:left w:val="single" w:sz="6" w:space="0" w:color="auto"/>
              <w:bottom w:val="single" w:sz="6" w:space="0" w:color="auto"/>
              <w:right w:val="single" w:sz="6" w:space="0" w:color="auto"/>
            </w:tcBorders>
            <w:shd w:val="solid" w:color="FFFFFF" w:fill="auto"/>
          </w:tcPr>
          <w:p w:rsidR="007E384A" w:rsidRPr="007E384A" w:rsidRDefault="007E384A" w:rsidP="007E384A">
            <w:pPr>
              <w:autoSpaceDE w:val="0"/>
              <w:autoSpaceDN w:val="0"/>
              <w:adjustRightInd w:val="0"/>
              <w:spacing w:after="0" w:line="240" w:lineRule="auto"/>
              <w:jc w:val="right"/>
              <w:rPr>
                <w:rFonts w:ascii="Times New Roman" w:hAnsi="Times New Roman" w:cs="Times New Roman"/>
                <w:color w:val="000000"/>
                <w:sz w:val="24"/>
                <w:szCs w:val="24"/>
              </w:rPr>
            </w:pPr>
            <w:r w:rsidRPr="007E384A">
              <w:rPr>
                <w:rFonts w:ascii="Times New Roman" w:hAnsi="Times New Roman" w:cs="Times New Roman"/>
                <w:color w:val="000000"/>
                <w:sz w:val="24"/>
                <w:szCs w:val="24"/>
              </w:rPr>
              <w:t>24 432,87</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автономного округа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90 614,30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211 433,50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0,00</w:t>
            </w:r>
          </w:p>
        </w:tc>
      </w:tr>
      <w:tr w:rsidR="007E384A" w:rsidRPr="007E384A" w:rsidTr="007E384A">
        <w:trPr>
          <w:trHeight w:val="240"/>
        </w:trPr>
        <w:tc>
          <w:tcPr>
            <w:tcW w:w="739"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center"/>
              <w:rPr>
                <w:rFonts w:ascii="Times New Roman" w:hAnsi="Times New Roman" w:cs="Times New Roman"/>
                <w:color w:val="000000"/>
                <w:sz w:val="24"/>
                <w:szCs w:val="24"/>
              </w:rPr>
            </w:pPr>
          </w:p>
        </w:tc>
        <w:tc>
          <w:tcPr>
            <w:tcW w:w="4536"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бюджет города</w:t>
            </w:r>
          </w:p>
        </w:tc>
        <w:tc>
          <w:tcPr>
            <w:tcW w:w="1447"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4 769,20</w:t>
            </w:r>
          </w:p>
        </w:tc>
        <w:tc>
          <w:tcPr>
            <w:tcW w:w="1530"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11 128,10</w:t>
            </w:r>
          </w:p>
        </w:tc>
        <w:tc>
          <w:tcPr>
            <w:tcW w:w="1411" w:type="dxa"/>
            <w:tcBorders>
              <w:top w:val="single" w:sz="6" w:space="0" w:color="auto"/>
              <w:left w:val="single" w:sz="6" w:space="0" w:color="auto"/>
              <w:bottom w:val="single" w:sz="6" w:space="0" w:color="auto"/>
              <w:right w:val="single" w:sz="6" w:space="0" w:color="auto"/>
            </w:tcBorders>
          </w:tcPr>
          <w:p w:rsidR="007E384A" w:rsidRPr="007E384A" w:rsidRDefault="007E384A" w:rsidP="007E384A">
            <w:pPr>
              <w:autoSpaceDE w:val="0"/>
              <w:autoSpaceDN w:val="0"/>
              <w:adjustRightInd w:val="0"/>
              <w:spacing w:after="0" w:line="240" w:lineRule="auto"/>
              <w:jc w:val="right"/>
              <w:rPr>
                <w:rFonts w:ascii="Times New Roman" w:hAnsi="Times New Roman" w:cs="Times New Roman"/>
                <w:i/>
                <w:iCs/>
                <w:color w:val="000000"/>
                <w:sz w:val="24"/>
                <w:szCs w:val="24"/>
              </w:rPr>
            </w:pPr>
            <w:r w:rsidRPr="007E384A">
              <w:rPr>
                <w:rFonts w:ascii="Times New Roman" w:hAnsi="Times New Roman" w:cs="Times New Roman"/>
                <w:i/>
                <w:iCs/>
                <w:color w:val="000000"/>
                <w:sz w:val="24"/>
                <w:szCs w:val="24"/>
              </w:rPr>
              <w:t>24 432,87</w:t>
            </w:r>
          </w:p>
        </w:tc>
      </w:tr>
    </w:tbl>
    <w:p w:rsidR="007E384A" w:rsidRDefault="007E384A"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706839" w:rsidRDefault="00706839" w:rsidP="007E384A">
      <w:pPr>
        <w:spacing w:after="0" w:line="240" w:lineRule="auto"/>
        <w:ind w:firstLine="426"/>
        <w:jc w:val="center"/>
        <w:rPr>
          <w:rFonts w:ascii="Times New Roman" w:eastAsia="Times New Roman" w:hAnsi="Times New Roman" w:cs="Times New Roman"/>
          <w:b/>
          <w:bCs/>
          <w:sz w:val="28"/>
          <w:szCs w:val="24"/>
          <w:lang w:eastAsia="ru-RU"/>
        </w:rPr>
      </w:pPr>
    </w:p>
    <w:p w:rsidR="00196605" w:rsidRPr="00196605" w:rsidRDefault="00196605" w:rsidP="00196605">
      <w:pPr>
        <w:spacing w:after="0" w:line="240" w:lineRule="auto"/>
        <w:jc w:val="center"/>
        <w:rPr>
          <w:rFonts w:ascii="Times New Roman" w:eastAsia="Times New Roman" w:hAnsi="Times New Roman" w:cs="Times New Roman"/>
          <w:b/>
          <w:bCs/>
          <w:sz w:val="28"/>
          <w:szCs w:val="24"/>
          <w:lang w:eastAsia="ru-RU"/>
        </w:rPr>
      </w:pPr>
      <w:r w:rsidRPr="00196605">
        <w:rPr>
          <w:rFonts w:ascii="Times New Roman" w:eastAsia="Times New Roman" w:hAnsi="Times New Roman" w:cs="Times New Roman"/>
          <w:b/>
          <w:bCs/>
          <w:sz w:val="28"/>
          <w:szCs w:val="24"/>
          <w:lang w:eastAsia="ru-RU"/>
        </w:rPr>
        <w:t xml:space="preserve">Информация о бюджетных ассигнованиях, предусмотренных на финансовое обеспечение реализации муниципальных проектов, направленных на достижение целей </w:t>
      </w:r>
      <w:r w:rsidRPr="00196605">
        <w:rPr>
          <w:rFonts w:ascii="Times New Roman" w:eastAsia="Times New Roman" w:hAnsi="Times New Roman" w:cs="Times New Roman"/>
          <w:b/>
          <w:bCs/>
          <w:sz w:val="28"/>
          <w:szCs w:val="24"/>
          <w:lang w:eastAsia="ru-RU"/>
        </w:rPr>
        <w:br/>
        <w:t>социально-экономического развития города,</w:t>
      </w:r>
    </w:p>
    <w:p w:rsidR="00196605" w:rsidRPr="00196605" w:rsidRDefault="00196605" w:rsidP="00196605">
      <w:pPr>
        <w:spacing w:after="0" w:line="240" w:lineRule="auto"/>
        <w:jc w:val="center"/>
        <w:rPr>
          <w:rFonts w:ascii="Times New Roman" w:eastAsia="Times New Roman" w:hAnsi="Times New Roman" w:cs="Times New Roman"/>
          <w:b/>
          <w:bCs/>
          <w:sz w:val="28"/>
          <w:szCs w:val="24"/>
          <w:lang w:eastAsia="ru-RU"/>
        </w:rPr>
      </w:pPr>
      <w:r w:rsidRPr="00196605">
        <w:rPr>
          <w:rFonts w:ascii="Times New Roman" w:eastAsia="Times New Roman" w:hAnsi="Times New Roman" w:cs="Times New Roman"/>
          <w:b/>
          <w:bCs/>
          <w:sz w:val="28"/>
          <w:szCs w:val="24"/>
          <w:lang w:eastAsia="ru-RU"/>
        </w:rPr>
        <w:t>на 2026 год и на плановый период 2027 и 2028 годов</w:t>
      </w:r>
    </w:p>
    <w:p w:rsidR="007E384A" w:rsidRDefault="007E384A" w:rsidP="007E384A">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9634" w:type="dxa"/>
        <w:tblLook w:val="04A0" w:firstRow="1" w:lastRow="0" w:firstColumn="1" w:lastColumn="0" w:noHBand="0" w:noVBand="1"/>
      </w:tblPr>
      <w:tblGrid>
        <w:gridCol w:w="700"/>
        <w:gridCol w:w="4540"/>
        <w:gridCol w:w="1418"/>
        <w:gridCol w:w="1417"/>
        <w:gridCol w:w="1559"/>
      </w:tblGrid>
      <w:tr w:rsidR="007E384A" w:rsidRPr="007E384A" w:rsidTr="007E384A">
        <w:trPr>
          <w:trHeight w:val="960"/>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Наименование регионального проекта / муниципальной программы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2026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2027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2028 год</w:t>
            </w:r>
          </w:p>
        </w:tc>
      </w:tr>
      <w:tr w:rsidR="007E384A" w:rsidRPr="007E384A" w:rsidTr="007E384A">
        <w:trPr>
          <w:trHeight w:val="375"/>
          <w:tblHead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5</w:t>
            </w:r>
          </w:p>
        </w:tc>
      </w:tr>
      <w:tr w:rsidR="007E384A" w:rsidRPr="007E384A"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ВСЕГО на реализацию муниципальных проектов:</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889 078,91</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659 442,03</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739 414,60</w:t>
            </w:r>
          </w:p>
        </w:tc>
      </w:tr>
      <w:tr w:rsidR="007E384A" w:rsidRPr="007E384A"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83 941,10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79 857,40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73 165,10</w:t>
            </w:r>
          </w:p>
        </w:tc>
      </w:tr>
      <w:tr w:rsidR="007E384A" w:rsidRPr="007E384A"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805 137,81</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579 584,63</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666 249,50</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Муниципальный проект "Организация и проведение фестиваля искусств, труда и спорта "Самотлорские ночи"</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23 185,00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22 250,00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22 250,00</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23 185,00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22 250,00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22 250,00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23 185,00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22 250,00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22 250,00</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2</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Муниципальный проект "Организация и проведение комплекса мероприятий, направленных на развитие туризма в городе Нижневартовске"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2 150,00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2 000,00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2 000,00</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2 150,00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2 000,00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2 000,00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2 150,00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2 000,00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2 000,00</w:t>
            </w:r>
          </w:p>
        </w:tc>
      </w:tr>
      <w:tr w:rsidR="007E384A" w:rsidRPr="007E384A" w:rsidTr="007E384A">
        <w:trPr>
          <w:trHeight w:val="18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3</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Муниципальный проект "Организация и проведение официальных физкультурных (физкультурно-оздоровительных) мероприятий, спортивно-оздоровительной работы среди различных групп населения"</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1 000,00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1 000,00</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3.1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социальной сферы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1 000,00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1 000,00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1 000,00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1 000,00</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4</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Муниципальный проект "Реализация полномочий в сфере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665 837,69</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593 048,91</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586 837,33</w:t>
            </w:r>
          </w:p>
        </w:tc>
      </w:tr>
      <w:tr w:rsidR="007E384A" w:rsidRPr="007E384A" w:rsidTr="007E384A">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4.1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жилищно-коммунального хозяйства в городе Нижневартовске"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665 837,69</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593 048,91</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586 837,33</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83 941,10</w:t>
            </w:r>
          </w:p>
        </w:tc>
        <w:tc>
          <w:tcPr>
            <w:tcW w:w="1417"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79 857,40</w:t>
            </w:r>
          </w:p>
        </w:tc>
        <w:tc>
          <w:tcPr>
            <w:tcW w:w="1559"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73 165,10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581 896,59</w:t>
            </w:r>
          </w:p>
        </w:tc>
        <w:tc>
          <w:tcPr>
            <w:tcW w:w="1417"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513 191,51</w:t>
            </w:r>
          </w:p>
        </w:tc>
        <w:tc>
          <w:tcPr>
            <w:tcW w:w="1559" w:type="dxa"/>
            <w:tcBorders>
              <w:top w:val="nil"/>
              <w:left w:val="nil"/>
              <w:bottom w:val="single" w:sz="4" w:space="0" w:color="auto"/>
              <w:right w:val="single" w:sz="4" w:space="0" w:color="auto"/>
            </w:tcBorders>
            <w:shd w:val="clear" w:color="000000" w:fill="FFFFFF"/>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513 672,23</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5</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Муниципальный проект "Финансовая поддержка субъектов малого и среднего предпринимательства"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9 500,00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5 602,00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5 602,00</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5.1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малого и среднего предпринимательства и агропромышленного комплекса в городе Нижневартовске"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9 500,00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5 602,00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5 602,00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9 500,00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5 602,00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5 602,00</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6</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Муниципальный проект "Создание финансовой устойчивости сельскохозяйственных товаропроизводителей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2 200,00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2 200,00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2 200,00</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6.1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малого и среднего предпринимательства и агропромышленного комплекса в городе Нижневартовске"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2 200,00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2 200,00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2 200,00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2 200,00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2 200,00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2 200,00</w:t>
            </w:r>
          </w:p>
        </w:tc>
      </w:tr>
      <w:tr w:rsidR="007E384A" w:rsidRPr="007E384A" w:rsidTr="007E384A">
        <w:trPr>
          <w:trHeight w:val="30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7</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F67B6C">
            <w:pPr>
              <w:spacing w:after="0" w:line="240" w:lineRule="auto"/>
              <w:jc w:val="both"/>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xml:space="preserve">Муниципальный проект </w:t>
            </w:r>
            <w:r w:rsidR="00F67B6C">
              <w:rPr>
                <w:rFonts w:ascii="Times New Roman" w:eastAsia="Times New Roman" w:hAnsi="Times New Roman" w:cs="Times New Roman"/>
                <w:b/>
                <w:bCs/>
                <w:sz w:val="24"/>
                <w:szCs w:val="24"/>
                <w:lang w:eastAsia="ru-RU"/>
              </w:rPr>
              <w:t>"</w:t>
            </w:r>
            <w:r w:rsidRPr="007E384A">
              <w:rPr>
                <w:rFonts w:ascii="Times New Roman" w:eastAsia="Times New Roman" w:hAnsi="Times New Roman" w:cs="Times New Roman"/>
                <w:b/>
                <w:bCs/>
                <w:sz w:val="24"/>
                <w:szCs w:val="24"/>
                <w:lang w:eastAsia="ru-RU"/>
              </w:rPr>
              <w:t>Оказание финансовой поддержки социально ориентированным некоммерческим организациям, в том числе некоммерческим организациям, осуществляющим деятельность в области организации и поддержки благотворительности и добровольчества (волонтерства), и территориальным общественным самоуправлениям путем предоставления субсидий</w:t>
            </w:r>
            <w:r w:rsidR="00F67B6C">
              <w:rPr>
                <w:rFonts w:ascii="Times New Roman" w:eastAsia="Times New Roman" w:hAnsi="Times New Roman" w:cs="Times New Roman"/>
                <w:b/>
                <w:bCs/>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11 200,00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11 200,00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sz w:val="24"/>
                <w:szCs w:val="24"/>
                <w:lang w:eastAsia="ru-RU"/>
              </w:rPr>
            </w:pPr>
            <w:r w:rsidRPr="007E384A">
              <w:rPr>
                <w:rFonts w:ascii="Times New Roman" w:eastAsia="Times New Roman" w:hAnsi="Times New Roman" w:cs="Times New Roman"/>
                <w:b/>
                <w:bCs/>
                <w:i/>
                <w:iCs/>
                <w:sz w:val="24"/>
                <w:szCs w:val="24"/>
                <w:lang w:eastAsia="ru-RU"/>
              </w:rPr>
              <w:t>11 200,00</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7.1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Муниципальная программа "Развитие гражданского общества в городе Нижневартовске"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11 200,00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11 200,00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11 200,00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sz w:val="24"/>
                <w:szCs w:val="24"/>
                <w:lang w:eastAsia="ru-RU"/>
              </w:rPr>
            </w:pPr>
            <w:r w:rsidRPr="007E384A">
              <w:rPr>
                <w:rFonts w:ascii="Times New Roman" w:eastAsia="Times New Roman" w:hAnsi="Times New Roman" w:cs="Times New Roman"/>
                <w:b/>
                <w:bCs/>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sz w:val="24"/>
                <w:szCs w:val="24"/>
                <w:lang w:eastAsia="ru-RU"/>
              </w:rPr>
            </w:pPr>
            <w:r w:rsidRPr="007E384A">
              <w:rPr>
                <w:rFonts w:ascii="Times New Roman" w:eastAsia="Times New Roman" w:hAnsi="Times New Roman" w:cs="Times New Roman"/>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11 200,00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11 200,00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sz w:val="24"/>
                <w:szCs w:val="24"/>
                <w:lang w:eastAsia="ru-RU"/>
              </w:rPr>
            </w:pPr>
            <w:r w:rsidRPr="007E384A">
              <w:rPr>
                <w:rFonts w:ascii="Times New Roman" w:eastAsia="Times New Roman" w:hAnsi="Times New Roman" w:cs="Times New Roman"/>
                <w:i/>
                <w:iCs/>
                <w:sz w:val="24"/>
                <w:szCs w:val="24"/>
                <w:lang w:eastAsia="ru-RU"/>
              </w:rPr>
              <w:t>11 200,00</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8</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Муниципальный проект "Создание (реконструкция) объектов транспортной инфраструкуры"</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71 068,78</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7 544,50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21 361,27</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8.1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Муниципальная программа "Капитальное строительство и реконструкция объектов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71 068,78</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7 544,50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21 361,27</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71 068,78</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7 544,50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21 361,27</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9</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Муниципальный проект "Создание (реконструкция) объектов коммунальной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56 438,44</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14 596,62</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44 469,35</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9.1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Муниципальная программа "Капитальное строительство и реконструкция объектов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56 438,44</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14 596,62</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44 469,35</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color w:val="FF0000"/>
                <w:sz w:val="24"/>
                <w:szCs w:val="24"/>
                <w:lang w:eastAsia="ru-RU"/>
              </w:rPr>
            </w:pPr>
            <w:r w:rsidRPr="007E384A">
              <w:rPr>
                <w:rFonts w:ascii="Times New Roman" w:eastAsia="Times New Roman" w:hAnsi="Times New Roman" w:cs="Times New Roman"/>
                <w:color w:val="FF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56 438,44</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14 596,62</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44 469,35</w:t>
            </w:r>
          </w:p>
        </w:tc>
      </w:tr>
      <w:tr w:rsidR="007E384A" w:rsidRPr="007E384A" w:rsidTr="007E384A">
        <w:trPr>
          <w:trHeight w:val="7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10</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Муниципальный проект "Обеспечение экологической безопасности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46 499,00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b/>
                <w:bCs/>
                <w:i/>
                <w:iCs/>
                <w:color w:val="000000"/>
                <w:sz w:val="24"/>
                <w:szCs w:val="24"/>
                <w:lang w:eastAsia="ru-RU"/>
              </w:rPr>
            </w:pPr>
            <w:r w:rsidRPr="007E384A">
              <w:rPr>
                <w:rFonts w:ascii="Times New Roman" w:eastAsia="Times New Roman" w:hAnsi="Times New Roman" w:cs="Times New Roman"/>
                <w:b/>
                <w:bCs/>
                <w:i/>
                <w:iCs/>
                <w:color w:val="000000"/>
                <w:sz w:val="24"/>
                <w:szCs w:val="24"/>
                <w:lang w:eastAsia="ru-RU"/>
              </w:rPr>
              <w:t>42 494,65</w:t>
            </w:r>
          </w:p>
        </w:tc>
      </w:tr>
      <w:tr w:rsidR="007E384A" w:rsidRPr="007E384A" w:rsidTr="007E384A">
        <w:trPr>
          <w:trHeight w:val="11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10.1</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Муниципальная программа "Капитальное строительство и реконструкция объектов города Нижневартовска" -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46 499,00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42 494,65</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бюджет автономного округа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b/>
                <w:bCs/>
                <w:color w:val="000000"/>
                <w:sz w:val="24"/>
                <w:szCs w:val="24"/>
                <w:lang w:eastAsia="ru-RU"/>
              </w:rPr>
            </w:pPr>
            <w:r w:rsidRPr="007E384A">
              <w:rPr>
                <w:rFonts w:ascii="Times New Roman" w:eastAsia="Times New Roman" w:hAnsi="Times New Roman" w:cs="Times New Roman"/>
                <w:b/>
                <w:bCs/>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r>
      <w:tr w:rsidR="007E384A" w:rsidRPr="007E384A" w:rsidTr="007E384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E384A" w:rsidRPr="007E384A" w:rsidRDefault="007E384A" w:rsidP="007E384A">
            <w:pPr>
              <w:spacing w:after="0" w:line="240" w:lineRule="auto"/>
              <w:jc w:val="center"/>
              <w:rPr>
                <w:rFonts w:ascii="Times New Roman" w:eastAsia="Times New Roman" w:hAnsi="Times New Roman" w:cs="Times New Roman"/>
                <w:color w:val="000000"/>
                <w:sz w:val="24"/>
                <w:szCs w:val="24"/>
                <w:lang w:eastAsia="ru-RU"/>
              </w:rPr>
            </w:pPr>
            <w:r w:rsidRPr="007E384A">
              <w:rPr>
                <w:rFonts w:ascii="Times New Roman" w:eastAsia="Times New Roman" w:hAnsi="Times New Roman" w:cs="Times New Roman"/>
                <w:color w:val="000000"/>
                <w:sz w:val="24"/>
                <w:szCs w:val="24"/>
                <w:lang w:eastAsia="ru-RU"/>
              </w:rPr>
              <w:t> </w:t>
            </w:r>
          </w:p>
        </w:tc>
        <w:tc>
          <w:tcPr>
            <w:tcW w:w="4540"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both"/>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бюджет города</w:t>
            </w:r>
          </w:p>
        </w:tc>
        <w:tc>
          <w:tcPr>
            <w:tcW w:w="1418"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46 499,00</w:t>
            </w:r>
          </w:p>
        </w:tc>
        <w:tc>
          <w:tcPr>
            <w:tcW w:w="1417"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7E384A" w:rsidRPr="007E384A" w:rsidRDefault="007E384A" w:rsidP="007E384A">
            <w:pPr>
              <w:spacing w:after="0" w:line="240" w:lineRule="auto"/>
              <w:jc w:val="right"/>
              <w:rPr>
                <w:rFonts w:ascii="Times New Roman" w:eastAsia="Times New Roman" w:hAnsi="Times New Roman" w:cs="Times New Roman"/>
                <w:i/>
                <w:iCs/>
                <w:color w:val="000000"/>
                <w:sz w:val="24"/>
                <w:szCs w:val="24"/>
                <w:lang w:eastAsia="ru-RU"/>
              </w:rPr>
            </w:pPr>
            <w:r w:rsidRPr="007E384A">
              <w:rPr>
                <w:rFonts w:ascii="Times New Roman" w:eastAsia="Times New Roman" w:hAnsi="Times New Roman" w:cs="Times New Roman"/>
                <w:i/>
                <w:iCs/>
                <w:color w:val="000000"/>
                <w:sz w:val="24"/>
                <w:szCs w:val="24"/>
                <w:lang w:eastAsia="ru-RU"/>
              </w:rPr>
              <w:t>42 494,65</w:t>
            </w:r>
          </w:p>
        </w:tc>
      </w:tr>
    </w:tbl>
    <w:p w:rsidR="00196605" w:rsidRDefault="00196605" w:rsidP="000548CC">
      <w:pPr>
        <w:ind w:firstLine="284"/>
        <w:rPr>
          <w:rFonts w:ascii="Times New Roman" w:hAnsi="Times New Roman" w:cs="Times New Roman"/>
        </w:rPr>
      </w:pPr>
    </w:p>
    <w:p w:rsidR="00740405" w:rsidRPr="00740405" w:rsidRDefault="00740405" w:rsidP="000548CC">
      <w:pPr>
        <w:spacing w:after="0" w:line="240" w:lineRule="auto"/>
        <w:ind w:firstLine="426"/>
        <w:jc w:val="center"/>
        <w:rPr>
          <w:rFonts w:ascii="Times New Roman" w:eastAsia="Times New Roman" w:hAnsi="Times New Roman" w:cs="Times New Roman"/>
          <w:b/>
          <w:bCs/>
          <w:sz w:val="28"/>
          <w:szCs w:val="24"/>
          <w:lang w:eastAsia="ru-RU"/>
        </w:rPr>
      </w:pPr>
      <w:r w:rsidRPr="00740405">
        <w:rPr>
          <w:rFonts w:ascii="Times New Roman" w:eastAsia="Times New Roman" w:hAnsi="Times New Roman" w:cs="Times New Roman"/>
          <w:b/>
          <w:bCs/>
          <w:sz w:val="28"/>
          <w:szCs w:val="24"/>
          <w:lang w:eastAsia="ru-RU"/>
        </w:rPr>
        <w:t xml:space="preserve">Информация о бюджетных ассигнованиях, </w:t>
      </w:r>
      <w:r w:rsidRPr="00740405">
        <w:rPr>
          <w:rFonts w:ascii="Times New Roman" w:eastAsia="Times New Roman" w:hAnsi="Times New Roman" w:cs="Times New Roman"/>
          <w:b/>
          <w:bCs/>
          <w:sz w:val="28"/>
          <w:szCs w:val="24"/>
          <w:lang w:eastAsia="ru-RU"/>
        </w:rPr>
        <w:br/>
        <w:t xml:space="preserve">предусмотренных на финансовое обеспечение </w:t>
      </w:r>
      <w:r w:rsidRPr="00740405">
        <w:rPr>
          <w:rFonts w:ascii="Times New Roman" w:eastAsia="Times New Roman" w:hAnsi="Times New Roman" w:cs="Times New Roman"/>
          <w:b/>
          <w:bCs/>
          <w:sz w:val="28"/>
          <w:szCs w:val="24"/>
          <w:lang w:eastAsia="ru-RU"/>
        </w:rPr>
        <w:br/>
        <w:t xml:space="preserve">реализации инициативных проектов, </w:t>
      </w:r>
    </w:p>
    <w:p w:rsidR="00740405" w:rsidRDefault="00740405" w:rsidP="000548CC">
      <w:pPr>
        <w:spacing w:after="0" w:line="240" w:lineRule="auto"/>
        <w:ind w:firstLine="426"/>
        <w:jc w:val="center"/>
        <w:rPr>
          <w:rFonts w:ascii="Times New Roman" w:eastAsia="Times New Roman" w:hAnsi="Times New Roman" w:cs="Times New Roman"/>
          <w:b/>
          <w:bCs/>
          <w:sz w:val="28"/>
          <w:szCs w:val="24"/>
          <w:lang w:eastAsia="ru-RU"/>
        </w:rPr>
      </w:pPr>
      <w:r w:rsidRPr="00740405">
        <w:rPr>
          <w:rFonts w:ascii="Times New Roman" w:eastAsia="Times New Roman" w:hAnsi="Times New Roman" w:cs="Times New Roman"/>
          <w:b/>
          <w:bCs/>
          <w:sz w:val="28"/>
          <w:szCs w:val="24"/>
          <w:lang w:eastAsia="ru-RU"/>
        </w:rPr>
        <w:t>реализуемых на принципах инициативного бюджетирования,</w:t>
      </w:r>
      <w:r w:rsidRPr="00740405">
        <w:rPr>
          <w:rFonts w:ascii="Times New Roman" w:eastAsia="Times New Roman" w:hAnsi="Times New Roman" w:cs="Times New Roman"/>
          <w:b/>
          <w:bCs/>
          <w:sz w:val="28"/>
          <w:szCs w:val="24"/>
          <w:lang w:eastAsia="ru-RU"/>
        </w:rPr>
        <w:br/>
        <w:t>на 202</w:t>
      </w:r>
      <w:r w:rsidRPr="000548CC">
        <w:rPr>
          <w:rFonts w:ascii="Times New Roman" w:eastAsia="Times New Roman" w:hAnsi="Times New Roman" w:cs="Times New Roman"/>
          <w:b/>
          <w:bCs/>
          <w:sz w:val="28"/>
          <w:szCs w:val="24"/>
          <w:lang w:eastAsia="ru-RU"/>
        </w:rPr>
        <w:t>6</w:t>
      </w:r>
      <w:r w:rsidRPr="00740405">
        <w:rPr>
          <w:rFonts w:ascii="Times New Roman" w:eastAsia="Times New Roman" w:hAnsi="Times New Roman" w:cs="Times New Roman"/>
          <w:b/>
          <w:bCs/>
          <w:sz w:val="28"/>
          <w:szCs w:val="24"/>
          <w:lang w:eastAsia="ru-RU"/>
        </w:rPr>
        <w:t xml:space="preserve"> год</w:t>
      </w:r>
    </w:p>
    <w:p w:rsidR="000548CC" w:rsidRDefault="000548CC" w:rsidP="000548CC">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9792" w:type="dxa"/>
        <w:tblLook w:val="04A0" w:firstRow="1" w:lastRow="0" w:firstColumn="1" w:lastColumn="0" w:noHBand="0" w:noVBand="1"/>
      </w:tblPr>
      <w:tblGrid>
        <w:gridCol w:w="700"/>
        <w:gridCol w:w="7092"/>
        <w:gridCol w:w="2000"/>
      </w:tblGrid>
      <w:tr w:rsidR="000548CC" w:rsidRPr="000548CC" w:rsidTr="000548CC">
        <w:trPr>
          <w:trHeight w:val="1168"/>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 п/п</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 xml:space="preserve">Наименование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Объем бюджетных ассигнований на 2026 год</w:t>
            </w:r>
          </w:p>
        </w:tc>
      </w:tr>
      <w:tr w:rsidR="000548CC" w:rsidRPr="000548CC" w:rsidTr="000548CC">
        <w:trPr>
          <w:trHeight w:val="375"/>
          <w:tblHead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1</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2</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3</w:t>
            </w:r>
          </w:p>
        </w:tc>
      </w:tr>
      <w:tr w:rsidR="000548CC" w:rsidRPr="000548CC" w:rsidTr="00706839">
        <w:trPr>
          <w:trHeight w:val="6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 </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ВСЕГО на реализацию инициативных проектов,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75 929,90</w:t>
            </w:r>
          </w:p>
        </w:tc>
      </w:tr>
      <w:tr w:rsidR="000548CC" w:rsidRPr="000548CC"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 </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74 549,99</w:t>
            </w:r>
          </w:p>
        </w:tc>
      </w:tr>
      <w:tr w:rsidR="000548CC" w:rsidRPr="000548CC" w:rsidTr="00706839">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24"/>
                <w:szCs w:val="24"/>
                <w:lang w:eastAsia="ru-RU"/>
              </w:rPr>
            </w:pPr>
            <w:r w:rsidRPr="000548CC">
              <w:rPr>
                <w:rFonts w:ascii="Times New Roman" w:eastAsia="Times New Roman" w:hAnsi="Times New Roman" w:cs="Times New Roman"/>
                <w:sz w:val="24"/>
                <w:szCs w:val="24"/>
                <w:lang w:eastAsia="ru-RU"/>
              </w:rPr>
              <w:t> </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1 379,91</w:t>
            </w:r>
          </w:p>
        </w:tc>
      </w:tr>
      <w:tr w:rsidR="000548CC" w:rsidRPr="000548CC" w:rsidTr="000548CC">
        <w:trPr>
          <w:trHeight w:val="6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1</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Сквер "Спортивный"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9 990,81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9 990,81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0,00</w:t>
            </w:r>
          </w:p>
        </w:tc>
      </w:tr>
      <w:tr w:rsidR="000548CC" w:rsidRPr="000548CC" w:rsidTr="000548CC">
        <w:trPr>
          <w:trHeight w:val="481"/>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2</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"Тротуар на Интере"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9 999,13</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9 999,13</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0,00</w:t>
            </w:r>
          </w:p>
        </w:tc>
      </w:tr>
      <w:tr w:rsidR="000548CC" w:rsidRPr="000548CC" w:rsidTr="000548CC">
        <w:trPr>
          <w:trHeight w:val="571"/>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3</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Сквер "ТОНУС"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9 999,26</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9 999,26</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0,00</w:t>
            </w:r>
          </w:p>
        </w:tc>
      </w:tr>
      <w:tr w:rsidR="000548CC" w:rsidRPr="000548CC" w:rsidTr="000548CC">
        <w:trPr>
          <w:trHeight w:val="5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4</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"Сквер Добрососедства"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6 100,06</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5 830,06</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270,00</w:t>
            </w:r>
          </w:p>
        </w:tc>
      </w:tr>
      <w:tr w:rsidR="000548CC" w:rsidRPr="000548CC" w:rsidTr="000548CC">
        <w:trPr>
          <w:trHeight w:val="5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5</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"Сквер Северный"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10 000,00</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9 989,80</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10,20</w:t>
            </w:r>
          </w:p>
        </w:tc>
      </w:tr>
      <w:tr w:rsidR="000548CC" w:rsidRPr="000548CC" w:rsidTr="000548CC">
        <w:trPr>
          <w:trHeight w:val="4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6</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"ПАРКОВКА У ШКОЛЫ №32"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4 207,91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4 162,91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45,00</w:t>
            </w:r>
          </w:p>
        </w:tc>
      </w:tr>
      <w:tr w:rsidR="000548CC" w:rsidRPr="000548CC" w:rsidTr="000548CC">
        <w:trPr>
          <w:trHeight w:val="43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7</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Сквер "По следу таежного жителя"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9 500,01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9 010,01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490,00</w:t>
            </w:r>
          </w:p>
        </w:tc>
      </w:tr>
      <w:tr w:rsidR="000548CC" w:rsidRPr="000548CC" w:rsidTr="000548CC">
        <w:trPr>
          <w:trHeight w:val="5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8</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"Сквер Героев - 2 этап"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8 018,51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7 953,51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65,00</w:t>
            </w:r>
          </w:p>
        </w:tc>
      </w:tr>
      <w:tr w:rsidR="000548CC" w:rsidRPr="000548CC" w:rsidTr="000548CC">
        <w:trPr>
          <w:trHeight w:val="56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9</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"Тринадцатый спортивный - этап 2"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7 038,21</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6 538,50</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499,71</w:t>
            </w:r>
          </w:p>
        </w:tc>
      </w:tr>
      <w:tr w:rsidR="000548CC" w:rsidRPr="000548CC" w:rsidTr="000548CC">
        <w:trPr>
          <w:trHeight w:val="511"/>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10</w:t>
            </w:r>
          </w:p>
        </w:tc>
        <w:tc>
          <w:tcPr>
            <w:tcW w:w="7092"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Инициативный проект "Шахматы для всех" - всего, в том числе за счет:</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b/>
                <w:bCs/>
                <w:i/>
                <w:iCs/>
                <w:sz w:val="24"/>
                <w:szCs w:val="24"/>
                <w:lang w:eastAsia="ru-RU"/>
              </w:rPr>
            </w:pPr>
            <w:r w:rsidRPr="000548CC">
              <w:rPr>
                <w:rFonts w:ascii="Times New Roman" w:eastAsia="Times New Roman" w:hAnsi="Times New Roman" w:cs="Times New Roman"/>
                <w:b/>
                <w:bCs/>
                <w:i/>
                <w:iCs/>
                <w:sz w:val="24"/>
                <w:szCs w:val="24"/>
                <w:lang w:eastAsia="ru-RU"/>
              </w:rPr>
              <w:t>1 076,00</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nil"/>
              <w:left w:val="nil"/>
              <w:bottom w:val="nil"/>
              <w:right w:val="nil"/>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средств бюджета города</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1 076,00</w:t>
            </w:r>
          </w:p>
        </w:tc>
      </w:tr>
      <w:tr w:rsidR="000548CC" w:rsidRPr="000548CC" w:rsidTr="000548CC">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24"/>
                <w:szCs w:val="24"/>
                <w:lang w:eastAsia="ru-RU"/>
              </w:rPr>
            </w:pPr>
            <w:r w:rsidRPr="000548CC">
              <w:rPr>
                <w:rFonts w:ascii="Times New Roman" w:eastAsia="Times New Roman" w:hAnsi="Times New Roman" w:cs="Times New Roman"/>
                <w:b/>
                <w:bCs/>
                <w:sz w:val="24"/>
                <w:szCs w:val="24"/>
                <w:lang w:eastAsia="ru-RU"/>
              </w:rPr>
              <w:t> </w:t>
            </w:r>
          </w:p>
        </w:tc>
        <w:tc>
          <w:tcPr>
            <w:tcW w:w="7092" w:type="dxa"/>
            <w:tcBorders>
              <w:top w:val="single" w:sz="4" w:space="0" w:color="auto"/>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инициативных платежей</w:t>
            </w:r>
          </w:p>
        </w:tc>
        <w:tc>
          <w:tcPr>
            <w:tcW w:w="200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right"/>
              <w:rPr>
                <w:rFonts w:ascii="Times New Roman" w:eastAsia="Times New Roman" w:hAnsi="Times New Roman" w:cs="Times New Roman"/>
                <w:i/>
                <w:iCs/>
                <w:sz w:val="24"/>
                <w:szCs w:val="24"/>
                <w:lang w:eastAsia="ru-RU"/>
              </w:rPr>
            </w:pPr>
            <w:r w:rsidRPr="000548CC">
              <w:rPr>
                <w:rFonts w:ascii="Times New Roman" w:eastAsia="Times New Roman" w:hAnsi="Times New Roman" w:cs="Times New Roman"/>
                <w:i/>
                <w:iCs/>
                <w:sz w:val="24"/>
                <w:szCs w:val="24"/>
                <w:lang w:eastAsia="ru-RU"/>
              </w:rPr>
              <w:t>0,00</w:t>
            </w:r>
          </w:p>
        </w:tc>
      </w:tr>
    </w:tbl>
    <w:p w:rsidR="00196605" w:rsidRDefault="00196605">
      <w:pPr>
        <w:rPr>
          <w:rFonts w:ascii="Times New Roman" w:hAnsi="Times New Roman" w:cs="Times New Roman"/>
        </w:rPr>
      </w:pPr>
    </w:p>
    <w:p w:rsidR="000548CC" w:rsidRDefault="000548CC" w:rsidP="000548CC">
      <w:pPr>
        <w:spacing w:after="0" w:line="240" w:lineRule="auto"/>
        <w:jc w:val="center"/>
        <w:rPr>
          <w:rFonts w:ascii="Times New Roman" w:eastAsia="Times New Roman" w:hAnsi="Times New Roman" w:cs="Times New Roman"/>
          <w:b/>
          <w:caps/>
          <w:sz w:val="24"/>
          <w:szCs w:val="24"/>
          <w:lang w:eastAsia="ru-RU"/>
        </w:rPr>
      </w:pPr>
      <w:r w:rsidRPr="000548CC">
        <w:rPr>
          <w:rFonts w:ascii="Times New Roman" w:eastAsia="Times New Roman" w:hAnsi="Times New Roman" w:cs="Times New Roman"/>
          <w:b/>
          <w:caps/>
          <w:sz w:val="24"/>
          <w:szCs w:val="24"/>
          <w:lang w:eastAsia="ru-RU"/>
        </w:rPr>
        <w:t xml:space="preserve">Распределение бюджетных ассигнований бюджета </w:t>
      </w:r>
    </w:p>
    <w:p w:rsidR="000548CC" w:rsidRDefault="000548CC" w:rsidP="000548CC">
      <w:pPr>
        <w:spacing w:after="0" w:line="240" w:lineRule="auto"/>
        <w:jc w:val="center"/>
        <w:rPr>
          <w:rFonts w:ascii="Times New Roman" w:eastAsia="Times New Roman" w:hAnsi="Times New Roman" w:cs="Times New Roman"/>
          <w:b/>
          <w:caps/>
          <w:sz w:val="24"/>
          <w:szCs w:val="24"/>
          <w:lang w:eastAsia="ru-RU"/>
        </w:rPr>
      </w:pPr>
      <w:r w:rsidRPr="000548CC">
        <w:rPr>
          <w:rFonts w:ascii="Times New Roman" w:eastAsia="Times New Roman" w:hAnsi="Times New Roman" w:cs="Times New Roman"/>
          <w:b/>
          <w:caps/>
          <w:sz w:val="24"/>
          <w:szCs w:val="24"/>
          <w:lang w:eastAsia="ru-RU"/>
        </w:rPr>
        <w:t xml:space="preserve">города Нижневартовска на исполнение публичных нормативных обязательств по ведомственной структуре расходов </w:t>
      </w:r>
    </w:p>
    <w:p w:rsidR="000548CC" w:rsidRPr="000548CC" w:rsidRDefault="000548CC" w:rsidP="000548CC">
      <w:pPr>
        <w:spacing w:after="0" w:line="240" w:lineRule="auto"/>
        <w:jc w:val="center"/>
        <w:rPr>
          <w:rFonts w:ascii="Times New Roman" w:eastAsia="Times New Roman" w:hAnsi="Times New Roman" w:cs="Times New Roman"/>
          <w:b/>
          <w:caps/>
          <w:sz w:val="24"/>
          <w:szCs w:val="24"/>
          <w:lang w:eastAsia="ru-RU"/>
        </w:rPr>
      </w:pPr>
      <w:r w:rsidRPr="000548CC">
        <w:rPr>
          <w:rFonts w:ascii="Times New Roman" w:eastAsia="Times New Roman" w:hAnsi="Times New Roman" w:cs="Times New Roman"/>
          <w:b/>
          <w:caps/>
          <w:sz w:val="24"/>
          <w:szCs w:val="24"/>
          <w:lang w:eastAsia="ru-RU"/>
        </w:rPr>
        <w:t xml:space="preserve">(группа расходов 300) </w:t>
      </w:r>
    </w:p>
    <w:p w:rsidR="000548CC" w:rsidRPr="000548CC" w:rsidRDefault="000548CC" w:rsidP="000548CC">
      <w:pPr>
        <w:spacing w:after="0" w:line="240" w:lineRule="auto"/>
        <w:jc w:val="center"/>
        <w:rPr>
          <w:rFonts w:ascii="Times New Roman" w:eastAsia="Times New Roman" w:hAnsi="Times New Roman" w:cs="Times New Roman"/>
          <w:b/>
          <w:caps/>
          <w:sz w:val="24"/>
          <w:szCs w:val="24"/>
          <w:lang w:eastAsia="ru-RU"/>
        </w:rPr>
      </w:pPr>
      <w:r w:rsidRPr="000548CC">
        <w:rPr>
          <w:rFonts w:ascii="Times New Roman" w:eastAsia="Times New Roman" w:hAnsi="Times New Roman" w:cs="Times New Roman"/>
          <w:b/>
          <w:caps/>
          <w:sz w:val="24"/>
          <w:szCs w:val="24"/>
          <w:lang w:eastAsia="ru-RU"/>
        </w:rPr>
        <w:t>на 202</w:t>
      </w:r>
      <w:r>
        <w:rPr>
          <w:rFonts w:ascii="Times New Roman" w:eastAsia="Times New Roman" w:hAnsi="Times New Roman" w:cs="Times New Roman"/>
          <w:b/>
          <w:caps/>
          <w:sz w:val="24"/>
          <w:szCs w:val="24"/>
          <w:lang w:eastAsia="ru-RU"/>
        </w:rPr>
        <w:t>6</w:t>
      </w:r>
      <w:r w:rsidRPr="000548CC">
        <w:rPr>
          <w:rFonts w:ascii="Times New Roman" w:eastAsia="Times New Roman" w:hAnsi="Times New Roman" w:cs="Times New Roman"/>
          <w:b/>
          <w:caps/>
          <w:sz w:val="24"/>
          <w:szCs w:val="24"/>
          <w:lang w:eastAsia="ru-RU"/>
        </w:rPr>
        <w:t xml:space="preserve"> год и на плановый период 202</w:t>
      </w:r>
      <w:r>
        <w:rPr>
          <w:rFonts w:ascii="Times New Roman" w:eastAsia="Times New Roman" w:hAnsi="Times New Roman" w:cs="Times New Roman"/>
          <w:b/>
          <w:caps/>
          <w:sz w:val="24"/>
          <w:szCs w:val="24"/>
          <w:lang w:eastAsia="ru-RU"/>
        </w:rPr>
        <w:t>7</w:t>
      </w:r>
      <w:r w:rsidRPr="000548CC">
        <w:rPr>
          <w:rFonts w:ascii="Times New Roman" w:eastAsia="Times New Roman" w:hAnsi="Times New Roman" w:cs="Times New Roman"/>
          <w:b/>
          <w:caps/>
          <w:sz w:val="24"/>
          <w:szCs w:val="24"/>
          <w:lang w:eastAsia="ru-RU"/>
        </w:rPr>
        <w:t xml:space="preserve"> и 202</w:t>
      </w:r>
      <w:r>
        <w:rPr>
          <w:rFonts w:ascii="Times New Roman" w:eastAsia="Times New Roman" w:hAnsi="Times New Roman" w:cs="Times New Roman"/>
          <w:b/>
          <w:caps/>
          <w:sz w:val="24"/>
          <w:szCs w:val="24"/>
          <w:lang w:eastAsia="ru-RU"/>
        </w:rPr>
        <w:t>8</w:t>
      </w:r>
      <w:r w:rsidRPr="000548CC">
        <w:rPr>
          <w:rFonts w:ascii="Times New Roman" w:eastAsia="Times New Roman" w:hAnsi="Times New Roman" w:cs="Times New Roman"/>
          <w:b/>
          <w:caps/>
          <w:sz w:val="24"/>
          <w:szCs w:val="24"/>
          <w:lang w:eastAsia="ru-RU"/>
        </w:rPr>
        <w:t xml:space="preserve"> годов</w:t>
      </w:r>
    </w:p>
    <w:p w:rsidR="00BB7CE9" w:rsidRPr="00BB7CE9" w:rsidRDefault="00BB7CE9" w:rsidP="00BB7CE9">
      <w:pPr>
        <w:spacing w:after="0" w:line="240" w:lineRule="auto"/>
        <w:ind w:firstLine="709"/>
        <w:jc w:val="right"/>
        <w:rPr>
          <w:rFonts w:ascii="Times New Roman" w:eastAsia="Times New Roman" w:hAnsi="Times New Roman" w:cs="Times New Roman"/>
          <w:sz w:val="24"/>
          <w:szCs w:val="24"/>
          <w:lang w:eastAsia="ru-RU"/>
        </w:rPr>
      </w:pPr>
      <w:r w:rsidRPr="00BB7CE9">
        <w:rPr>
          <w:rFonts w:ascii="Times New Roman" w:eastAsia="Times New Roman" w:hAnsi="Times New Roman" w:cs="Times New Roman"/>
          <w:sz w:val="24"/>
          <w:szCs w:val="24"/>
          <w:lang w:eastAsia="ru-RU"/>
        </w:rPr>
        <w:t>тыс. рублей</w:t>
      </w:r>
    </w:p>
    <w:tbl>
      <w:tblPr>
        <w:tblW w:w="9827" w:type="dxa"/>
        <w:tblLook w:val="04A0" w:firstRow="1" w:lastRow="0" w:firstColumn="1" w:lastColumn="0" w:noHBand="0" w:noVBand="1"/>
      </w:tblPr>
      <w:tblGrid>
        <w:gridCol w:w="3397"/>
        <w:gridCol w:w="704"/>
        <w:gridCol w:w="416"/>
        <w:gridCol w:w="461"/>
        <w:gridCol w:w="1366"/>
        <w:gridCol w:w="1164"/>
        <w:gridCol w:w="1134"/>
        <w:gridCol w:w="1185"/>
      </w:tblGrid>
      <w:tr w:rsidR="00BB7CE9" w:rsidRPr="00BB7CE9" w:rsidTr="00BB7CE9">
        <w:trPr>
          <w:trHeight w:val="300"/>
          <w:tblHeader/>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Наименование</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Глава</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Рз</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Пр</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ЦСР</w:t>
            </w:r>
          </w:p>
        </w:tc>
        <w:tc>
          <w:tcPr>
            <w:tcW w:w="3483" w:type="dxa"/>
            <w:gridSpan w:val="3"/>
            <w:tcBorders>
              <w:top w:val="single" w:sz="4" w:space="0" w:color="auto"/>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Объем бюджетных ассигнований</w:t>
            </w:r>
          </w:p>
        </w:tc>
      </w:tr>
      <w:tr w:rsidR="00BB7CE9" w:rsidRPr="00BB7CE9" w:rsidTr="00BB7CE9">
        <w:trPr>
          <w:trHeight w:val="300"/>
          <w:tblHeader/>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p>
        </w:tc>
        <w:tc>
          <w:tcPr>
            <w:tcW w:w="461" w:type="dxa"/>
            <w:vMerge/>
            <w:tcBorders>
              <w:top w:val="single" w:sz="4" w:space="0" w:color="auto"/>
              <w:left w:val="single" w:sz="4" w:space="0" w:color="auto"/>
              <w:bottom w:val="single" w:sz="4" w:space="0" w:color="auto"/>
              <w:right w:val="single" w:sz="4" w:space="0" w:color="auto"/>
            </w:tcBorders>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2026 год</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2027 год</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2028 год</w:t>
            </w:r>
          </w:p>
        </w:tc>
      </w:tr>
      <w:tr w:rsidR="00BB7CE9" w:rsidRPr="00BB7CE9" w:rsidTr="00BB7CE9">
        <w:trPr>
          <w:trHeight w:val="300"/>
          <w:tblHead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2</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3</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4</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5</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w:t>
            </w:r>
          </w:p>
        </w:tc>
      </w:tr>
      <w:tr w:rsidR="00BB7CE9" w:rsidRPr="00BB7CE9" w:rsidTr="00BB7CE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ВСЕГО</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228 112,32</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165 509,32</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165 112,32</w:t>
            </w:r>
          </w:p>
        </w:tc>
      </w:tr>
      <w:tr w:rsidR="00BB7CE9" w:rsidRPr="00BB7CE9" w:rsidTr="00BB7CE9">
        <w:trPr>
          <w:trHeight w:val="51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администрация города Нижневартовска</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040</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81 422,32</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81 422,32</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81 422,32</w:t>
            </w:r>
          </w:p>
        </w:tc>
      </w:tr>
      <w:tr w:rsidR="00BB7CE9" w:rsidRPr="00BB7CE9" w:rsidTr="00BB7CE9">
        <w:trPr>
          <w:trHeight w:val="10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Комплекс процессных мероприятий "Предоставление социальных гарантий отдельным категориям граждан"</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040</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03.4.02.00000</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81 422,32</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81 422,32</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81 422,32</w:t>
            </w:r>
          </w:p>
        </w:tc>
      </w:tr>
      <w:tr w:rsidR="00BB7CE9" w:rsidRPr="00BB7CE9" w:rsidTr="00BB7CE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Пенсии за выслугу лет</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040</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01</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03.4.02.72606</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78 862,32</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78 862,32</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78 862,32</w:t>
            </w:r>
          </w:p>
        </w:tc>
      </w:tr>
      <w:tr w:rsidR="00BB7CE9" w:rsidRPr="00BB7CE9" w:rsidTr="00BB7CE9">
        <w:trPr>
          <w:trHeight w:val="10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Социальная поддержка лицам, удостоенным почетного звания города "Почетный гражданин города Нижневартовска""</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040</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03.4.02.72607</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2 560,00</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2 560,00</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2 560,00</w:t>
            </w:r>
          </w:p>
        </w:tc>
      </w:tr>
      <w:tr w:rsidR="00BB7CE9" w:rsidRPr="00BB7CE9" w:rsidTr="00706839">
        <w:trPr>
          <w:trHeight w:val="559"/>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департамент по социальной политике администрации города Нижневартовска</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 </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146 690,00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84 087,00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83 690,00</w:t>
            </w:r>
          </w:p>
        </w:tc>
      </w:tr>
      <w:tr w:rsidR="00BB7CE9" w:rsidRPr="00BB7CE9" w:rsidTr="00BB7CE9">
        <w:trPr>
          <w:trHeight w:val="10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Комплекс процессных мероприятий "Оказание социальной поддержки и социальной помощи отдельным категориям граждан"</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03.4.01.00000</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146 690,00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84 087,00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83 690,00</w:t>
            </w:r>
          </w:p>
        </w:tc>
      </w:tr>
      <w:tr w:rsidR="00BB7CE9" w:rsidRPr="00BB7CE9" w:rsidTr="00706839">
        <w:trPr>
          <w:trHeight w:val="1166"/>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Социальная  выплата неработающим пенсионерам, в том числе инвалидам (кроме детей-инвалидов и несовершеннолетних, получающих пенсию по случаю потери кормильца)</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03.4.01.72601</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79 134,00</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79 134,00</w:t>
            </w:r>
          </w:p>
        </w:tc>
        <w:tc>
          <w:tcPr>
            <w:tcW w:w="1134" w:type="dxa"/>
            <w:tcBorders>
              <w:top w:val="nil"/>
              <w:left w:val="nil"/>
              <w:bottom w:val="single" w:sz="4" w:space="0" w:color="auto"/>
              <w:right w:val="single" w:sz="4" w:space="0" w:color="auto"/>
            </w:tcBorders>
            <w:shd w:val="clear" w:color="auto" w:fill="auto"/>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79 134,00</w:t>
            </w:r>
          </w:p>
        </w:tc>
      </w:tr>
      <w:tr w:rsidR="00BB7CE9" w:rsidRPr="00BB7CE9" w:rsidTr="00706839">
        <w:trPr>
          <w:trHeight w:val="8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 xml:space="preserve">Социальная выплата ветеранам Великой Отечественной войны в связи с празднованием годовщины Победы </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03.4.01.72602</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76,00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473,00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76,00</w:t>
            </w:r>
          </w:p>
        </w:tc>
      </w:tr>
      <w:tr w:rsidR="00BB7CE9" w:rsidRPr="00BB7CE9" w:rsidTr="00BB7CE9">
        <w:trPr>
          <w:trHeight w:val="12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Единовременная материальная выплата отдельным категориям граждан, оказавшимся в трудной или экстремальной жизненной ситуации</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03.4.01.72603</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4 000,00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4 000,00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4 000,00</w:t>
            </w:r>
          </w:p>
        </w:tc>
      </w:tr>
      <w:tr w:rsidR="00BB7CE9" w:rsidRPr="00BB7CE9" w:rsidTr="00706839">
        <w:trPr>
          <w:trHeight w:val="2186"/>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Единовременная выплата одному из членов семей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в случае их гибели (смерти) в ходе ее проведения</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03.4.01.72604</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15 000,00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0,00</w:t>
            </w:r>
          </w:p>
        </w:tc>
      </w:tr>
      <w:tr w:rsidR="00BB7CE9" w:rsidRPr="00BB7CE9" w:rsidTr="00BB7CE9">
        <w:trPr>
          <w:trHeight w:val="10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Единовременная социальная выплата отдельным категориям граждан на приобретение новогодних детских подарков</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046</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03.4.01.72605</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480,00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480,00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480,00</w:t>
            </w:r>
          </w:p>
        </w:tc>
      </w:tr>
      <w:tr w:rsidR="00BB7CE9" w:rsidRPr="00BB7CE9" w:rsidTr="00706839">
        <w:trPr>
          <w:trHeight w:val="2469"/>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both"/>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Единовременная денежная выплата гражданам, заключившим контракт о прохождении военной службы в Вооруженных силах Российской Федерации, направленным для выполнения задач в ходе специальной военной операции на территориях Донецкой Народной Республики, Луганской Народной Республики, Запорожской, Херсонской областей и Украины</w:t>
            </w:r>
          </w:p>
        </w:tc>
        <w:tc>
          <w:tcPr>
            <w:tcW w:w="70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047</w:t>
            </w:r>
          </w:p>
        </w:tc>
        <w:tc>
          <w:tcPr>
            <w:tcW w:w="41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10</w:t>
            </w:r>
          </w:p>
        </w:tc>
        <w:tc>
          <w:tcPr>
            <w:tcW w:w="461"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sz w:val="20"/>
                <w:szCs w:val="20"/>
                <w:lang w:eastAsia="ru-RU"/>
              </w:rPr>
            </w:pPr>
            <w:r w:rsidRPr="00BB7CE9">
              <w:rPr>
                <w:rFonts w:ascii="Times New Roman" w:eastAsia="Times New Roman" w:hAnsi="Times New Roman" w:cs="Times New Roman"/>
                <w:sz w:val="20"/>
                <w:szCs w:val="20"/>
                <w:lang w:eastAsia="ru-RU"/>
              </w:rPr>
              <w:t>03</w:t>
            </w:r>
          </w:p>
        </w:tc>
        <w:tc>
          <w:tcPr>
            <w:tcW w:w="1366"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center"/>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03.4.01.72608</w:t>
            </w:r>
          </w:p>
        </w:tc>
        <w:tc>
          <w:tcPr>
            <w:tcW w:w="116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48 000,00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B7CE9" w:rsidRPr="00BB7CE9" w:rsidRDefault="00BB7CE9" w:rsidP="00BB7CE9">
            <w:pPr>
              <w:spacing w:after="0" w:line="240" w:lineRule="auto"/>
              <w:jc w:val="right"/>
              <w:rPr>
                <w:rFonts w:ascii="Times New Roman" w:eastAsia="Times New Roman" w:hAnsi="Times New Roman" w:cs="Times New Roman"/>
                <w:i/>
                <w:iCs/>
                <w:sz w:val="20"/>
                <w:szCs w:val="20"/>
                <w:lang w:eastAsia="ru-RU"/>
              </w:rPr>
            </w:pPr>
            <w:r w:rsidRPr="00BB7CE9">
              <w:rPr>
                <w:rFonts w:ascii="Times New Roman" w:eastAsia="Times New Roman" w:hAnsi="Times New Roman" w:cs="Times New Roman"/>
                <w:i/>
                <w:iCs/>
                <w:sz w:val="20"/>
                <w:szCs w:val="20"/>
                <w:lang w:eastAsia="ru-RU"/>
              </w:rPr>
              <w:t>0,00</w:t>
            </w:r>
          </w:p>
        </w:tc>
      </w:tr>
    </w:tbl>
    <w:p w:rsidR="00196605" w:rsidRDefault="00196605">
      <w:pPr>
        <w:rPr>
          <w:rFonts w:ascii="Times New Roman" w:hAnsi="Times New Roman" w:cs="Times New Roman"/>
        </w:rPr>
      </w:pPr>
    </w:p>
    <w:p w:rsidR="00B955B9" w:rsidRDefault="00B955B9"/>
    <w:p w:rsidR="000548CC" w:rsidRDefault="000548CC">
      <w:pPr>
        <w:sectPr w:rsidR="000548CC" w:rsidSect="00E50DAF">
          <w:headerReference w:type="default" r:id="rId132"/>
          <w:pgSz w:w="11906" w:h="16838"/>
          <w:pgMar w:top="1134" w:right="567" w:bottom="1134" w:left="1701" w:header="709" w:footer="709" w:gutter="0"/>
          <w:cols w:space="708"/>
          <w:titlePg/>
          <w:docGrid w:linePitch="360"/>
        </w:sectPr>
      </w:pPr>
    </w:p>
    <w:p w:rsidR="009B4531" w:rsidRDefault="000548CC" w:rsidP="000548CC">
      <w:pPr>
        <w:spacing w:after="0" w:line="240" w:lineRule="auto"/>
        <w:ind w:firstLine="709"/>
        <w:jc w:val="center"/>
        <w:rPr>
          <w:rFonts w:ascii="Times New Roman" w:eastAsia="Times New Roman" w:hAnsi="Times New Roman" w:cs="Times New Roman"/>
          <w:b/>
          <w:bCs/>
          <w:caps/>
          <w:sz w:val="24"/>
          <w:szCs w:val="24"/>
          <w:lang w:eastAsia="ru-RU"/>
        </w:rPr>
      </w:pPr>
      <w:r w:rsidRPr="000548CC">
        <w:rPr>
          <w:rFonts w:ascii="Times New Roman" w:eastAsia="Times New Roman" w:hAnsi="Times New Roman" w:cs="Times New Roman"/>
          <w:b/>
          <w:bCs/>
          <w:caps/>
          <w:sz w:val="24"/>
          <w:szCs w:val="24"/>
          <w:lang w:eastAsia="ru-RU"/>
        </w:rPr>
        <w:t xml:space="preserve">Информация об объемах бюджетных ассигнований, направляемых на </w:t>
      </w:r>
    </w:p>
    <w:p w:rsidR="000548CC" w:rsidRPr="000548CC" w:rsidRDefault="000548CC" w:rsidP="000548CC">
      <w:pPr>
        <w:spacing w:after="0" w:line="240" w:lineRule="auto"/>
        <w:ind w:firstLine="709"/>
        <w:jc w:val="center"/>
        <w:rPr>
          <w:rFonts w:ascii="Times New Roman" w:eastAsia="Times New Roman" w:hAnsi="Times New Roman" w:cs="Times New Roman"/>
          <w:b/>
          <w:bCs/>
          <w:caps/>
          <w:sz w:val="24"/>
          <w:szCs w:val="24"/>
          <w:lang w:eastAsia="ru-RU"/>
        </w:rPr>
      </w:pPr>
      <w:r w:rsidRPr="000548CC">
        <w:rPr>
          <w:rFonts w:ascii="Times New Roman" w:eastAsia="Times New Roman" w:hAnsi="Times New Roman" w:cs="Times New Roman"/>
          <w:b/>
          <w:bCs/>
          <w:caps/>
          <w:sz w:val="24"/>
          <w:szCs w:val="24"/>
          <w:lang w:eastAsia="ru-RU"/>
        </w:rPr>
        <w:t xml:space="preserve">поддержку семьи и детей, </w:t>
      </w:r>
    </w:p>
    <w:p w:rsidR="009B4531" w:rsidRDefault="000548CC" w:rsidP="000548CC">
      <w:pPr>
        <w:spacing w:after="0" w:line="240" w:lineRule="auto"/>
        <w:ind w:firstLine="709"/>
        <w:jc w:val="center"/>
        <w:rPr>
          <w:rFonts w:ascii="Times New Roman" w:eastAsia="Times New Roman" w:hAnsi="Times New Roman" w:cs="Times New Roman"/>
          <w:b/>
          <w:bCs/>
          <w:caps/>
          <w:sz w:val="24"/>
          <w:szCs w:val="24"/>
          <w:lang w:eastAsia="ru-RU"/>
        </w:rPr>
      </w:pPr>
      <w:r w:rsidRPr="000548CC">
        <w:rPr>
          <w:rFonts w:ascii="Times New Roman" w:eastAsia="Times New Roman" w:hAnsi="Times New Roman" w:cs="Times New Roman"/>
          <w:b/>
          <w:bCs/>
          <w:caps/>
          <w:sz w:val="24"/>
          <w:szCs w:val="24"/>
          <w:lang w:eastAsia="ru-RU"/>
        </w:rPr>
        <w:t xml:space="preserve">в том числе на развитие социальной инфраструктуры для детей, </w:t>
      </w:r>
    </w:p>
    <w:p w:rsidR="000548CC" w:rsidRPr="000548CC" w:rsidRDefault="000548CC" w:rsidP="000548CC">
      <w:pPr>
        <w:spacing w:after="0" w:line="240" w:lineRule="auto"/>
        <w:ind w:firstLine="709"/>
        <w:jc w:val="center"/>
        <w:rPr>
          <w:rFonts w:ascii="Times New Roman" w:eastAsia="Times New Roman" w:hAnsi="Times New Roman" w:cs="Times New Roman"/>
          <w:b/>
          <w:bCs/>
          <w:caps/>
          <w:sz w:val="24"/>
          <w:szCs w:val="24"/>
          <w:lang w:eastAsia="ru-RU"/>
        </w:rPr>
      </w:pPr>
      <w:r w:rsidRPr="000548CC">
        <w:rPr>
          <w:rFonts w:ascii="Times New Roman" w:eastAsia="Times New Roman" w:hAnsi="Times New Roman" w:cs="Times New Roman"/>
          <w:b/>
          <w:bCs/>
          <w:caps/>
          <w:sz w:val="24"/>
          <w:szCs w:val="24"/>
          <w:lang w:eastAsia="ru-RU"/>
        </w:rPr>
        <w:t xml:space="preserve">предусмотренных в проекте бюджета </w:t>
      </w:r>
    </w:p>
    <w:p w:rsidR="000548CC" w:rsidRPr="000548CC" w:rsidRDefault="000548CC" w:rsidP="000548CC">
      <w:pPr>
        <w:spacing w:after="0" w:line="240" w:lineRule="auto"/>
        <w:ind w:firstLine="709"/>
        <w:jc w:val="center"/>
        <w:rPr>
          <w:rFonts w:ascii="Times New Roman" w:eastAsia="Times New Roman" w:hAnsi="Times New Roman" w:cs="Times New Roman"/>
          <w:b/>
          <w:bCs/>
          <w:caps/>
          <w:sz w:val="24"/>
          <w:szCs w:val="24"/>
          <w:lang w:eastAsia="ru-RU"/>
        </w:rPr>
      </w:pPr>
      <w:r w:rsidRPr="000548CC">
        <w:rPr>
          <w:rFonts w:ascii="Times New Roman" w:eastAsia="Times New Roman" w:hAnsi="Times New Roman" w:cs="Times New Roman"/>
          <w:b/>
          <w:bCs/>
          <w:caps/>
          <w:sz w:val="24"/>
          <w:szCs w:val="24"/>
          <w:lang w:eastAsia="ru-RU"/>
        </w:rPr>
        <w:t>города Нижневартовска на 202</w:t>
      </w:r>
      <w:r w:rsidRPr="009B4531">
        <w:rPr>
          <w:rFonts w:ascii="Times New Roman" w:eastAsia="Times New Roman" w:hAnsi="Times New Roman" w:cs="Times New Roman"/>
          <w:b/>
          <w:bCs/>
          <w:caps/>
          <w:sz w:val="24"/>
          <w:szCs w:val="24"/>
          <w:lang w:eastAsia="ru-RU"/>
        </w:rPr>
        <w:t>6</w:t>
      </w:r>
      <w:r w:rsidRPr="000548CC">
        <w:rPr>
          <w:rFonts w:ascii="Times New Roman" w:eastAsia="Times New Roman" w:hAnsi="Times New Roman" w:cs="Times New Roman"/>
          <w:b/>
          <w:bCs/>
          <w:caps/>
          <w:sz w:val="24"/>
          <w:szCs w:val="24"/>
          <w:lang w:eastAsia="ru-RU"/>
        </w:rPr>
        <w:t xml:space="preserve"> год и на плановый период 202</w:t>
      </w:r>
      <w:r w:rsidRPr="009B4531">
        <w:rPr>
          <w:rFonts w:ascii="Times New Roman" w:eastAsia="Times New Roman" w:hAnsi="Times New Roman" w:cs="Times New Roman"/>
          <w:b/>
          <w:bCs/>
          <w:caps/>
          <w:sz w:val="24"/>
          <w:szCs w:val="24"/>
          <w:lang w:eastAsia="ru-RU"/>
        </w:rPr>
        <w:t>7 и 2028</w:t>
      </w:r>
      <w:r w:rsidRPr="000548CC">
        <w:rPr>
          <w:rFonts w:ascii="Times New Roman" w:eastAsia="Times New Roman" w:hAnsi="Times New Roman" w:cs="Times New Roman"/>
          <w:b/>
          <w:bCs/>
          <w:caps/>
          <w:sz w:val="24"/>
          <w:szCs w:val="24"/>
          <w:lang w:eastAsia="ru-RU"/>
        </w:rPr>
        <w:t xml:space="preserve"> годов</w:t>
      </w:r>
    </w:p>
    <w:p w:rsidR="000548CC" w:rsidRDefault="000548CC" w:rsidP="000548CC">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14663" w:type="dxa"/>
        <w:tblLook w:val="04A0" w:firstRow="1" w:lastRow="0" w:firstColumn="1" w:lastColumn="0" w:noHBand="0" w:noVBand="1"/>
      </w:tblPr>
      <w:tblGrid>
        <w:gridCol w:w="640"/>
        <w:gridCol w:w="3183"/>
        <w:gridCol w:w="1240"/>
        <w:gridCol w:w="1080"/>
        <w:gridCol w:w="1240"/>
        <w:gridCol w:w="1240"/>
        <w:gridCol w:w="1180"/>
        <w:gridCol w:w="1260"/>
        <w:gridCol w:w="1240"/>
        <w:gridCol w:w="1120"/>
        <w:gridCol w:w="1240"/>
      </w:tblGrid>
      <w:tr w:rsidR="000548CC" w:rsidRPr="000548CC" w:rsidTr="009B4531">
        <w:trPr>
          <w:trHeight w:val="300"/>
          <w:tblHead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 п/п</w:t>
            </w:r>
          </w:p>
        </w:tc>
        <w:tc>
          <w:tcPr>
            <w:tcW w:w="3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Наименование мероприятия</w:t>
            </w:r>
          </w:p>
        </w:tc>
        <w:tc>
          <w:tcPr>
            <w:tcW w:w="3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2026 год</w:t>
            </w:r>
          </w:p>
        </w:tc>
        <w:tc>
          <w:tcPr>
            <w:tcW w:w="36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2027 год</w:t>
            </w:r>
          </w:p>
        </w:tc>
        <w:tc>
          <w:tcPr>
            <w:tcW w:w="3600" w:type="dxa"/>
            <w:gridSpan w:val="3"/>
            <w:tcBorders>
              <w:top w:val="single" w:sz="4" w:space="0" w:color="auto"/>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2028 год</w:t>
            </w:r>
          </w:p>
        </w:tc>
      </w:tr>
      <w:tr w:rsidR="000548CC" w:rsidRPr="000548CC" w:rsidTr="009B4531">
        <w:trPr>
          <w:trHeight w:val="300"/>
          <w:tblHead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3183" w:type="dxa"/>
            <w:vMerge/>
            <w:tcBorders>
              <w:top w:val="single" w:sz="4" w:space="0" w:color="auto"/>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Объем бюджетных ассигнований</w:t>
            </w:r>
          </w:p>
        </w:tc>
        <w:tc>
          <w:tcPr>
            <w:tcW w:w="2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в том числе:</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Объем бюджетных ассигнований</w:t>
            </w:r>
          </w:p>
        </w:tc>
        <w:tc>
          <w:tcPr>
            <w:tcW w:w="2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в том числе:</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Объем бюджетных ассигнований</w:t>
            </w:r>
          </w:p>
        </w:tc>
        <w:tc>
          <w:tcPr>
            <w:tcW w:w="23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в том числе:</w:t>
            </w:r>
          </w:p>
        </w:tc>
      </w:tr>
      <w:tr w:rsidR="000548CC" w:rsidRPr="000548CC" w:rsidTr="009B4531">
        <w:trPr>
          <w:trHeight w:val="1455"/>
          <w:tblHead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3183" w:type="dxa"/>
            <w:vMerge/>
            <w:tcBorders>
              <w:top w:val="single" w:sz="4" w:space="0" w:color="auto"/>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1240" w:type="dxa"/>
            <w:vMerge/>
            <w:tcBorders>
              <w:top w:val="nil"/>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средства бюджета города</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средства бюджетов бюджетной системы Российской Федерации</w:t>
            </w:r>
          </w:p>
        </w:tc>
        <w:tc>
          <w:tcPr>
            <w:tcW w:w="1240" w:type="dxa"/>
            <w:vMerge/>
            <w:tcBorders>
              <w:top w:val="nil"/>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средства бюджета города</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средства бюджетов бюджетной системы Российской Федерации</w:t>
            </w:r>
          </w:p>
        </w:tc>
        <w:tc>
          <w:tcPr>
            <w:tcW w:w="1240" w:type="dxa"/>
            <w:vMerge/>
            <w:tcBorders>
              <w:top w:val="nil"/>
              <w:left w:val="single" w:sz="4" w:space="0" w:color="auto"/>
              <w:bottom w:val="single" w:sz="4" w:space="0" w:color="auto"/>
              <w:right w:val="single" w:sz="4" w:space="0" w:color="auto"/>
            </w:tcBorders>
            <w:vAlign w:val="center"/>
            <w:hideMark/>
          </w:tcPr>
          <w:p w:rsidR="000548CC" w:rsidRPr="000548CC" w:rsidRDefault="000548CC" w:rsidP="000548CC">
            <w:pPr>
              <w:spacing w:after="0" w:line="240" w:lineRule="auto"/>
              <w:rPr>
                <w:rFonts w:ascii="Times New Roman" w:eastAsia="Times New Roman" w:hAnsi="Times New Roman" w:cs="Times New Roman"/>
                <w:sz w:val="16"/>
                <w:szCs w:val="16"/>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средства бюджета города</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средства бюджетов бюджетной системы Российской Федерации</w:t>
            </w:r>
          </w:p>
        </w:tc>
      </w:tr>
      <w:tr w:rsidR="000548CC" w:rsidRPr="000548CC" w:rsidTr="009B4531">
        <w:trPr>
          <w:trHeight w:val="300"/>
          <w:tblHead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1</w:t>
            </w:r>
          </w:p>
        </w:tc>
        <w:tc>
          <w:tcPr>
            <w:tcW w:w="3183"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2</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4</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5</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6</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7</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8</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9</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sz w:val="16"/>
                <w:szCs w:val="16"/>
                <w:lang w:eastAsia="ru-RU"/>
              </w:rPr>
            </w:pPr>
            <w:r w:rsidRPr="000548CC">
              <w:rPr>
                <w:rFonts w:ascii="Times New Roman" w:eastAsia="Times New Roman" w:hAnsi="Times New Roman" w:cs="Times New Roman"/>
                <w:sz w:val="16"/>
                <w:szCs w:val="16"/>
                <w:lang w:eastAsia="ru-RU"/>
              </w:rPr>
              <w:t>11</w:t>
            </w:r>
          </w:p>
        </w:tc>
      </w:tr>
      <w:tr w:rsidR="000548CC" w:rsidRPr="000548CC" w:rsidTr="000548CC">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jc w:val="center"/>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 </w:t>
            </w:r>
          </w:p>
        </w:tc>
        <w:tc>
          <w:tcPr>
            <w:tcW w:w="3183"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0548CC">
            <w:pPr>
              <w:spacing w:after="0" w:line="240" w:lineRule="auto"/>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Всего, в том числе:</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19 658 367,41</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4 899 203,71</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14 759 163,70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19 727 978,61</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4 856 791,41</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14 871 187,20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19 573 157,74</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4 803 874,34</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b/>
                <w:bCs/>
                <w:sz w:val="18"/>
                <w:szCs w:val="18"/>
                <w:lang w:eastAsia="ru-RU"/>
              </w:rPr>
            </w:pPr>
            <w:r w:rsidRPr="000548CC">
              <w:rPr>
                <w:rFonts w:ascii="Times New Roman" w:eastAsia="Times New Roman" w:hAnsi="Times New Roman" w:cs="Times New Roman"/>
                <w:b/>
                <w:bCs/>
                <w:sz w:val="18"/>
                <w:szCs w:val="18"/>
                <w:lang w:eastAsia="ru-RU"/>
              </w:rPr>
              <w:t>14 769 283,40</w:t>
            </w:r>
          </w:p>
        </w:tc>
      </w:tr>
      <w:tr w:rsidR="000548CC" w:rsidRPr="000548CC" w:rsidTr="000548CC">
        <w:trPr>
          <w:trHeight w:val="5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 xml:space="preserve">Содержание и развитие дошкольных образовательных  организаций </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7 244 284,20</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1 579 674,20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5 664 610,00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7 297 978,30</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1 579 674,20</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5 718 304,10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7 297 978,30</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1 579 674,20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5 718 304,10</w:t>
            </w:r>
          </w:p>
        </w:tc>
      </w:tr>
      <w:tr w:rsidR="000548CC" w:rsidRPr="000548CC" w:rsidTr="000548C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Содержание и развитие общеобразовательных организаций</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7 697 884,63</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683 152,33</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7 014 732,30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7 768 130,83</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683 323,33</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7 084 807,50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7 768 552,40</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682 866,00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7 085 686,40</w:t>
            </w:r>
          </w:p>
        </w:tc>
      </w:tr>
      <w:tr w:rsidR="000548CC" w:rsidRPr="000548CC" w:rsidTr="000548CC">
        <w:trPr>
          <w:trHeight w:val="5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 xml:space="preserve">Содержание и развитие муниципальных учреждений дополнительного образования </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1 022 240,62</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981 524,62</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40 716,00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1 022 366,19</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981 506,19</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40 860,00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1 022 343,32</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981 483,32</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40 860,00</w:t>
            </w:r>
          </w:p>
        </w:tc>
      </w:tr>
      <w:tr w:rsidR="000548CC" w:rsidRPr="000548CC" w:rsidTr="000548CC">
        <w:trPr>
          <w:trHeight w:val="202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Муниципальный социальный заказ в соответствии с социальным сертификатом на оказание муниципальных услуг по направлению деятельности "Реализация дополнительных общеразвивающих программ для детей" муниципальными учреждениями, юридическими лицами, не являющимися муниципальными учреждениями, индивидуальными предпринимателями</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57 000,00</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57 000,00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57 000,00</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57 000,00</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57 000,00</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57 000,00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9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w:t>
            </w:r>
          </w:p>
        </w:tc>
        <w:tc>
          <w:tcPr>
            <w:tcW w:w="3183"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Содержание и развитие муниципальных учреждений, реализующих программы дополнительного образования детей в сфере физической культуры и спорта</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1 254 809,85</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1 151 485,45</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103 324,40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1 254 809,85</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1 151 485,45</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103 324,40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1 254 809,85</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1 151 485,45</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103 324,40</w:t>
            </w:r>
          </w:p>
        </w:tc>
      </w:tr>
      <w:tr w:rsidR="000548CC" w:rsidRPr="000548CC" w:rsidTr="000548C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Проведение текущего и капитального ремонта в муниципальных образовательных организациях</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73 414,97</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73 414,97</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13 214,47</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13 214,47</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13 214,47</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13 214,47</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103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Создание объектов образования ("Общеобразовательная школа на 1125 учащихся в квартале №25 г.Нижневартовска (Общеобразовательная организация с универсальной безбарьерной средой)")</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348 345,70</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79 962,80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268 382,90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353 195,00</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81 479,00</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271 716,00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224 197,50</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30 684,90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193 512,60</w:t>
            </w:r>
          </w:p>
        </w:tc>
      </w:tr>
      <w:tr w:rsidR="000548CC" w:rsidRPr="000548CC" w:rsidTr="000548CC">
        <w:trPr>
          <w:trHeight w:val="10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8.</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Поддержка обучающихся с ограниченными возможностями здоровья (в виде предоставления двухразового питания и перевозки обучающихся  до МБОУ "СШ №1 имени А.В. Войналовича" и обратно)</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750 581,93</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4 609,73</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745 972,20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749 094,53</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4 609,73</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744 484,80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743 948,93</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4 609,73</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739 339,20</w:t>
            </w:r>
          </w:p>
        </w:tc>
      </w:tr>
      <w:tr w:rsidR="000548CC" w:rsidRPr="000548CC" w:rsidTr="000548CC">
        <w:trPr>
          <w:trHeight w:val="3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Организация питания обучающихся</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532 341,42</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170 470,42</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361 871,00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517 459,25</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169 266,85</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348 192,40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496 866,58</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167 648,28</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329 218,30</w:t>
            </w:r>
          </w:p>
        </w:tc>
      </w:tr>
      <w:tr w:rsidR="000548CC" w:rsidRPr="000548CC" w:rsidTr="000548CC">
        <w:trPr>
          <w:trHeight w:val="5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10.</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 xml:space="preserve">Компенсация части родительской платы за присмотр и уход за детьми </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260 208,20</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260 208,20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260 208,20</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260 208,20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260 208,20</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260 208,20</w:t>
            </w:r>
          </w:p>
        </w:tc>
      </w:tr>
      <w:tr w:rsidR="000548CC" w:rsidRPr="000548CC" w:rsidTr="000548C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11.</w:t>
            </w:r>
          </w:p>
        </w:tc>
        <w:tc>
          <w:tcPr>
            <w:tcW w:w="3183"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Компенсация расходов многодетным семьям за наем (поднаем) жилого помещения</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120,00</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120,00</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120,00</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120,00</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7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12.</w:t>
            </w:r>
          </w:p>
        </w:tc>
        <w:tc>
          <w:tcPr>
            <w:tcW w:w="3183"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Единовременная социальная выплата отдельным категориям граждан на приобретение новогодних детских подарков</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480,00</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480,00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480,00</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480,00</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480,00</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480,00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9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w:t>
            </w:r>
          </w:p>
        </w:tc>
        <w:tc>
          <w:tcPr>
            <w:tcW w:w="3183"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Приобретение новогодних детских подарков с целью их дальнейшего предоставления детям граждан, принимающих (принимавших) участие в специальной военной операции</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2 174,00</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2 174,00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1 500,00</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1 500,00</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1 500,00</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1 500,00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79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14.</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Ежегодная премия "Юные таланты Самотлора" обучающимся  муниципальных учреждений дополнительного образования в сфере культуры</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138,00</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138,00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138,00</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138,00</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138,00</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138,00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15.</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 xml:space="preserve">Создание условий для организации отдыха и оздоровления детей  </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285 884,11</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78 975,41</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206 908,70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285 884,11</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78 975,41</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206 908,70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285 884,11</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78 975,41</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206 908,70</w:t>
            </w:r>
          </w:p>
        </w:tc>
      </w:tr>
      <w:tr w:rsidR="000548CC" w:rsidRPr="000548CC" w:rsidTr="000548CC">
        <w:trPr>
          <w:trHeight w:val="3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16.</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 xml:space="preserve">Улучшение жилищных условий молодых семей </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97 303,20</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4 865,20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92 438,00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97 243,30</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4 862,20</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92 381,10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96 759,50</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4 838,00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91 921,50</w:t>
            </w:r>
          </w:p>
        </w:tc>
      </w:tr>
      <w:tr w:rsidR="000548CC" w:rsidRPr="000548CC" w:rsidTr="000548CC">
        <w:trPr>
          <w:trHeight w:val="5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17.</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Укрепление здоровья, формирование физических и волевых качеств у детей и подростков</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1 727,88</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1 727,88</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1 727,88</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1 727,88</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1 727,88</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1 727,88</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18.</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 xml:space="preserve">Выявление, поддержка и сопровождение одаренных детей, лидеров в сфере образования </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6 771,70</w:t>
            </w:r>
          </w:p>
        </w:tc>
        <w:tc>
          <w:tcPr>
            <w:tcW w:w="10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6 771,70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6 771,70</w:t>
            </w:r>
          </w:p>
        </w:tc>
        <w:tc>
          <w:tcPr>
            <w:tcW w:w="118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6 771,70</w:t>
            </w:r>
          </w:p>
        </w:tc>
        <w:tc>
          <w:tcPr>
            <w:tcW w:w="126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6 771,70</w:t>
            </w:r>
          </w:p>
        </w:tc>
        <w:tc>
          <w:tcPr>
            <w:tcW w:w="112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6 771,70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1305"/>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19.</w:t>
            </w:r>
          </w:p>
        </w:tc>
        <w:tc>
          <w:tcPr>
            <w:tcW w:w="3183"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Обеспечение подготовки спортивного резерва и сборных команд города по видам спорта (обеспечение подготовки и участия спортивного резерва и сборных команд города по видам спорта в официальных спортивных мероприятиях округа)</w:t>
            </w:r>
          </w:p>
        </w:tc>
        <w:tc>
          <w:tcPr>
            <w:tcW w:w="1240"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21 486,00</w:t>
            </w:r>
          </w:p>
        </w:tc>
        <w:tc>
          <w:tcPr>
            <w:tcW w:w="1080" w:type="dxa"/>
            <w:tcBorders>
              <w:top w:val="nil"/>
              <w:left w:val="nil"/>
              <w:bottom w:val="single" w:sz="4" w:space="0" w:color="auto"/>
              <w:right w:val="single" w:sz="4" w:space="0" w:color="auto"/>
            </w:tcBorders>
            <w:shd w:val="clear" w:color="000000" w:fill="FFFFFF"/>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21 486,00</w:t>
            </w:r>
          </w:p>
        </w:tc>
        <w:tc>
          <w:tcPr>
            <w:tcW w:w="1240" w:type="dxa"/>
            <w:tcBorders>
              <w:top w:val="nil"/>
              <w:left w:val="nil"/>
              <w:bottom w:val="single" w:sz="4" w:space="0" w:color="auto"/>
              <w:right w:val="single" w:sz="4" w:space="0" w:color="auto"/>
            </w:tcBorders>
            <w:shd w:val="clear" w:color="000000" w:fill="FFFFFF"/>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39 486,00</w:t>
            </w:r>
          </w:p>
        </w:tc>
        <w:tc>
          <w:tcPr>
            <w:tcW w:w="1180" w:type="dxa"/>
            <w:tcBorders>
              <w:top w:val="nil"/>
              <w:left w:val="nil"/>
              <w:bottom w:val="single" w:sz="4" w:space="0" w:color="auto"/>
              <w:right w:val="single" w:sz="4" w:space="0" w:color="auto"/>
            </w:tcBorders>
            <w:shd w:val="clear" w:color="000000" w:fill="FFFFFF"/>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39 486,00</w:t>
            </w:r>
          </w:p>
        </w:tc>
        <w:tc>
          <w:tcPr>
            <w:tcW w:w="1260" w:type="dxa"/>
            <w:tcBorders>
              <w:top w:val="nil"/>
              <w:left w:val="nil"/>
              <w:bottom w:val="single" w:sz="4" w:space="0" w:color="auto"/>
              <w:right w:val="single" w:sz="4" w:space="0" w:color="auto"/>
            </w:tcBorders>
            <w:shd w:val="clear" w:color="000000" w:fill="FFFFFF"/>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000000" w:fill="FFFFFF"/>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39 486,00</w:t>
            </w:r>
          </w:p>
        </w:tc>
        <w:tc>
          <w:tcPr>
            <w:tcW w:w="1120" w:type="dxa"/>
            <w:tcBorders>
              <w:top w:val="nil"/>
              <w:left w:val="nil"/>
              <w:bottom w:val="single" w:sz="4" w:space="0" w:color="auto"/>
              <w:right w:val="single" w:sz="4" w:space="0" w:color="auto"/>
            </w:tcBorders>
            <w:shd w:val="clear" w:color="000000" w:fill="FFFFFF"/>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39 486,00</w:t>
            </w:r>
          </w:p>
        </w:tc>
        <w:tc>
          <w:tcPr>
            <w:tcW w:w="1240" w:type="dxa"/>
            <w:tcBorders>
              <w:top w:val="nil"/>
              <w:left w:val="nil"/>
              <w:bottom w:val="single" w:sz="4" w:space="0" w:color="auto"/>
              <w:right w:val="single" w:sz="4" w:space="0" w:color="auto"/>
            </w:tcBorders>
            <w:shd w:val="clear" w:color="000000" w:fill="FFFFFF"/>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r w:rsidR="000548CC" w:rsidRPr="000548CC" w:rsidTr="000548CC">
        <w:trPr>
          <w:trHeight w:val="133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center"/>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20.</w:t>
            </w:r>
          </w:p>
        </w:tc>
        <w:tc>
          <w:tcPr>
            <w:tcW w:w="3183"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0548CC">
            <w:pPr>
              <w:spacing w:after="0" w:line="240" w:lineRule="auto"/>
              <w:jc w:val="both"/>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Вовлечение детей в социально активную, добровольческую (волонтерскую) деятельность, гражданское образование и патриотическое воспитание, формирование духовно-нравственных и семейных ценностей среди детей</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1 171,00</w:t>
            </w:r>
          </w:p>
        </w:tc>
        <w:tc>
          <w:tcPr>
            <w:tcW w:w="10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1 171,00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1 171,00</w:t>
            </w:r>
          </w:p>
        </w:tc>
        <w:tc>
          <w:tcPr>
            <w:tcW w:w="118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1 171,00</w:t>
            </w:r>
          </w:p>
        </w:tc>
        <w:tc>
          <w:tcPr>
            <w:tcW w:w="126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1 171,00</w:t>
            </w:r>
          </w:p>
        </w:tc>
        <w:tc>
          <w:tcPr>
            <w:tcW w:w="112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1 171,00</w:t>
            </w:r>
          </w:p>
        </w:tc>
        <w:tc>
          <w:tcPr>
            <w:tcW w:w="1240" w:type="dxa"/>
            <w:tcBorders>
              <w:top w:val="nil"/>
              <w:left w:val="nil"/>
              <w:bottom w:val="single" w:sz="4" w:space="0" w:color="auto"/>
              <w:right w:val="single" w:sz="4" w:space="0" w:color="auto"/>
            </w:tcBorders>
            <w:shd w:val="clear" w:color="auto" w:fill="auto"/>
            <w:noWrap/>
            <w:vAlign w:val="center"/>
            <w:hideMark/>
          </w:tcPr>
          <w:p w:rsidR="000548CC" w:rsidRPr="000548CC" w:rsidRDefault="000548CC" w:rsidP="009B4531">
            <w:pPr>
              <w:spacing w:after="0" w:line="240" w:lineRule="auto"/>
              <w:ind w:left="-112"/>
              <w:jc w:val="right"/>
              <w:rPr>
                <w:rFonts w:ascii="Times New Roman" w:eastAsia="Times New Roman" w:hAnsi="Times New Roman" w:cs="Times New Roman"/>
                <w:sz w:val="18"/>
                <w:szCs w:val="18"/>
                <w:lang w:eastAsia="ru-RU"/>
              </w:rPr>
            </w:pPr>
            <w:r w:rsidRPr="000548CC">
              <w:rPr>
                <w:rFonts w:ascii="Times New Roman" w:eastAsia="Times New Roman" w:hAnsi="Times New Roman" w:cs="Times New Roman"/>
                <w:sz w:val="18"/>
                <w:szCs w:val="18"/>
                <w:lang w:eastAsia="ru-RU"/>
              </w:rPr>
              <w:t>0,00</w:t>
            </w:r>
          </w:p>
        </w:tc>
      </w:tr>
    </w:tbl>
    <w:p w:rsidR="000548CC" w:rsidRDefault="000548CC">
      <w:pPr>
        <w:rPr>
          <w:rFonts w:ascii="Times New Roman" w:eastAsia="Times New Roman" w:hAnsi="Times New Roman" w:cs="Times New Roman"/>
          <w:b/>
          <w:color w:val="000000"/>
          <w:sz w:val="24"/>
          <w:szCs w:val="24"/>
          <w:lang w:eastAsia="ru-RU"/>
        </w:rPr>
      </w:pPr>
    </w:p>
    <w:p w:rsidR="009B4531" w:rsidRDefault="009B4531">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9B4531" w:rsidRPr="009B4531" w:rsidRDefault="009B4531" w:rsidP="009B4531">
      <w:pPr>
        <w:spacing w:after="0" w:line="240" w:lineRule="auto"/>
        <w:ind w:firstLine="709"/>
        <w:jc w:val="center"/>
        <w:rPr>
          <w:rFonts w:ascii="Times New Roman" w:eastAsia="Times New Roman" w:hAnsi="Times New Roman" w:cs="Times New Roman"/>
          <w:b/>
          <w:bCs/>
          <w:caps/>
          <w:sz w:val="24"/>
          <w:szCs w:val="24"/>
          <w:lang w:eastAsia="ru-RU"/>
        </w:rPr>
      </w:pPr>
      <w:r w:rsidRPr="009B4531">
        <w:rPr>
          <w:rFonts w:ascii="Times New Roman" w:eastAsia="Times New Roman" w:hAnsi="Times New Roman" w:cs="Times New Roman"/>
          <w:b/>
          <w:bCs/>
          <w:caps/>
          <w:sz w:val="24"/>
          <w:szCs w:val="24"/>
          <w:lang w:eastAsia="ru-RU"/>
        </w:rPr>
        <w:t xml:space="preserve">Информация о предусмотренных в проекте бюджета </w:t>
      </w:r>
    </w:p>
    <w:p w:rsidR="009B4531" w:rsidRDefault="009B4531" w:rsidP="009B4531">
      <w:pPr>
        <w:spacing w:after="0" w:line="240" w:lineRule="auto"/>
        <w:ind w:firstLine="709"/>
        <w:jc w:val="center"/>
        <w:rPr>
          <w:rFonts w:ascii="Times New Roman" w:eastAsia="Times New Roman" w:hAnsi="Times New Roman" w:cs="Times New Roman"/>
          <w:b/>
          <w:bCs/>
          <w:caps/>
          <w:sz w:val="24"/>
          <w:szCs w:val="24"/>
          <w:lang w:eastAsia="ru-RU"/>
        </w:rPr>
      </w:pPr>
      <w:r w:rsidRPr="009B4531">
        <w:rPr>
          <w:rFonts w:ascii="Times New Roman" w:eastAsia="Times New Roman" w:hAnsi="Times New Roman" w:cs="Times New Roman"/>
          <w:b/>
          <w:bCs/>
          <w:caps/>
          <w:sz w:val="24"/>
          <w:szCs w:val="24"/>
          <w:lang w:eastAsia="ru-RU"/>
        </w:rPr>
        <w:t>на 202</w:t>
      </w:r>
      <w:r>
        <w:rPr>
          <w:rFonts w:ascii="Times New Roman" w:eastAsia="Times New Roman" w:hAnsi="Times New Roman" w:cs="Times New Roman"/>
          <w:b/>
          <w:bCs/>
          <w:caps/>
          <w:sz w:val="24"/>
          <w:szCs w:val="24"/>
          <w:lang w:eastAsia="ru-RU"/>
        </w:rPr>
        <w:t>6 год и на плановый период 2027</w:t>
      </w:r>
      <w:r w:rsidRPr="009B4531">
        <w:rPr>
          <w:rFonts w:ascii="Times New Roman" w:eastAsia="Times New Roman" w:hAnsi="Times New Roman" w:cs="Times New Roman"/>
          <w:b/>
          <w:bCs/>
          <w:caps/>
          <w:sz w:val="24"/>
          <w:szCs w:val="24"/>
          <w:lang w:eastAsia="ru-RU"/>
        </w:rPr>
        <w:t xml:space="preserve"> и 202</w:t>
      </w:r>
      <w:r>
        <w:rPr>
          <w:rFonts w:ascii="Times New Roman" w:eastAsia="Times New Roman" w:hAnsi="Times New Roman" w:cs="Times New Roman"/>
          <w:b/>
          <w:bCs/>
          <w:caps/>
          <w:sz w:val="24"/>
          <w:szCs w:val="24"/>
          <w:lang w:eastAsia="ru-RU"/>
        </w:rPr>
        <w:t>8</w:t>
      </w:r>
      <w:r w:rsidRPr="009B4531">
        <w:rPr>
          <w:rFonts w:ascii="Times New Roman" w:eastAsia="Times New Roman" w:hAnsi="Times New Roman" w:cs="Times New Roman"/>
          <w:b/>
          <w:bCs/>
          <w:caps/>
          <w:sz w:val="24"/>
          <w:szCs w:val="24"/>
          <w:lang w:eastAsia="ru-RU"/>
        </w:rPr>
        <w:t xml:space="preserve"> годов объемах бюджетных ассигнований </w:t>
      </w:r>
      <w:r w:rsidRPr="009B4531">
        <w:rPr>
          <w:rFonts w:ascii="Times New Roman" w:eastAsia="Times New Roman" w:hAnsi="Times New Roman" w:cs="Times New Roman"/>
          <w:b/>
          <w:bCs/>
          <w:caps/>
          <w:sz w:val="24"/>
          <w:szCs w:val="24"/>
          <w:lang w:eastAsia="ru-RU"/>
        </w:rPr>
        <w:br/>
        <w:t xml:space="preserve">на обеспечение долевого софинансирования расходных обязательств </w:t>
      </w:r>
    </w:p>
    <w:p w:rsidR="009B4531" w:rsidRPr="009B4531" w:rsidRDefault="009B4531" w:rsidP="009B4531">
      <w:pPr>
        <w:spacing w:after="0" w:line="240" w:lineRule="auto"/>
        <w:ind w:firstLine="709"/>
        <w:jc w:val="center"/>
        <w:rPr>
          <w:rFonts w:ascii="Times New Roman" w:eastAsia="Times New Roman" w:hAnsi="Times New Roman" w:cs="Times New Roman"/>
          <w:b/>
          <w:bCs/>
          <w:caps/>
          <w:sz w:val="24"/>
          <w:szCs w:val="24"/>
          <w:lang w:eastAsia="ru-RU"/>
        </w:rPr>
      </w:pPr>
      <w:r w:rsidRPr="009B4531">
        <w:rPr>
          <w:rFonts w:ascii="Times New Roman" w:eastAsia="Times New Roman" w:hAnsi="Times New Roman" w:cs="Times New Roman"/>
          <w:b/>
          <w:bCs/>
          <w:caps/>
          <w:sz w:val="24"/>
          <w:szCs w:val="24"/>
          <w:lang w:eastAsia="ru-RU"/>
        </w:rPr>
        <w:t>за счет средств бюджета города и бюджетов других уровней</w:t>
      </w:r>
    </w:p>
    <w:p w:rsidR="009B4531" w:rsidRDefault="009B4531" w:rsidP="009B4531">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14591" w:type="dxa"/>
        <w:tblLayout w:type="fixed"/>
        <w:tblLook w:val="04A0" w:firstRow="1" w:lastRow="0" w:firstColumn="1" w:lastColumn="0" w:noHBand="0" w:noVBand="1"/>
      </w:tblPr>
      <w:tblGrid>
        <w:gridCol w:w="1975"/>
        <w:gridCol w:w="851"/>
        <w:gridCol w:w="850"/>
        <w:gridCol w:w="1134"/>
        <w:gridCol w:w="1276"/>
        <w:gridCol w:w="1134"/>
        <w:gridCol w:w="1275"/>
        <w:gridCol w:w="1417"/>
        <w:gridCol w:w="1135"/>
        <w:gridCol w:w="1277"/>
        <w:gridCol w:w="1133"/>
        <w:gridCol w:w="1134"/>
      </w:tblGrid>
      <w:tr w:rsidR="009B4531" w:rsidRPr="009B4531" w:rsidTr="008113AD">
        <w:trPr>
          <w:trHeight w:val="458"/>
          <w:tblHeader/>
        </w:trPr>
        <w:tc>
          <w:tcPr>
            <w:tcW w:w="197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Наименование</w:t>
            </w:r>
          </w:p>
        </w:tc>
        <w:tc>
          <w:tcPr>
            <w:tcW w:w="1701" w:type="dxa"/>
            <w:gridSpan w:val="2"/>
            <w:tcBorders>
              <w:top w:val="single" w:sz="8" w:space="0" w:color="auto"/>
              <w:left w:val="nil"/>
              <w:bottom w:val="single" w:sz="4" w:space="0" w:color="auto"/>
              <w:right w:val="single" w:sz="4" w:space="0" w:color="000000"/>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Размер долевого софинансирования</w:t>
            </w:r>
          </w:p>
        </w:tc>
        <w:tc>
          <w:tcPr>
            <w:tcW w:w="3544" w:type="dxa"/>
            <w:gridSpan w:val="3"/>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2026 год</w:t>
            </w:r>
          </w:p>
        </w:tc>
        <w:tc>
          <w:tcPr>
            <w:tcW w:w="3827" w:type="dxa"/>
            <w:gridSpan w:val="3"/>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2027 год</w:t>
            </w:r>
          </w:p>
        </w:tc>
        <w:tc>
          <w:tcPr>
            <w:tcW w:w="3544" w:type="dxa"/>
            <w:gridSpan w:val="3"/>
            <w:tcBorders>
              <w:top w:val="single" w:sz="8" w:space="0" w:color="auto"/>
              <w:left w:val="nil"/>
              <w:bottom w:val="single" w:sz="4" w:space="0" w:color="auto"/>
              <w:right w:val="single" w:sz="8" w:space="0" w:color="000000"/>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2028 год</w:t>
            </w:r>
          </w:p>
        </w:tc>
      </w:tr>
      <w:tr w:rsidR="009B4531" w:rsidRPr="009B4531" w:rsidTr="008113AD">
        <w:trPr>
          <w:trHeight w:val="465"/>
          <w:tblHeader/>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851" w:type="dxa"/>
            <w:vMerge w:val="restart"/>
            <w:tcBorders>
              <w:top w:val="nil"/>
              <w:left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бюджета города</w:t>
            </w:r>
          </w:p>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w:t>
            </w:r>
          </w:p>
        </w:tc>
        <w:tc>
          <w:tcPr>
            <w:tcW w:w="850" w:type="dxa"/>
            <w:vMerge w:val="restart"/>
            <w:tcBorders>
              <w:top w:val="nil"/>
              <w:left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бюджетов других уровней</w:t>
            </w:r>
          </w:p>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ВСЕГО предусмотрено (тыс. рублей)</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 том числе:</w:t>
            </w:r>
          </w:p>
        </w:tc>
        <w:tc>
          <w:tcPr>
            <w:tcW w:w="1275" w:type="dxa"/>
            <w:vMerge w:val="restart"/>
            <w:tcBorders>
              <w:top w:val="nil"/>
              <w:left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ВСЕГО предусмотрено (тыс. рублей)</w:t>
            </w: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 том числе:</w:t>
            </w:r>
          </w:p>
        </w:tc>
        <w:tc>
          <w:tcPr>
            <w:tcW w:w="1277" w:type="dxa"/>
            <w:vMerge w:val="restart"/>
            <w:tcBorders>
              <w:top w:val="nil"/>
              <w:left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ВСЕГО предусмотрено (тыс. рублей)</w:t>
            </w:r>
          </w:p>
        </w:tc>
        <w:tc>
          <w:tcPr>
            <w:tcW w:w="2267" w:type="dxa"/>
            <w:gridSpan w:val="2"/>
            <w:tcBorders>
              <w:top w:val="single" w:sz="4" w:space="0" w:color="auto"/>
              <w:left w:val="nil"/>
              <w:bottom w:val="single" w:sz="4" w:space="0" w:color="auto"/>
              <w:right w:val="single" w:sz="8" w:space="0" w:color="000000"/>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 том числе:</w:t>
            </w:r>
          </w:p>
        </w:tc>
      </w:tr>
      <w:tr w:rsidR="009B4531" w:rsidRPr="009B4531" w:rsidTr="008113AD">
        <w:trPr>
          <w:trHeight w:val="461"/>
          <w:tblHeader/>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851" w:type="dxa"/>
            <w:vMerge/>
            <w:tcBorders>
              <w:left w:val="single" w:sz="4" w:space="0" w:color="auto"/>
              <w:right w:val="single" w:sz="4" w:space="0" w:color="auto"/>
            </w:tcBorders>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p>
        </w:tc>
        <w:tc>
          <w:tcPr>
            <w:tcW w:w="850" w:type="dxa"/>
            <w:vMerge/>
            <w:tcBorders>
              <w:left w:val="single" w:sz="4" w:space="0" w:color="auto"/>
              <w:right w:val="single" w:sz="4" w:space="0" w:color="auto"/>
            </w:tcBorders>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p>
        </w:tc>
        <w:tc>
          <w:tcPr>
            <w:tcW w:w="1134" w:type="dxa"/>
            <w:vMerge/>
            <w:tcBorders>
              <w:top w:val="nil"/>
              <w:left w:val="single" w:sz="4"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бюджета города</w:t>
            </w:r>
          </w:p>
        </w:tc>
        <w:tc>
          <w:tcPr>
            <w:tcW w:w="1134" w:type="dxa"/>
            <w:tcBorders>
              <w:top w:val="nil"/>
              <w:left w:val="nil"/>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бюджетов других уровней</w:t>
            </w:r>
          </w:p>
        </w:tc>
        <w:tc>
          <w:tcPr>
            <w:tcW w:w="1275" w:type="dxa"/>
            <w:vMerge/>
            <w:tcBorders>
              <w:left w:val="single" w:sz="4" w:space="0" w:color="auto"/>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бюджета города</w:t>
            </w:r>
          </w:p>
        </w:tc>
        <w:tc>
          <w:tcPr>
            <w:tcW w:w="1135" w:type="dxa"/>
            <w:tcBorders>
              <w:top w:val="nil"/>
              <w:left w:val="nil"/>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бюджетов других уровней</w:t>
            </w:r>
          </w:p>
        </w:tc>
        <w:tc>
          <w:tcPr>
            <w:tcW w:w="1277" w:type="dxa"/>
            <w:vMerge/>
            <w:tcBorders>
              <w:left w:val="single" w:sz="4" w:space="0" w:color="auto"/>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1133" w:type="dxa"/>
            <w:tcBorders>
              <w:top w:val="nil"/>
              <w:left w:val="nil"/>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бюджета города</w:t>
            </w:r>
          </w:p>
        </w:tc>
        <w:tc>
          <w:tcPr>
            <w:tcW w:w="1134" w:type="dxa"/>
            <w:tcBorders>
              <w:top w:val="nil"/>
              <w:left w:val="nil"/>
              <w:bottom w:val="single" w:sz="4" w:space="0" w:color="auto"/>
              <w:right w:val="single" w:sz="8"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доля бюджетов других уровней</w:t>
            </w:r>
          </w:p>
        </w:tc>
      </w:tr>
      <w:tr w:rsidR="009B4531" w:rsidRPr="009B4531" w:rsidTr="008113AD">
        <w:trPr>
          <w:trHeight w:val="269"/>
          <w:tblHeader/>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851" w:type="dxa"/>
            <w:vMerge/>
            <w:tcBorders>
              <w:left w:val="single" w:sz="4" w:space="0" w:color="auto"/>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p>
        </w:tc>
        <w:tc>
          <w:tcPr>
            <w:tcW w:w="850" w:type="dxa"/>
            <w:vMerge/>
            <w:tcBorders>
              <w:left w:val="single" w:sz="4" w:space="0" w:color="auto"/>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p>
        </w:tc>
        <w:tc>
          <w:tcPr>
            <w:tcW w:w="1134" w:type="dxa"/>
            <w:vMerge/>
            <w:tcBorders>
              <w:top w:val="nil"/>
              <w:left w:val="single" w:sz="4"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single" w:sz="8"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сумма                         (тыс. рублей)</w:t>
            </w:r>
          </w:p>
        </w:tc>
        <w:tc>
          <w:tcPr>
            <w:tcW w:w="1134" w:type="dxa"/>
            <w:tcBorders>
              <w:top w:val="nil"/>
              <w:left w:val="nil"/>
              <w:bottom w:val="single" w:sz="8"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сумма                         (тыс. рублей)</w:t>
            </w:r>
          </w:p>
        </w:tc>
        <w:tc>
          <w:tcPr>
            <w:tcW w:w="1275" w:type="dxa"/>
            <w:vMerge/>
            <w:tcBorders>
              <w:left w:val="single" w:sz="4"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1417" w:type="dxa"/>
            <w:tcBorders>
              <w:top w:val="nil"/>
              <w:left w:val="nil"/>
              <w:bottom w:val="single" w:sz="8"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сумма                         (тыс. рублей)</w:t>
            </w:r>
          </w:p>
        </w:tc>
        <w:tc>
          <w:tcPr>
            <w:tcW w:w="1135" w:type="dxa"/>
            <w:tcBorders>
              <w:top w:val="nil"/>
              <w:left w:val="nil"/>
              <w:bottom w:val="single" w:sz="8"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сумма                         (тыс. рублей)</w:t>
            </w:r>
          </w:p>
        </w:tc>
        <w:tc>
          <w:tcPr>
            <w:tcW w:w="1277" w:type="dxa"/>
            <w:vMerge/>
            <w:tcBorders>
              <w:left w:val="single" w:sz="4" w:space="0" w:color="auto"/>
              <w:bottom w:val="single" w:sz="8" w:space="0" w:color="000000"/>
              <w:right w:val="single" w:sz="4" w:space="0" w:color="auto"/>
            </w:tcBorders>
            <w:vAlign w:val="center"/>
            <w:hideMark/>
          </w:tcPr>
          <w:p w:rsidR="009B4531" w:rsidRPr="009B4531" w:rsidRDefault="009B4531" w:rsidP="009B4531">
            <w:pPr>
              <w:spacing w:after="0" w:line="240" w:lineRule="auto"/>
              <w:rPr>
                <w:rFonts w:ascii="Times New Roman" w:eastAsia="Times New Roman" w:hAnsi="Times New Roman" w:cs="Times New Roman"/>
                <w:sz w:val="16"/>
                <w:szCs w:val="16"/>
                <w:lang w:eastAsia="ru-RU"/>
              </w:rPr>
            </w:pPr>
          </w:p>
        </w:tc>
        <w:tc>
          <w:tcPr>
            <w:tcW w:w="1133" w:type="dxa"/>
            <w:tcBorders>
              <w:top w:val="nil"/>
              <w:left w:val="nil"/>
              <w:bottom w:val="single" w:sz="8"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сумма                         (тыс. рублей)</w:t>
            </w:r>
          </w:p>
        </w:tc>
        <w:tc>
          <w:tcPr>
            <w:tcW w:w="1134" w:type="dxa"/>
            <w:tcBorders>
              <w:top w:val="nil"/>
              <w:left w:val="nil"/>
              <w:bottom w:val="single" w:sz="8" w:space="0" w:color="auto"/>
              <w:right w:val="single" w:sz="8"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сумма                         (тыс. рублей)</w:t>
            </w:r>
          </w:p>
        </w:tc>
      </w:tr>
      <w:tr w:rsidR="009B4531" w:rsidRPr="009B4531" w:rsidTr="008113AD">
        <w:trPr>
          <w:trHeight w:val="540"/>
        </w:trPr>
        <w:tc>
          <w:tcPr>
            <w:tcW w:w="1975" w:type="dxa"/>
            <w:tcBorders>
              <w:top w:val="nil"/>
              <w:left w:val="single" w:sz="8" w:space="0" w:color="auto"/>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ИТОГО по программам</w:t>
            </w:r>
          </w:p>
        </w:tc>
        <w:tc>
          <w:tcPr>
            <w:tcW w:w="851"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1 917 531,20</w:t>
            </w:r>
          </w:p>
        </w:tc>
        <w:tc>
          <w:tcPr>
            <w:tcW w:w="1276"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293 214,90</w:t>
            </w:r>
          </w:p>
        </w:tc>
        <w:tc>
          <w:tcPr>
            <w:tcW w:w="1134"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1 624 316,30</w:t>
            </w:r>
          </w:p>
        </w:tc>
        <w:tc>
          <w:tcPr>
            <w:tcW w:w="1275"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4 157 704,70</w:t>
            </w:r>
          </w:p>
        </w:tc>
        <w:tc>
          <w:tcPr>
            <w:tcW w:w="1417"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403 333,10</w:t>
            </w:r>
          </w:p>
        </w:tc>
        <w:tc>
          <w:tcPr>
            <w:tcW w:w="1135"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3 754 371,60</w:t>
            </w:r>
          </w:p>
        </w:tc>
        <w:tc>
          <w:tcPr>
            <w:tcW w:w="1277"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1 789 179,00</w:t>
            </w:r>
          </w:p>
        </w:tc>
        <w:tc>
          <w:tcPr>
            <w:tcW w:w="1133"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282 466,30</w:t>
            </w:r>
          </w:p>
        </w:tc>
        <w:tc>
          <w:tcPr>
            <w:tcW w:w="1134" w:type="dxa"/>
            <w:tcBorders>
              <w:top w:val="nil"/>
              <w:left w:val="nil"/>
              <w:bottom w:val="single" w:sz="8"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1 506 712,70</w:t>
            </w:r>
          </w:p>
        </w:tc>
      </w:tr>
      <w:tr w:rsidR="009B4531" w:rsidRPr="009B4531" w:rsidTr="008113AD">
        <w:trPr>
          <w:trHeight w:val="78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"Развитие образования города Нижневартовска"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744 731,70</w:t>
            </w:r>
          </w:p>
        </w:tc>
        <w:tc>
          <w:tcPr>
            <w:tcW w:w="1276"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74 797,30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669 934,40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733 567,00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73 978,10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659 588,90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626 050,30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63 638,90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562 411,40</w:t>
            </w:r>
          </w:p>
        </w:tc>
      </w:tr>
      <w:tr w:rsidR="009B4531" w:rsidRPr="009B4531" w:rsidTr="008113AD">
        <w:trPr>
          <w:trHeight w:val="1695"/>
        </w:trPr>
        <w:tc>
          <w:tcPr>
            <w:tcW w:w="1975" w:type="dxa"/>
            <w:tcBorders>
              <w:top w:val="nil"/>
              <w:left w:val="single" w:sz="8" w:space="0" w:color="auto"/>
              <w:bottom w:val="single" w:sz="4" w:space="0" w:color="auto"/>
              <w:right w:val="nil"/>
            </w:tcBorders>
            <w:shd w:val="clear" w:color="000000" w:fill="FFFFFF"/>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Создание образовательных организаций, организаций для отдыха и оздоровления детей </w:t>
            </w:r>
            <w:r w:rsidRPr="009B4531">
              <w:rPr>
                <w:rFonts w:ascii="Times New Roman" w:eastAsia="Times New Roman" w:hAnsi="Times New Roman" w:cs="Times New Roman"/>
                <w:i/>
                <w:iCs/>
                <w:sz w:val="16"/>
                <w:szCs w:val="16"/>
                <w:lang w:eastAsia="ru-RU"/>
              </w:rPr>
              <w:t>(Объект - общеобразовательная школа на 1125 учащихся в квартале №25, механизм реализации - концессия)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298 203,30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29 820,40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268 382,90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301 906,70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30 190,70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271 716,00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215 014,00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21 501,40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193 512,60</w:t>
            </w:r>
          </w:p>
        </w:tc>
      </w:tr>
      <w:tr w:rsidR="009B4531" w:rsidRPr="009B4531" w:rsidTr="008113AD">
        <w:trPr>
          <w:trHeight w:val="238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Организация питания детей в возрасте от 6 до 17 лет (включительно)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54 438,20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13 609,60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40 828,60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54 438,20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13 609,60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40 828,60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54 438,20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13 609,60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40 828,60</w:t>
            </w:r>
          </w:p>
        </w:tc>
      </w:tr>
      <w:tr w:rsidR="009B4531" w:rsidRPr="009B4531" w:rsidTr="008113AD">
        <w:trPr>
          <w:trHeight w:val="141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8,00</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92,00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392 090,20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31 367,30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360 722,90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377 222,10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30 177,80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347 044,30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356 598,10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28 527,90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328 070,20</w:t>
            </w:r>
          </w:p>
        </w:tc>
      </w:tr>
      <w:tr w:rsidR="009B4531" w:rsidRPr="009B4531" w:rsidTr="008113AD">
        <w:trPr>
          <w:trHeight w:val="90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"Развитие социальной сферы города Нижневартовска"</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271 840,20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16 390,50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255 449,70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351 910,50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19 456,20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332 454,30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130 013,80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8 363,60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121 650,20</w:t>
            </w:r>
          </w:p>
        </w:tc>
      </w:tr>
      <w:tr w:rsidR="009B4531" w:rsidRPr="009B4531" w:rsidTr="008113AD">
        <w:trPr>
          <w:trHeight w:val="238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Организация питания детей в возрасте от 6 до 17 лет (включительно)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8 299,40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2 074,90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6 224,50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8 299,40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2 074,90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6 224,50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8 299,40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2 074,90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6 224,50</w:t>
            </w:r>
          </w:p>
        </w:tc>
      </w:tr>
      <w:tr w:rsidR="009B4531" w:rsidRPr="009B4531" w:rsidTr="008113AD">
        <w:trPr>
          <w:trHeight w:val="55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Создание модельных муниципальных библиотек</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9 411,80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1 411,80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8 000,00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r>
      <w:tr w:rsidR="009B4531" w:rsidRPr="009B4531" w:rsidTr="008113AD">
        <w:trPr>
          <w:trHeight w:val="67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Модернизация муниципальных учреждений культуры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25 208,20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1 260,50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23 947,70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r>
      <w:tr w:rsidR="009B4531" w:rsidRPr="009B4531" w:rsidTr="008113AD">
        <w:trPr>
          <w:trHeight w:val="112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Развитие сферы культуры в муниципальных образованиях Ханты-Мансийского автономного округа - Югры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796,00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119,40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676,60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807,10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121,10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686,00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807,10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121,10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686,00</w:t>
            </w:r>
          </w:p>
        </w:tc>
      </w:tr>
      <w:tr w:rsidR="009B4531" w:rsidRPr="009B4531" w:rsidTr="008113AD">
        <w:trPr>
          <w:trHeight w:val="117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Государственная поддержка отрасли культуры (Комплектование книжных фондов библиотек муниципальных образований автономного округа)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1 173,80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176,10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997,70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1 198,00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179,70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1 018,30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1 219,80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183,00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1 036,80</w:t>
            </w:r>
          </w:p>
        </w:tc>
      </w:tr>
      <w:tr w:rsidR="009B4531" w:rsidRPr="009B4531" w:rsidTr="008113AD">
        <w:trPr>
          <w:trHeight w:val="294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Поддержка творческой деятельности и (или) укрепление материально-технической базы детских и кукольных театров, а также театров, расположенных в населенных пунктах с численностью населения до 300 тысяч человек (Поддержка творческой деятельности и (или) укрепление материально-технической базы театров, расположенных в населенных пунктах с численностью населения до 300 тысяч человек)</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1 897,70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94,90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1 802,80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1 871,90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93,60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1 778,30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2 387,50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119,40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2 268,10</w:t>
            </w:r>
          </w:p>
        </w:tc>
      </w:tr>
      <w:tr w:rsidR="009B4531" w:rsidRPr="009B4531" w:rsidTr="008113AD">
        <w:trPr>
          <w:trHeight w:val="175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Развитие материально-технической базы муниципальных учреждений спорта </w:t>
            </w:r>
            <w:r w:rsidRPr="009B4531">
              <w:rPr>
                <w:rFonts w:ascii="Times New Roman" w:eastAsia="Times New Roman" w:hAnsi="Times New Roman" w:cs="Times New Roman"/>
                <w:i/>
                <w:iCs/>
                <w:sz w:val="16"/>
                <w:szCs w:val="16"/>
                <w:lang w:eastAsia="ru-RU"/>
              </w:rPr>
              <w:t>(объект - Спортивный комплекс с ледовой ареной в г.Нижневартовске,  механизм реализации - концессия))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95 383,50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4 769,20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90 614,30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222 561,60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11 128,10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211 433,50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r>
      <w:tr w:rsidR="009B4531" w:rsidRPr="009B4531" w:rsidTr="008113AD">
        <w:trPr>
          <w:trHeight w:val="105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Обеспечение образовательных организаций, осуществляющих подготовку спортивного резерва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108 762,60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5 438,20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103 324,40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108 762,60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5 438,20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103 324,40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108 762,60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5 438,20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103 324,40</w:t>
            </w:r>
          </w:p>
        </w:tc>
      </w:tr>
      <w:tr w:rsidR="009B4531" w:rsidRPr="009B4531" w:rsidTr="008113AD">
        <w:trPr>
          <w:trHeight w:val="75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Развитие сети спортивных объектов шаговой доступности</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2 786,20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139,40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2 646,80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2 786,20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139,40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2 646,80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2 786,20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139,40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2 646,80</w:t>
            </w:r>
          </w:p>
        </w:tc>
      </w:tr>
      <w:tr w:rsidR="009B4531" w:rsidRPr="009B4531" w:rsidTr="008113AD">
        <w:trPr>
          <w:trHeight w:val="750"/>
        </w:trPr>
        <w:tc>
          <w:tcPr>
            <w:tcW w:w="1975" w:type="dxa"/>
            <w:tcBorders>
              <w:top w:val="nil"/>
              <w:left w:val="single" w:sz="8" w:space="0" w:color="auto"/>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Закупка и монтаж оборудования для создания "умных" спортивных площадок</w:t>
            </w:r>
          </w:p>
        </w:tc>
        <w:tc>
          <w:tcPr>
            <w:tcW w:w="851"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12 631,60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631,60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12 000,00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r>
      <w:tr w:rsidR="009B4531" w:rsidRPr="009B4531" w:rsidTr="008113AD">
        <w:trPr>
          <w:trHeight w:val="75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Государственная поддержка организаций, входящих в систему спортивной подготовки</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5 489,40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274,50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5 214,90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5 623,70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281,20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5 342,50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5 751,20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287,60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5 463,60</w:t>
            </w:r>
          </w:p>
        </w:tc>
      </w:tr>
      <w:tr w:rsidR="009B4531" w:rsidRPr="009B4531" w:rsidTr="008113AD">
        <w:trPr>
          <w:trHeight w:val="105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Муниципальная программа "Капитальное строительство и реконструкция объектов города Нижневартовска"</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56 256,00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2 812,80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53 443,20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2 131 091,40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106 554,60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2 024 536,80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0,00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0,00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0,00</w:t>
            </w:r>
          </w:p>
        </w:tc>
      </w:tr>
      <w:tr w:rsidR="009B4531" w:rsidRPr="009B4531" w:rsidTr="008113AD">
        <w:trPr>
          <w:trHeight w:val="2055"/>
        </w:trPr>
        <w:tc>
          <w:tcPr>
            <w:tcW w:w="1975" w:type="dxa"/>
            <w:tcBorders>
              <w:top w:val="nil"/>
              <w:left w:val="single" w:sz="8" w:space="0" w:color="auto"/>
              <w:bottom w:val="single" w:sz="4" w:space="0" w:color="auto"/>
              <w:right w:val="nil"/>
            </w:tcBorders>
            <w:shd w:val="clear" w:color="000000" w:fill="FFFFFF"/>
            <w:vAlign w:val="center"/>
            <w:hideMark/>
          </w:tcPr>
          <w:p w:rsidR="009B4531" w:rsidRPr="009B4531" w:rsidRDefault="009B4531" w:rsidP="009B4531">
            <w:pPr>
              <w:spacing w:after="0" w:line="240" w:lineRule="auto"/>
              <w:jc w:val="both"/>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 xml:space="preserve">Развитие материально-технической базы муниципальных учреждений спорта </w:t>
            </w:r>
            <w:r w:rsidRPr="009B4531">
              <w:rPr>
                <w:rFonts w:ascii="Times New Roman" w:eastAsia="Times New Roman" w:hAnsi="Times New Roman" w:cs="Times New Roman"/>
                <w:i/>
                <w:iCs/>
                <w:color w:val="000000"/>
                <w:sz w:val="16"/>
                <w:szCs w:val="16"/>
                <w:lang w:eastAsia="ru-RU"/>
              </w:rPr>
              <w:t>(Объект - Спортивный комплекс "Многофункциональный спортивный комплекс в 27 квартале города Нижневартовска",  механизм реализации - прямые инвестиции)</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56 256,00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2 812,80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53 443,20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2 131 091,40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106 554,60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2 024 536,80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0,00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0,00</w:t>
            </w:r>
          </w:p>
        </w:tc>
      </w:tr>
      <w:tr w:rsidR="009B4531" w:rsidRPr="009B4531" w:rsidTr="008113AD">
        <w:trPr>
          <w:trHeight w:val="138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Муниципальная программа "Формирование современной городской среды в муниципальном образовании город Нижневартовск"</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97 222,80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14 583,50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82 639,30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93 350,50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14 002,60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79 347,90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94 397,30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14 159,60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80 237,70</w:t>
            </w:r>
          </w:p>
        </w:tc>
      </w:tr>
      <w:tr w:rsidR="009B4531" w:rsidRPr="009B4531" w:rsidTr="008113AD">
        <w:trPr>
          <w:trHeight w:val="870"/>
        </w:trPr>
        <w:tc>
          <w:tcPr>
            <w:tcW w:w="1975" w:type="dxa"/>
            <w:tcBorders>
              <w:top w:val="nil"/>
              <w:left w:val="single" w:sz="8" w:space="0" w:color="auto"/>
              <w:bottom w:val="single" w:sz="4" w:space="0" w:color="auto"/>
              <w:right w:val="nil"/>
            </w:tcBorders>
            <w:shd w:val="clear" w:color="000000" w:fill="FFFFFF"/>
            <w:vAlign w:val="center"/>
            <w:hideMark/>
          </w:tcPr>
          <w:p w:rsidR="009B4531" w:rsidRPr="009B4531" w:rsidRDefault="009B4531" w:rsidP="009B4531">
            <w:pPr>
              <w:spacing w:after="0" w:line="240" w:lineRule="auto"/>
              <w:jc w:val="both"/>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Реализация программ формирования современной городской среды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97 222,80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14 583,50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82 639,30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93 350,50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14 002,60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79 347,90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94 397,30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14 159,60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80 237,70</w:t>
            </w:r>
          </w:p>
        </w:tc>
      </w:tr>
      <w:tr w:rsidR="009B4531" w:rsidRPr="009B4531" w:rsidTr="008113AD">
        <w:trPr>
          <w:trHeight w:val="126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Муниципальная программа "Развитие градостроительной деятельности и жилищного строительства в городе Нижневартовске"</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50 662,40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3 546,50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47 115,90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39 875,30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2 791,40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37 083,90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39 875,30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2 791,40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color w:val="000000"/>
                <w:sz w:val="16"/>
                <w:szCs w:val="16"/>
                <w:lang w:eastAsia="ru-RU"/>
              </w:rPr>
            </w:pPr>
            <w:r w:rsidRPr="009B4531">
              <w:rPr>
                <w:rFonts w:ascii="Times New Roman" w:eastAsia="Times New Roman" w:hAnsi="Times New Roman" w:cs="Times New Roman"/>
                <w:b/>
                <w:bCs/>
                <w:color w:val="000000"/>
                <w:sz w:val="16"/>
                <w:szCs w:val="16"/>
                <w:lang w:eastAsia="ru-RU"/>
              </w:rPr>
              <w:t>37 083,90</w:t>
            </w:r>
          </w:p>
        </w:tc>
      </w:tr>
      <w:tr w:rsidR="009B4531" w:rsidRPr="009B4531" w:rsidTr="008113AD">
        <w:trPr>
          <w:trHeight w:val="163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Мероприятия по освобождению земельных участков, планируемых для жилищного строительства и комплекса мероприятий по формированию земельных участков для индивидуального жилищного строительства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42 204,90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2 954,40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39 250,50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31 417,80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2 199,30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29 218,50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31 417,80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2 199,30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29 218,50</w:t>
            </w:r>
          </w:p>
        </w:tc>
      </w:tr>
      <w:tr w:rsidR="009B4531" w:rsidRPr="009B4531" w:rsidTr="008113AD">
        <w:trPr>
          <w:trHeight w:val="705"/>
        </w:trPr>
        <w:tc>
          <w:tcPr>
            <w:tcW w:w="1975" w:type="dxa"/>
            <w:tcBorders>
              <w:top w:val="nil"/>
              <w:left w:val="single" w:sz="8" w:space="0" w:color="auto"/>
              <w:bottom w:val="single" w:sz="4" w:space="0" w:color="auto"/>
              <w:right w:val="nil"/>
            </w:tcBorders>
            <w:shd w:val="clear" w:color="000000" w:fill="FFFFFF"/>
            <w:vAlign w:val="center"/>
            <w:hideMark/>
          </w:tcPr>
          <w:p w:rsidR="009B4531" w:rsidRPr="009B4531" w:rsidRDefault="009B4531" w:rsidP="009B4531">
            <w:pPr>
              <w:spacing w:after="0" w:line="240" w:lineRule="auto"/>
              <w:jc w:val="both"/>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Реализация полномочий в области градостроительной деятельности</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8 457,50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592,10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7 865,40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8 457,50</w:t>
            </w:r>
          </w:p>
        </w:tc>
        <w:tc>
          <w:tcPr>
            <w:tcW w:w="1417"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592,10</w:t>
            </w:r>
          </w:p>
        </w:tc>
        <w:tc>
          <w:tcPr>
            <w:tcW w:w="1135"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7 865,40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8 457,50</w:t>
            </w:r>
          </w:p>
        </w:tc>
        <w:tc>
          <w:tcPr>
            <w:tcW w:w="1133"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592,10</w:t>
            </w:r>
          </w:p>
        </w:tc>
        <w:tc>
          <w:tcPr>
            <w:tcW w:w="1134" w:type="dxa"/>
            <w:tcBorders>
              <w:top w:val="nil"/>
              <w:left w:val="nil"/>
              <w:bottom w:val="single" w:sz="4" w:space="0" w:color="auto"/>
              <w:right w:val="single" w:sz="8"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color w:val="000000"/>
                <w:sz w:val="16"/>
                <w:szCs w:val="16"/>
                <w:lang w:eastAsia="ru-RU"/>
              </w:rPr>
            </w:pPr>
            <w:r w:rsidRPr="009B4531">
              <w:rPr>
                <w:rFonts w:ascii="Times New Roman" w:eastAsia="Times New Roman" w:hAnsi="Times New Roman" w:cs="Times New Roman"/>
                <w:color w:val="000000"/>
                <w:sz w:val="16"/>
                <w:szCs w:val="16"/>
                <w:lang w:eastAsia="ru-RU"/>
              </w:rPr>
              <w:t>7 865,40</w:t>
            </w:r>
          </w:p>
        </w:tc>
      </w:tr>
      <w:tr w:rsidR="009B4531" w:rsidRPr="009B4531" w:rsidTr="008113AD">
        <w:trPr>
          <w:trHeight w:val="1095"/>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"Развитие жилищно-коммунального хозяйства в городе Нижневартовске"</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96 657,90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14 498,70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82 159,20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91 673,50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13 751,10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77 922,40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136 724,10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18 791,30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117 932,80</w:t>
            </w:r>
          </w:p>
        </w:tc>
      </w:tr>
      <w:tr w:rsidR="009B4531" w:rsidRPr="009B4531" w:rsidTr="008113AD">
        <w:trPr>
          <w:trHeight w:val="208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Реализация полномочий в сфере жилищно-коммунального комплекса (софинансирование части расходов, финансируемых за счет средств концедента, на создание и (или) реконструкцию (модернизацию) объекта концессионного соглашения)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96 657,90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14 498,70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82 159,20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91 673,50</w:t>
            </w:r>
          </w:p>
        </w:tc>
        <w:tc>
          <w:tcPr>
            <w:tcW w:w="1417"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13 751,10</w:t>
            </w:r>
          </w:p>
        </w:tc>
        <w:tc>
          <w:tcPr>
            <w:tcW w:w="1135"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77 922,40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83 650,40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12 547,60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71 102,80</w:t>
            </w:r>
          </w:p>
        </w:tc>
      </w:tr>
      <w:tr w:rsidR="009B4531" w:rsidRPr="009B4531" w:rsidTr="008113AD">
        <w:trPr>
          <w:trHeight w:val="78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Реализация мероприятий по модернизации коммунальной инфраструктуры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5"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53 073,70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6 243,70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46 830,00</w:t>
            </w:r>
          </w:p>
        </w:tc>
      </w:tr>
      <w:tr w:rsidR="009B4531" w:rsidRPr="009B4531" w:rsidTr="008113AD">
        <w:trPr>
          <w:trHeight w:val="1575"/>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FF0000"/>
                <w:sz w:val="16"/>
                <w:szCs w:val="16"/>
                <w:lang w:eastAsia="ru-RU"/>
              </w:rPr>
            </w:pPr>
            <w:r w:rsidRPr="009B4531">
              <w:rPr>
                <w:rFonts w:ascii="Times New Roman" w:eastAsia="Times New Roman" w:hAnsi="Times New Roman" w:cs="Times New Roman"/>
                <w:b/>
                <w:bCs/>
                <w:color w:val="FF000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453 755,30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157 807,20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295 948,10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544 432,80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162 291,10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382 141,70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600 120,30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165 075,40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435 044,90</w:t>
            </w:r>
          </w:p>
        </w:tc>
      </w:tr>
      <w:tr w:rsidR="009B4531" w:rsidRPr="009B4531" w:rsidTr="0079357B">
        <w:trPr>
          <w:trHeight w:val="2122"/>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Выполнение дорожных работ в соответствии с программой дорожной деятельности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100% поступившего в бюджет города трансп. налога в отчетном году (т.е. 24 г.) </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color w:val="FF0000"/>
                <w:sz w:val="16"/>
                <w:szCs w:val="16"/>
                <w:lang w:eastAsia="ru-RU"/>
              </w:rPr>
            </w:pPr>
            <w:r w:rsidRPr="009B4531">
              <w:rPr>
                <w:rFonts w:ascii="Times New Roman" w:eastAsia="Times New Roman" w:hAnsi="Times New Roman" w:cs="Times New Roman"/>
                <w:color w:val="FF0000"/>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217 550,20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145 996,80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71 553,40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218 550,20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145 996,80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72 553,40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218 550,20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145 996,80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72 553,40</w:t>
            </w:r>
          </w:p>
        </w:tc>
      </w:tr>
      <w:tr w:rsidR="009B4531" w:rsidRPr="009B4531" w:rsidTr="008113AD">
        <w:trPr>
          <w:trHeight w:val="114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Приведение автомобильных дорог местного значения в нормативное состояние, в том числе слоев износа дорожного покрытия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236 205,10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11 810,40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224 394,70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325 882,60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16 294,30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309 588,30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381 570,10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19 078,60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362 491,50</w:t>
            </w:r>
          </w:p>
        </w:tc>
      </w:tr>
      <w:tr w:rsidR="009B4531" w:rsidRPr="009B4531" w:rsidTr="008113AD">
        <w:trPr>
          <w:trHeight w:val="105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"Обеспечение доступным и комфортным жильем жителей города Нижневартовска"</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144 712,80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8 184,10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136 528,70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160 054,50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9 259,20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150 795,30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159 570,70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9 235,00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150 335,70</w:t>
            </w:r>
          </w:p>
        </w:tc>
      </w:tr>
      <w:tr w:rsidR="009B4531" w:rsidRPr="009B4531" w:rsidTr="008113AD">
        <w:trPr>
          <w:trHeight w:val="126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Мероприятия по приобретению жилья и осуществлению выплат гражданам, в чьей собственности находятся жилые помещения, входящие в  аварийный жилищный фонд</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16 016,10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1 121,20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14 894,90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31 417,70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2 199,30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29 218,40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31 417,70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2 199,30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29 218,40</w:t>
            </w:r>
          </w:p>
        </w:tc>
      </w:tr>
      <w:tr w:rsidR="009B4531" w:rsidRPr="009B4531" w:rsidTr="008113AD">
        <w:trPr>
          <w:trHeight w:val="175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Мероприятия по приспособлению по решению органа местного самоуправления жилых помещений и общего имущества в многоквартирных домах с учетом потребностей инвалидов</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10 473,10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733,20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9 739,90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10 473,10</w:t>
            </w:r>
          </w:p>
        </w:tc>
        <w:tc>
          <w:tcPr>
            <w:tcW w:w="1417"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733,20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9 739,90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10 473,10</w:t>
            </w:r>
          </w:p>
        </w:tc>
        <w:tc>
          <w:tcPr>
            <w:tcW w:w="1133"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733,20</w:t>
            </w:r>
          </w:p>
        </w:tc>
        <w:tc>
          <w:tcPr>
            <w:tcW w:w="1134" w:type="dxa"/>
            <w:tcBorders>
              <w:top w:val="nil"/>
              <w:left w:val="nil"/>
              <w:bottom w:val="single" w:sz="4" w:space="0" w:color="auto"/>
              <w:right w:val="single" w:sz="8"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9 739,90</w:t>
            </w:r>
          </w:p>
        </w:tc>
      </w:tr>
      <w:tr w:rsidR="009B4531" w:rsidRPr="009B4531" w:rsidTr="008113AD">
        <w:trPr>
          <w:trHeight w:val="298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Мероприятие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 предоставляемых по догооврам социального найма, на приобретение (строительство) жилых помещений в собственность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10 752,70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752,70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10 000,00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10 752,70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752,70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10 000,00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10 752,70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752,70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10 000,00</w:t>
            </w:r>
          </w:p>
        </w:tc>
      </w:tr>
      <w:tr w:rsidR="009B4531" w:rsidRPr="009B4531" w:rsidTr="008113AD">
        <w:trPr>
          <w:trHeight w:val="120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Мероприятия по обеспечению жильем граждан из числа коренных малочисленных народов Ханты-Мансийского автономного округа – Югры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10 167,70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711,80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9 455,90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10 167,70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711,80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9 455,90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10 167,70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711,80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i/>
                <w:iCs/>
                <w:sz w:val="16"/>
                <w:szCs w:val="16"/>
                <w:lang w:eastAsia="ru-RU"/>
              </w:rPr>
            </w:pPr>
            <w:r w:rsidRPr="009B4531">
              <w:rPr>
                <w:rFonts w:ascii="Times New Roman" w:eastAsia="Times New Roman" w:hAnsi="Times New Roman" w:cs="Times New Roman"/>
                <w:i/>
                <w:iCs/>
                <w:sz w:val="16"/>
                <w:szCs w:val="16"/>
                <w:lang w:eastAsia="ru-RU"/>
              </w:rPr>
              <w:t>9 455,90</w:t>
            </w:r>
          </w:p>
        </w:tc>
      </w:tr>
      <w:tr w:rsidR="009B4531" w:rsidRPr="009B4531" w:rsidTr="008113AD">
        <w:trPr>
          <w:trHeight w:val="765"/>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Реализация мероприятий по обеспечению жильем молодых семей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97 303,20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4 865,20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92 438,00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97 243,30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4 862,20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92 381,10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96 759,50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4 838,00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91 921,50</w:t>
            </w:r>
          </w:p>
        </w:tc>
      </w:tr>
      <w:tr w:rsidR="009B4531" w:rsidRPr="009B4531" w:rsidTr="008113AD">
        <w:trPr>
          <w:trHeight w:val="144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"Укрепление межнационального и межконфессионального согласия, профилактика экстремизма в городе Нижневартовске"</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FF0000"/>
                <w:sz w:val="16"/>
                <w:szCs w:val="16"/>
                <w:lang w:eastAsia="ru-RU"/>
              </w:rPr>
            </w:pPr>
            <w:r w:rsidRPr="009B4531">
              <w:rPr>
                <w:rFonts w:ascii="Times New Roman" w:eastAsia="Times New Roman" w:hAnsi="Times New Roman" w:cs="Times New Roman"/>
                <w:b/>
                <w:bCs/>
                <w:color w:val="FF0000"/>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FF0000"/>
                <w:sz w:val="16"/>
                <w:szCs w:val="16"/>
                <w:lang w:eastAsia="ru-RU"/>
              </w:rPr>
            </w:pPr>
            <w:r w:rsidRPr="009B4531">
              <w:rPr>
                <w:rFonts w:ascii="Times New Roman" w:eastAsia="Times New Roman" w:hAnsi="Times New Roman" w:cs="Times New Roman"/>
                <w:b/>
                <w:bCs/>
                <w:color w:val="FF000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489,00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293,40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195,60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0,00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0,00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0,00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0,00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0,00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0,00</w:t>
            </w:r>
          </w:p>
        </w:tc>
      </w:tr>
      <w:tr w:rsidR="009B4531" w:rsidRPr="009B4531" w:rsidTr="008113AD">
        <w:trPr>
          <w:trHeight w:val="1680"/>
        </w:trPr>
        <w:tc>
          <w:tcPr>
            <w:tcW w:w="1975" w:type="dxa"/>
            <w:tcBorders>
              <w:top w:val="nil"/>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 xml:space="preserve">Реализация мероприятий муниципальных программ в сфере укрепления межнационального и межконфессионального согласия, обеспечения социальной и культурной адаптации иностранных граждан, профилактики экстремизма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489,00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293,40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195,60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0,00</w:t>
            </w:r>
          </w:p>
        </w:tc>
      </w:tr>
      <w:tr w:rsidR="009B4531" w:rsidRPr="009B4531" w:rsidTr="008113AD">
        <w:trPr>
          <w:trHeight w:val="1065"/>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"Управление муниципальным имуществом и земельными участками в городе Нижневартовске"</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286,10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25,80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260,30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10 838,30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975,50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9 862,80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1 510,20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136,00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1 374,20</w:t>
            </w:r>
          </w:p>
        </w:tc>
      </w:tr>
      <w:tr w:rsidR="009B4531" w:rsidRPr="009B4531" w:rsidTr="008113AD">
        <w:trPr>
          <w:trHeight w:val="495"/>
        </w:trPr>
        <w:tc>
          <w:tcPr>
            <w:tcW w:w="1975" w:type="dxa"/>
            <w:tcBorders>
              <w:top w:val="nil"/>
              <w:left w:val="single" w:sz="8" w:space="0" w:color="auto"/>
              <w:bottom w:val="single" w:sz="4" w:space="0" w:color="auto"/>
              <w:right w:val="nil"/>
            </w:tcBorders>
            <w:shd w:val="clear" w:color="000000" w:fill="FFFFFF"/>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Выполнение комплексных кадастровых работ</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286,10</w:t>
            </w:r>
          </w:p>
        </w:tc>
        <w:tc>
          <w:tcPr>
            <w:tcW w:w="1276"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25,80</w:t>
            </w:r>
          </w:p>
        </w:tc>
        <w:tc>
          <w:tcPr>
            <w:tcW w:w="1134"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260,30</w:t>
            </w:r>
          </w:p>
        </w:tc>
        <w:tc>
          <w:tcPr>
            <w:tcW w:w="1275"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10 838,30</w:t>
            </w:r>
          </w:p>
        </w:tc>
        <w:tc>
          <w:tcPr>
            <w:tcW w:w="1417"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975,50</w:t>
            </w:r>
          </w:p>
        </w:tc>
        <w:tc>
          <w:tcPr>
            <w:tcW w:w="1135"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9 862,80</w:t>
            </w:r>
          </w:p>
        </w:tc>
        <w:tc>
          <w:tcPr>
            <w:tcW w:w="1277" w:type="dxa"/>
            <w:tcBorders>
              <w:top w:val="nil"/>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1 510,20</w:t>
            </w:r>
          </w:p>
        </w:tc>
        <w:tc>
          <w:tcPr>
            <w:tcW w:w="1133" w:type="dxa"/>
            <w:tcBorders>
              <w:top w:val="nil"/>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136,00</w:t>
            </w:r>
          </w:p>
        </w:tc>
        <w:tc>
          <w:tcPr>
            <w:tcW w:w="1134" w:type="dxa"/>
            <w:tcBorders>
              <w:top w:val="nil"/>
              <w:left w:val="nil"/>
              <w:bottom w:val="single" w:sz="4" w:space="0" w:color="auto"/>
              <w:right w:val="single" w:sz="8"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1 374,20</w:t>
            </w:r>
          </w:p>
        </w:tc>
      </w:tr>
      <w:tr w:rsidR="009B4531" w:rsidRPr="009B4531" w:rsidTr="008113AD">
        <w:trPr>
          <w:trHeight w:val="1050"/>
        </w:trPr>
        <w:tc>
          <w:tcPr>
            <w:tcW w:w="1975" w:type="dxa"/>
            <w:tcBorders>
              <w:top w:val="single" w:sz="8" w:space="0" w:color="auto"/>
              <w:left w:val="single" w:sz="8" w:space="0" w:color="auto"/>
              <w:bottom w:val="single" w:sz="4" w:space="0" w:color="auto"/>
              <w:right w:val="nil"/>
            </w:tcBorders>
            <w:shd w:val="clear" w:color="auto" w:fill="auto"/>
            <w:vAlign w:val="center"/>
            <w:hideMark/>
          </w:tcPr>
          <w:p w:rsidR="009B4531" w:rsidRPr="009B4531" w:rsidRDefault="009B4531" w:rsidP="009B4531">
            <w:pPr>
              <w:spacing w:after="0" w:line="240" w:lineRule="auto"/>
              <w:jc w:val="both"/>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Муниципальная программа "Профилактика правонарушений и терроризма в городе Нижневартовске"</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FF0000"/>
                <w:sz w:val="16"/>
                <w:szCs w:val="16"/>
                <w:lang w:eastAsia="ru-RU"/>
              </w:rPr>
            </w:pPr>
            <w:r w:rsidRPr="009B4531">
              <w:rPr>
                <w:rFonts w:ascii="Times New Roman" w:eastAsia="Times New Roman" w:hAnsi="Times New Roman" w:cs="Times New Roman"/>
                <w:b/>
                <w:bCs/>
                <w:color w:val="FF0000"/>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b/>
                <w:bCs/>
                <w:color w:val="FF0000"/>
                <w:sz w:val="16"/>
                <w:szCs w:val="16"/>
                <w:lang w:eastAsia="ru-RU"/>
              </w:rPr>
            </w:pPr>
            <w:r w:rsidRPr="009B4531">
              <w:rPr>
                <w:rFonts w:ascii="Times New Roman" w:eastAsia="Times New Roman" w:hAnsi="Times New Roman" w:cs="Times New Roman"/>
                <w:b/>
                <w:bCs/>
                <w:color w:val="FF000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917,00</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275,10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641,90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910,90</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273,30</w:t>
            </w:r>
          </w:p>
        </w:tc>
        <w:tc>
          <w:tcPr>
            <w:tcW w:w="1135"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637,60</w:t>
            </w:r>
          </w:p>
        </w:tc>
        <w:tc>
          <w:tcPr>
            <w:tcW w:w="1277"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917,00</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275,10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b/>
                <w:bCs/>
                <w:sz w:val="16"/>
                <w:szCs w:val="16"/>
                <w:lang w:eastAsia="ru-RU"/>
              </w:rPr>
            </w:pPr>
            <w:r w:rsidRPr="009B4531">
              <w:rPr>
                <w:rFonts w:ascii="Times New Roman" w:eastAsia="Times New Roman" w:hAnsi="Times New Roman" w:cs="Times New Roman"/>
                <w:b/>
                <w:bCs/>
                <w:sz w:val="16"/>
                <w:szCs w:val="16"/>
                <w:lang w:eastAsia="ru-RU"/>
              </w:rPr>
              <w:t>641,90</w:t>
            </w:r>
          </w:p>
        </w:tc>
      </w:tr>
      <w:tr w:rsidR="009B4531" w:rsidRPr="009B4531" w:rsidTr="008113AD">
        <w:trPr>
          <w:trHeight w:val="720"/>
        </w:trPr>
        <w:tc>
          <w:tcPr>
            <w:tcW w:w="1975" w:type="dxa"/>
            <w:tcBorders>
              <w:top w:val="nil"/>
              <w:left w:val="single" w:sz="8" w:space="0" w:color="auto"/>
              <w:bottom w:val="single" w:sz="8" w:space="0" w:color="auto"/>
              <w:right w:val="nil"/>
            </w:tcBorders>
            <w:shd w:val="clear" w:color="000000" w:fill="FFFFFF"/>
            <w:vAlign w:val="center"/>
            <w:hideMark/>
          </w:tcPr>
          <w:p w:rsidR="009B4531" w:rsidRPr="009B4531" w:rsidRDefault="009B4531" w:rsidP="009B4531">
            <w:pPr>
              <w:spacing w:after="0" w:line="240" w:lineRule="auto"/>
              <w:jc w:val="both"/>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Создание условий для деятельности народных дружин</w:t>
            </w:r>
          </w:p>
        </w:tc>
        <w:tc>
          <w:tcPr>
            <w:tcW w:w="851" w:type="dxa"/>
            <w:tcBorders>
              <w:top w:val="nil"/>
              <w:left w:val="single" w:sz="4" w:space="0" w:color="auto"/>
              <w:bottom w:val="single" w:sz="8" w:space="0" w:color="auto"/>
              <w:right w:val="single" w:sz="4" w:space="0" w:color="auto"/>
            </w:tcBorders>
            <w:shd w:val="clear" w:color="auto" w:fill="auto"/>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30</w:t>
            </w:r>
          </w:p>
        </w:tc>
        <w:tc>
          <w:tcPr>
            <w:tcW w:w="850"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center"/>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70</w:t>
            </w:r>
          </w:p>
        </w:tc>
        <w:tc>
          <w:tcPr>
            <w:tcW w:w="1134"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917,00</w:t>
            </w:r>
          </w:p>
        </w:tc>
        <w:tc>
          <w:tcPr>
            <w:tcW w:w="1276" w:type="dxa"/>
            <w:tcBorders>
              <w:top w:val="nil"/>
              <w:left w:val="nil"/>
              <w:bottom w:val="single" w:sz="8"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275,10</w:t>
            </w:r>
          </w:p>
        </w:tc>
        <w:tc>
          <w:tcPr>
            <w:tcW w:w="1134" w:type="dxa"/>
            <w:tcBorders>
              <w:top w:val="nil"/>
              <w:left w:val="nil"/>
              <w:bottom w:val="single" w:sz="8"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641,90</w:t>
            </w:r>
          </w:p>
        </w:tc>
        <w:tc>
          <w:tcPr>
            <w:tcW w:w="1275"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910,90</w:t>
            </w:r>
          </w:p>
        </w:tc>
        <w:tc>
          <w:tcPr>
            <w:tcW w:w="1417" w:type="dxa"/>
            <w:tcBorders>
              <w:top w:val="nil"/>
              <w:left w:val="nil"/>
              <w:bottom w:val="single" w:sz="8"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273,30</w:t>
            </w:r>
          </w:p>
        </w:tc>
        <w:tc>
          <w:tcPr>
            <w:tcW w:w="1135" w:type="dxa"/>
            <w:tcBorders>
              <w:top w:val="nil"/>
              <w:left w:val="nil"/>
              <w:bottom w:val="single" w:sz="8"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637,60</w:t>
            </w:r>
          </w:p>
        </w:tc>
        <w:tc>
          <w:tcPr>
            <w:tcW w:w="1277" w:type="dxa"/>
            <w:tcBorders>
              <w:top w:val="nil"/>
              <w:left w:val="nil"/>
              <w:bottom w:val="single" w:sz="8" w:space="0" w:color="auto"/>
              <w:right w:val="single" w:sz="4" w:space="0" w:color="auto"/>
            </w:tcBorders>
            <w:shd w:val="clear" w:color="auto" w:fill="auto"/>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917,00</w:t>
            </w:r>
          </w:p>
        </w:tc>
        <w:tc>
          <w:tcPr>
            <w:tcW w:w="1133" w:type="dxa"/>
            <w:tcBorders>
              <w:top w:val="nil"/>
              <w:left w:val="nil"/>
              <w:bottom w:val="single" w:sz="8" w:space="0" w:color="auto"/>
              <w:right w:val="single" w:sz="4"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275,10</w:t>
            </w:r>
          </w:p>
        </w:tc>
        <w:tc>
          <w:tcPr>
            <w:tcW w:w="1134" w:type="dxa"/>
            <w:tcBorders>
              <w:top w:val="nil"/>
              <w:left w:val="nil"/>
              <w:bottom w:val="single" w:sz="8" w:space="0" w:color="auto"/>
              <w:right w:val="single" w:sz="8" w:space="0" w:color="auto"/>
            </w:tcBorders>
            <w:shd w:val="clear" w:color="000000" w:fill="FFFFFF"/>
            <w:noWrap/>
            <w:vAlign w:val="center"/>
            <w:hideMark/>
          </w:tcPr>
          <w:p w:rsidR="009B4531" w:rsidRPr="009B4531" w:rsidRDefault="009B4531" w:rsidP="009B4531">
            <w:pPr>
              <w:spacing w:after="0" w:line="240" w:lineRule="auto"/>
              <w:jc w:val="right"/>
              <w:rPr>
                <w:rFonts w:ascii="Times New Roman" w:eastAsia="Times New Roman" w:hAnsi="Times New Roman" w:cs="Times New Roman"/>
                <w:sz w:val="16"/>
                <w:szCs w:val="16"/>
                <w:lang w:eastAsia="ru-RU"/>
              </w:rPr>
            </w:pPr>
            <w:r w:rsidRPr="009B4531">
              <w:rPr>
                <w:rFonts w:ascii="Times New Roman" w:eastAsia="Times New Roman" w:hAnsi="Times New Roman" w:cs="Times New Roman"/>
                <w:sz w:val="16"/>
                <w:szCs w:val="16"/>
                <w:lang w:eastAsia="ru-RU"/>
              </w:rPr>
              <w:t>641,90</w:t>
            </w:r>
          </w:p>
        </w:tc>
      </w:tr>
    </w:tbl>
    <w:p w:rsidR="000548CC" w:rsidRDefault="000548CC">
      <w:pPr>
        <w:rPr>
          <w:rFonts w:ascii="Times New Roman" w:eastAsia="Times New Roman" w:hAnsi="Times New Roman" w:cs="Times New Roman"/>
          <w:b/>
          <w:color w:val="000000"/>
          <w:sz w:val="24"/>
          <w:szCs w:val="24"/>
          <w:lang w:eastAsia="ru-RU"/>
        </w:rPr>
      </w:pPr>
    </w:p>
    <w:p w:rsidR="000548CC" w:rsidRDefault="000548CC">
      <w:pPr>
        <w:rPr>
          <w:rFonts w:ascii="Times New Roman" w:eastAsia="Times New Roman" w:hAnsi="Times New Roman" w:cs="Times New Roman"/>
          <w:b/>
          <w:color w:val="000000"/>
          <w:sz w:val="24"/>
          <w:szCs w:val="24"/>
          <w:lang w:eastAsia="ru-RU"/>
        </w:rPr>
      </w:pPr>
    </w:p>
    <w:p w:rsidR="000548CC" w:rsidRDefault="000548CC">
      <w:pPr>
        <w:rPr>
          <w:rFonts w:ascii="Times New Roman" w:eastAsia="Times New Roman" w:hAnsi="Times New Roman" w:cs="Times New Roman"/>
          <w:b/>
          <w:color w:val="000000"/>
          <w:sz w:val="24"/>
          <w:szCs w:val="24"/>
          <w:lang w:eastAsia="ru-RU"/>
        </w:rPr>
      </w:pPr>
    </w:p>
    <w:p w:rsidR="000548CC" w:rsidRDefault="000548CC">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E139FC" w:rsidRDefault="00E139FC" w:rsidP="00E139FC">
      <w:pPr>
        <w:spacing w:after="0" w:line="240" w:lineRule="auto"/>
        <w:ind w:firstLine="709"/>
        <w:jc w:val="center"/>
        <w:rPr>
          <w:rFonts w:ascii="Times New Roman" w:eastAsia="Times New Roman" w:hAnsi="Times New Roman" w:cs="Times New Roman"/>
          <w:b/>
          <w:bCs/>
          <w:caps/>
          <w:sz w:val="24"/>
          <w:szCs w:val="24"/>
          <w:lang w:eastAsia="ru-RU"/>
        </w:rPr>
      </w:pPr>
      <w:bookmarkStart w:id="10" w:name="RANGE!A1:L28"/>
      <w:r w:rsidRPr="00E139FC">
        <w:rPr>
          <w:rFonts w:ascii="Times New Roman" w:eastAsia="Times New Roman" w:hAnsi="Times New Roman" w:cs="Times New Roman"/>
          <w:b/>
          <w:bCs/>
          <w:caps/>
          <w:sz w:val="24"/>
          <w:szCs w:val="24"/>
          <w:lang w:eastAsia="ru-RU"/>
        </w:rPr>
        <w:t xml:space="preserve">Информация об объемах бюджетных ассигнований, предусмотренных </w:t>
      </w:r>
    </w:p>
    <w:p w:rsidR="00E139FC" w:rsidRDefault="00E139FC" w:rsidP="00E139FC">
      <w:pPr>
        <w:spacing w:after="0" w:line="240" w:lineRule="auto"/>
        <w:ind w:firstLine="709"/>
        <w:jc w:val="center"/>
        <w:rPr>
          <w:rFonts w:ascii="Times New Roman" w:eastAsia="Times New Roman" w:hAnsi="Times New Roman" w:cs="Times New Roman"/>
          <w:b/>
          <w:bCs/>
          <w:caps/>
          <w:sz w:val="24"/>
          <w:szCs w:val="24"/>
          <w:lang w:eastAsia="ru-RU"/>
        </w:rPr>
      </w:pPr>
      <w:r w:rsidRPr="00E139FC">
        <w:rPr>
          <w:rFonts w:ascii="Times New Roman" w:eastAsia="Times New Roman" w:hAnsi="Times New Roman" w:cs="Times New Roman"/>
          <w:b/>
          <w:bCs/>
          <w:caps/>
          <w:sz w:val="24"/>
          <w:szCs w:val="24"/>
          <w:lang w:eastAsia="ru-RU"/>
        </w:rPr>
        <w:t xml:space="preserve">в проекте бюджета города Нижневартовска </w:t>
      </w:r>
      <w:r w:rsidRPr="00E139FC">
        <w:rPr>
          <w:rFonts w:ascii="Times New Roman" w:eastAsia="Times New Roman" w:hAnsi="Times New Roman" w:cs="Times New Roman"/>
          <w:b/>
          <w:bCs/>
          <w:caps/>
          <w:sz w:val="24"/>
          <w:szCs w:val="24"/>
          <w:lang w:eastAsia="ru-RU"/>
        </w:rPr>
        <w:br/>
        <w:t>на 202</w:t>
      </w:r>
      <w:r>
        <w:rPr>
          <w:rFonts w:ascii="Times New Roman" w:eastAsia="Times New Roman" w:hAnsi="Times New Roman" w:cs="Times New Roman"/>
          <w:b/>
          <w:bCs/>
          <w:caps/>
          <w:sz w:val="24"/>
          <w:szCs w:val="24"/>
          <w:lang w:eastAsia="ru-RU"/>
        </w:rPr>
        <w:t>6</w:t>
      </w:r>
      <w:r w:rsidRPr="00E139FC">
        <w:rPr>
          <w:rFonts w:ascii="Times New Roman" w:eastAsia="Times New Roman" w:hAnsi="Times New Roman" w:cs="Times New Roman"/>
          <w:b/>
          <w:bCs/>
          <w:caps/>
          <w:sz w:val="24"/>
          <w:szCs w:val="24"/>
          <w:lang w:eastAsia="ru-RU"/>
        </w:rPr>
        <w:t xml:space="preserve"> год и на плановый период 202</w:t>
      </w:r>
      <w:r>
        <w:rPr>
          <w:rFonts w:ascii="Times New Roman" w:eastAsia="Times New Roman" w:hAnsi="Times New Roman" w:cs="Times New Roman"/>
          <w:b/>
          <w:bCs/>
          <w:caps/>
          <w:sz w:val="24"/>
          <w:szCs w:val="24"/>
          <w:lang w:eastAsia="ru-RU"/>
        </w:rPr>
        <w:t>7</w:t>
      </w:r>
      <w:r w:rsidRPr="00E139FC">
        <w:rPr>
          <w:rFonts w:ascii="Times New Roman" w:eastAsia="Times New Roman" w:hAnsi="Times New Roman" w:cs="Times New Roman"/>
          <w:b/>
          <w:bCs/>
          <w:caps/>
          <w:sz w:val="24"/>
          <w:szCs w:val="24"/>
          <w:lang w:eastAsia="ru-RU"/>
        </w:rPr>
        <w:t xml:space="preserve"> и 202</w:t>
      </w:r>
      <w:r>
        <w:rPr>
          <w:rFonts w:ascii="Times New Roman" w:eastAsia="Times New Roman" w:hAnsi="Times New Roman" w:cs="Times New Roman"/>
          <w:b/>
          <w:bCs/>
          <w:caps/>
          <w:sz w:val="24"/>
          <w:szCs w:val="24"/>
          <w:lang w:eastAsia="ru-RU"/>
        </w:rPr>
        <w:t>8</w:t>
      </w:r>
      <w:r w:rsidRPr="00E139FC">
        <w:rPr>
          <w:rFonts w:ascii="Times New Roman" w:eastAsia="Times New Roman" w:hAnsi="Times New Roman" w:cs="Times New Roman"/>
          <w:b/>
          <w:bCs/>
          <w:caps/>
          <w:sz w:val="24"/>
          <w:szCs w:val="24"/>
          <w:lang w:eastAsia="ru-RU"/>
        </w:rPr>
        <w:t xml:space="preserve"> годов, на предоставление субсидий юридическим лицам </w:t>
      </w:r>
      <w:r w:rsidRPr="00E139FC">
        <w:rPr>
          <w:rFonts w:ascii="Times New Roman" w:eastAsia="Times New Roman" w:hAnsi="Times New Roman" w:cs="Times New Roman"/>
          <w:b/>
          <w:bCs/>
          <w:caps/>
          <w:sz w:val="24"/>
          <w:szCs w:val="24"/>
          <w:lang w:eastAsia="ru-RU"/>
        </w:rPr>
        <w:br/>
        <w:t xml:space="preserve">(за исключением субсидий муниципальным учреждениям, а также субсидий, указанных в пунктах 6 – 8 статьи 78 Бюджетного кодекса Российской Федерации), индивидуальным предпринимателям, физическим лицам – производителям товаров, работ и услуг </w:t>
      </w:r>
    </w:p>
    <w:p w:rsidR="00E139FC" w:rsidRPr="00E139FC" w:rsidRDefault="00E139FC" w:rsidP="00E139FC">
      <w:pPr>
        <w:spacing w:after="0" w:line="240" w:lineRule="auto"/>
        <w:ind w:firstLine="709"/>
        <w:jc w:val="center"/>
        <w:rPr>
          <w:rFonts w:ascii="Times New Roman" w:eastAsia="Times New Roman" w:hAnsi="Times New Roman" w:cs="Times New Roman"/>
          <w:b/>
          <w:bCs/>
          <w:caps/>
          <w:sz w:val="24"/>
          <w:szCs w:val="24"/>
          <w:lang w:eastAsia="ru-RU"/>
        </w:rPr>
      </w:pPr>
      <w:r w:rsidRPr="00E139FC">
        <w:rPr>
          <w:rFonts w:ascii="Times New Roman" w:eastAsia="Times New Roman" w:hAnsi="Times New Roman" w:cs="Times New Roman"/>
          <w:b/>
          <w:bCs/>
          <w:caps/>
          <w:sz w:val="24"/>
          <w:szCs w:val="24"/>
          <w:lang w:eastAsia="ru-RU"/>
        </w:rPr>
        <w:t>в соответствии со статьей 78 Бюджетного кодекса Российской Федерации</w:t>
      </w:r>
      <w:bookmarkEnd w:id="10"/>
    </w:p>
    <w:p w:rsidR="00E139FC" w:rsidRDefault="00E139FC" w:rsidP="00E139FC">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14577" w:type="dxa"/>
        <w:tblLook w:val="04A0" w:firstRow="1" w:lastRow="0" w:firstColumn="1" w:lastColumn="0" w:noHBand="0" w:noVBand="1"/>
      </w:tblPr>
      <w:tblGrid>
        <w:gridCol w:w="2405"/>
        <w:gridCol w:w="997"/>
        <w:gridCol w:w="1270"/>
        <w:gridCol w:w="1267"/>
        <w:gridCol w:w="1002"/>
        <w:gridCol w:w="1074"/>
        <w:gridCol w:w="1267"/>
        <w:gridCol w:w="897"/>
        <w:gridCol w:w="1088"/>
        <w:gridCol w:w="1267"/>
        <w:gridCol w:w="1026"/>
        <w:gridCol w:w="1017"/>
      </w:tblGrid>
      <w:tr w:rsidR="00E31C8D" w:rsidRPr="00E31C8D" w:rsidTr="00093E8C">
        <w:trPr>
          <w:trHeight w:val="390"/>
          <w:tblHead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Наименование случая предоставления субсидии</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Раздел, подраздел</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Целевая статья расходов</w:t>
            </w:r>
          </w:p>
        </w:tc>
        <w:tc>
          <w:tcPr>
            <w:tcW w:w="3343" w:type="dxa"/>
            <w:gridSpan w:val="3"/>
            <w:tcBorders>
              <w:top w:val="single" w:sz="4" w:space="0" w:color="auto"/>
              <w:left w:val="nil"/>
              <w:bottom w:val="single" w:sz="4" w:space="0" w:color="auto"/>
              <w:right w:val="single" w:sz="4" w:space="0" w:color="000000"/>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2026 год</w:t>
            </w:r>
          </w:p>
        </w:tc>
        <w:tc>
          <w:tcPr>
            <w:tcW w:w="3252" w:type="dxa"/>
            <w:gridSpan w:val="3"/>
            <w:tcBorders>
              <w:top w:val="single" w:sz="4" w:space="0" w:color="auto"/>
              <w:left w:val="nil"/>
              <w:bottom w:val="single" w:sz="4" w:space="0" w:color="auto"/>
              <w:right w:val="single" w:sz="4" w:space="0" w:color="000000"/>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2027 год</w:t>
            </w:r>
          </w:p>
        </w:tc>
        <w:tc>
          <w:tcPr>
            <w:tcW w:w="3310" w:type="dxa"/>
            <w:gridSpan w:val="3"/>
            <w:tcBorders>
              <w:top w:val="single" w:sz="4" w:space="0" w:color="auto"/>
              <w:left w:val="nil"/>
              <w:bottom w:val="single" w:sz="4" w:space="0" w:color="auto"/>
              <w:right w:val="single" w:sz="4" w:space="0" w:color="000000"/>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2028 год</w:t>
            </w:r>
          </w:p>
        </w:tc>
      </w:tr>
      <w:tr w:rsidR="00E31C8D" w:rsidRPr="00E31C8D" w:rsidTr="00093E8C">
        <w:trPr>
          <w:trHeight w:val="315"/>
          <w:tblHead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Объем бю</w:t>
            </w:r>
            <w:r>
              <w:rPr>
                <w:rFonts w:ascii="Times New Roman" w:eastAsia="Times New Roman" w:hAnsi="Times New Roman" w:cs="Times New Roman"/>
                <w:sz w:val="18"/>
                <w:szCs w:val="18"/>
                <w:lang w:eastAsia="ru-RU"/>
              </w:rPr>
              <w:t>джетных ассигнований  всего</w:t>
            </w:r>
          </w:p>
        </w:tc>
        <w:tc>
          <w:tcPr>
            <w:tcW w:w="2076" w:type="dxa"/>
            <w:gridSpan w:val="2"/>
            <w:tcBorders>
              <w:top w:val="single" w:sz="4" w:space="0" w:color="auto"/>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 том числе за счет:</w:t>
            </w:r>
          </w:p>
        </w:tc>
        <w:tc>
          <w:tcPr>
            <w:tcW w:w="1267" w:type="dxa"/>
            <w:tcBorders>
              <w:top w:val="nil"/>
              <w:left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Объем б</w:t>
            </w:r>
            <w:r>
              <w:rPr>
                <w:rFonts w:ascii="Times New Roman" w:eastAsia="Times New Roman" w:hAnsi="Times New Roman" w:cs="Times New Roman"/>
                <w:sz w:val="18"/>
                <w:szCs w:val="18"/>
                <w:lang w:eastAsia="ru-RU"/>
              </w:rPr>
              <w:t>юджетных ассигнований -  всего</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 том числе за счет:</w:t>
            </w:r>
          </w:p>
        </w:tc>
        <w:tc>
          <w:tcPr>
            <w:tcW w:w="1267" w:type="dxa"/>
            <w:tcBorders>
              <w:top w:val="nil"/>
              <w:left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Объем б</w:t>
            </w:r>
            <w:r>
              <w:rPr>
                <w:rFonts w:ascii="Times New Roman" w:eastAsia="Times New Roman" w:hAnsi="Times New Roman" w:cs="Times New Roman"/>
                <w:sz w:val="18"/>
                <w:szCs w:val="18"/>
                <w:lang w:eastAsia="ru-RU"/>
              </w:rPr>
              <w:t>юджетных ассигнований -  всего</w:t>
            </w:r>
          </w:p>
        </w:tc>
        <w:tc>
          <w:tcPr>
            <w:tcW w:w="2043" w:type="dxa"/>
            <w:gridSpan w:val="2"/>
            <w:tcBorders>
              <w:top w:val="single" w:sz="4" w:space="0" w:color="auto"/>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 том числе за счет:</w:t>
            </w:r>
          </w:p>
        </w:tc>
      </w:tr>
      <w:tr w:rsidR="00E31C8D" w:rsidRPr="00E31C8D" w:rsidTr="00093E8C">
        <w:trPr>
          <w:trHeight w:val="1014"/>
          <w:tblHead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1267" w:type="dxa"/>
            <w:vMerge/>
            <w:tcBorders>
              <w:top w:val="nil"/>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средств бюджета города</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средств бюджетов других уровней</w:t>
            </w:r>
          </w:p>
        </w:tc>
        <w:tc>
          <w:tcPr>
            <w:tcW w:w="1267" w:type="dxa"/>
            <w:tcBorders>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средств бюджета города</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средств бюджетов других уровней</w:t>
            </w:r>
          </w:p>
        </w:tc>
        <w:tc>
          <w:tcPr>
            <w:tcW w:w="1267" w:type="dxa"/>
            <w:tcBorders>
              <w:left w:val="single" w:sz="4" w:space="0" w:color="auto"/>
              <w:bottom w:val="single" w:sz="4" w:space="0" w:color="auto"/>
              <w:right w:val="single" w:sz="4" w:space="0" w:color="auto"/>
            </w:tcBorders>
            <w:vAlign w:val="center"/>
            <w:hideMark/>
          </w:tcPr>
          <w:p w:rsidR="00E31C8D" w:rsidRPr="00E31C8D" w:rsidRDefault="00E31C8D" w:rsidP="00E31C8D">
            <w:pPr>
              <w:spacing w:after="0" w:line="240" w:lineRule="auto"/>
              <w:rPr>
                <w:rFonts w:ascii="Times New Roman" w:eastAsia="Times New Roman" w:hAnsi="Times New Roman" w:cs="Times New Roman"/>
                <w:sz w:val="18"/>
                <w:szCs w:val="18"/>
                <w:lang w:eastAsia="ru-RU"/>
              </w:rPr>
            </w:pP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средств бюджета города</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средств бюджетов других уровней</w:t>
            </w:r>
          </w:p>
        </w:tc>
      </w:tr>
      <w:tr w:rsidR="00E31C8D" w:rsidRPr="00E31C8D" w:rsidTr="00093E8C">
        <w:trPr>
          <w:trHeight w:val="315"/>
          <w:tblHead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w:t>
            </w:r>
          </w:p>
        </w:tc>
        <w:tc>
          <w:tcPr>
            <w:tcW w:w="9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3</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4</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9</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w:t>
            </w:r>
          </w:p>
        </w:tc>
      </w:tr>
      <w:tr w:rsidR="00E31C8D" w:rsidRPr="00E31C8D" w:rsidTr="00093E8C">
        <w:trPr>
          <w:trHeight w:val="49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xml:space="preserve">Национальная экономика </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04 00</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182 649,00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8 200,00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174 449,00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178 751,00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4 302,00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174 449,00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178 751,00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4 302,00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174 449,00</w:t>
            </w:r>
          </w:p>
        </w:tc>
      </w:tr>
      <w:tr w:rsidR="00E31C8D" w:rsidRPr="00E31C8D" w:rsidTr="00093E8C">
        <w:trPr>
          <w:trHeight w:val="94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на приобретение сельскохозяйственной техники, оборудования, оснащения и приспособлений для развития сельского хозяйства и рыбной отрасли</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04 05</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13.3.02.61609</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1 500,00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1 500,00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1 500,00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1 500,00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1 500,00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1 500,00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94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на приобретение репродуктивного поголовья сельскохозяйственных животных, на содержание маточного поголовья  сельскохозяйственных животных</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04 05</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13.3.02.61610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5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сельскохозяйственным товаропроизводителям  (за исключением личных подсобных хозяйств) на поддержку растениеводства</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04 05</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13.4.02.84381</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100,00</w:t>
            </w:r>
          </w:p>
        </w:tc>
      </w:tr>
      <w:tr w:rsidR="00E31C8D" w:rsidRPr="00E31C8D" w:rsidTr="00093E8C">
        <w:trPr>
          <w:trHeight w:val="94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сельскохозяйственным товаропроизводителям  на поддержку животноводства</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04 05</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13.4.02.84382</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114 849,00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114 849,00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114 849,00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114 849,00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114 849,00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114 849,00</w:t>
            </w:r>
          </w:p>
        </w:tc>
      </w:tr>
      <w:tr w:rsidR="00E31C8D" w:rsidRPr="00E31C8D" w:rsidTr="00093E8C">
        <w:trPr>
          <w:trHeight w:val="94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товаропроизводителям  на поддержку рыбохозяйственного комплекса</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04 05</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13.4.02.84383</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59 500,00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59 500,00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59 500,00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59 500,00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59 500,00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59 500,00</w:t>
            </w:r>
          </w:p>
        </w:tc>
      </w:tr>
      <w:tr w:rsidR="00E31C8D" w:rsidRPr="00E31C8D" w:rsidTr="00093E8C">
        <w:trPr>
          <w:trHeight w:val="94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субъектам малого и среднего предпринимательства</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04 12</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13.3.01.61607</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6 000,00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6 000,00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2 102,00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2 102,00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2 102,00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2 102,00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31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05 00</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color w:val="FF0000"/>
                <w:sz w:val="18"/>
                <w:szCs w:val="18"/>
                <w:lang w:eastAsia="ru-RU"/>
              </w:rPr>
            </w:pPr>
            <w:r w:rsidRPr="00E31C8D">
              <w:rPr>
                <w:rFonts w:ascii="Times New Roman" w:eastAsia="Times New Roman" w:hAnsi="Times New Roman" w:cs="Times New Roman"/>
                <w:b/>
                <w:bCs/>
                <w:color w:val="FF0000"/>
                <w:sz w:val="18"/>
                <w:szCs w:val="18"/>
                <w:lang w:eastAsia="ru-RU"/>
              </w:rPr>
              <w:t> </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89 798,61</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88 016,71</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1 781,90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9 397,40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7 462,40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1 935,00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8 267,13</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6 204,83</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2 062,30</w:t>
            </w:r>
          </w:p>
        </w:tc>
      </w:tr>
      <w:tr w:rsidR="00E31C8D" w:rsidRPr="00E31C8D" w:rsidTr="00093E8C">
        <w:trPr>
          <w:trHeight w:val="220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Финансовое обеспечение затрат управляющих организаций, связанных с проведением капитального ремонта общего имущества в многоквартирных домах при возникновении неотложной необходимости в его ремонте</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05 01</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07.3.01.61602</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2 190,84</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2 190,84</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2 190,84</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2 190,84</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2 190,84</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2 190,84</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283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Финансовое обеспечение затрат по благоустройству территорий, прилегающих к многоквартирным домам,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управление многоквартирными домами, расположенными на территории города Нижневартовска, в соответствии со статьями 161, 163 Жилищного кодекса Российской Федерации</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05 01</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07.3.01.61612</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80 000,00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80 000,00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157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05 01</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07.3.01.61604</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4 013,99</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4 013,99</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5 271,56</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5 271,56</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4 013,99</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4 013,99</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157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Финансовое обеспечение затрат на выполнение работ по подключению электрических плит в жилых помещениях в многоквартирных домах в связи с переводом с газа на электропищеприготовление</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05 01</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07.3.01.61605</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1 811,88</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1 811,88</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157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недополученных доходов организациям, осуществляющим реализацию населению сжиженного газа по социально ориентированным розничным ценам</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05 02</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07.3.01.84340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1 199,70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1 199,70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1 307,90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1 307,90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1 399,50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1 399,50</w:t>
            </w:r>
          </w:p>
        </w:tc>
      </w:tr>
      <w:tr w:rsidR="00E31C8D" w:rsidRPr="00E31C8D" w:rsidTr="00093E8C">
        <w:trPr>
          <w:trHeight w:val="513"/>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ресурсоснабжающим организациям, осуществляющим регулируемый вид деятельности в сфере тепло-, водоснабжения и водоотведения, экономически обоснованных расходов в целях соблюдения установленных предельных (максимальных) индексов изменения размера вносимой гражданами платы за коммунальные услуги</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0502</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07.3.01.84410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582,20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582,20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627,10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627,10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662,80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662,80</w:t>
            </w:r>
          </w:p>
        </w:tc>
      </w:tr>
      <w:tr w:rsidR="00E31C8D" w:rsidRPr="00E31C8D" w:rsidTr="00093E8C">
        <w:trPr>
          <w:trHeight w:val="31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Образование</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07 00</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100 244,60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100 244,60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101 076,10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101 076,10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101 076,10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101 076,10</w:t>
            </w:r>
          </w:p>
        </w:tc>
      </w:tr>
      <w:tr w:rsidR="00E31C8D" w:rsidRPr="00E31C8D" w:rsidTr="00093E8C">
        <w:trPr>
          <w:trHeight w:val="189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Финансовое обеспечение затрат на создание условий для осуществления присмотра и ухода за детьми, содержания детей, получающих дошкольное образование в частных организациях, осуществляющих образовательную деятельность по реализации образовательных программ дошкольного образования</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07 01</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01.4.01.84307</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12 720,00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12 720,00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12 720,00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12 720,00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12 720,00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12 720,00</w:t>
            </w:r>
          </w:p>
        </w:tc>
      </w:tr>
      <w:tr w:rsidR="00E31C8D" w:rsidRPr="00E31C8D" w:rsidTr="00093E8C">
        <w:trPr>
          <w:trHeight w:val="12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частным организациям, осуществляющим образовательную деятельность по реализации образовательных программ дошкольного образования, затрат по реализации образовательных программ дошкольного образования</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07 01</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01.4.01.84302</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87 524,60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87 524,60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88 356,10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88 356,10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88 356,10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88 356,10</w:t>
            </w:r>
          </w:p>
        </w:tc>
      </w:tr>
      <w:tr w:rsidR="00E31C8D" w:rsidRPr="00E31C8D" w:rsidTr="00093E8C">
        <w:trPr>
          <w:trHeight w:val="31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Социальная политика</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10</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81 570,00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81 570,00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81 570,00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81 570,00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81 570,00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81 570,00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r>
      <w:tr w:rsidR="00E31C8D" w:rsidRPr="00E31C8D" w:rsidTr="00093E8C">
        <w:trPr>
          <w:trHeight w:val="157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недополученных доходов в связи с осуществлением перевозок отдельных категорий граждан автомобильным транспортом  по муниципальным маршрутам регулярных перевозок на территории города Нижневартовска</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10 03</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03.4.01.61601</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81 570,00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81 570,00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81 570,00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81 570,00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81 570,00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81 570,00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31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Средства массовой информации</w:t>
            </w:r>
          </w:p>
        </w:tc>
        <w:tc>
          <w:tcPr>
            <w:tcW w:w="997"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12</w:t>
            </w:r>
          </w:p>
        </w:tc>
        <w:tc>
          <w:tcPr>
            <w:tcW w:w="1270" w:type="dxa"/>
            <w:tcBorders>
              <w:top w:val="nil"/>
              <w:left w:val="nil"/>
              <w:bottom w:val="single" w:sz="4" w:space="0" w:color="auto"/>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612,00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612,00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612,00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612,00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612,00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612,00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0,00</w:t>
            </w:r>
          </w:p>
        </w:tc>
      </w:tr>
      <w:tr w:rsidR="00E31C8D" w:rsidRPr="00E31C8D" w:rsidTr="00093E8C">
        <w:trPr>
          <w:trHeight w:val="189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both"/>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Возмещение затрат, связанных с обнародованием (опубликованием)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сетевого издания "Газета Варта-24"</w:t>
            </w:r>
          </w:p>
        </w:tc>
        <w:tc>
          <w:tcPr>
            <w:tcW w:w="997" w:type="dxa"/>
            <w:tcBorders>
              <w:top w:val="nil"/>
              <w:left w:val="nil"/>
              <w:bottom w:val="nil"/>
              <w:right w:val="single" w:sz="4" w:space="0" w:color="auto"/>
            </w:tcBorders>
            <w:shd w:val="clear" w:color="auto" w:fill="auto"/>
            <w:noWrap/>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12 02</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70.0.71.61611</w:t>
            </w:r>
            <w:r w:rsidRPr="00E31C8D">
              <w:rPr>
                <w:rFonts w:ascii="Times New Roman" w:eastAsia="Times New Roman" w:hAnsi="Times New Roman" w:cs="Times New Roman"/>
                <w:sz w:val="18"/>
                <w:szCs w:val="18"/>
                <w:lang w:eastAsia="ru-RU"/>
              </w:rPr>
              <w:br/>
              <w:t>80.0.81.61611</w:t>
            </w:r>
            <w:r w:rsidRPr="00E31C8D">
              <w:rPr>
                <w:rFonts w:ascii="Times New Roman" w:eastAsia="Times New Roman" w:hAnsi="Times New Roman" w:cs="Times New Roman"/>
                <w:sz w:val="18"/>
                <w:szCs w:val="18"/>
                <w:lang w:eastAsia="ru-RU"/>
              </w:rPr>
              <w:br/>
              <w:t>90.0.91.61611</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612,00</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612,00</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612,00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612,00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612,00</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612,00</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sz w:val="18"/>
                <w:szCs w:val="18"/>
                <w:lang w:eastAsia="ru-RU"/>
              </w:rPr>
            </w:pPr>
            <w:r w:rsidRPr="00E31C8D">
              <w:rPr>
                <w:rFonts w:ascii="Times New Roman" w:eastAsia="Times New Roman" w:hAnsi="Times New Roman" w:cs="Times New Roman"/>
                <w:sz w:val="18"/>
                <w:szCs w:val="18"/>
                <w:lang w:eastAsia="ru-RU"/>
              </w:rPr>
              <w:t>0,00</w:t>
            </w:r>
          </w:p>
        </w:tc>
      </w:tr>
      <w:tr w:rsidR="00E31C8D" w:rsidRPr="00E31C8D" w:rsidTr="00093E8C">
        <w:trPr>
          <w:trHeight w:val="6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Итого</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E31C8D">
            <w:pPr>
              <w:spacing w:after="0" w:line="240" w:lineRule="auto"/>
              <w:jc w:val="center"/>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 </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454 874,21</w:t>
            </w:r>
          </w:p>
        </w:tc>
        <w:tc>
          <w:tcPr>
            <w:tcW w:w="1002"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178 398,71</w:t>
            </w:r>
          </w:p>
        </w:tc>
        <w:tc>
          <w:tcPr>
            <w:tcW w:w="105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276 475,50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371 406,50</w:t>
            </w:r>
          </w:p>
        </w:tc>
        <w:tc>
          <w:tcPr>
            <w:tcW w:w="89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93 946,40</w:t>
            </w:r>
          </w:p>
        </w:tc>
        <w:tc>
          <w:tcPr>
            <w:tcW w:w="1088"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277 460,10</w:t>
            </w:r>
          </w:p>
        </w:tc>
        <w:tc>
          <w:tcPr>
            <w:tcW w:w="126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370 276,23</w:t>
            </w:r>
          </w:p>
        </w:tc>
        <w:tc>
          <w:tcPr>
            <w:tcW w:w="1026"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92 688,83</w:t>
            </w:r>
          </w:p>
        </w:tc>
        <w:tc>
          <w:tcPr>
            <w:tcW w:w="1017" w:type="dxa"/>
            <w:tcBorders>
              <w:top w:val="nil"/>
              <w:left w:val="nil"/>
              <w:bottom w:val="single" w:sz="4" w:space="0" w:color="auto"/>
              <w:right w:val="single" w:sz="4" w:space="0" w:color="auto"/>
            </w:tcBorders>
            <w:shd w:val="clear" w:color="auto" w:fill="auto"/>
            <w:vAlign w:val="center"/>
            <w:hideMark/>
          </w:tcPr>
          <w:p w:rsidR="00E31C8D" w:rsidRPr="00E31C8D" w:rsidRDefault="00E31C8D" w:rsidP="00093E8C">
            <w:pPr>
              <w:spacing w:after="0" w:line="240" w:lineRule="auto"/>
              <w:ind w:left="-100"/>
              <w:jc w:val="right"/>
              <w:rPr>
                <w:rFonts w:ascii="Times New Roman" w:eastAsia="Times New Roman" w:hAnsi="Times New Roman" w:cs="Times New Roman"/>
                <w:b/>
                <w:bCs/>
                <w:sz w:val="18"/>
                <w:szCs w:val="18"/>
                <w:lang w:eastAsia="ru-RU"/>
              </w:rPr>
            </w:pPr>
            <w:r w:rsidRPr="00E31C8D">
              <w:rPr>
                <w:rFonts w:ascii="Times New Roman" w:eastAsia="Times New Roman" w:hAnsi="Times New Roman" w:cs="Times New Roman"/>
                <w:b/>
                <w:bCs/>
                <w:sz w:val="18"/>
                <w:szCs w:val="18"/>
                <w:lang w:eastAsia="ru-RU"/>
              </w:rPr>
              <w:t>277 587,40</w:t>
            </w:r>
          </w:p>
        </w:tc>
      </w:tr>
    </w:tbl>
    <w:p w:rsidR="00E139FC" w:rsidRDefault="00E139FC">
      <w:pPr>
        <w:rPr>
          <w:rFonts w:ascii="Times New Roman" w:eastAsia="Times New Roman" w:hAnsi="Times New Roman" w:cs="Times New Roman"/>
          <w:b/>
          <w:color w:val="000000"/>
          <w:sz w:val="24"/>
          <w:szCs w:val="24"/>
          <w:lang w:eastAsia="ru-RU"/>
        </w:rPr>
      </w:pPr>
    </w:p>
    <w:p w:rsidR="00E139FC" w:rsidRDefault="00E139FC">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723B18" w:rsidRPr="00723B18" w:rsidRDefault="00723B18" w:rsidP="00723B18">
      <w:pPr>
        <w:spacing w:after="0" w:line="240" w:lineRule="auto"/>
        <w:jc w:val="center"/>
        <w:rPr>
          <w:rFonts w:ascii="Times New Roman" w:eastAsia="Calibri" w:hAnsi="Times New Roman" w:cs="Times New Roman"/>
          <w:b/>
          <w:caps/>
          <w:sz w:val="24"/>
          <w:szCs w:val="24"/>
        </w:rPr>
      </w:pPr>
      <w:r w:rsidRPr="00723B18">
        <w:rPr>
          <w:rFonts w:ascii="Times New Roman" w:eastAsia="Calibri" w:hAnsi="Times New Roman" w:cs="Times New Roman"/>
          <w:b/>
          <w:caps/>
          <w:sz w:val="24"/>
          <w:szCs w:val="24"/>
        </w:rPr>
        <w:t xml:space="preserve">Информация об объемах бюджетных ассигнований, </w:t>
      </w:r>
    </w:p>
    <w:p w:rsidR="00723B18" w:rsidRDefault="00723B18" w:rsidP="00723B18">
      <w:pPr>
        <w:spacing w:after="0" w:line="240" w:lineRule="auto"/>
        <w:jc w:val="center"/>
        <w:rPr>
          <w:rFonts w:ascii="Times New Roman" w:eastAsia="Calibri" w:hAnsi="Times New Roman" w:cs="Times New Roman"/>
          <w:b/>
          <w:caps/>
          <w:sz w:val="24"/>
          <w:szCs w:val="24"/>
        </w:rPr>
      </w:pPr>
      <w:r w:rsidRPr="00723B18">
        <w:rPr>
          <w:rFonts w:ascii="Times New Roman" w:eastAsia="Calibri" w:hAnsi="Times New Roman" w:cs="Times New Roman"/>
          <w:b/>
          <w:caps/>
          <w:sz w:val="24"/>
          <w:szCs w:val="24"/>
        </w:rPr>
        <w:t xml:space="preserve">предусмотренных в проекте бюджета города Нижневартовска </w:t>
      </w:r>
    </w:p>
    <w:p w:rsidR="00723B18" w:rsidRDefault="00723B18" w:rsidP="00723B18">
      <w:pPr>
        <w:spacing w:after="0" w:line="240" w:lineRule="auto"/>
        <w:jc w:val="center"/>
        <w:rPr>
          <w:rFonts w:ascii="Times New Roman" w:eastAsia="Calibri" w:hAnsi="Times New Roman" w:cs="Times New Roman"/>
          <w:b/>
          <w:caps/>
          <w:sz w:val="24"/>
          <w:szCs w:val="24"/>
        </w:rPr>
      </w:pPr>
      <w:r w:rsidRPr="00723B18">
        <w:rPr>
          <w:rFonts w:ascii="Times New Roman" w:eastAsia="Calibri" w:hAnsi="Times New Roman" w:cs="Times New Roman"/>
          <w:b/>
          <w:caps/>
          <w:sz w:val="24"/>
          <w:szCs w:val="24"/>
        </w:rPr>
        <w:t>на 202</w:t>
      </w:r>
      <w:r>
        <w:rPr>
          <w:rFonts w:ascii="Times New Roman" w:eastAsia="Calibri" w:hAnsi="Times New Roman" w:cs="Times New Roman"/>
          <w:b/>
          <w:caps/>
          <w:sz w:val="24"/>
          <w:szCs w:val="24"/>
        </w:rPr>
        <w:t>6</w:t>
      </w:r>
      <w:r w:rsidRPr="00723B18">
        <w:rPr>
          <w:rFonts w:ascii="Times New Roman" w:eastAsia="Calibri" w:hAnsi="Times New Roman" w:cs="Times New Roman"/>
          <w:b/>
          <w:caps/>
          <w:sz w:val="24"/>
          <w:szCs w:val="24"/>
        </w:rPr>
        <w:t xml:space="preserve"> год и на плановый период 202</w:t>
      </w:r>
      <w:r>
        <w:rPr>
          <w:rFonts w:ascii="Times New Roman" w:eastAsia="Calibri" w:hAnsi="Times New Roman" w:cs="Times New Roman"/>
          <w:b/>
          <w:caps/>
          <w:sz w:val="24"/>
          <w:szCs w:val="24"/>
        </w:rPr>
        <w:t>7 и 2028</w:t>
      </w:r>
      <w:r w:rsidRPr="00723B18">
        <w:rPr>
          <w:rFonts w:ascii="Times New Roman" w:eastAsia="Calibri" w:hAnsi="Times New Roman" w:cs="Times New Roman"/>
          <w:b/>
          <w:caps/>
          <w:sz w:val="24"/>
          <w:szCs w:val="24"/>
        </w:rPr>
        <w:t xml:space="preserve"> годов на предоставление субсидий иным некоммерческим организациям, не являющимся государственными (муниципальными) учреждениями, в соответствии с пунктом 2 статьи 78.1 Бюджетного кодекса Российской Федерации</w:t>
      </w:r>
    </w:p>
    <w:p w:rsidR="00723B18" w:rsidRPr="00723B18" w:rsidRDefault="00723B18" w:rsidP="00723B18">
      <w:pPr>
        <w:spacing w:after="0" w:line="240" w:lineRule="auto"/>
        <w:jc w:val="center"/>
        <w:rPr>
          <w:rFonts w:ascii="Times New Roman" w:eastAsia="Calibri" w:hAnsi="Times New Roman" w:cs="Times New Roman"/>
          <w:b/>
          <w:caps/>
          <w:sz w:val="24"/>
          <w:szCs w:val="24"/>
        </w:rPr>
      </w:pPr>
    </w:p>
    <w:p w:rsidR="00723B18" w:rsidRDefault="00723B18" w:rsidP="00723B18">
      <w:pPr>
        <w:tabs>
          <w:tab w:val="left" w:pos="808"/>
          <w:tab w:val="left" w:pos="4077"/>
          <w:tab w:val="left" w:pos="5495"/>
          <w:tab w:val="left" w:pos="6912"/>
          <w:tab w:val="left" w:pos="8330"/>
        </w:tabs>
        <w:spacing w:after="0" w:line="240" w:lineRule="auto"/>
        <w:ind w:left="108"/>
        <w:jc w:val="right"/>
        <w:rPr>
          <w:rFonts w:ascii="Times New Roman" w:eastAsia="Times New Roman" w:hAnsi="Times New Roman" w:cs="Times New Roman"/>
          <w:sz w:val="24"/>
          <w:szCs w:val="24"/>
          <w:lang w:eastAsia="ru-RU"/>
        </w:rPr>
      </w:pPr>
      <w:r w:rsidRPr="000015A6">
        <w:rPr>
          <w:rFonts w:ascii="Times New Roman" w:eastAsia="Times New Roman" w:hAnsi="Times New Roman" w:cs="Times New Roman"/>
          <w:sz w:val="24"/>
          <w:szCs w:val="24"/>
          <w:lang w:eastAsia="ru-RU"/>
        </w:rPr>
        <w:t>тыс. рублей</w:t>
      </w:r>
    </w:p>
    <w:tbl>
      <w:tblPr>
        <w:tblW w:w="14596" w:type="dxa"/>
        <w:tblLayout w:type="fixed"/>
        <w:tblLook w:val="04A0" w:firstRow="1" w:lastRow="0" w:firstColumn="1" w:lastColumn="0" w:noHBand="0" w:noVBand="1"/>
      </w:tblPr>
      <w:tblGrid>
        <w:gridCol w:w="1838"/>
        <w:gridCol w:w="1083"/>
        <w:gridCol w:w="1366"/>
        <w:gridCol w:w="1383"/>
        <w:gridCol w:w="973"/>
        <w:gridCol w:w="1098"/>
        <w:gridCol w:w="1383"/>
        <w:gridCol w:w="973"/>
        <w:gridCol w:w="1090"/>
        <w:gridCol w:w="1414"/>
        <w:gridCol w:w="991"/>
        <w:gridCol w:w="1004"/>
      </w:tblGrid>
      <w:tr w:rsidR="00723B18" w:rsidRPr="00723B18" w:rsidTr="00723B18">
        <w:trPr>
          <w:trHeight w:val="390"/>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 xml:space="preserve">Наименование случая </w:t>
            </w:r>
            <w:r w:rsidRPr="00723B18">
              <w:rPr>
                <w:rFonts w:ascii="Times New Roman" w:eastAsia="Times New Roman" w:hAnsi="Times New Roman" w:cs="Times New Roman"/>
                <w:sz w:val="20"/>
                <w:szCs w:val="20"/>
                <w:lang w:eastAsia="ru-RU"/>
              </w:rPr>
              <w:br/>
              <w:t>предоставления субсидии</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Раздел, подраздел</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Код целевой статьи расходов</w:t>
            </w:r>
          </w:p>
        </w:tc>
        <w:tc>
          <w:tcPr>
            <w:tcW w:w="3454" w:type="dxa"/>
            <w:gridSpan w:val="3"/>
            <w:tcBorders>
              <w:top w:val="single" w:sz="4" w:space="0" w:color="auto"/>
              <w:left w:val="nil"/>
              <w:bottom w:val="single" w:sz="4" w:space="0" w:color="auto"/>
              <w:right w:val="single" w:sz="4" w:space="0" w:color="000000"/>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2026 год</w:t>
            </w:r>
          </w:p>
        </w:tc>
        <w:tc>
          <w:tcPr>
            <w:tcW w:w="3446" w:type="dxa"/>
            <w:gridSpan w:val="3"/>
            <w:tcBorders>
              <w:top w:val="single" w:sz="4" w:space="0" w:color="auto"/>
              <w:left w:val="nil"/>
              <w:bottom w:val="single" w:sz="4" w:space="0" w:color="auto"/>
              <w:right w:val="single" w:sz="4" w:space="0" w:color="000000"/>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2027 год</w:t>
            </w:r>
          </w:p>
        </w:tc>
        <w:tc>
          <w:tcPr>
            <w:tcW w:w="3409" w:type="dxa"/>
            <w:gridSpan w:val="3"/>
            <w:tcBorders>
              <w:top w:val="single" w:sz="4" w:space="0" w:color="auto"/>
              <w:left w:val="nil"/>
              <w:bottom w:val="single" w:sz="4" w:space="0" w:color="auto"/>
              <w:right w:val="single" w:sz="4" w:space="0" w:color="000000"/>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2028 год</w:t>
            </w:r>
          </w:p>
        </w:tc>
      </w:tr>
      <w:tr w:rsidR="00723B18" w:rsidRPr="00723B18" w:rsidTr="00723B18">
        <w:trPr>
          <w:trHeight w:val="315"/>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1383" w:type="dxa"/>
            <w:vMerge w:val="restart"/>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 xml:space="preserve">Объем </w:t>
            </w:r>
            <w:r>
              <w:rPr>
                <w:rFonts w:ascii="Times New Roman" w:eastAsia="Times New Roman" w:hAnsi="Times New Roman" w:cs="Times New Roman"/>
                <w:sz w:val="20"/>
                <w:szCs w:val="20"/>
                <w:lang w:eastAsia="ru-RU"/>
              </w:rPr>
              <w:t>бюджетных ассигнований - всего</w:t>
            </w:r>
          </w:p>
        </w:tc>
        <w:tc>
          <w:tcPr>
            <w:tcW w:w="2071" w:type="dxa"/>
            <w:gridSpan w:val="2"/>
            <w:tcBorders>
              <w:top w:val="single" w:sz="4" w:space="0" w:color="auto"/>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в том числе за счет:</w:t>
            </w:r>
          </w:p>
        </w:tc>
        <w:tc>
          <w:tcPr>
            <w:tcW w:w="1383" w:type="dxa"/>
            <w:vMerge w:val="restart"/>
            <w:tcBorders>
              <w:top w:val="nil"/>
              <w:left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 xml:space="preserve">Объем </w:t>
            </w:r>
            <w:r>
              <w:rPr>
                <w:rFonts w:ascii="Times New Roman" w:eastAsia="Times New Roman" w:hAnsi="Times New Roman" w:cs="Times New Roman"/>
                <w:sz w:val="20"/>
                <w:szCs w:val="20"/>
                <w:lang w:eastAsia="ru-RU"/>
              </w:rPr>
              <w:t>бюджетных ассигнований - всего</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в том числе за счет:</w:t>
            </w:r>
          </w:p>
        </w:tc>
        <w:tc>
          <w:tcPr>
            <w:tcW w:w="1414" w:type="dxa"/>
            <w:vMerge w:val="restart"/>
            <w:tcBorders>
              <w:top w:val="nil"/>
              <w:left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Объем бюджетных ассигнований - всего,</w:t>
            </w:r>
            <w:r w:rsidRPr="00723B18">
              <w:rPr>
                <w:rFonts w:ascii="Times New Roman" w:eastAsia="Times New Roman" w:hAnsi="Times New Roman" w:cs="Times New Roman"/>
                <w:sz w:val="20"/>
                <w:szCs w:val="20"/>
                <w:lang w:eastAsia="ru-RU"/>
              </w:rPr>
              <w:br/>
              <w:t>тыс. рублей</w:t>
            </w:r>
          </w:p>
        </w:tc>
        <w:tc>
          <w:tcPr>
            <w:tcW w:w="1995" w:type="dxa"/>
            <w:gridSpan w:val="2"/>
            <w:tcBorders>
              <w:top w:val="single" w:sz="4" w:space="0" w:color="auto"/>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в том числе за счет:</w:t>
            </w:r>
          </w:p>
        </w:tc>
      </w:tr>
      <w:tr w:rsidR="00723B18" w:rsidRPr="00723B18" w:rsidTr="00723B18">
        <w:trPr>
          <w:trHeight w:val="1125"/>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1383" w:type="dxa"/>
            <w:vMerge/>
            <w:tcBorders>
              <w:top w:val="nil"/>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средств бюджета города</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средств бюджетов других уровней</w:t>
            </w:r>
          </w:p>
        </w:tc>
        <w:tc>
          <w:tcPr>
            <w:tcW w:w="1383" w:type="dxa"/>
            <w:vMerge/>
            <w:tcBorders>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средств бюджета города</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средств бюджетов других уровней</w:t>
            </w:r>
          </w:p>
        </w:tc>
        <w:tc>
          <w:tcPr>
            <w:tcW w:w="1414" w:type="dxa"/>
            <w:vMerge/>
            <w:tcBorders>
              <w:left w:val="single" w:sz="4" w:space="0" w:color="auto"/>
              <w:bottom w:val="single" w:sz="4" w:space="0" w:color="auto"/>
              <w:right w:val="single" w:sz="4" w:space="0" w:color="auto"/>
            </w:tcBorders>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средств бюджета города</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средств бюджетов других уровней</w:t>
            </w:r>
          </w:p>
        </w:tc>
      </w:tr>
      <w:tr w:rsidR="00723B18" w:rsidRPr="00723B18" w:rsidTr="00723B18">
        <w:trPr>
          <w:trHeight w:val="315"/>
          <w:tblHead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w:t>
            </w:r>
          </w:p>
        </w:tc>
        <w:tc>
          <w:tcPr>
            <w:tcW w:w="10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3</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8</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9</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11</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12</w:t>
            </w:r>
          </w:p>
        </w:tc>
      </w:tr>
      <w:tr w:rsidR="00723B18" w:rsidRPr="00723B18" w:rsidTr="00723B18">
        <w:trPr>
          <w:trHeight w:val="41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04 00</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2 150,00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2 150,00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r>
      <w:tr w:rsidR="00723B18" w:rsidRPr="00723B18" w:rsidTr="00723B18">
        <w:trPr>
          <w:trHeight w:val="1466"/>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по созданию экспозиций (выставок) музеев, организации выездных выставок</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04 12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02.3.02.61805</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1554"/>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по организации экскурсионных программ</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04 12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02.3.02.61806</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440,00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440,00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290,00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290,00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290,00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290,00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351"/>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по оказанию туристско-информационных услуг</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04 12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02.3.02.61807</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700,00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183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по проведению мероприятий, направленных на презентацию туристского потенциала города Нижневартовска</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04 12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02.3.02.61808</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610,00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610,00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610,00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610,00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610,00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610,00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49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05 00</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2 190,84</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2 190,84</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2 190,84</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2 190,84</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2 190,84</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2 190,84</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r>
      <w:tr w:rsidR="00723B18" w:rsidRPr="00723B18" w:rsidTr="00723B18">
        <w:trPr>
          <w:trHeight w:val="776"/>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товариществ собственников жилья, жилищных кооперативов, регионального оператора, связанных с проведением капитального ремонта общего имущества в многоквартирных домах при возникновении неотложной необходимости в его ремонте</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05 01</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07.3.01.61810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2 190,84</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2 190,84</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2 190,84</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2 190,84</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2 190,84</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2 190,84</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3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Образование</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07 00</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67 807,75</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5 813,35</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61 994,40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68 322,88</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5 799,28</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62 523,60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68 354,21</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5 830,61</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62 523,60</w:t>
            </w:r>
          </w:p>
        </w:tc>
      </w:tr>
      <w:tr w:rsidR="00723B18" w:rsidRPr="00723B18" w:rsidTr="00723B18">
        <w:trPr>
          <w:trHeight w:val="220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Возмещение частным общеобразовательным организациям, реализующим основные образовательные программы начального общего, основного общего и среднего общего образования, затрат по реализации основных образовательных программ начального общего, основного общего и среднего общего образования</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07 02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01.4.01.84304</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55 695,00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55 695,00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56 224,20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56 224,20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56 224,20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56 224,20</w:t>
            </w:r>
          </w:p>
        </w:tc>
      </w:tr>
      <w:tr w:rsidR="00723B18" w:rsidRPr="00723B18" w:rsidTr="00723B18">
        <w:trPr>
          <w:trHeight w:val="18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Социальная поддержка отдельных категорий обучающихся частных общеобразовательных организаций, реализующих основные образовательные программы начального общего, основного общего и среднего общего образования, в виде предоставления двухразового питания</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07 02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01.4.01.84030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5 151,30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5 151,30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5 151,30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5 151,30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5 151,30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5 151,30</w:t>
            </w:r>
          </w:p>
        </w:tc>
      </w:tr>
      <w:tr w:rsidR="00723B18" w:rsidRPr="00723B18" w:rsidTr="00723B18">
        <w:trPr>
          <w:trHeight w:val="2052"/>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Дополнительное финансовое обеспечение мероприятий по организации питания обучающихся          5-11 классов частных общеобразовательных организаций, реализующих основные образовательные программы начального общего, основного общего и среднего общего образования</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07 02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01.4.01.61803</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460,55</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460,55</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446,48</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446,48</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477,81</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477,81</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634"/>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Возмещение частным общеобразовательным организациям, реализующим основные образовательные программы начального общего, основного общего и среднего общего образования, затрат по оплате коммунальных услуг, работ и услуг по содержанию имущества, эксплуатации систем охранной сигнализации, обеспечению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07 02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01.4.01.61801</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2 900,00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2 900,00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2 900,00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2 900,00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2 900,00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2 900,00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18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частным общеобразовательным организациям, реализующих основные образовательные программы начального общего, основного общего и среднего общего образования, за услуги физической охраны объектов</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07 02</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01.4.01.61802</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2 452,80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2 452,80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2 452,80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2 452,80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2 452,80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2 452,80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2052"/>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Дополнительное финансовое обеспечение мероприятий по организации питания обучающихся начальных классов с 1 по 4 классы частных общеобразовательных организаций, реализующих основные образовательные программы начального общего, основного общего и среднего общего образования</w:t>
            </w:r>
          </w:p>
        </w:tc>
        <w:tc>
          <w:tcPr>
            <w:tcW w:w="1083" w:type="dxa"/>
            <w:tcBorders>
              <w:top w:val="nil"/>
              <w:left w:val="nil"/>
              <w:bottom w:val="single" w:sz="4" w:space="0" w:color="auto"/>
              <w:right w:val="nil"/>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07 02</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01.4.01.82480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1 148,10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1 148,10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1 148,10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1 148,10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1 148,10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1 148,10</w:t>
            </w:r>
          </w:p>
        </w:tc>
      </w:tr>
      <w:tr w:rsidR="00723B18" w:rsidRPr="00723B18" w:rsidTr="00723B18">
        <w:trPr>
          <w:trHeight w:val="3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0800</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13 850,00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13 850,00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13 850,00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13 850,00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13 850,00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13 850,00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r>
      <w:tr w:rsidR="00723B18" w:rsidRPr="00723B18" w:rsidTr="00723B18">
        <w:trPr>
          <w:trHeight w:val="15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по организации и проведению культурно-массовых мероприятий</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08 01</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02.3.01.61804</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13 850,00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13 850,00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13 850,00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13 850,00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13 850,00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13 850,00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469"/>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Социальная политика</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1000</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2 000,00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r>
      <w:tr w:rsidR="00723B18" w:rsidRPr="00723B18" w:rsidTr="00723B18">
        <w:trPr>
          <w:trHeight w:val="493"/>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на  осуществление территориальными общественными самоуправлениями города Нижневартовска  собственных инициатив по вопросам местного значения</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10 06</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11.3.01.61811</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2 000,00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2 000,00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2 000,00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2 000,00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3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Физическая культура и спорт</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1100</w:t>
            </w:r>
          </w:p>
        </w:tc>
        <w:tc>
          <w:tcPr>
            <w:tcW w:w="1366"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1 000,00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1 000,00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1 000,00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1 000,00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0,00</w:t>
            </w:r>
          </w:p>
        </w:tc>
      </w:tr>
      <w:tr w:rsidR="00723B18" w:rsidRPr="00723B18" w:rsidTr="00723B18">
        <w:trPr>
          <w:trHeight w:val="18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both"/>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Финансовое обеспечение затрат по организации и проведению официальных спортивных, физкультурных (физкультурно-оздоровительных) мероприятий, спортивно-оздоровительной работы по развитию физической культуры и спорта среди различных групп населения</w:t>
            </w:r>
          </w:p>
        </w:tc>
        <w:tc>
          <w:tcPr>
            <w:tcW w:w="1083" w:type="dxa"/>
            <w:tcBorders>
              <w:top w:val="nil"/>
              <w:left w:val="nil"/>
              <w:bottom w:val="single" w:sz="4" w:space="0" w:color="auto"/>
              <w:right w:val="single" w:sz="4" w:space="0" w:color="auto"/>
            </w:tcBorders>
            <w:shd w:val="clear" w:color="auto" w:fill="auto"/>
            <w:noWrap/>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11 02</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jc w:val="center"/>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02.3.03.61809</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1 000,00</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1 000,00</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1 000,00</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1 000,00</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1 000,00</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0,00</w:t>
            </w:r>
          </w:p>
        </w:tc>
      </w:tr>
      <w:tr w:rsidR="00723B18" w:rsidRPr="00723B18" w:rsidTr="00723B18">
        <w:trPr>
          <w:trHeight w:val="84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Итого</w:t>
            </w:r>
          </w:p>
        </w:tc>
        <w:tc>
          <w:tcPr>
            <w:tcW w:w="10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723B18">
            <w:pPr>
              <w:spacing w:after="0" w:line="240" w:lineRule="auto"/>
              <w:rPr>
                <w:rFonts w:ascii="Times New Roman" w:eastAsia="Times New Roman" w:hAnsi="Times New Roman" w:cs="Times New Roman"/>
                <w:sz w:val="20"/>
                <w:szCs w:val="20"/>
                <w:lang w:eastAsia="ru-RU"/>
              </w:rPr>
            </w:pPr>
            <w:r w:rsidRPr="00723B18">
              <w:rPr>
                <w:rFonts w:ascii="Times New Roman" w:eastAsia="Times New Roman" w:hAnsi="Times New Roman" w:cs="Times New Roman"/>
                <w:sz w:val="20"/>
                <w:szCs w:val="20"/>
                <w:lang w:eastAsia="ru-RU"/>
              </w:rPr>
              <w:t> </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88 998,59</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27 004,19</w:t>
            </w:r>
          </w:p>
        </w:tc>
        <w:tc>
          <w:tcPr>
            <w:tcW w:w="1098"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61 994,40</w:t>
            </w:r>
          </w:p>
        </w:tc>
        <w:tc>
          <w:tcPr>
            <w:tcW w:w="138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89 363,72</w:t>
            </w:r>
          </w:p>
        </w:tc>
        <w:tc>
          <w:tcPr>
            <w:tcW w:w="973"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26 840,12</w:t>
            </w:r>
          </w:p>
        </w:tc>
        <w:tc>
          <w:tcPr>
            <w:tcW w:w="1090"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62 523,60</w:t>
            </w:r>
          </w:p>
        </w:tc>
        <w:tc>
          <w:tcPr>
            <w:tcW w:w="141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89 395,05</w:t>
            </w:r>
          </w:p>
        </w:tc>
        <w:tc>
          <w:tcPr>
            <w:tcW w:w="991"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26 871,45</w:t>
            </w:r>
          </w:p>
        </w:tc>
        <w:tc>
          <w:tcPr>
            <w:tcW w:w="1004" w:type="dxa"/>
            <w:tcBorders>
              <w:top w:val="nil"/>
              <w:left w:val="nil"/>
              <w:bottom w:val="single" w:sz="4" w:space="0" w:color="auto"/>
              <w:right w:val="single" w:sz="4" w:space="0" w:color="auto"/>
            </w:tcBorders>
            <w:shd w:val="clear" w:color="auto" w:fill="auto"/>
            <w:vAlign w:val="center"/>
            <w:hideMark/>
          </w:tcPr>
          <w:p w:rsidR="00723B18" w:rsidRPr="00723B18" w:rsidRDefault="00723B18" w:rsidP="00093E8C">
            <w:pPr>
              <w:spacing w:after="0" w:line="240" w:lineRule="auto"/>
              <w:ind w:left="-151"/>
              <w:jc w:val="right"/>
              <w:rPr>
                <w:rFonts w:ascii="Times New Roman" w:eastAsia="Times New Roman" w:hAnsi="Times New Roman" w:cs="Times New Roman"/>
                <w:b/>
                <w:bCs/>
                <w:sz w:val="20"/>
                <w:szCs w:val="20"/>
                <w:lang w:eastAsia="ru-RU"/>
              </w:rPr>
            </w:pPr>
            <w:r w:rsidRPr="00723B18">
              <w:rPr>
                <w:rFonts w:ascii="Times New Roman" w:eastAsia="Times New Roman" w:hAnsi="Times New Roman" w:cs="Times New Roman"/>
                <w:b/>
                <w:bCs/>
                <w:sz w:val="20"/>
                <w:szCs w:val="20"/>
                <w:lang w:eastAsia="ru-RU"/>
              </w:rPr>
              <w:t>62 523,60</w:t>
            </w:r>
          </w:p>
        </w:tc>
      </w:tr>
    </w:tbl>
    <w:p w:rsidR="00723B18" w:rsidRDefault="00723B18">
      <w:pPr>
        <w:rPr>
          <w:rFonts w:ascii="Times New Roman" w:eastAsia="Times New Roman" w:hAnsi="Times New Roman" w:cs="Times New Roman"/>
          <w:b/>
          <w:color w:val="000000"/>
          <w:sz w:val="24"/>
          <w:szCs w:val="24"/>
          <w:lang w:eastAsia="ru-RU"/>
        </w:rPr>
      </w:pPr>
    </w:p>
    <w:p w:rsidR="00723B18" w:rsidRDefault="00723B18">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EC392F" w:rsidRDefault="00EC392F">
      <w:pPr>
        <w:rPr>
          <w:rFonts w:ascii="Times New Roman" w:eastAsia="Times New Roman" w:hAnsi="Times New Roman" w:cs="Times New Roman"/>
          <w:b/>
          <w:color w:val="000000"/>
          <w:sz w:val="24"/>
          <w:szCs w:val="24"/>
          <w:lang w:eastAsia="ru-RU"/>
        </w:rPr>
        <w:sectPr w:rsidR="00EC392F" w:rsidSect="000548CC">
          <w:pgSz w:w="16838" w:h="11906" w:orient="landscape"/>
          <w:pgMar w:top="1701" w:right="1134" w:bottom="567" w:left="1134" w:header="709" w:footer="709" w:gutter="0"/>
          <w:cols w:space="708"/>
          <w:docGrid w:linePitch="360"/>
        </w:sectPr>
      </w:pPr>
    </w:p>
    <w:p w:rsidR="00EC392F" w:rsidRDefault="00EC392F" w:rsidP="00EC392F">
      <w:pPr>
        <w:spacing w:after="0" w:line="240" w:lineRule="auto"/>
        <w:jc w:val="center"/>
        <w:rPr>
          <w:rFonts w:ascii="Times New Roman" w:eastAsia="Times New Roman" w:hAnsi="Times New Roman" w:cs="Times New Roman"/>
          <w:b/>
          <w:caps/>
          <w:sz w:val="28"/>
          <w:szCs w:val="28"/>
          <w:lang w:eastAsia="ru-RU"/>
        </w:rPr>
      </w:pPr>
      <w:r w:rsidRPr="00EC392F">
        <w:rPr>
          <w:rFonts w:ascii="Times New Roman" w:eastAsia="Times New Roman" w:hAnsi="Times New Roman" w:cs="Times New Roman"/>
          <w:b/>
          <w:caps/>
          <w:sz w:val="28"/>
          <w:szCs w:val="28"/>
          <w:lang w:eastAsia="ru-RU"/>
        </w:rPr>
        <w:t xml:space="preserve">Перечень муниципальных программ </w:t>
      </w:r>
    </w:p>
    <w:p w:rsidR="00EC392F" w:rsidRPr="00EC392F" w:rsidRDefault="00EC392F" w:rsidP="00EC392F">
      <w:pPr>
        <w:spacing w:after="0" w:line="240" w:lineRule="auto"/>
        <w:jc w:val="center"/>
        <w:rPr>
          <w:rFonts w:ascii="Times New Roman" w:eastAsia="Times New Roman" w:hAnsi="Times New Roman" w:cs="Times New Roman"/>
          <w:b/>
          <w:caps/>
          <w:sz w:val="28"/>
          <w:szCs w:val="28"/>
          <w:lang w:eastAsia="ru-RU"/>
        </w:rPr>
      </w:pPr>
      <w:r w:rsidRPr="00EC392F">
        <w:rPr>
          <w:rFonts w:ascii="Times New Roman" w:eastAsia="Times New Roman" w:hAnsi="Times New Roman" w:cs="Times New Roman"/>
          <w:b/>
          <w:caps/>
          <w:sz w:val="28"/>
          <w:szCs w:val="28"/>
          <w:lang w:eastAsia="ru-RU"/>
        </w:rPr>
        <w:t xml:space="preserve">города Нижневартовска, </w:t>
      </w:r>
    </w:p>
    <w:p w:rsidR="00EC392F" w:rsidRPr="00EC392F" w:rsidRDefault="00EC392F" w:rsidP="00EC392F">
      <w:pPr>
        <w:spacing w:after="0" w:line="240" w:lineRule="auto"/>
        <w:jc w:val="center"/>
        <w:rPr>
          <w:rFonts w:ascii="Times New Roman" w:eastAsia="Times New Roman" w:hAnsi="Times New Roman" w:cs="Times New Roman"/>
          <w:b/>
          <w:caps/>
          <w:sz w:val="28"/>
          <w:szCs w:val="28"/>
          <w:lang w:eastAsia="ru-RU"/>
        </w:rPr>
      </w:pPr>
      <w:r w:rsidRPr="00EC392F">
        <w:rPr>
          <w:rFonts w:ascii="Times New Roman" w:eastAsia="Times New Roman" w:hAnsi="Times New Roman" w:cs="Times New Roman"/>
          <w:b/>
          <w:caps/>
          <w:sz w:val="28"/>
          <w:szCs w:val="28"/>
          <w:lang w:eastAsia="ru-RU"/>
        </w:rPr>
        <w:t>утвержденный распоряжением администрации города от 15.09.2023 №588-</w:t>
      </w:r>
      <w:r w:rsidRPr="00EC392F">
        <w:rPr>
          <w:rFonts w:ascii="Times New Roman" w:eastAsia="Times New Roman" w:hAnsi="Times New Roman" w:cs="Times New Roman"/>
          <w:b/>
          <w:sz w:val="28"/>
          <w:szCs w:val="28"/>
          <w:lang w:eastAsia="ru-RU"/>
        </w:rPr>
        <w:t>р</w:t>
      </w:r>
      <w:r w:rsidRPr="00EC392F">
        <w:rPr>
          <w:rFonts w:ascii="Times New Roman" w:eastAsia="Times New Roman" w:hAnsi="Times New Roman" w:cs="Times New Roman"/>
          <w:b/>
          <w:caps/>
          <w:sz w:val="28"/>
          <w:szCs w:val="28"/>
          <w:lang w:eastAsia="ru-RU"/>
        </w:rPr>
        <w:t xml:space="preserve"> "О перечне муниципальных программ города Нижневартовска"</w:t>
      </w:r>
    </w:p>
    <w:p w:rsidR="00EC392F" w:rsidRPr="00EC392F" w:rsidRDefault="00EC392F" w:rsidP="00EC392F">
      <w:pPr>
        <w:spacing w:after="0" w:line="240" w:lineRule="auto"/>
        <w:jc w:val="center"/>
        <w:rPr>
          <w:rFonts w:ascii="Times New Roman" w:eastAsia="Times New Roman" w:hAnsi="Times New Roman" w:cs="Times New Roman"/>
          <w:b/>
          <w:caps/>
          <w:sz w:val="28"/>
          <w:szCs w:val="28"/>
          <w:lang w:eastAsia="ru-RU"/>
        </w:rPr>
      </w:pPr>
      <w:r w:rsidRPr="00EC392F">
        <w:rPr>
          <w:rFonts w:ascii="Times New Roman" w:eastAsia="Times New Roman" w:hAnsi="Times New Roman" w:cs="Times New Roman"/>
          <w:b/>
          <w:caps/>
          <w:sz w:val="28"/>
          <w:szCs w:val="28"/>
          <w:lang w:eastAsia="ru-RU"/>
        </w:rPr>
        <w:t xml:space="preserve"> (с изменениями от 16.10.2023 №658-</w:t>
      </w:r>
      <w:r w:rsidRPr="00EC392F">
        <w:rPr>
          <w:rFonts w:ascii="Times New Roman" w:eastAsia="Times New Roman" w:hAnsi="Times New Roman" w:cs="Times New Roman"/>
          <w:b/>
          <w:sz w:val="28"/>
          <w:szCs w:val="28"/>
          <w:lang w:eastAsia="ru-RU"/>
        </w:rPr>
        <w:t>р</w:t>
      </w:r>
      <w:r w:rsidRPr="00EC392F">
        <w:rPr>
          <w:rFonts w:ascii="Times New Roman" w:eastAsia="Times New Roman" w:hAnsi="Times New Roman" w:cs="Times New Roman"/>
          <w:b/>
          <w:caps/>
          <w:sz w:val="28"/>
          <w:szCs w:val="28"/>
          <w:lang w:eastAsia="ru-RU"/>
        </w:rPr>
        <w:t>, от 03.06.2024 №368-</w:t>
      </w:r>
      <w:r w:rsidRPr="00EC392F">
        <w:rPr>
          <w:rFonts w:ascii="Times New Roman" w:eastAsia="Times New Roman" w:hAnsi="Times New Roman" w:cs="Times New Roman"/>
          <w:b/>
          <w:sz w:val="28"/>
          <w:szCs w:val="28"/>
          <w:lang w:eastAsia="ru-RU"/>
        </w:rPr>
        <w:t>р</w:t>
      </w:r>
      <w:r w:rsidRPr="00EC392F">
        <w:rPr>
          <w:rFonts w:ascii="Times New Roman" w:eastAsia="Times New Roman" w:hAnsi="Times New Roman" w:cs="Times New Roman"/>
          <w:b/>
          <w:caps/>
          <w:sz w:val="28"/>
          <w:szCs w:val="28"/>
          <w:lang w:eastAsia="ru-RU"/>
        </w:rPr>
        <w:t>)</w:t>
      </w:r>
    </w:p>
    <w:p w:rsidR="00EC392F" w:rsidRDefault="00EC392F" w:rsidP="00EC392F">
      <w:pPr>
        <w:ind w:firstLine="142"/>
        <w:rPr>
          <w:rFonts w:ascii="Times New Roman" w:eastAsia="Times New Roman" w:hAnsi="Times New Roman" w:cs="Times New Roman"/>
          <w:b/>
          <w:color w:val="000000"/>
          <w:sz w:val="24"/>
          <w:szCs w:val="24"/>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62"/>
        <w:gridCol w:w="4110"/>
      </w:tblGrid>
      <w:tr w:rsidR="00EC392F" w:rsidRPr="00EC392F" w:rsidTr="004D2D69">
        <w:trPr>
          <w:trHeight w:val="859"/>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w:t>
            </w:r>
          </w:p>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п/п</w:t>
            </w:r>
          </w:p>
        </w:tc>
        <w:tc>
          <w:tcPr>
            <w:tcW w:w="4962" w:type="dxa"/>
            <w:tcBorders>
              <w:top w:val="single" w:sz="4" w:space="0" w:color="auto"/>
              <w:left w:val="single" w:sz="4" w:space="0" w:color="auto"/>
              <w:bottom w:val="single" w:sz="4" w:space="0" w:color="auto"/>
              <w:right w:val="single" w:sz="4" w:space="0" w:color="auto"/>
            </w:tcBorders>
            <w:vAlign w:val="center"/>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Наименование</w:t>
            </w:r>
          </w:p>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муниципальной программы</w:t>
            </w:r>
          </w:p>
        </w:tc>
        <w:tc>
          <w:tcPr>
            <w:tcW w:w="4110" w:type="dxa"/>
            <w:tcBorders>
              <w:top w:val="single" w:sz="4" w:space="0" w:color="auto"/>
              <w:left w:val="single" w:sz="4" w:space="0" w:color="auto"/>
              <w:bottom w:val="single" w:sz="4" w:space="0" w:color="auto"/>
              <w:right w:val="single" w:sz="4" w:space="0" w:color="auto"/>
            </w:tcBorders>
            <w:vAlign w:val="center"/>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Ответственный</w:t>
            </w:r>
          </w:p>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исполнитель</w:t>
            </w:r>
          </w:p>
        </w:tc>
      </w:tr>
      <w:tr w:rsidR="00EC392F" w:rsidRPr="00EC392F" w:rsidTr="004D2D69">
        <w:trPr>
          <w:trHeight w:val="322"/>
        </w:trPr>
        <w:tc>
          <w:tcPr>
            <w:tcW w:w="567" w:type="dxa"/>
            <w:vMerge w:val="restart"/>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w:t>
            </w:r>
          </w:p>
        </w:tc>
        <w:tc>
          <w:tcPr>
            <w:tcW w:w="4962" w:type="dxa"/>
            <w:vMerge w:val="restart"/>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Развитие образования города Нижневартовска</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образования администрации города</w:t>
            </w:r>
          </w:p>
        </w:tc>
      </w:tr>
      <w:tr w:rsidR="00EC392F" w:rsidRPr="00EC392F" w:rsidTr="004D2D69">
        <w:trPr>
          <w:trHeight w:val="4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C392F" w:rsidRPr="00EC392F" w:rsidRDefault="00EC392F" w:rsidP="00EC392F">
            <w:pPr>
              <w:spacing w:after="0" w:line="240" w:lineRule="auto"/>
              <w:rPr>
                <w:rFonts w:ascii="Times New Roman" w:eastAsia="Calibri" w:hAnsi="Times New Roman" w:cs="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EC392F" w:rsidRPr="00EC392F" w:rsidRDefault="00EC392F" w:rsidP="00EC392F">
            <w:pPr>
              <w:spacing w:after="0" w:line="240" w:lineRule="auto"/>
              <w:rPr>
                <w:rFonts w:ascii="Times New Roman" w:eastAsia="Calibri" w:hAnsi="Times New Roman" w:cs="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EC392F" w:rsidRPr="00EC392F" w:rsidRDefault="00EC392F" w:rsidP="00EC392F">
            <w:pPr>
              <w:spacing w:after="0" w:line="240" w:lineRule="auto"/>
              <w:rPr>
                <w:rFonts w:ascii="Times New Roman" w:eastAsia="Calibri" w:hAnsi="Times New Roman" w:cs="Times New Roman"/>
                <w:sz w:val="24"/>
                <w:szCs w:val="24"/>
              </w:rPr>
            </w:pP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Развитие социальной сферы города Нижневартовска</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по социальной политике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3.</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Социальная поддержка и социальная помощь                            для отдельных категорий граждан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по социальной политике администрации города</w:t>
            </w:r>
          </w:p>
        </w:tc>
      </w:tr>
      <w:tr w:rsidR="00EC392F" w:rsidRPr="00EC392F" w:rsidTr="004D2D69">
        <w:trPr>
          <w:trHeight w:val="419"/>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4.</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Капитальное строительство и реконструкция объектов города Нижневартовска</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строительства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5.</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Формирование современной городской среды                                в муниципальном образовании город Нижневартовск</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строительства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6.</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Развитие градостроительной деятельности и жилищного строительства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строительства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7.</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Развитие жилищно-коммунального хозяйства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жилищно-коммунального хозяйства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8.</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Содержание дорожного хозяйства, организация транспортного обслуживания и благоустройство территории города Нижневартовска</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жилищно-коммунального хозяйства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9.</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Обеспечение доступным и комфортным жильем жителей города Нижневартовска</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жилищно-коммунального хозяйства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10.</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Укрепление межнационального и межконфессионального согласия, профилактика экстремизма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общественных коммуникаций и молодежной политики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11.</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Развитие гражданского общества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общественных коммуникаций и молодежной политики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12.</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Молодежь Нижневартовска</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общественных коммуникаций и молодежной политики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13.</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4D2D69">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 xml:space="preserve">Развитие малого </w:t>
            </w:r>
            <w:r w:rsidR="004D2D69">
              <w:rPr>
                <w:rFonts w:ascii="Times New Roman" w:eastAsia="Calibri" w:hAnsi="Times New Roman" w:cs="Times New Roman"/>
                <w:sz w:val="24"/>
                <w:szCs w:val="24"/>
              </w:rPr>
              <w:t>и среднего предпринимательства</w:t>
            </w:r>
            <w:r w:rsidRPr="00EC392F">
              <w:rPr>
                <w:rFonts w:ascii="Times New Roman" w:eastAsia="Calibri" w:hAnsi="Times New Roman" w:cs="Times New Roman"/>
                <w:sz w:val="24"/>
                <w:szCs w:val="24"/>
              </w:rPr>
              <w:t xml:space="preserve"> и агропромышленного комплекса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экономического развития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14.</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Управление муниципальными финансами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финансов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15.</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Управление муниципальным имуществом и земельными участками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департамент муниципальной собственности и земельных ресурсов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16.</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Оздоровление экологической обстановки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управление по природопользованию и экологии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17.</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Профилактика правонарушений и терроризма в городе Нижневартовске</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управление по вопросам законности, правопорядка и безопасности администрации города</w:t>
            </w:r>
          </w:p>
        </w:tc>
      </w:tr>
      <w:tr w:rsidR="00EC392F" w:rsidRPr="00EC392F" w:rsidTr="004D2D69">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EC392F" w:rsidRPr="00EC392F" w:rsidRDefault="00EC392F" w:rsidP="00EC392F">
            <w:pPr>
              <w:spacing w:after="0" w:line="240" w:lineRule="auto"/>
              <w:jc w:val="center"/>
              <w:rPr>
                <w:rFonts w:ascii="Times New Roman" w:eastAsia="Calibri" w:hAnsi="Times New Roman" w:cs="Times New Roman"/>
                <w:sz w:val="24"/>
                <w:szCs w:val="24"/>
              </w:rPr>
            </w:pPr>
            <w:r w:rsidRPr="00EC392F">
              <w:rPr>
                <w:rFonts w:ascii="Times New Roman" w:eastAsia="Calibri" w:hAnsi="Times New Roman" w:cs="Times New Roman"/>
                <w:sz w:val="24"/>
                <w:szCs w:val="24"/>
              </w:rPr>
              <w:t>18.</w:t>
            </w:r>
          </w:p>
        </w:tc>
        <w:tc>
          <w:tcPr>
            <w:tcW w:w="4962"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Материально-техническое и организационное обеспечение деятельности органов местного самоуправления города Нижневартовска</w:t>
            </w:r>
          </w:p>
        </w:tc>
        <w:tc>
          <w:tcPr>
            <w:tcW w:w="4110" w:type="dxa"/>
            <w:tcBorders>
              <w:top w:val="single" w:sz="4" w:space="0" w:color="auto"/>
              <w:left w:val="single" w:sz="4" w:space="0" w:color="auto"/>
              <w:bottom w:val="single" w:sz="4" w:space="0" w:color="auto"/>
              <w:right w:val="single" w:sz="4" w:space="0" w:color="auto"/>
            </w:tcBorders>
            <w:hideMark/>
          </w:tcPr>
          <w:p w:rsidR="00EC392F" w:rsidRPr="00EC392F" w:rsidRDefault="00EC392F" w:rsidP="00EC392F">
            <w:pPr>
              <w:spacing w:after="0" w:line="240" w:lineRule="auto"/>
              <w:jc w:val="both"/>
              <w:rPr>
                <w:rFonts w:ascii="Times New Roman" w:eastAsia="Calibri" w:hAnsi="Times New Roman" w:cs="Times New Roman"/>
                <w:sz w:val="24"/>
                <w:szCs w:val="24"/>
              </w:rPr>
            </w:pPr>
            <w:r w:rsidRPr="00EC392F">
              <w:rPr>
                <w:rFonts w:ascii="Times New Roman" w:eastAsia="Calibri" w:hAnsi="Times New Roman" w:cs="Times New Roman"/>
                <w:sz w:val="24"/>
                <w:szCs w:val="24"/>
              </w:rPr>
              <w:t>управление делами администрации города</w:t>
            </w:r>
          </w:p>
        </w:tc>
      </w:tr>
    </w:tbl>
    <w:p w:rsidR="00EC392F" w:rsidRPr="00EC392F" w:rsidRDefault="00EC392F" w:rsidP="00EC392F">
      <w:pPr>
        <w:spacing w:after="0" w:line="240" w:lineRule="auto"/>
        <w:jc w:val="both"/>
        <w:rPr>
          <w:rFonts w:ascii="Times New Roman" w:eastAsia="Calibri" w:hAnsi="Times New Roman" w:cs="Times New Roman"/>
          <w:sz w:val="24"/>
          <w:szCs w:val="24"/>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sectPr w:rsidR="00EC392F" w:rsidSect="00EC392F">
          <w:pgSz w:w="11906" w:h="16838"/>
          <w:pgMar w:top="1134" w:right="567" w:bottom="1134" w:left="1701" w:header="709" w:footer="709" w:gutter="0"/>
          <w:cols w:space="708"/>
          <w:docGrid w:linePitch="360"/>
        </w:sectPr>
      </w:pPr>
    </w:p>
    <w:p w:rsidR="00EC392F" w:rsidRPr="00EC392F" w:rsidRDefault="00EC392F" w:rsidP="00EC392F">
      <w:pPr>
        <w:spacing w:after="0" w:line="240" w:lineRule="auto"/>
        <w:jc w:val="center"/>
        <w:rPr>
          <w:rFonts w:ascii="Times New Roman" w:eastAsia="Times New Roman" w:hAnsi="Times New Roman" w:cs="Times New Roman"/>
          <w:b/>
          <w:caps/>
          <w:sz w:val="28"/>
          <w:szCs w:val="28"/>
          <w:lang w:eastAsia="ru-RU"/>
        </w:rPr>
      </w:pPr>
      <w:r w:rsidRPr="00EC392F">
        <w:rPr>
          <w:rFonts w:ascii="Times New Roman" w:eastAsia="Times New Roman" w:hAnsi="Times New Roman" w:cs="Times New Roman"/>
          <w:b/>
          <w:caps/>
          <w:sz w:val="28"/>
          <w:szCs w:val="28"/>
          <w:lang w:eastAsia="ru-RU"/>
        </w:rPr>
        <w:t>Расходы на реализацию муниципальных программ</w:t>
      </w:r>
    </w:p>
    <w:p w:rsidR="00EC392F" w:rsidRDefault="00EC392F" w:rsidP="00EC392F">
      <w:pPr>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города Нижневартовска на 2026</w:t>
      </w:r>
      <w:r w:rsidRPr="00EC392F">
        <w:rPr>
          <w:rFonts w:ascii="Times New Roman" w:eastAsia="Times New Roman" w:hAnsi="Times New Roman" w:cs="Times New Roman"/>
          <w:b/>
          <w:caps/>
          <w:sz w:val="28"/>
          <w:szCs w:val="28"/>
          <w:lang w:eastAsia="ru-RU"/>
        </w:rPr>
        <w:t xml:space="preserve"> год и на плановый период 202</w:t>
      </w:r>
      <w:r>
        <w:rPr>
          <w:rFonts w:ascii="Times New Roman" w:eastAsia="Times New Roman" w:hAnsi="Times New Roman" w:cs="Times New Roman"/>
          <w:b/>
          <w:caps/>
          <w:sz w:val="28"/>
          <w:szCs w:val="28"/>
          <w:lang w:eastAsia="ru-RU"/>
        </w:rPr>
        <w:t>7 и 2028</w:t>
      </w:r>
      <w:r w:rsidRPr="00EC392F">
        <w:rPr>
          <w:rFonts w:ascii="Times New Roman" w:eastAsia="Times New Roman" w:hAnsi="Times New Roman" w:cs="Times New Roman"/>
          <w:b/>
          <w:caps/>
          <w:sz w:val="28"/>
          <w:szCs w:val="28"/>
          <w:lang w:eastAsia="ru-RU"/>
        </w:rPr>
        <w:t xml:space="preserve"> годов</w:t>
      </w:r>
    </w:p>
    <w:p w:rsidR="004772E4" w:rsidRPr="00EC392F" w:rsidRDefault="004772E4" w:rsidP="004772E4">
      <w:pPr>
        <w:spacing w:after="0" w:line="240" w:lineRule="auto"/>
        <w:ind w:firstLine="426"/>
        <w:jc w:val="center"/>
        <w:rPr>
          <w:rFonts w:ascii="Times New Roman" w:eastAsia="Times New Roman" w:hAnsi="Times New Roman" w:cs="Times New Roman"/>
          <w:b/>
          <w:caps/>
          <w:sz w:val="28"/>
          <w:szCs w:val="28"/>
          <w:lang w:eastAsia="ru-RU"/>
        </w:rPr>
      </w:pPr>
    </w:p>
    <w:tbl>
      <w:tblPr>
        <w:tblW w:w="14483" w:type="dxa"/>
        <w:tblLayout w:type="fixed"/>
        <w:tblLook w:val="04A0" w:firstRow="1" w:lastRow="0" w:firstColumn="1" w:lastColumn="0" w:noHBand="0" w:noVBand="1"/>
      </w:tblPr>
      <w:tblGrid>
        <w:gridCol w:w="520"/>
        <w:gridCol w:w="1597"/>
        <w:gridCol w:w="1136"/>
        <w:gridCol w:w="1150"/>
        <w:gridCol w:w="1275"/>
        <w:gridCol w:w="1150"/>
        <w:gridCol w:w="1276"/>
        <w:gridCol w:w="1276"/>
        <w:gridCol w:w="1276"/>
        <w:gridCol w:w="1275"/>
        <w:gridCol w:w="1276"/>
        <w:gridCol w:w="1276"/>
      </w:tblGrid>
      <w:tr w:rsidR="004772E4" w:rsidRPr="004772E4" w:rsidTr="004772E4">
        <w:trPr>
          <w:trHeight w:val="296"/>
          <w:tblHeader/>
        </w:trPr>
        <w:tc>
          <w:tcPr>
            <w:tcW w:w="5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п/п</w:t>
            </w:r>
          </w:p>
        </w:tc>
        <w:tc>
          <w:tcPr>
            <w:tcW w:w="1597" w:type="dxa"/>
            <w:vMerge w:val="restart"/>
            <w:tcBorders>
              <w:top w:val="single" w:sz="8" w:space="0" w:color="auto"/>
              <w:left w:val="single" w:sz="4" w:space="0" w:color="auto"/>
              <w:bottom w:val="single" w:sz="4" w:space="0" w:color="auto"/>
              <w:right w:val="nil"/>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Наименование муниципальной программы</w:t>
            </w:r>
          </w:p>
        </w:tc>
        <w:tc>
          <w:tcPr>
            <w:tcW w:w="113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Код целевой статьи расходов</w:t>
            </w:r>
          </w:p>
        </w:tc>
        <w:tc>
          <w:tcPr>
            <w:tcW w:w="3575" w:type="dxa"/>
            <w:gridSpan w:val="3"/>
            <w:tcBorders>
              <w:top w:val="single" w:sz="8" w:space="0" w:color="auto"/>
              <w:left w:val="nil"/>
              <w:bottom w:val="single" w:sz="4" w:space="0" w:color="auto"/>
              <w:right w:val="single" w:sz="8" w:space="0" w:color="000000"/>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2026 год</w:t>
            </w:r>
          </w:p>
        </w:tc>
        <w:tc>
          <w:tcPr>
            <w:tcW w:w="382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2027 год</w:t>
            </w:r>
          </w:p>
        </w:tc>
        <w:tc>
          <w:tcPr>
            <w:tcW w:w="3827" w:type="dxa"/>
            <w:gridSpan w:val="3"/>
            <w:tcBorders>
              <w:top w:val="single" w:sz="8" w:space="0" w:color="auto"/>
              <w:left w:val="nil"/>
              <w:bottom w:val="single" w:sz="4" w:space="0" w:color="auto"/>
              <w:right w:val="single" w:sz="8" w:space="0" w:color="000000"/>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2028 год</w:t>
            </w:r>
          </w:p>
        </w:tc>
      </w:tr>
      <w:tr w:rsidR="004772E4" w:rsidRPr="004772E4" w:rsidTr="004772E4">
        <w:trPr>
          <w:trHeight w:val="259"/>
          <w:tblHeader/>
        </w:trPr>
        <w:tc>
          <w:tcPr>
            <w:tcW w:w="520" w:type="dxa"/>
            <w:vMerge/>
            <w:tcBorders>
              <w:top w:val="single" w:sz="8" w:space="0" w:color="auto"/>
              <w:left w:val="single" w:sz="8" w:space="0" w:color="auto"/>
              <w:bottom w:val="single" w:sz="4" w:space="0" w:color="auto"/>
              <w:right w:val="single" w:sz="4"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597" w:type="dxa"/>
            <w:vMerge/>
            <w:tcBorders>
              <w:top w:val="single" w:sz="8" w:space="0" w:color="auto"/>
              <w:left w:val="single" w:sz="4" w:space="0" w:color="auto"/>
              <w:bottom w:val="single" w:sz="4" w:space="0" w:color="auto"/>
              <w:right w:val="nil"/>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136" w:type="dxa"/>
            <w:vMerge/>
            <w:tcBorders>
              <w:top w:val="single" w:sz="8" w:space="0" w:color="auto"/>
              <w:left w:val="single" w:sz="8" w:space="0" w:color="auto"/>
              <w:bottom w:val="single" w:sz="4" w:space="0" w:color="auto"/>
              <w:right w:val="single" w:sz="8"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150" w:type="dxa"/>
            <w:vMerge w:val="restart"/>
            <w:tcBorders>
              <w:top w:val="nil"/>
              <w:left w:val="single" w:sz="8" w:space="0" w:color="auto"/>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Объем бюджетных ассигнований - всего, </w:t>
            </w:r>
            <w:r w:rsidRPr="004772E4">
              <w:rPr>
                <w:rFonts w:ascii="Times New Roman" w:eastAsia="Times New Roman" w:hAnsi="Times New Roman" w:cs="Times New Roman"/>
                <w:sz w:val="16"/>
                <w:szCs w:val="16"/>
                <w:lang w:eastAsia="ru-RU"/>
              </w:rPr>
              <w:br/>
              <w:t>тыс. рублей</w:t>
            </w:r>
          </w:p>
        </w:tc>
        <w:tc>
          <w:tcPr>
            <w:tcW w:w="2425" w:type="dxa"/>
            <w:gridSpan w:val="2"/>
            <w:tcBorders>
              <w:top w:val="single" w:sz="4" w:space="0" w:color="auto"/>
              <w:left w:val="nil"/>
              <w:bottom w:val="single" w:sz="4" w:space="0" w:color="auto"/>
              <w:right w:val="single" w:sz="8" w:space="0" w:color="000000"/>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в том числе за счет:</w:t>
            </w:r>
          </w:p>
        </w:tc>
        <w:tc>
          <w:tcPr>
            <w:tcW w:w="1276" w:type="dxa"/>
            <w:vMerge w:val="restart"/>
            <w:tcBorders>
              <w:top w:val="nil"/>
              <w:left w:val="single" w:sz="8"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Объем бюджетных ассигнований - всего, </w:t>
            </w:r>
            <w:r w:rsidRPr="004772E4">
              <w:rPr>
                <w:rFonts w:ascii="Times New Roman" w:eastAsia="Times New Roman" w:hAnsi="Times New Roman" w:cs="Times New Roman"/>
                <w:sz w:val="16"/>
                <w:szCs w:val="16"/>
                <w:lang w:eastAsia="ru-RU"/>
              </w:rPr>
              <w:br/>
              <w:t>тыс. рублей</w:t>
            </w:r>
          </w:p>
        </w:tc>
        <w:tc>
          <w:tcPr>
            <w:tcW w:w="2552" w:type="dxa"/>
            <w:gridSpan w:val="2"/>
            <w:tcBorders>
              <w:top w:val="single" w:sz="4" w:space="0" w:color="auto"/>
              <w:left w:val="nil"/>
              <w:bottom w:val="single" w:sz="4" w:space="0" w:color="auto"/>
              <w:right w:val="single" w:sz="8" w:space="0" w:color="000000"/>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в том числе за счет:</w:t>
            </w:r>
          </w:p>
        </w:tc>
        <w:tc>
          <w:tcPr>
            <w:tcW w:w="1275" w:type="dxa"/>
            <w:vMerge w:val="restart"/>
            <w:tcBorders>
              <w:top w:val="nil"/>
              <w:left w:val="single" w:sz="8"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Объем бюджетных ассигнований - всего, </w:t>
            </w:r>
            <w:r w:rsidRPr="004772E4">
              <w:rPr>
                <w:rFonts w:ascii="Times New Roman" w:eastAsia="Times New Roman" w:hAnsi="Times New Roman" w:cs="Times New Roman"/>
                <w:sz w:val="16"/>
                <w:szCs w:val="16"/>
                <w:lang w:eastAsia="ru-RU"/>
              </w:rPr>
              <w:br/>
              <w:t>тыс. рублей</w:t>
            </w:r>
          </w:p>
        </w:tc>
        <w:tc>
          <w:tcPr>
            <w:tcW w:w="2552" w:type="dxa"/>
            <w:gridSpan w:val="2"/>
            <w:tcBorders>
              <w:top w:val="single" w:sz="4" w:space="0" w:color="auto"/>
              <w:left w:val="nil"/>
              <w:bottom w:val="single" w:sz="4" w:space="0" w:color="auto"/>
              <w:right w:val="single" w:sz="8" w:space="0" w:color="000000"/>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в том числе за счет:</w:t>
            </w:r>
          </w:p>
        </w:tc>
      </w:tr>
      <w:tr w:rsidR="004772E4" w:rsidRPr="004772E4" w:rsidTr="004772E4">
        <w:trPr>
          <w:trHeight w:val="724"/>
          <w:tblHeader/>
        </w:trPr>
        <w:tc>
          <w:tcPr>
            <w:tcW w:w="520" w:type="dxa"/>
            <w:vMerge/>
            <w:tcBorders>
              <w:top w:val="single" w:sz="8" w:space="0" w:color="auto"/>
              <w:left w:val="single" w:sz="8" w:space="0" w:color="auto"/>
              <w:bottom w:val="single" w:sz="4" w:space="0" w:color="auto"/>
              <w:right w:val="single" w:sz="4"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597" w:type="dxa"/>
            <w:vMerge/>
            <w:tcBorders>
              <w:top w:val="single" w:sz="8" w:space="0" w:color="auto"/>
              <w:left w:val="single" w:sz="4" w:space="0" w:color="auto"/>
              <w:bottom w:val="single" w:sz="4" w:space="0" w:color="auto"/>
              <w:right w:val="nil"/>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136" w:type="dxa"/>
            <w:vMerge/>
            <w:tcBorders>
              <w:top w:val="single" w:sz="8" w:space="0" w:color="auto"/>
              <w:left w:val="single" w:sz="8" w:space="0" w:color="auto"/>
              <w:bottom w:val="single" w:sz="4" w:space="0" w:color="auto"/>
              <w:right w:val="single" w:sz="8"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150" w:type="dxa"/>
            <w:vMerge/>
            <w:tcBorders>
              <w:top w:val="nil"/>
              <w:left w:val="single" w:sz="8" w:space="0" w:color="auto"/>
              <w:bottom w:val="single" w:sz="4" w:space="0" w:color="auto"/>
              <w:right w:val="single" w:sz="4"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средств бюджета города</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средств бюджетов других уровней</w:t>
            </w:r>
          </w:p>
        </w:tc>
        <w:tc>
          <w:tcPr>
            <w:tcW w:w="1276" w:type="dxa"/>
            <w:vMerge/>
            <w:tcBorders>
              <w:left w:val="single" w:sz="8" w:space="0" w:color="auto"/>
              <w:bottom w:val="single" w:sz="4" w:space="0" w:color="auto"/>
              <w:right w:val="single" w:sz="4"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средств бюджета города</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средств бюджетов других уровней</w:t>
            </w:r>
          </w:p>
        </w:tc>
        <w:tc>
          <w:tcPr>
            <w:tcW w:w="1275" w:type="dxa"/>
            <w:vMerge/>
            <w:tcBorders>
              <w:left w:val="single" w:sz="8" w:space="0" w:color="auto"/>
              <w:bottom w:val="single" w:sz="4" w:space="0" w:color="auto"/>
              <w:right w:val="single" w:sz="4" w:space="0" w:color="auto"/>
            </w:tcBorders>
            <w:vAlign w:val="center"/>
            <w:hideMark/>
          </w:tcPr>
          <w:p w:rsidR="004772E4" w:rsidRPr="004772E4" w:rsidRDefault="004772E4" w:rsidP="004772E4">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средств бюджета города</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средств бюджетов других уровней</w:t>
            </w:r>
          </w:p>
        </w:tc>
      </w:tr>
      <w:tr w:rsidR="004772E4" w:rsidRPr="004772E4" w:rsidTr="004772E4">
        <w:trPr>
          <w:trHeight w:val="109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"Развитие образования города Нижневартовска"</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01.0.00.00000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18 169 915,19</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3 590 199,29</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14 579 715,90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18 184 742,40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3 492 649,20</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14 692 093,20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18 033 893,29</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3 443 244,29</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14 590 649,00</w:t>
            </w:r>
          </w:p>
        </w:tc>
      </w:tr>
      <w:tr w:rsidR="004772E4" w:rsidRPr="004772E4" w:rsidTr="004772E4">
        <w:trPr>
          <w:trHeight w:val="109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"Развитие социальной сферы города Нижневартовска"</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02.0.00.00000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3 629 206,90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3 373 757,20</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255 449,70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3 694 442,26</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3 361 987,96</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332 454,30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3 497 447,74</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3 375 797,54</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121 650,20</w:t>
            </w:r>
          </w:p>
        </w:tc>
      </w:tr>
      <w:tr w:rsidR="004772E4" w:rsidRPr="004772E4" w:rsidTr="004772E4">
        <w:trPr>
          <w:trHeight w:val="141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"Социальная поддержка и социальная помощь для отдельных категорий граждан в городе Нижневартовске"</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03.0.00.00000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318 936,32</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318 936,32</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250 659,32</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250 659,32</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250 262,32</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250 262,32</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r>
      <w:tr w:rsidR="004772E4" w:rsidRPr="004772E4" w:rsidTr="004772E4">
        <w:trPr>
          <w:trHeight w:val="9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"Капитальное строительство и реконструкция объектов города Нижневартовска"</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04.0.00.00000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1 190 640,71</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1 137 197,51</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53 443,20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2 382 444,55</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357 907,75</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2 024 536,80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339 056,34</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339 056,34</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r>
      <w:tr w:rsidR="004772E4" w:rsidRPr="004772E4" w:rsidTr="004772E4">
        <w:trPr>
          <w:trHeight w:val="141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"Формирование современной городской среды в муниципальном образовании город Нижневартовск"</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05.0.00.00000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662 444,83</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579 805,53</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82 639,30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96 594,27</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17 246,37</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79 347,90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98 300,08</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18 062,38</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80 237,70</w:t>
            </w:r>
          </w:p>
        </w:tc>
      </w:tr>
      <w:tr w:rsidR="004772E4" w:rsidRPr="004772E4" w:rsidTr="004772E4">
        <w:trPr>
          <w:trHeight w:val="141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"Развитие градостроительной деятельности и жилищного строительства в городе Нижневартовске"</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06.0.00.00000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82 510,61</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35 394,71</w:t>
            </w:r>
          </w:p>
        </w:tc>
        <w:tc>
          <w:tcPr>
            <w:tcW w:w="1150"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47 115,90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92 281,45</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55 197,55</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37 083,90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231 213,69</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194 129,79</w:t>
            </w:r>
          </w:p>
        </w:tc>
        <w:tc>
          <w:tcPr>
            <w:tcW w:w="1276" w:type="dxa"/>
            <w:tcBorders>
              <w:top w:val="nil"/>
              <w:left w:val="nil"/>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37 083,90</w:t>
            </w:r>
          </w:p>
        </w:tc>
      </w:tr>
      <w:tr w:rsidR="004772E4" w:rsidRPr="004772E4" w:rsidTr="004772E4">
        <w:trPr>
          <w:trHeight w:val="9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"Развитие жилищно-коммунального хозяйства в городе Нижневартовске"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07.0.00.00000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1 077 716,92</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993 758,82</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83 958,10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987 230,87</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907 356,47</w:t>
            </w:r>
          </w:p>
        </w:tc>
        <w:tc>
          <w:tcPr>
            <w:tcW w:w="1276" w:type="dxa"/>
            <w:tcBorders>
              <w:top w:val="nil"/>
              <w:left w:val="nil"/>
              <w:bottom w:val="single" w:sz="4" w:space="0" w:color="auto"/>
              <w:right w:val="nil"/>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79 874,40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1 038 465,65</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918 453,55</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120 012,10</w:t>
            </w:r>
          </w:p>
        </w:tc>
      </w:tr>
      <w:tr w:rsidR="004772E4" w:rsidRPr="004772E4" w:rsidTr="004772E4">
        <w:trPr>
          <w:trHeight w:val="15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08.0.00.00000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4 522 037,45</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4 190 160,75</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331 876,70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4 293 457,52</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3 875 387,22</w:t>
            </w:r>
          </w:p>
        </w:tc>
        <w:tc>
          <w:tcPr>
            <w:tcW w:w="1276" w:type="dxa"/>
            <w:tcBorders>
              <w:top w:val="nil"/>
              <w:left w:val="nil"/>
              <w:bottom w:val="single" w:sz="4" w:space="0" w:color="auto"/>
              <w:right w:val="nil"/>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418 070,30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4 401 608,45</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3 930 634,95</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470 973,50</w:t>
            </w:r>
          </w:p>
        </w:tc>
      </w:tr>
      <w:tr w:rsidR="004772E4" w:rsidRPr="004772E4" w:rsidTr="004772E4">
        <w:trPr>
          <w:trHeight w:val="102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"Обеспечение доступным и комфортным жильем жителей города Нижневартовска"</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09.0.00.00000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180 398,28</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19 955,08</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160 443,20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214 661,13</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38 626,93</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176 034,20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211 407,93</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38 602,73</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172 805,20</w:t>
            </w:r>
          </w:p>
        </w:tc>
      </w:tr>
      <w:tr w:rsidR="004772E4" w:rsidRPr="004772E4" w:rsidTr="004772E4">
        <w:trPr>
          <w:trHeight w:val="341"/>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10</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"Укрепление межнационального и межконфессионального согласия, профилактика экстремизма в городе Нижневартовске"</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10.0.00.00000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3 227,20</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3 031,60</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195,60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2 738,20</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2 738,20</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2 738,20</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2 738,20</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r>
      <w:tr w:rsidR="004772E4" w:rsidRPr="004772E4" w:rsidTr="004772E4">
        <w:trPr>
          <w:trHeight w:val="112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"Развитие гражданского общества в городе Нижневартовске"</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12 500,00</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12 500,00</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12 500,00</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12 500,00</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12 500,00</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12 500,00</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r>
      <w:tr w:rsidR="004772E4" w:rsidRPr="004772E4" w:rsidTr="004772E4">
        <w:trPr>
          <w:trHeight w:val="72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Муниципальная программа "Молодежь Нижневартовска"</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120 263,00</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120 263,00</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116 485,08</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116 485,08</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117 045,08</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117 045,08</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r>
      <w:tr w:rsidR="004772E4" w:rsidRPr="004772E4" w:rsidTr="004772E4">
        <w:trPr>
          <w:trHeight w:val="142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13</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"Развитие малого и среднего предпринимательства и агропромышленного комплекса в городе Нижневартовске"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13.0.00.00000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194 149,00</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19 700,00</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174 449,00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186 776,00</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12 327,00</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174 449,00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186 776,00</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12 327,00</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174 449,00</w:t>
            </w:r>
          </w:p>
        </w:tc>
      </w:tr>
      <w:tr w:rsidR="004772E4" w:rsidRPr="004772E4" w:rsidTr="004772E4">
        <w:trPr>
          <w:trHeight w:val="102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"Управление муниципальными финансами в городе Нижневартовске"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150 263,53</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150 263,53</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693 157,99</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693 157,99</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1 102 268,31</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1 102 268,31</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0,00</w:t>
            </w:r>
          </w:p>
        </w:tc>
      </w:tr>
      <w:tr w:rsidR="004772E4" w:rsidRPr="004772E4" w:rsidTr="004772E4">
        <w:trPr>
          <w:trHeight w:val="12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"Управление муниципальным имуществом и земельными участками в городе Нижневартовске"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66 134,87</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65 874,57</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260,30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76 621,07</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66 758,27</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9 862,80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67 317,64</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65 943,44</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1 374,20</w:t>
            </w:r>
          </w:p>
        </w:tc>
      </w:tr>
      <w:tr w:rsidR="004772E4" w:rsidRPr="004772E4" w:rsidTr="004772E4">
        <w:trPr>
          <w:trHeight w:val="105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16</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"Оздоровление экологической обстановки в городе Нижневартовске"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16.0.00.00000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110 295,90</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110 003,00</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292,90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79 684,62</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79 391,72</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292,90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79 679,91</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79 387,01</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292,90</w:t>
            </w:r>
          </w:p>
        </w:tc>
      </w:tr>
      <w:tr w:rsidR="004772E4" w:rsidRPr="004772E4" w:rsidTr="004772E4">
        <w:trPr>
          <w:trHeight w:val="103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"Профилактика правонарушений и терроризма в городе Нижневартовске"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17.0.00.00000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23 907,89</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9 323,69</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14 584,20</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23 302,79</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8 722,89</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14 579,90</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23 308,89</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8 724,69</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14 584,20</w:t>
            </w:r>
          </w:p>
        </w:tc>
      </w:tr>
      <w:tr w:rsidR="004772E4" w:rsidRPr="004772E4" w:rsidTr="004772E4">
        <w:trPr>
          <w:trHeight w:val="15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w:t>
            </w:r>
          </w:p>
        </w:tc>
        <w:tc>
          <w:tcPr>
            <w:tcW w:w="1597" w:type="dxa"/>
            <w:tcBorders>
              <w:top w:val="nil"/>
              <w:left w:val="nil"/>
              <w:bottom w:val="single" w:sz="4"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xml:space="preserve">Муниципальная программа "Материально-техническое и организационное обеспечение деятельности органов местного самоуправления города Нижневартовска" </w:t>
            </w:r>
          </w:p>
        </w:tc>
        <w:tc>
          <w:tcPr>
            <w:tcW w:w="1136" w:type="dxa"/>
            <w:tcBorders>
              <w:top w:val="nil"/>
              <w:left w:val="single" w:sz="8" w:space="0" w:color="auto"/>
              <w:bottom w:val="single" w:sz="4"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18.0.00.00000</w:t>
            </w:r>
          </w:p>
        </w:tc>
        <w:tc>
          <w:tcPr>
            <w:tcW w:w="1150"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557 934,42</w:t>
            </w:r>
          </w:p>
        </w:tc>
        <w:tc>
          <w:tcPr>
            <w:tcW w:w="1275"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551 505,79</w:t>
            </w:r>
          </w:p>
        </w:tc>
        <w:tc>
          <w:tcPr>
            <w:tcW w:w="1150"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6 428,63</w:t>
            </w:r>
          </w:p>
        </w:tc>
        <w:tc>
          <w:tcPr>
            <w:tcW w:w="1276"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542 192,81</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535 513,16</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6 679,65</w:t>
            </w:r>
          </w:p>
        </w:tc>
        <w:tc>
          <w:tcPr>
            <w:tcW w:w="1275" w:type="dxa"/>
            <w:tcBorders>
              <w:top w:val="nil"/>
              <w:left w:val="nil"/>
              <w:bottom w:val="single" w:sz="4" w:space="0" w:color="auto"/>
              <w:right w:val="single" w:sz="4" w:space="0" w:color="auto"/>
            </w:tcBorders>
            <w:shd w:val="clear" w:color="auto" w:fill="auto"/>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539 735,61</w:t>
            </w:r>
          </w:p>
        </w:tc>
        <w:tc>
          <w:tcPr>
            <w:tcW w:w="1276" w:type="dxa"/>
            <w:tcBorders>
              <w:top w:val="nil"/>
              <w:left w:val="nil"/>
              <w:bottom w:val="single" w:sz="4"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533 873,18</w:t>
            </w:r>
          </w:p>
        </w:tc>
        <w:tc>
          <w:tcPr>
            <w:tcW w:w="1276" w:type="dxa"/>
            <w:tcBorders>
              <w:top w:val="nil"/>
              <w:left w:val="nil"/>
              <w:bottom w:val="single" w:sz="4"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5 862,43</w:t>
            </w:r>
          </w:p>
        </w:tc>
      </w:tr>
      <w:tr w:rsidR="004772E4" w:rsidRPr="004772E4" w:rsidTr="004772E4">
        <w:trPr>
          <w:trHeight w:val="469"/>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w:t>
            </w:r>
          </w:p>
        </w:tc>
        <w:tc>
          <w:tcPr>
            <w:tcW w:w="1597" w:type="dxa"/>
            <w:tcBorders>
              <w:top w:val="nil"/>
              <w:left w:val="nil"/>
              <w:bottom w:val="single" w:sz="8" w:space="0" w:color="auto"/>
              <w:right w:val="nil"/>
            </w:tcBorders>
            <w:shd w:val="clear" w:color="auto" w:fill="auto"/>
            <w:vAlign w:val="center"/>
            <w:hideMark/>
          </w:tcPr>
          <w:p w:rsidR="004772E4" w:rsidRPr="004772E4" w:rsidRDefault="004772E4" w:rsidP="004772E4">
            <w:pPr>
              <w:spacing w:after="0" w:line="240" w:lineRule="auto"/>
              <w:jc w:val="both"/>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ИТОГО</w:t>
            </w:r>
          </w:p>
        </w:tc>
        <w:tc>
          <w:tcPr>
            <w:tcW w:w="1136" w:type="dxa"/>
            <w:tcBorders>
              <w:top w:val="nil"/>
              <w:left w:val="single" w:sz="8" w:space="0" w:color="auto"/>
              <w:bottom w:val="single" w:sz="8" w:space="0" w:color="auto"/>
              <w:right w:val="single" w:sz="8" w:space="0" w:color="auto"/>
            </w:tcBorders>
            <w:shd w:val="clear" w:color="auto" w:fill="auto"/>
            <w:vAlign w:val="center"/>
            <w:hideMark/>
          </w:tcPr>
          <w:p w:rsidR="004772E4" w:rsidRPr="004772E4" w:rsidRDefault="004772E4" w:rsidP="004772E4">
            <w:pPr>
              <w:spacing w:after="0" w:line="240" w:lineRule="auto"/>
              <w:jc w:val="center"/>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 </w:t>
            </w:r>
          </w:p>
        </w:tc>
        <w:tc>
          <w:tcPr>
            <w:tcW w:w="1150" w:type="dxa"/>
            <w:tcBorders>
              <w:top w:val="nil"/>
              <w:left w:val="nil"/>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31 072 483,02</w:t>
            </w:r>
          </w:p>
        </w:tc>
        <w:tc>
          <w:tcPr>
            <w:tcW w:w="1275" w:type="dxa"/>
            <w:tcBorders>
              <w:top w:val="nil"/>
              <w:left w:val="nil"/>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15 281 630,39</w:t>
            </w:r>
          </w:p>
        </w:tc>
        <w:tc>
          <w:tcPr>
            <w:tcW w:w="1150" w:type="dxa"/>
            <w:tcBorders>
              <w:top w:val="nil"/>
              <w:left w:val="nil"/>
              <w:bottom w:val="single" w:sz="8"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15 790 852,63</w:t>
            </w:r>
          </w:p>
        </w:tc>
        <w:tc>
          <w:tcPr>
            <w:tcW w:w="1276" w:type="dxa"/>
            <w:tcBorders>
              <w:top w:val="nil"/>
              <w:left w:val="nil"/>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31 929 972,33</w:t>
            </w:r>
          </w:p>
        </w:tc>
        <w:tc>
          <w:tcPr>
            <w:tcW w:w="1276" w:type="dxa"/>
            <w:tcBorders>
              <w:top w:val="nil"/>
              <w:left w:val="nil"/>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13 884 613,08</w:t>
            </w:r>
          </w:p>
        </w:tc>
        <w:tc>
          <w:tcPr>
            <w:tcW w:w="1276" w:type="dxa"/>
            <w:tcBorders>
              <w:top w:val="nil"/>
              <w:left w:val="nil"/>
              <w:bottom w:val="single" w:sz="8"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18 045 359,25</w:t>
            </w:r>
          </w:p>
        </w:tc>
        <w:tc>
          <w:tcPr>
            <w:tcW w:w="1275" w:type="dxa"/>
            <w:tcBorders>
              <w:top w:val="nil"/>
              <w:left w:val="nil"/>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30 233 025,13</w:t>
            </w:r>
          </w:p>
        </w:tc>
        <w:tc>
          <w:tcPr>
            <w:tcW w:w="1276" w:type="dxa"/>
            <w:tcBorders>
              <w:top w:val="nil"/>
              <w:left w:val="nil"/>
              <w:bottom w:val="single" w:sz="8" w:space="0" w:color="auto"/>
              <w:right w:val="single" w:sz="4"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14 443 050,80</w:t>
            </w:r>
          </w:p>
        </w:tc>
        <w:tc>
          <w:tcPr>
            <w:tcW w:w="1276" w:type="dxa"/>
            <w:tcBorders>
              <w:top w:val="nil"/>
              <w:left w:val="nil"/>
              <w:bottom w:val="single" w:sz="8" w:space="0" w:color="auto"/>
              <w:right w:val="single" w:sz="8" w:space="0" w:color="auto"/>
            </w:tcBorders>
            <w:shd w:val="clear" w:color="auto" w:fill="auto"/>
            <w:noWrap/>
            <w:vAlign w:val="center"/>
            <w:hideMark/>
          </w:tcPr>
          <w:p w:rsidR="004772E4" w:rsidRPr="004772E4" w:rsidRDefault="004772E4" w:rsidP="004772E4">
            <w:pPr>
              <w:spacing w:after="0" w:line="240" w:lineRule="auto"/>
              <w:jc w:val="right"/>
              <w:rPr>
                <w:rFonts w:ascii="Times New Roman" w:eastAsia="Times New Roman" w:hAnsi="Times New Roman" w:cs="Times New Roman"/>
                <w:sz w:val="16"/>
                <w:szCs w:val="16"/>
                <w:lang w:eastAsia="ru-RU"/>
              </w:rPr>
            </w:pPr>
            <w:r w:rsidRPr="004772E4">
              <w:rPr>
                <w:rFonts w:ascii="Times New Roman" w:eastAsia="Times New Roman" w:hAnsi="Times New Roman" w:cs="Times New Roman"/>
                <w:sz w:val="16"/>
                <w:szCs w:val="16"/>
                <w:lang w:eastAsia="ru-RU"/>
              </w:rPr>
              <w:t>15 789 974,33</w:t>
            </w:r>
          </w:p>
        </w:tc>
      </w:tr>
    </w:tbl>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p>
    <w:p w:rsidR="00EC392F" w:rsidRDefault="00EC392F">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B955B9" w:rsidRDefault="00B955B9" w:rsidP="00B955B9">
      <w:pPr>
        <w:spacing w:after="0" w:line="240" w:lineRule="auto"/>
        <w:jc w:val="center"/>
        <w:rPr>
          <w:rFonts w:ascii="Times New Roman" w:eastAsia="Times New Roman" w:hAnsi="Times New Roman" w:cs="Times New Roman"/>
          <w:b/>
          <w:color w:val="000000"/>
          <w:sz w:val="24"/>
          <w:szCs w:val="24"/>
          <w:lang w:eastAsia="ru-RU"/>
        </w:rPr>
      </w:pPr>
      <w:r w:rsidRPr="00B955B9">
        <w:rPr>
          <w:rFonts w:ascii="Times New Roman" w:eastAsia="Times New Roman" w:hAnsi="Times New Roman" w:cs="Times New Roman"/>
          <w:b/>
          <w:color w:val="000000"/>
          <w:sz w:val="24"/>
          <w:szCs w:val="24"/>
          <w:lang w:eastAsia="ru-RU"/>
        </w:rPr>
        <w:t>СВЕДЕНИЯ</w:t>
      </w:r>
    </w:p>
    <w:p w:rsidR="00A41CBF" w:rsidRPr="00A41CBF" w:rsidRDefault="00A41CBF" w:rsidP="00A41CBF">
      <w:pPr>
        <w:spacing w:after="120" w:line="240" w:lineRule="auto"/>
        <w:jc w:val="center"/>
        <w:rPr>
          <w:rFonts w:ascii="Times New Roman" w:eastAsia="Times New Roman" w:hAnsi="Times New Roman" w:cs="Times New Roman"/>
          <w:b/>
          <w:caps/>
          <w:color w:val="000000"/>
          <w:sz w:val="24"/>
          <w:szCs w:val="24"/>
          <w:lang w:eastAsia="ru-RU"/>
        </w:rPr>
      </w:pPr>
      <w:r w:rsidRPr="00A41CBF">
        <w:rPr>
          <w:rFonts w:ascii="Times New Roman" w:eastAsia="Times New Roman" w:hAnsi="Times New Roman" w:cs="Times New Roman"/>
          <w:b/>
          <w:caps/>
          <w:color w:val="000000"/>
          <w:sz w:val="24"/>
          <w:szCs w:val="24"/>
          <w:lang w:eastAsia="ru-RU"/>
        </w:rPr>
        <w:t>о прогнозируемых налоговых расходах, обусловленных налоговыми льготами, освобождениями и иными преференциями по налогам и сборам, установленных решениями Думы города Нижневартовска, на 2026 год и плановый период 2027 и 2028 годов</w:t>
      </w:r>
    </w:p>
    <w:tbl>
      <w:tblPr>
        <w:tblW w:w="14614" w:type="dxa"/>
        <w:tblInd w:w="-5" w:type="dxa"/>
        <w:tblLook w:val="04A0" w:firstRow="1" w:lastRow="0" w:firstColumn="1" w:lastColumn="0" w:noHBand="0" w:noVBand="1"/>
      </w:tblPr>
      <w:tblGrid>
        <w:gridCol w:w="4536"/>
        <w:gridCol w:w="2408"/>
        <w:gridCol w:w="10"/>
        <w:gridCol w:w="1816"/>
        <w:gridCol w:w="10"/>
        <w:gridCol w:w="1424"/>
        <w:gridCol w:w="10"/>
        <w:gridCol w:w="1407"/>
        <w:gridCol w:w="10"/>
        <w:gridCol w:w="1408"/>
        <w:gridCol w:w="10"/>
        <w:gridCol w:w="1555"/>
        <w:gridCol w:w="10"/>
      </w:tblGrid>
      <w:tr w:rsidR="00A41CBF" w:rsidRPr="00FB4386" w:rsidTr="00A41CBF">
        <w:trPr>
          <w:gridAfter w:val="1"/>
          <w:wAfter w:w="10" w:type="dxa"/>
          <w:trHeight w:val="480"/>
          <w:tblHeader/>
        </w:trPr>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Наименование преференций и категорий налогоплательщиков</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Правовое основание</w:t>
            </w:r>
          </w:p>
        </w:tc>
        <w:tc>
          <w:tcPr>
            <w:tcW w:w="182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 xml:space="preserve">Дата начала и дата окончания срока действия </w:t>
            </w:r>
            <w:r w:rsidRPr="00FB4386">
              <w:rPr>
                <w:rFonts w:ascii="Times New Roman" w:eastAsia="Times New Roman" w:hAnsi="Times New Roman" w:cs="Times New Roman"/>
                <w:sz w:val="24"/>
                <w:szCs w:val="24"/>
                <w:lang w:eastAsia="ru-RU"/>
              </w:rPr>
              <w:br/>
              <w:t xml:space="preserve">преференций </w:t>
            </w:r>
          </w:p>
        </w:tc>
        <w:tc>
          <w:tcPr>
            <w:tcW w:w="5834" w:type="dxa"/>
            <w:gridSpan w:val="8"/>
            <w:tcBorders>
              <w:top w:val="single" w:sz="4" w:space="0" w:color="auto"/>
              <w:left w:val="nil"/>
              <w:bottom w:val="single" w:sz="4" w:space="0" w:color="auto"/>
              <w:right w:val="single" w:sz="4" w:space="0" w:color="000000"/>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 xml:space="preserve">Сумма налоговых расходов (налоговых </w:t>
            </w:r>
            <w:r>
              <w:rPr>
                <w:rFonts w:ascii="Times New Roman" w:eastAsia="Times New Roman" w:hAnsi="Times New Roman" w:cs="Times New Roman"/>
                <w:sz w:val="24"/>
                <w:szCs w:val="24"/>
                <w:lang w:eastAsia="ru-RU"/>
              </w:rPr>
              <w:t>п</w:t>
            </w:r>
            <w:r w:rsidRPr="00FB4386">
              <w:rPr>
                <w:rFonts w:ascii="Times New Roman" w:eastAsia="Times New Roman" w:hAnsi="Times New Roman" w:cs="Times New Roman"/>
                <w:sz w:val="24"/>
                <w:szCs w:val="24"/>
                <w:lang w:eastAsia="ru-RU"/>
              </w:rPr>
              <w:t xml:space="preserve">референций), </w:t>
            </w:r>
            <w:r w:rsidRPr="00FB4386">
              <w:rPr>
                <w:rFonts w:ascii="Times New Roman" w:eastAsia="Times New Roman" w:hAnsi="Times New Roman" w:cs="Times New Roman"/>
                <w:sz w:val="24"/>
                <w:szCs w:val="24"/>
                <w:lang w:eastAsia="ru-RU"/>
              </w:rPr>
              <w:br/>
              <w:t>в тыс. рублей*</w:t>
            </w:r>
          </w:p>
        </w:tc>
      </w:tr>
      <w:tr w:rsidR="00A41CBF" w:rsidRPr="00FB4386" w:rsidTr="00A41CBF">
        <w:trPr>
          <w:gridAfter w:val="1"/>
          <w:wAfter w:w="10" w:type="dxa"/>
          <w:trHeight w:val="617"/>
          <w:tblHeader/>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A41CBF" w:rsidRPr="00FB4386" w:rsidRDefault="00A41CBF" w:rsidP="00DC4BDE">
            <w:pPr>
              <w:spacing w:after="0" w:line="240" w:lineRule="auto"/>
              <w:rPr>
                <w:rFonts w:ascii="Times New Roman" w:eastAsia="Times New Roman" w:hAnsi="Times New Roman" w:cs="Times New Roman"/>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A41CBF" w:rsidRPr="00FB4386" w:rsidRDefault="00A41CBF" w:rsidP="00DC4BDE">
            <w:pPr>
              <w:spacing w:after="0" w:line="240" w:lineRule="auto"/>
              <w:rPr>
                <w:rFonts w:ascii="Times New Roman" w:eastAsia="Times New Roman" w:hAnsi="Times New Roman" w:cs="Times New Roman"/>
                <w:sz w:val="24"/>
                <w:szCs w:val="24"/>
                <w:lang w:eastAsia="ru-RU"/>
              </w:rPr>
            </w:pPr>
          </w:p>
        </w:tc>
        <w:tc>
          <w:tcPr>
            <w:tcW w:w="1826" w:type="dxa"/>
            <w:gridSpan w:val="2"/>
            <w:vMerge/>
            <w:tcBorders>
              <w:top w:val="single" w:sz="4" w:space="0" w:color="auto"/>
              <w:left w:val="single" w:sz="4" w:space="0" w:color="auto"/>
              <w:bottom w:val="single" w:sz="4" w:space="0" w:color="000000"/>
              <w:right w:val="single" w:sz="4" w:space="0" w:color="auto"/>
            </w:tcBorders>
            <w:vAlign w:val="center"/>
            <w:hideMark/>
          </w:tcPr>
          <w:p w:rsidR="00A41CBF" w:rsidRPr="00FB4386" w:rsidRDefault="00A41CBF" w:rsidP="00DC4BDE">
            <w:pPr>
              <w:spacing w:after="0" w:line="240" w:lineRule="auto"/>
              <w:rPr>
                <w:rFonts w:ascii="Times New Roman" w:eastAsia="Times New Roman" w:hAnsi="Times New Roman" w:cs="Times New Roman"/>
                <w:sz w:val="24"/>
                <w:szCs w:val="24"/>
                <w:lang w:eastAsia="ru-RU"/>
              </w:rPr>
            </w:pP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оценка на  2025 год</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 xml:space="preserve">прогноз </w:t>
            </w:r>
            <w:r w:rsidRPr="00FB4386">
              <w:rPr>
                <w:rFonts w:ascii="Times New Roman" w:eastAsia="Times New Roman" w:hAnsi="Times New Roman" w:cs="Times New Roman"/>
                <w:sz w:val="24"/>
                <w:szCs w:val="24"/>
                <w:lang w:eastAsia="ru-RU"/>
              </w:rPr>
              <w:br/>
              <w:t>на 2026 год</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 xml:space="preserve">прогноз  </w:t>
            </w:r>
            <w:r w:rsidRPr="00FB4386">
              <w:rPr>
                <w:rFonts w:ascii="Times New Roman" w:eastAsia="Times New Roman" w:hAnsi="Times New Roman" w:cs="Times New Roman"/>
                <w:sz w:val="24"/>
                <w:szCs w:val="24"/>
                <w:lang w:eastAsia="ru-RU"/>
              </w:rPr>
              <w:br/>
              <w:t>на 2027 год</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4"/>
                <w:szCs w:val="24"/>
                <w:lang w:eastAsia="ru-RU"/>
              </w:rPr>
            </w:pPr>
            <w:r w:rsidRPr="00FB4386">
              <w:rPr>
                <w:rFonts w:ascii="Times New Roman" w:eastAsia="Times New Roman" w:hAnsi="Times New Roman" w:cs="Times New Roman"/>
                <w:sz w:val="24"/>
                <w:szCs w:val="24"/>
                <w:lang w:eastAsia="ru-RU"/>
              </w:rPr>
              <w:t xml:space="preserve">прогноз </w:t>
            </w:r>
            <w:r w:rsidRPr="00FB4386">
              <w:rPr>
                <w:rFonts w:ascii="Times New Roman" w:eastAsia="Times New Roman" w:hAnsi="Times New Roman" w:cs="Times New Roman"/>
                <w:sz w:val="24"/>
                <w:szCs w:val="24"/>
                <w:lang w:eastAsia="ru-RU"/>
              </w:rPr>
              <w:br/>
              <w:t>на 2028 год</w:t>
            </w:r>
          </w:p>
        </w:tc>
      </w:tr>
      <w:tr w:rsidR="00A41CBF" w:rsidRPr="00FB4386" w:rsidTr="00A41CBF">
        <w:trPr>
          <w:trHeight w:val="639"/>
        </w:trPr>
        <w:tc>
          <w:tcPr>
            <w:tcW w:w="14614"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A41CBF" w:rsidRPr="00FB4386" w:rsidRDefault="00A41CBF" w:rsidP="00DC4BDE">
            <w:pPr>
              <w:spacing w:after="0" w:line="240" w:lineRule="auto"/>
              <w:jc w:val="center"/>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 xml:space="preserve">Преференции, установленные решением Думы города Нижневартовска от 24.04.2015 №785 "О земельном налоге" </w:t>
            </w:r>
            <w:r w:rsidRPr="00FB4386">
              <w:rPr>
                <w:rFonts w:ascii="Times New Roman" w:eastAsia="Times New Roman" w:hAnsi="Times New Roman" w:cs="Times New Roman"/>
                <w:b/>
                <w:bCs/>
                <w:lang w:eastAsia="ru-RU"/>
              </w:rPr>
              <w:br/>
              <w:t>(далее - решение Думы города №785)</w:t>
            </w:r>
          </w:p>
        </w:tc>
      </w:tr>
      <w:tr w:rsidR="00A41CBF" w:rsidRPr="00FB4386" w:rsidTr="00F62730">
        <w:trPr>
          <w:gridAfter w:val="1"/>
          <w:wAfter w:w="10" w:type="dxa"/>
          <w:trHeight w:val="176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ведения личного подсобного хозяйства (приусадебный земельный участок), за исключением земельных участков, кадастровая стоимость каждого из которых превышает 300 миллионов рублей</w:t>
            </w:r>
          </w:p>
        </w:tc>
        <w:tc>
          <w:tcPr>
            <w:tcW w:w="2408" w:type="dxa"/>
            <w:tcBorders>
              <w:top w:val="nil"/>
              <w:left w:val="nil"/>
              <w:bottom w:val="single" w:sz="4" w:space="0" w:color="auto"/>
              <w:right w:val="single" w:sz="4" w:space="0" w:color="auto"/>
            </w:tcBorders>
            <w:shd w:val="clear" w:color="auto" w:fill="auto"/>
            <w:vAlign w:val="center"/>
            <w:hideMark/>
          </w:tcPr>
          <w:p w:rsidR="00A41CBF"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1.1 Приложения 1 </w:t>
            </w:r>
          </w:p>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к решению Думы города №785 (в редакции решения Думы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FB4386">
              <w:rPr>
                <w:rFonts w:ascii="Times New Roman" w:eastAsia="Times New Roman" w:hAnsi="Times New Roman" w:cs="Times New Roman"/>
                <w:sz w:val="20"/>
                <w:szCs w:val="20"/>
                <w:lang w:eastAsia="ru-RU"/>
              </w:rPr>
              <w:t xml:space="preserve">Нижневартовска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от 25.10.2024 №470)</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2 780,00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2 780,00</w:t>
            </w:r>
          </w:p>
        </w:tc>
      </w:tr>
      <w:tr w:rsidR="00A41CBF" w:rsidRPr="00FB4386" w:rsidTr="00F62730">
        <w:trPr>
          <w:gridAfter w:val="1"/>
          <w:wAfter w:w="10" w:type="dxa"/>
          <w:trHeight w:val="1112"/>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хранения автотранспорта и размещения гаражей для собственных нужд</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1.2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6 073,00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6 073,00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6 073,00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6 073,00</w:t>
            </w:r>
          </w:p>
        </w:tc>
      </w:tr>
      <w:tr w:rsidR="00A41CBF" w:rsidRPr="00FB4386" w:rsidTr="008314F6">
        <w:trPr>
          <w:gridAfter w:val="1"/>
          <w:wAfter w:w="10" w:type="dxa"/>
          <w:trHeight w:val="1505"/>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коммунального обслуживания, за исключением земельных участков, кадастровая стоимость каждого из которых превышает 300 миллионов рублей</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2.1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 xml:space="preserve">к решению Думы города №785 (в редакции решения Думы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FB4386">
              <w:rPr>
                <w:rFonts w:ascii="Times New Roman" w:eastAsia="Times New Roman" w:hAnsi="Times New Roman" w:cs="Times New Roman"/>
                <w:sz w:val="20"/>
                <w:szCs w:val="20"/>
                <w:lang w:eastAsia="ru-RU"/>
              </w:rPr>
              <w:t xml:space="preserve">Нижневартовска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от 25.10.2024 №470)</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387,00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387,00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387,00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387,00</w:t>
            </w:r>
          </w:p>
        </w:tc>
      </w:tr>
      <w:tr w:rsidR="00A41CBF" w:rsidRPr="00FB4386" w:rsidTr="00F62730">
        <w:trPr>
          <w:gridAfter w:val="1"/>
          <w:wAfter w:w="10" w:type="dxa"/>
          <w:trHeight w:val="103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дошкольного, начального и среднего общего образования</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2.2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41 911,00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41 911,00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41 911,00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41 911,00</w:t>
            </w:r>
          </w:p>
        </w:tc>
      </w:tr>
      <w:tr w:rsidR="00A41CBF" w:rsidRPr="00FB4386" w:rsidTr="00F62730">
        <w:trPr>
          <w:gridAfter w:val="1"/>
          <w:wAfter w:w="10" w:type="dxa"/>
          <w:trHeight w:val="233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объектов социального обслуживания, бытового обслуживания, здравоохранения, среднего и высшего профессионального образования, культурного развития, религиозного использования, общественного управления, обеспечения научной деятельности, ветеринарного обслуживания</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2.3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1 896,00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1 896,00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1 896,00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1 896,00</w:t>
            </w:r>
          </w:p>
        </w:tc>
      </w:tr>
      <w:tr w:rsidR="00A41CBF" w:rsidRPr="00FB4386" w:rsidTr="00F62730">
        <w:trPr>
          <w:gridAfter w:val="1"/>
          <w:wAfter w:w="10" w:type="dxa"/>
          <w:trHeight w:val="1278"/>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объектов торговли (торговые центры, торгово-развлекательные центры (комплексы), рынки, магазины, общественное питание</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3.1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25 654,00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25 654,00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25 654,00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25 654,00</w:t>
            </w:r>
          </w:p>
        </w:tc>
      </w:tr>
      <w:tr w:rsidR="00A41CBF" w:rsidRPr="00FB4386" w:rsidTr="00F62730">
        <w:trPr>
          <w:gridAfter w:val="1"/>
          <w:wAfter w:w="10" w:type="dxa"/>
          <w:trHeight w:val="97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размещения служебных гаражей</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3.2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1 777,00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1 777,00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1 777,00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1 777,00</w:t>
            </w:r>
          </w:p>
        </w:tc>
      </w:tr>
      <w:tr w:rsidR="00A41CBF" w:rsidRPr="00FB4386" w:rsidTr="00F62730">
        <w:trPr>
          <w:gridAfter w:val="1"/>
          <w:wAfter w:w="10" w:type="dxa"/>
          <w:trHeight w:val="829"/>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размещения  гостиниц</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3.3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85,00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85,00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85,00</w:t>
            </w:r>
          </w:p>
        </w:tc>
      </w:tr>
      <w:tr w:rsidR="00A41CBF" w:rsidRPr="00FB4386" w:rsidTr="00F62730">
        <w:trPr>
          <w:gridAfter w:val="1"/>
          <w:wAfter w:w="10" w:type="dxa"/>
          <w:trHeight w:val="140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отдыха (рекреации) (природно-познавательный туризм, охота и рыбалка, причалы для маломерных судов, поля для гольфа или конных прогулок)</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4.1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2 428,00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2 428,00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2 428,00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2 428,00</w:t>
            </w:r>
          </w:p>
        </w:tc>
      </w:tr>
      <w:tr w:rsidR="00A41CBF" w:rsidRPr="00FB4386" w:rsidTr="00A41CBF">
        <w:trPr>
          <w:gridAfter w:val="1"/>
          <w:wAfter w:w="10" w:type="dxa"/>
          <w:trHeight w:val="792"/>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размещения объектов спорта</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4.2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810,00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810,00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810,00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810,00</w:t>
            </w:r>
          </w:p>
        </w:tc>
      </w:tr>
      <w:tr w:rsidR="00A41CBF" w:rsidRPr="00FB4386" w:rsidTr="00F62730">
        <w:trPr>
          <w:gridAfter w:val="1"/>
          <w:wAfter w:w="10" w:type="dxa"/>
          <w:trHeight w:val="1061"/>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предназначенных для деятельности по особой охране и изучению природы (охрана природных территорий)</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5.1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72,00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72,00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72,00</w:t>
            </w:r>
          </w:p>
        </w:tc>
      </w:tr>
      <w:tr w:rsidR="00A41CBF" w:rsidRPr="00FB4386" w:rsidTr="00A41CBF">
        <w:trPr>
          <w:gridAfter w:val="1"/>
          <w:wAfter w:w="10" w:type="dxa"/>
          <w:trHeight w:val="528"/>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(территорий) общего пользования</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6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7 555,00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7 555,00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7 555,00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7 555,00</w:t>
            </w:r>
          </w:p>
        </w:tc>
      </w:tr>
      <w:tr w:rsidR="00A41CBF" w:rsidRPr="00FB4386" w:rsidTr="00F62730">
        <w:trPr>
          <w:gridAfter w:val="1"/>
          <w:wAfter w:w="10" w:type="dxa"/>
          <w:trHeight w:val="1554"/>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Пониженная ставка по налогу для земельных участков общего назначения (ведение огородничества и садоводства), за исключением земельных участков, кадастровая стоимость каждого из которых превышает 300 миллионов рублей</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7.1 Приложения 1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 xml:space="preserve">к решению Думы города №785 (в редакции решения Думы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FB4386">
              <w:rPr>
                <w:rFonts w:ascii="Times New Roman" w:eastAsia="Times New Roman" w:hAnsi="Times New Roman" w:cs="Times New Roman"/>
                <w:sz w:val="20"/>
                <w:szCs w:val="20"/>
                <w:lang w:eastAsia="ru-RU"/>
              </w:rPr>
              <w:t xml:space="preserve">Нижневартовска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от 25.10.2024 №470)</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2 787,00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2 787,00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2 787,00</w:t>
            </w:r>
          </w:p>
        </w:tc>
      </w:tr>
      <w:tr w:rsidR="00A41CBF" w:rsidRPr="00FB4386" w:rsidTr="00A41CBF">
        <w:trPr>
          <w:gridAfter w:val="1"/>
          <w:wAfter w:w="10" w:type="dxa"/>
          <w:trHeight w:val="2016"/>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садоводческих некоммерческих товариществ и огороднических некоммерческих товариществ, сельскохозяйственных предприятий, крестьянско-фермерских хозяйств, некоммерческих организаций, гаражных и лодочных кооперативов в отношении земель, не используемых в результате их затопления паводковыми водами</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1 п. 3.1.1.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от 24.04.2015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000000" w:fill="FFFFFF"/>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305,00</w:t>
            </w:r>
          </w:p>
        </w:tc>
        <w:tc>
          <w:tcPr>
            <w:tcW w:w="1417"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r>
      <w:tr w:rsidR="00A41CBF" w:rsidRPr="00FB4386" w:rsidTr="008314F6">
        <w:trPr>
          <w:gridAfter w:val="1"/>
          <w:wAfter w:w="10" w:type="dxa"/>
          <w:trHeight w:val="2024"/>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организаций в отношении земельных участков, в границах которых реализуется инвестиционный проект в соответствии с соглашением о защите и поощрении капиталовложений, с момента начала строительства до ввода объекта в эксплуатацию, предусмотренного в инвестиционном проекте, но не более трех лет.</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2 п. 3.1.1.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01.01.2021 -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r>
      <w:tr w:rsidR="00A41CBF" w:rsidRPr="00FB4386" w:rsidTr="00F62730">
        <w:trPr>
          <w:gridAfter w:val="1"/>
          <w:wAfter w:w="10" w:type="dxa"/>
          <w:trHeight w:val="9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глав крестьянских (фермерских) хозяйств в части земель, не используемых  в результате их затопления паводковыми водами</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3.1.3.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r>
      <w:tr w:rsidR="00A41CBF" w:rsidRPr="00FB4386" w:rsidTr="00F62730">
        <w:trPr>
          <w:gridAfter w:val="1"/>
          <w:wAfter w:w="10" w:type="dxa"/>
          <w:trHeight w:val="287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50% сельскохозяйственных предприятий, доля дохода у которых от реализации произведенной ими сельскохозяйственной продукции составляет не менее 70 процентов, в отношении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 на основании письменного подтверждения руководителя предприятий об объеме доходов от реализации произведенной ими сельскохозяйственной продукции</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 3.2.1.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142,00</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142,00</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142,00</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142,00</w:t>
            </w:r>
          </w:p>
        </w:tc>
      </w:tr>
      <w:tr w:rsidR="00A41CBF" w:rsidRPr="00FB4386" w:rsidTr="00F62730">
        <w:trPr>
          <w:trHeight w:val="707"/>
        </w:trPr>
        <w:tc>
          <w:tcPr>
            <w:tcW w:w="14614"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A41CBF" w:rsidRPr="00FB4386" w:rsidRDefault="00A41CBF" w:rsidP="00DC4BDE">
            <w:pPr>
              <w:spacing w:after="0" w:line="240" w:lineRule="auto"/>
              <w:jc w:val="center"/>
              <w:rPr>
                <w:rFonts w:ascii="Times New Roman" w:eastAsia="Times New Roman" w:hAnsi="Times New Roman" w:cs="Times New Roman"/>
                <w:lang w:eastAsia="ru-RU"/>
              </w:rPr>
            </w:pPr>
            <w:r w:rsidRPr="00FB4386">
              <w:rPr>
                <w:rFonts w:ascii="Times New Roman" w:eastAsia="Times New Roman" w:hAnsi="Times New Roman" w:cs="Times New Roman"/>
                <w:lang w:eastAsia="ru-RU"/>
              </w:rPr>
              <w:t>Физические лица в отношении земельных участков, предназначенных для размещения домов индивидуальной жилой застройки, садоводческих некоммерческих товариществ и огороднических некоммерческих товариществ, гаражей и автостоянок, сельскохозяйственного использования для личных, семейных, домашних нужд, не связанных с осуществлением предпринимательской деятельности:</w:t>
            </w:r>
          </w:p>
        </w:tc>
      </w:tr>
      <w:tr w:rsidR="00A41CBF" w:rsidRPr="00FB4386" w:rsidTr="008314F6">
        <w:trPr>
          <w:gridAfter w:val="1"/>
          <w:wAfter w:w="10" w:type="dxa"/>
          <w:trHeight w:val="1186"/>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пенсионеров, получающих страховую пенсию по старости, проживших и проработавших в городе Нижневартовске 30 и более лет</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1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341,00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341,00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341,00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341,00</w:t>
            </w:r>
          </w:p>
        </w:tc>
      </w:tr>
      <w:tr w:rsidR="00A41CBF" w:rsidRPr="00FB4386" w:rsidTr="008314F6">
        <w:trPr>
          <w:gridAfter w:val="1"/>
          <w:wAfter w:w="10" w:type="dxa"/>
          <w:trHeight w:val="974"/>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ветеранов Великой Отечественной Войны</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2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0,40</w:t>
            </w:r>
          </w:p>
        </w:tc>
      </w:tr>
      <w:tr w:rsidR="00A41CBF" w:rsidRPr="00FB4386" w:rsidTr="008314F6">
        <w:trPr>
          <w:gridAfter w:val="1"/>
          <w:wAfter w:w="10" w:type="dxa"/>
          <w:trHeight w:val="2164"/>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членов многодетных семей, в которых на содержании и воспитании находятся трое и более детей до 18 лет или учащиеся общеобразовательных организаций, студенты очной формы обучения профессиональных образовательных организаций и образовательных организаций высшего образования в возрасте до 23 лет</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3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224,06</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224,06</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224,06</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224,06</w:t>
            </w:r>
          </w:p>
        </w:tc>
      </w:tr>
      <w:tr w:rsidR="00A41CBF" w:rsidRPr="00FB4386" w:rsidTr="00A41CBF">
        <w:trPr>
          <w:gridAfter w:val="1"/>
          <w:wAfter w:w="10" w:type="dxa"/>
          <w:trHeight w:val="792"/>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граждан, подвергшиеся  воздействию радиации вследствие катастрофы на Чернобыльской АЭС</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4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3,78</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3,78</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3,78</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3,78</w:t>
            </w:r>
          </w:p>
        </w:tc>
      </w:tr>
      <w:tr w:rsidR="00A41CBF" w:rsidRPr="00FB4386" w:rsidTr="00F62730">
        <w:trPr>
          <w:gridAfter w:val="1"/>
          <w:wAfter w:w="10" w:type="dxa"/>
          <w:trHeight w:val="792"/>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инвалидов 1 и 2 группы, а также инвалидов с детства</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5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62,88</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62,88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62,88</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62,88</w:t>
            </w:r>
          </w:p>
        </w:tc>
      </w:tr>
      <w:tr w:rsidR="00A41CBF" w:rsidRPr="00FB4386" w:rsidTr="00F62730">
        <w:trPr>
          <w:gridAfter w:val="1"/>
          <w:wAfter w:w="10" w:type="dxa"/>
          <w:trHeight w:val="707"/>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неработающих инвалидов 3 группы</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6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8,73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8,73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8,73</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8,73</w:t>
            </w:r>
          </w:p>
        </w:tc>
      </w:tr>
      <w:tr w:rsidR="00A41CBF" w:rsidRPr="00FB4386" w:rsidTr="00F62730">
        <w:trPr>
          <w:gridAfter w:val="1"/>
          <w:wAfter w:w="10" w:type="dxa"/>
          <w:trHeight w:val="918"/>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членов семей  (супруг, супруга, дети, родители) военнослужащих, погибших при исполнении обязанностей военной службы</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7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r>
      <w:tr w:rsidR="00A41CBF" w:rsidRPr="00FB4386" w:rsidTr="00F62730">
        <w:trPr>
          <w:gridAfter w:val="1"/>
          <w:wAfter w:w="10" w:type="dxa"/>
          <w:trHeight w:val="806"/>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граждан, не использующих земельные участки в результате их затопления паводковыми водами</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8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613,32</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0,00</w:t>
            </w:r>
          </w:p>
        </w:tc>
      </w:tr>
      <w:tr w:rsidR="00A41CBF" w:rsidRPr="00FB4386" w:rsidTr="008314F6">
        <w:trPr>
          <w:gridAfter w:val="1"/>
          <w:wAfter w:w="10" w:type="dxa"/>
          <w:trHeight w:val="1146"/>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одного из родителей (усыновителей), опекунов (попечителей), проживающих совместно с ребенком-инвалидом в возрасте до 18 лет</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9 п. 3.1.2.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01.01.2023 -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4,47</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4,47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4,47</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4,47</w:t>
            </w:r>
          </w:p>
        </w:tc>
      </w:tr>
      <w:tr w:rsidR="00A41CBF" w:rsidRPr="00FB4386" w:rsidTr="008314F6">
        <w:trPr>
          <w:gridAfter w:val="1"/>
          <w:wAfter w:w="10" w:type="dxa"/>
          <w:trHeight w:val="187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50%  одиноких отцов или матерей, воспитывающих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1 п. 3.2.2.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0,42</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0,42</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0,42</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0,42</w:t>
            </w:r>
          </w:p>
        </w:tc>
      </w:tr>
      <w:tr w:rsidR="00A41CBF" w:rsidRPr="00FB4386" w:rsidTr="00F62730">
        <w:trPr>
          <w:gridAfter w:val="1"/>
          <w:wAfter w:w="10" w:type="dxa"/>
          <w:trHeight w:val="3001"/>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50% бывших воинов-интернационалистов, принимавших участие в военных действиях на территории Республики Афганистан и на территории других стран, а также военнослужащих, проходивших военную службу на территориях государств Закавказья, Прибалтики, Республики Таджикистан и Чеченской Республики, выполнявших задачи по защите конституционных прав граждан в условиях чрезвычайного положения и в условиях вооруженных конфликтов</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2 п. 3.2.2. Приложения 2 </w:t>
            </w:r>
            <w:r>
              <w:rPr>
                <w:rFonts w:ascii="Times New Roman" w:eastAsia="Times New Roman" w:hAnsi="Times New Roman" w:cs="Times New Roman"/>
                <w:sz w:val="20"/>
                <w:szCs w:val="20"/>
                <w:lang w:eastAsia="ru-RU"/>
              </w:rPr>
              <w:br/>
            </w:r>
            <w:r w:rsidRPr="00FB4386">
              <w:rPr>
                <w:rFonts w:ascii="Times New Roman" w:eastAsia="Times New Roman" w:hAnsi="Times New Roman" w:cs="Times New Roman"/>
                <w:sz w:val="20"/>
                <w:szCs w:val="20"/>
                <w:lang w:eastAsia="ru-RU"/>
              </w:rPr>
              <w:t>к решению Думы города №785</w:t>
            </w:r>
          </w:p>
        </w:tc>
        <w:tc>
          <w:tcPr>
            <w:tcW w:w="1826"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13,52</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13,52</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13,52</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13,52</w:t>
            </w:r>
          </w:p>
        </w:tc>
      </w:tr>
      <w:tr w:rsidR="00A41CBF" w:rsidRPr="00FB4386" w:rsidTr="00F62730">
        <w:trPr>
          <w:trHeight w:val="549"/>
        </w:trPr>
        <w:tc>
          <w:tcPr>
            <w:tcW w:w="695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41CBF" w:rsidRPr="00FB4386" w:rsidRDefault="00A41CBF" w:rsidP="00DC4BDE">
            <w:pPr>
              <w:spacing w:after="0" w:line="240" w:lineRule="auto"/>
              <w:jc w:val="center"/>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ИТОГО налоговых льгот (налоговых расходов), предоставленных по земельному налогу</w:t>
            </w:r>
          </w:p>
        </w:tc>
        <w:tc>
          <w:tcPr>
            <w:tcW w:w="1826"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 </w:t>
            </w:r>
          </w:p>
        </w:tc>
        <w:tc>
          <w:tcPr>
            <w:tcW w:w="1434"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95 934,58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95 016,26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95 016,26</w:t>
            </w:r>
          </w:p>
        </w:tc>
        <w:tc>
          <w:tcPr>
            <w:tcW w:w="1565"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lang w:eastAsia="ru-RU"/>
              </w:rPr>
            </w:pPr>
            <w:r w:rsidRPr="00FB4386">
              <w:rPr>
                <w:rFonts w:ascii="Times New Roman" w:eastAsia="Times New Roman" w:hAnsi="Times New Roman" w:cs="Times New Roman"/>
                <w:b/>
                <w:bCs/>
                <w:lang w:eastAsia="ru-RU"/>
              </w:rPr>
              <w:t>95 016,26</w:t>
            </w:r>
          </w:p>
        </w:tc>
      </w:tr>
      <w:tr w:rsidR="00A41CBF" w:rsidRPr="00FB4386" w:rsidTr="00A41CBF">
        <w:trPr>
          <w:trHeight w:val="579"/>
        </w:trPr>
        <w:tc>
          <w:tcPr>
            <w:tcW w:w="14614"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A41CBF" w:rsidRPr="00FB4386" w:rsidRDefault="00A41CBF" w:rsidP="00DC4BDE">
            <w:pPr>
              <w:spacing w:after="0" w:line="240" w:lineRule="auto"/>
              <w:jc w:val="center"/>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Преференции, установленные решением Думы города Нижневартовска от 31.10.2014 №658 "О налоге на имущество физических лиц"</w:t>
            </w:r>
            <w:r w:rsidRPr="00FB4386">
              <w:rPr>
                <w:rFonts w:ascii="Times New Roman" w:eastAsia="Times New Roman" w:hAnsi="Times New Roman" w:cs="Times New Roman"/>
                <w:b/>
                <w:bCs/>
                <w:color w:val="000000"/>
                <w:lang w:eastAsia="ru-RU"/>
              </w:rPr>
              <w:br/>
              <w:t>(далее - решение Думы города №658)</w:t>
            </w:r>
          </w:p>
        </w:tc>
      </w:tr>
      <w:tr w:rsidR="00A41CBF" w:rsidRPr="00FB4386" w:rsidTr="00F62730">
        <w:trPr>
          <w:gridAfter w:val="1"/>
          <w:wAfter w:w="10" w:type="dxa"/>
          <w:trHeight w:val="2623"/>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Пониженная ставка по налогу для физических лиц, имеющих в собственности объекты налогообложения, включенные в перечень, определяемый в соответствии с пунктом 7 статьи 378.2 Налогового кодекса Российской Федерации, объекты налогообложения, предусмотренные абзацем вторым пункта 10 статьи 378.2 Налогового кодекса Российской Федерации, а также объекты налогообложения, кадастровая стоимость каждого из которых превышает 300 миллионов рублей</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 xml:space="preserve"> п. 5 Приложения 1 </w:t>
            </w:r>
            <w:r>
              <w:rPr>
                <w:rFonts w:ascii="Times New Roman" w:eastAsia="Times New Roman" w:hAnsi="Times New Roman" w:cs="Times New Roman"/>
                <w:color w:val="000000"/>
                <w:sz w:val="20"/>
                <w:szCs w:val="20"/>
                <w:lang w:eastAsia="ru-RU"/>
              </w:rPr>
              <w:br/>
            </w:r>
            <w:r w:rsidRPr="00FB4386">
              <w:rPr>
                <w:rFonts w:ascii="Times New Roman" w:eastAsia="Times New Roman" w:hAnsi="Times New Roman" w:cs="Times New Roman"/>
                <w:color w:val="000000"/>
                <w:sz w:val="20"/>
                <w:szCs w:val="20"/>
                <w:lang w:eastAsia="ru-RU"/>
              </w:rPr>
              <w:t>к решению Думы города №658</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01.01.2024 по 31.12.2024</w:t>
            </w:r>
          </w:p>
        </w:tc>
        <w:tc>
          <w:tcPr>
            <w:tcW w:w="1434"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right"/>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116 492,00</w:t>
            </w:r>
          </w:p>
        </w:tc>
        <w:tc>
          <w:tcPr>
            <w:tcW w:w="1417"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х</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х</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х</w:t>
            </w:r>
          </w:p>
        </w:tc>
      </w:tr>
      <w:tr w:rsidR="00A41CBF" w:rsidRPr="00FB4386" w:rsidTr="00F62730">
        <w:trPr>
          <w:gridAfter w:val="1"/>
          <w:wAfter w:w="10" w:type="dxa"/>
          <w:trHeight w:val="1967"/>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Пониженная ставка по налогу для физических лиц, имеющих в собственности объекты налогообложения, включенные в перечень, определяемый в соответствии с пунктом 7 статьи 378.2 Налогового кодекса Российской Федерации, объекты налогообложения, предусмотренные абзацем вторым пункта 10 статьи 378.2 Налогового кодекса Российской Федерации</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 xml:space="preserve"> п. 5.1 Приложения 1 </w:t>
            </w:r>
            <w:r>
              <w:rPr>
                <w:rFonts w:ascii="Times New Roman" w:eastAsia="Times New Roman" w:hAnsi="Times New Roman" w:cs="Times New Roman"/>
                <w:color w:val="000000"/>
                <w:sz w:val="20"/>
                <w:szCs w:val="20"/>
                <w:lang w:eastAsia="ru-RU"/>
              </w:rPr>
              <w:br/>
            </w:r>
            <w:r w:rsidRPr="00FB4386">
              <w:rPr>
                <w:rFonts w:ascii="Times New Roman" w:eastAsia="Times New Roman" w:hAnsi="Times New Roman" w:cs="Times New Roman"/>
                <w:color w:val="000000"/>
                <w:sz w:val="20"/>
                <w:szCs w:val="20"/>
                <w:lang w:eastAsia="ru-RU"/>
              </w:rPr>
              <w:t>к решению Думы города №658</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01.01.2025 по 31.12.2025</w:t>
            </w:r>
          </w:p>
        </w:tc>
        <w:tc>
          <w:tcPr>
            <w:tcW w:w="1434"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х</w:t>
            </w:r>
          </w:p>
        </w:tc>
        <w:tc>
          <w:tcPr>
            <w:tcW w:w="1417"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right"/>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92 180,37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х</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х</w:t>
            </w:r>
          </w:p>
        </w:tc>
      </w:tr>
      <w:tr w:rsidR="00A41CBF" w:rsidRPr="00FB4386" w:rsidTr="00A41CBF">
        <w:trPr>
          <w:gridAfter w:val="1"/>
          <w:wAfter w:w="10" w:type="dxa"/>
          <w:trHeight w:val="792"/>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представителей коренных малочисленных народов Севера (ханты, манси, ненцы)</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пп. 1 п. 1 Приложения 2 к решению Думы города №658</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79,02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79,02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79,02</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79,02</w:t>
            </w:r>
          </w:p>
        </w:tc>
      </w:tr>
      <w:tr w:rsidR="00A41CBF" w:rsidRPr="00FB4386" w:rsidTr="00F62730">
        <w:trPr>
          <w:gridAfter w:val="1"/>
          <w:wAfter w:w="10" w:type="dxa"/>
          <w:trHeight w:val="494"/>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детей-сирот и детей, оставшихся без попечения родителей, а также лиц из числа детей-сирот и детей, оставшихся без попечения родителей, обучающиеся по очной форме в профессиональных образовательных организациях или образовательных организациях высшего образования</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2 п. 1 Приложения 2 к решению Думы города №658 </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3,14</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3,14</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3,14</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3,14</w:t>
            </w:r>
          </w:p>
        </w:tc>
      </w:tr>
      <w:tr w:rsidR="00A41CBF" w:rsidRPr="00FB4386" w:rsidTr="008314F6">
        <w:trPr>
          <w:gridAfter w:val="1"/>
          <w:wAfter w:w="10" w:type="dxa"/>
          <w:trHeight w:val="1487"/>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неработающих трудоспособных лица, осуществляющих уход за инвалидами 1 группы или престарелыми, нуждающимися в постоянном постороннем уходе, по заключению лечебного учреждения</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3 п. 1 Приложения 2 к решению Думы города №658 </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0,70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0,70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0,70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0,70</w:t>
            </w:r>
          </w:p>
        </w:tc>
      </w:tr>
      <w:tr w:rsidR="00A41CBF" w:rsidRPr="00FB4386" w:rsidTr="00A41CBF">
        <w:trPr>
          <w:gridAfter w:val="1"/>
          <w:wAfter w:w="10" w:type="dxa"/>
          <w:trHeight w:val="528"/>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Освобождение от уплаты налога в размере 100% неработающих инвалидов III группы</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4 п. 1 Приложения 2 к решению Думы города №658 </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30,80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30,80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30,80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30,80</w:t>
            </w:r>
          </w:p>
        </w:tc>
      </w:tr>
      <w:tr w:rsidR="00A41CBF" w:rsidRPr="00FB4386" w:rsidTr="008314F6">
        <w:trPr>
          <w:gridAfter w:val="1"/>
          <w:wAfter w:w="10" w:type="dxa"/>
          <w:trHeight w:val="194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Освобождение от уплаты налога в размере 100% одиноких отцов или матерей, воспитывающих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5 п. 1 Приложения 2 к решению Думы города №658 </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77,27</w:t>
            </w:r>
          </w:p>
        </w:tc>
        <w:tc>
          <w:tcPr>
            <w:tcW w:w="1417"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77,27</w:t>
            </w:r>
          </w:p>
        </w:tc>
        <w:tc>
          <w:tcPr>
            <w:tcW w:w="1418"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77,27</w:t>
            </w:r>
          </w:p>
        </w:tc>
        <w:tc>
          <w:tcPr>
            <w:tcW w:w="1565" w:type="dxa"/>
            <w:gridSpan w:val="2"/>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77,27</w:t>
            </w:r>
          </w:p>
        </w:tc>
      </w:tr>
      <w:tr w:rsidR="00A41CBF" w:rsidRPr="00FB4386" w:rsidTr="00A41CBF">
        <w:trPr>
          <w:gridAfter w:val="1"/>
          <w:wAfter w:w="10" w:type="dxa"/>
          <w:trHeight w:val="189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Освобождение от уплаты налога в размере 100% членов многодетных семей, в которых на содержании и воспитании находятся трое и более детей до 18 лет или учащиеся общеобразовательных организаций, студенты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пп. 6 п. 1 Приложения 2 к решению Думы города №658 </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01.01.2015 -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6 493,00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6 493,00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6 493,00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6 493,00</w:t>
            </w:r>
          </w:p>
        </w:tc>
      </w:tr>
      <w:tr w:rsidR="00A41CBF" w:rsidRPr="00FB4386" w:rsidTr="008314F6">
        <w:trPr>
          <w:gridAfter w:val="1"/>
          <w:wAfter w:w="10" w:type="dxa"/>
          <w:trHeight w:val="1132"/>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both"/>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 xml:space="preserve">Освобождение от уплаты налога в размере 100% одного из родителей (усыновителей), опекунов (попечителей), проживающих совместно с ребенком-инвалидом в возрасте до 18 лет  </w:t>
            </w:r>
          </w:p>
        </w:tc>
        <w:tc>
          <w:tcPr>
            <w:tcW w:w="2408" w:type="dxa"/>
            <w:tcBorders>
              <w:top w:val="nil"/>
              <w:left w:val="nil"/>
              <w:bottom w:val="single" w:sz="4" w:space="0" w:color="auto"/>
              <w:right w:val="single" w:sz="4" w:space="0" w:color="auto"/>
            </w:tcBorders>
            <w:shd w:val="clear" w:color="auto" w:fill="auto"/>
            <w:vAlign w:val="center"/>
            <w:hideMark/>
          </w:tcPr>
          <w:p w:rsidR="00A41CBF" w:rsidRPr="00FB4386" w:rsidRDefault="00A41CBF" w:rsidP="00DC4BDE">
            <w:pPr>
              <w:spacing w:after="0" w:line="240" w:lineRule="auto"/>
              <w:jc w:val="center"/>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пп. 7 п. 1 Приложения 2 к решению Думы города №658</w:t>
            </w:r>
          </w:p>
        </w:tc>
        <w:tc>
          <w:tcPr>
            <w:tcW w:w="1826" w:type="dxa"/>
            <w:gridSpan w:val="2"/>
            <w:tcBorders>
              <w:top w:val="nil"/>
              <w:left w:val="nil"/>
              <w:bottom w:val="single" w:sz="4" w:space="0" w:color="auto"/>
              <w:right w:val="single" w:sz="4" w:space="0" w:color="auto"/>
            </w:tcBorders>
            <w:shd w:val="clear" w:color="000000" w:fill="FFFFFF"/>
            <w:noWrap/>
            <w:vAlign w:val="center"/>
            <w:hideMark/>
          </w:tcPr>
          <w:p w:rsidR="00A41CBF" w:rsidRPr="00FB4386" w:rsidRDefault="00A41CBF" w:rsidP="00DC4BDE">
            <w:pPr>
              <w:spacing w:after="0" w:line="240" w:lineRule="auto"/>
              <w:jc w:val="center"/>
              <w:rPr>
                <w:rFonts w:ascii="Times New Roman" w:eastAsia="Times New Roman" w:hAnsi="Times New Roman" w:cs="Times New Roman"/>
                <w:color w:val="000000"/>
                <w:sz w:val="20"/>
                <w:szCs w:val="20"/>
                <w:lang w:eastAsia="ru-RU"/>
              </w:rPr>
            </w:pPr>
            <w:r w:rsidRPr="00FB4386">
              <w:rPr>
                <w:rFonts w:ascii="Times New Roman" w:eastAsia="Times New Roman" w:hAnsi="Times New Roman" w:cs="Times New Roman"/>
                <w:color w:val="000000"/>
                <w:sz w:val="20"/>
                <w:szCs w:val="20"/>
                <w:lang w:eastAsia="ru-RU"/>
              </w:rPr>
              <w:t>с 01.01.2023 - бессрочно</w:t>
            </w:r>
          </w:p>
        </w:tc>
        <w:tc>
          <w:tcPr>
            <w:tcW w:w="1434"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91,00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91,00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91,00</w:t>
            </w:r>
          </w:p>
        </w:tc>
        <w:tc>
          <w:tcPr>
            <w:tcW w:w="1565" w:type="dxa"/>
            <w:gridSpan w:val="2"/>
            <w:tcBorders>
              <w:top w:val="nil"/>
              <w:left w:val="nil"/>
              <w:bottom w:val="single" w:sz="4" w:space="0" w:color="auto"/>
              <w:right w:val="single" w:sz="4" w:space="0" w:color="auto"/>
            </w:tcBorders>
            <w:shd w:val="clear" w:color="auto" w:fill="auto"/>
            <w:noWrap/>
            <w:vAlign w:val="center"/>
            <w:hideMark/>
          </w:tcPr>
          <w:p w:rsidR="00A41CBF" w:rsidRPr="00FB4386" w:rsidRDefault="00A41CBF" w:rsidP="00DC4BDE">
            <w:pPr>
              <w:spacing w:after="0" w:line="240" w:lineRule="auto"/>
              <w:jc w:val="right"/>
              <w:rPr>
                <w:rFonts w:ascii="Times New Roman" w:eastAsia="Times New Roman" w:hAnsi="Times New Roman" w:cs="Times New Roman"/>
                <w:sz w:val="20"/>
                <w:szCs w:val="20"/>
                <w:lang w:eastAsia="ru-RU"/>
              </w:rPr>
            </w:pPr>
            <w:r w:rsidRPr="00FB4386">
              <w:rPr>
                <w:rFonts w:ascii="Times New Roman" w:eastAsia="Times New Roman" w:hAnsi="Times New Roman" w:cs="Times New Roman"/>
                <w:sz w:val="20"/>
                <w:szCs w:val="20"/>
                <w:lang w:eastAsia="ru-RU"/>
              </w:rPr>
              <w:t>91,00</w:t>
            </w:r>
          </w:p>
        </w:tc>
      </w:tr>
      <w:tr w:rsidR="00A41CBF" w:rsidRPr="00FB4386" w:rsidTr="00A41CBF">
        <w:trPr>
          <w:trHeight w:val="579"/>
        </w:trPr>
        <w:tc>
          <w:tcPr>
            <w:tcW w:w="695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41CBF" w:rsidRPr="00FB4386" w:rsidRDefault="00A41CBF" w:rsidP="00DC4BDE">
            <w:pPr>
              <w:spacing w:after="0" w:line="240" w:lineRule="auto"/>
              <w:jc w:val="center"/>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ИТОГО налоговых льгот (налоговых расходов), предоставленных по налогу на имущество физических лиц</w:t>
            </w:r>
          </w:p>
        </w:tc>
        <w:tc>
          <w:tcPr>
            <w:tcW w:w="1826"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 </w:t>
            </w:r>
          </w:p>
        </w:tc>
        <w:tc>
          <w:tcPr>
            <w:tcW w:w="1434"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123 266,93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98 955,30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6 774,93</w:t>
            </w:r>
          </w:p>
        </w:tc>
        <w:tc>
          <w:tcPr>
            <w:tcW w:w="1565"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6 774,93</w:t>
            </w:r>
          </w:p>
        </w:tc>
      </w:tr>
      <w:tr w:rsidR="00A41CBF" w:rsidRPr="00FB4386" w:rsidTr="00A41CBF">
        <w:trPr>
          <w:trHeight w:val="579"/>
        </w:trPr>
        <w:tc>
          <w:tcPr>
            <w:tcW w:w="695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41CBF" w:rsidRPr="00FB4386" w:rsidRDefault="00A41CBF" w:rsidP="00DC4BDE">
            <w:pPr>
              <w:spacing w:after="0" w:line="240" w:lineRule="auto"/>
              <w:jc w:val="center"/>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 xml:space="preserve">ИТОГО налоговых льгот (налоговых расходов), предоставленных в соответствии с решениями Думы города Нижневартовска </w:t>
            </w:r>
          </w:p>
        </w:tc>
        <w:tc>
          <w:tcPr>
            <w:tcW w:w="1826"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 </w:t>
            </w:r>
          </w:p>
        </w:tc>
        <w:tc>
          <w:tcPr>
            <w:tcW w:w="1434"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219 201,51</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193 971,56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101 791,19</w:t>
            </w:r>
          </w:p>
        </w:tc>
        <w:tc>
          <w:tcPr>
            <w:tcW w:w="1565" w:type="dxa"/>
            <w:gridSpan w:val="2"/>
            <w:tcBorders>
              <w:top w:val="nil"/>
              <w:left w:val="nil"/>
              <w:bottom w:val="single" w:sz="4" w:space="0" w:color="auto"/>
              <w:right w:val="single" w:sz="4" w:space="0" w:color="auto"/>
            </w:tcBorders>
            <w:shd w:val="clear" w:color="auto" w:fill="auto"/>
            <w:noWrap/>
            <w:vAlign w:val="bottom"/>
            <w:hideMark/>
          </w:tcPr>
          <w:p w:rsidR="00A41CBF" w:rsidRPr="00FB4386" w:rsidRDefault="00A41CBF" w:rsidP="00DC4BDE">
            <w:pPr>
              <w:spacing w:after="0" w:line="240" w:lineRule="auto"/>
              <w:jc w:val="right"/>
              <w:rPr>
                <w:rFonts w:ascii="Times New Roman" w:eastAsia="Times New Roman" w:hAnsi="Times New Roman" w:cs="Times New Roman"/>
                <w:b/>
                <w:bCs/>
                <w:color w:val="000000"/>
                <w:lang w:eastAsia="ru-RU"/>
              </w:rPr>
            </w:pPr>
            <w:r w:rsidRPr="00FB4386">
              <w:rPr>
                <w:rFonts w:ascii="Times New Roman" w:eastAsia="Times New Roman" w:hAnsi="Times New Roman" w:cs="Times New Roman"/>
                <w:b/>
                <w:bCs/>
                <w:color w:val="000000"/>
                <w:lang w:eastAsia="ru-RU"/>
              </w:rPr>
              <w:t>101 791,19</w:t>
            </w:r>
          </w:p>
        </w:tc>
      </w:tr>
    </w:tbl>
    <w:p w:rsidR="00A41CBF" w:rsidRDefault="00A41CBF" w:rsidP="00A41CBF">
      <w:pPr>
        <w:spacing w:before="120" w:after="0"/>
        <w:jc w:val="both"/>
        <w:rPr>
          <w:rFonts w:ascii="Times New Roman" w:hAnsi="Times New Roman" w:cs="Times New Roman"/>
          <w:sz w:val="24"/>
          <w:szCs w:val="24"/>
        </w:rPr>
      </w:pPr>
      <w:r w:rsidRPr="00FB4386">
        <w:t xml:space="preserve">* </w:t>
      </w:r>
      <w:r w:rsidRPr="00FB4386">
        <w:rPr>
          <w:rFonts w:ascii="Times New Roman" w:hAnsi="Times New Roman" w:cs="Times New Roman"/>
          <w:sz w:val="24"/>
          <w:szCs w:val="24"/>
        </w:rPr>
        <w:t>Сумма налоговых льгот (налоговых расходов) сформирована на основании информации, предоставленной   главным администратором - инспекцией МРИ ФНС России №6 по Ханты-Мансийс</w:t>
      </w:r>
      <w:r>
        <w:rPr>
          <w:rFonts w:ascii="Times New Roman" w:hAnsi="Times New Roman" w:cs="Times New Roman"/>
          <w:sz w:val="24"/>
          <w:szCs w:val="24"/>
        </w:rPr>
        <w:t>кому автономному округу – Югре.</w:t>
      </w:r>
    </w:p>
    <w:p w:rsidR="00A41CBF" w:rsidRPr="00FB4386" w:rsidRDefault="00A41CBF" w:rsidP="00A41CBF">
      <w:pPr>
        <w:jc w:val="both"/>
        <w:rPr>
          <w:rFonts w:ascii="Times New Roman" w:hAnsi="Times New Roman" w:cs="Times New Roman"/>
          <w:sz w:val="24"/>
          <w:szCs w:val="24"/>
        </w:rPr>
      </w:pPr>
      <w:r w:rsidRPr="00FB4386">
        <w:rPr>
          <w:rFonts w:ascii="Times New Roman" w:hAnsi="Times New Roman" w:cs="Times New Roman"/>
          <w:sz w:val="24"/>
          <w:szCs w:val="24"/>
        </w:rPr>
        <w:t>х - прогноз (оценка) отсутствует в связи с не</w:t>
      </w:r>
      <w:r>
        <w:rPr>
          <w:rFonts w:ascii="Times New Roman" w:hAnsi="Times New Roman" w:cs="Times New Roman"/>
          <w:sz w:val="24"/>
          <w:szCs w:val="24"/>
        </w:rPr>
        <w:t xml:space="preserve"> </w:t>
      </w:r>
      <w:r w:rsidRPr="00FB4386">
        <w:rPr>
          <w:rFonts w:ascii="Times New Roman" w:hAnsi="Times New Roman" w:cs="Times New Roman"/>
          <w:sz w:val="24"/>
          <w:szCs w:val="24"/>
        </w:rPr>
        <w:t>наступлением либо окончанием установленного срока действия преференции</w:t>
      </w:r>
    </w:p>
    <w:p w:rsidR="00B955B9" w:rsidRDefault="00B955B9"/>
    <w:p w:rsidR="00B955B9" w:rsidRDefault="00B955B9"/>
    <w:sectPr w:rsidR="00B955B9" w:rsidSect="000548CC">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DAF" w:rsidRDefault="00E50DAF" w:rsidP="00B955B9">
      <w:pPr>
        <w:spacing w:after="0" w:line="240" w:lineRule="auto"/>
      </w:pPr>
      <w:r>
        <w:separator/>
      </w:r>
    </w:p>
  </w:endnote>
  <w:endnote w:type="continuationSeparator" w:id="0">
    <w:p w:rsidR="00E50DAF" w:rsidRDefault="00E50DAF" w:rsidP="00B95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DAF" w:rsidRDefault="00E50DAF" w:rsidP="00B955B9">
      <w:pPr>
        <w:spacing w:after="0" w:line="240" w:lineRule="auto"/>
      </w:pPr>
      <w:r>
        <w:separator/>
      </w:r>
    </w:p>
  </w:footnote>
  <w:footnote w:type="continuationSeparator" w:id="0">
    <w:p w:rsidR="00E50DAF" w:rsidRDefault="00E50DAF" w:rsidP="00B955B9">
      <w:pPr>
        <w:spacing w:after="0" w:line="240" w:lineRule="auto"/>
      </w:pPr>
      <w:r>
        <w:continuationSeparator/>
      </w:r>
    </w:p>
  </w:footnote>
  <w:footnote w:id="1">
    <w:p w:rsidR="00E50DAF" w:rsidRPr="00E649F4" w:rsidRDefault="00E50DAF" w:rsidP="009E3D43">
      <w:pPr>
        <w:pStyle w:val="aff0"/>
        <w:ind w:firstLine="0"/>
      </w:pPr>
      <w:r w:rsidRPr="00E649F4">
        <w:rPr>
          <w:rStyle w:val="afa"/>
        </w:rPr>
        <w:footnoteRef/>
      </w:r>
      <w:r w:rsidRPr="00E649F4">
        <w:t xml:space="preserve"> </w:t>
      </w:r>
      <w:r w:rsidRPr="00E649F4">
        <w:rPr>
          <w:snapToGrid w:val="0"/>
        </w:rPr>
        <w:t xml:space="preserve">Апелляционное определение Второго апелляционного суда общей юрисдикции от 23.10.2024 по делу </w:t>
      </w:r>
      <w:r w:rsidRPr="00E649F4">
        <w:rPr>
          <w:snapToGrid w:val="0"/>
        </w:rPr>
        <w:br/>
        <w:t xml:space="preserve">№66а-877/2024 о признании недействующим пункта 1 постановления Правительства Ханты-Мансийского автономного округа - Югры от 23.12.2022 №713-п "Об определении в 2023 году размера арендной платы </w:t>
      </w:r>
      <w:r w:rsidRPr="00E649F4">
        <w:rPr>
          <w:snapToGrid w:val="0"/>
        </w:rPr>
        <w:br/>
        <w:t xml:space="preserve">за земельные участки, находящиеся в государственной собственности Ханты-Мансийского автономного </w:t>
      </w:r>
      <w:r w:rsidRPr="00E649F4">
        <w:rPr>
          <w:snapToGrid w:val="0"/>
        </w:rPr>
        <w:br/>
        <w:t>округа - Югры, и земельные участки, государственная собственность на которые не разграничена".</w:t>
      </w:r>
    </w:p>
    <w:p w:rsidR="00E50DAF" w:rsidRDefault="00E50DAF" w:rsidP="009E3D43">
      <w:pPr>
        <w:pStyle w:val="aff0"/>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456359"/>
      <w:docPartObj>
        <w:docPartGallery w:val="Page Numbers (Top of Page)"/>
        <w:docPartUnique/>
      </w:docPartObj>
    </w:sdtPr>
    <w:sdtEndPr/>
    <w:sdtContent>
      <w:p w:rsidR="00E50DAF" w:rsidRPr="00E50DAF" w:rsidRDefault="00E50DAF" w:rsidP="00E50DAF">
        <w:pPr>
          <w:pStyle w:val="aa"/>
          <w:ind w:firstLine="0"/>
          <w:jc w:val="center"/>
        </w:pPr>
        <w:r>
          <w:fldChar w:fldCharType="begin"/>
        </w:r>
        <w:r>
          <w:instrText>PAGE   \* MERGEFORMAT</w:instrText>
        </w:r>
        <w:r>
          <w:fldChar w:fldCharType="separate"/>
        </w:r>
        <w:r w:rsidR="00597761">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64926"/>
    <w:multiLevelType w:val="hybridMultilevel"/>
    <w:tmpl w:val="FA263306"/>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076EEA"/>
    <w:multiLevelType w:val="hybridMultilevel"/>
    <w:tmpl w:val="9D622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662A2F"/>
    <w:multiLevelType w:val="hybridMultilevel"/>
    <w:tmpl w:val="EADC95A4"/>
    <w:lvl w:ilvl="0" w:tplc="3F3EBEE4">
      <w:start w:val="2"/>
      <w:numFmt w:val="upperRoman"/>
      <w:pStyle w:val="3"/>
      <w:lvlText w:val="%1."/>
      <w:lvlJc w:val="left"/>
      <w:pPr>
        <w:tabs>
          <w:tab w:val="num" w:pos="3750"/>
        </w:tabs>
        <w:ind w:left="3750" w:hanging="720"/>
      </w:pPr>
    </w:lvl>
    <w:lvl w:ilvl="1" w:tplc="D14874E4">
      <w:numFmt w:val="none"/>
      <w:lvlText w:val=""/>
      <w:lvlJc w:val="left"/>
      <w:pPr>
        <w:tabs>
          <w:tab w:val="num" w:pos="360"/>
        </w:tabs>
        <w:ind w:left="0" w:firstLine="0"/>
      </w:pPr>
    </w:lvl>
    <w:lvl w:ilvl="2" w:tplc="EB862A4C">
      <w:numFmt w:val="none"/>
      <w:lvlText w:val=""/>
      <w:lvlJc w:val="left"/>
      <w:pPr>
        <w:tabs>
          <w:tab w:val="num" w:pos="360"/>
        </w:tabs>
        <w:ind w:left="0" w:firstLine="0"/>
      </w:pPr>
    </w:lvl>
    <w:lvl w:ilvl="3" w:tplc="FE547928">
      <w:numFmt w:val="none"/>
      <w:lvlText w:val=""/>
      <w:lvlJc w:val="left"/>
      <w:pPr>
        <w:tabs>
          <w:tab w:val="num" w:pos="360"/>
        </w:tabs>
        <w:ind w:left="0" w:firstLine="0"/>
      </w:pPr>
    </w:lvl>
    <w:lvl w:ilvl="4" w:tplc="96A24F2C">
      <w:numFmt w:val="none"/>
      <w:lvlText w:val=""/>
      <w:lvlJc w:val="left"/>
      <w:pPr>
        <w:tabs>
          <w:tab w:val="num" w:pos="360"/>
        </w:tabs>
        <w:ind w:left="0" w:firstLine="0"/>
      </w:pPr>
    </w:lvl>
    <w:lvl w:ilvl="5" w:tplc="D7E4F342">
      <w:numFmt w:val="none"/>
      <w:lvlText w:val=""/>
      <w:lvlJc w:val="left"/>
      <w:pPr>
        <w:tabs>
          <w:tab w:val="num" w:pos="360"/>
        </w:tabs>
        <w:ind w:left="0" w:firstLine="0"/>
      </w:pPr>
    </w:lvl>
    <w:lvl w:ilvl="6" w:tplc="DF3A7412">
      <w:numFmt w:val="none"/>
      <w:lvlText w:val=""/>
      <w:lvlJc w:val="left"/>
      <w:pPr>
        <w:tabs>
          <w:tab w:val="num" w:pos="360"/>
        </w:tabs>
        <w:ind w:left="0" w:firstLine="0"/>
      </w:pPr>
    </w:lvl>
    <w:lvl w:ilvl="7" w:tplc="4EF808E0">
      <w:numFmt w:val="none"/>
      <w:lvlText w:val=""/>
      <w:lvlJc w:val="left"/>
      <w:pPr>
        <w:tabs>
          <w:tab w:val="num" w:pos="360"/>
        </w:tabs>
        <w:ind w:left="0" w:firstLine="0"/>
      </w:pPr>
    </w:lvl>
    <w:lvl w:ilvl="8" w:tplc="B3844D0E">
      <w:numFmt w:val="none"/>
      <w:lvlText w:val=""/>
      <w:lvlJc w:val="left"/>
      <w:pPr>
        <w:tabs>
          <w:tab w:val="num" w:pos="360"/>
        </w:tabs>
        <w:ind w:left="0" w:firstLine="0"/>
      </w:pPr>
    </w:lvl>
  </w:abstractNum>
  <w:abstractNum w:abstractNumId="3" w15:restartNumberingAfterBreak="0">
    <w:nsid w:val="0A8366ED"/>
    <w:multiLevelType w:val="hybridMultilevel"/>
    <w:tmpl w:val="CF1859FE"/>
    <w:lvl w:ilvl="0" w:tplc="B0E24760">
      <w:start w:val="1"/>
      <w:numFmt w:val="bullet"/>
      <w:pStyle w:val="a"/>
      <w:lvlText w:val=""/>
      <w:lvlJc w:val="left"/>
      <w:pPr>
        <w:tabs>
          <w:tab w:val="num" w:pos="424"/>
        </w:tabs>
        <w:ind w:left="991" w:hanging="283"/>
      </w:pPr>
      <w:rPr>
        <w:rFonts w:ascii="Symbol" w:hAnsi="Symbol" w:hint="default"/>
      </w:rPr>
    </w:lvl>
    <w:lvl w:ilvl="1" w:tplc="04190003">
      <w:start w:val="1"/>
      <w:numFmt w:val="bullet"/>
      <w:lvlText w:val="o"/>
      <w:lvlJc w:val="left"/>
      <w:pPr>
        <w:tabs>
          <w:tab w:val="num" w:pos="1864"/>
        </w:tabs>
        <w:ind w:left="1864" w:hanging="360"/>
      </w:pPr>
      <w:rPr>
        <w:rFonts w:ascii="Courier New" w:hAnsi="Courier New" w:cs="Courier New" w:hint="default"/>
      </w:rPr>
    </w:lvl>
    <w:lvl w:ilvl="2" w:tplc="04190005" w:tentative="1">
      <w:start w:val="1"/>
      <w:numFmt w:val="bullet"/>
      <w:lvlText w:val=""/>
      <w:lvlJc w:val="left"/>
      <w:pPr>
        <w:tabs>
          <w:tab w:val="num" w:pos="2584"/>
        </w:tabs>
        <w:ind w:left="2584" w:hanging="360"/>
      </w:pPr>
      <w:rPr>
        <w:rFonts w:ascii="Wingdings" w:hAnsi="Wingdings" w:hint="default"/>
      </w:rPr>
    </w:lvl>
    <w:lvl w:ilvl="3" w:tplc="04190001" w:tentative="1">
      <w:start w:val="1"/>
      <w:numFmt w:val="bullet"/>
      <w:lvlText w:val=""/>
      <w:lvlJc w:val="left"/>
      <w:pPr>
        <w:tabs>
          <w:tab w:val="num" w:pos="3304"/>
        </w:tabs>
        <w:ind w:left="3304" w:hanging="360"/>
      </w:pPr>
      <w:rPr>
        <w:rFonts w:ascii="Symbol" w:hAnsi="Symbol" w:hint="default"/>
      </w:rPr>
    </w:lvl>
    <w:lvl w:ilvl="4" w:tplc="04190003" w:tentative="1">
      <w:start w:val="1"/>
      <w:numFmt w:val="bullet"/>
      <w:lvlText w:val="o"/>
      <w:lvlJc w:val="left"/>
      <w:pPr>
        <w:tabs>
          <w:tab w:val="num" w:pos="4024"/>
        </w:tabs>
        <w:ind w:left="4024" w:hanging="360"/>
      </w:pPr>
      <w:rPr>
        <w:rFonts w:ascii="Courier New" w:hAnsi="Courier New" w:cs="Courier New" w:hint="default"/>
      </w:rPr>
    </w:lvl>
    <w:lvl w:ilvl="5" w:tplc="04190005" w:tentative="1">
      <w:start w:val="1"/>
      <w:numFmt w:val="bullet"/>
      <w:lvlText w:val=""/>
      <w:lvlJc w:val="left"/>
      <w:pPr>
        <w:tabs>
          <w:tab w:val="num" w:pos="4744"/>
        </w:tabs>
        <w:ind w:left="4744" w:hanging="360"/>
      </w:pPr>
      <w:rPr>
        <w:rFonts w:ascii="Wingdings" w:hAnsi="Wingdings" w:hint="default"/>
      </w:rPr>
    </w:lvl>
    <w:lvl w:ilvl="6" w:tplc="04190001" w:tentative="1">
      <w:start w:val="1"/>
      <w:numFmt w:val="bullet"/>
      <w:lvlText w:val=""/>
      <w:lvlJc w:val="left"/>
      <w:pPr>
        <w:tabs>
          <w:tab w:val="num" w:pos="5464"/>
        </w:tabs>
        <w:ind w:left="5464" w:hanging="360"/>
      </w:pPr>
      <w:rPr>
        <w:rFonts w:ascii="Symbol" w:hAnsi="Symbol" w:hint="default"/>
      </w:rPr>
    </w:lvl>
    <w:lvl w:ilvl="7" w:tplc="04190003" w:tentative="1">
      <w:start w:val="1"/>
      <w:numFmt w:val="bullet"/>
      <w:lvlText w:val="o"/>
      <w:lvlJc w:val="left"/>
      <w:pPr>
        <w:tabs>
          <w:tab w:val="num" w:pos="6184"/>
        </w:tabs>
        <w:ind w:left="6184" w:hanging="360"/>
      </w:pPr>
      <w:rPr>
        <w:rFonts w:ascii="Courier New" w:hAnsi="Courier New" w:cs="Courier New" w:hint="default"/>
      </w:rPr>
    </w:lvl>
    <w:lvl w:ilvl="8" w:tplc="04190005" w:tentative="1">
      <w:start w:val="1"/>
      <w:numFmt w:val="bullet"/>
      <w:lvlText w:val=""/>
      <w:lvlJc w:val="left"/>
      <w:pPr>
        <w:tabs>
          <w:tab w:val="num" w:pos="6904"/>
        </w:tabs>
        <w:ind w:left="6904" w:hanging="360"/>
      </w:pPr>
      <w:rPr>
        <w:rFonts w:ascii="Wingdings" w:hAnsi="Wingdings" w:hint="default"/>
      </w:rPr>
    </w:lvl>
  </w:abstractNum>
  <w:abstractNum w:abstractNumId="4" w15:restartNumberingAfterBreak="0">
    <w:nsid w:val="142D330D"/>
    <w:multiLevelType w:val="multilevel"/>
    <w:tmpl w:val="7D92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92E58"/>
    <w:multiLevelType w:val="hybridMultilevel"/>
    <w:tmpl w:val="0FE2A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BB034C"/>
    <w:multiLevelType w:val="hybridMultilevel"/>
    <w:tmpl w:val="7122A12E"/>
    <w:lvl w:ilvl="0" w:tplc="F788A71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85385F"/>
    <w:multiLevelType w:val="hybridMultilevel"/>
    <w:tmpl w:val="BC6C1676"/>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A72798"/>
    <w:multiLevelType w:val="hybridMultilevel"/>
    <w:tmpl w:val="3B9C1C6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15:restartNumberingAfterBreak="0">
    <w:nsid w:val="398A26A6"/>
    <w:multiLevelType w:val="hybridMultilevel"/>
    <w:tmpl w:val="D542CA1E"/>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EDB0879"/>
    <w:multiLevelType w:val="hybridMultilevel"/>
    <w:tmpl w:val="5130F592"/>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0C516C6"/>
    <w:multiLevelType w:val="hybridMultilevel"/>
    <w:tmpl w:val="683C6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16157E"/>
    <w:multiLevelType w:val="hybridMultilevel"/>
    <w:tmpl w:val="EFC04AC4"/>
    <w:lvl w:ilvl="0" w:tplc="04190001">
      <w:start w:val="1"/>
      <w:numFmt w:val="bullet"/>
      <w:lvlText w:val=""/>
      <w:lvlJc w:val="left"/>
      <w:pPr>
        <w:ind w:left="1714" w:hanging="360"/>
      </w:pPr>
      <w:rPr>
        <w:rFonts w:ascii="Symbol" w:hAnsi="Symbol" w:hint="default"/>
      </w:rPr>
    </w:lvl>
    <w:lvl w:ilvl="1" w:tplc="04190003">
      <w:start w:val="1"/>
      <w:numFmt w:val="bullet"/>
      <w:lvlText w:val="o"/>
      <w:lvlJc w:val="left"/>
      <w:pPr>
        <w:ind w:left="2434" w:hanging="360"/>
      </w:pPr>
      <w:rPr>
        <w:rFonts w:ascii="Courier New" w:hAnsi="Courier New" w:cs="Courier New" w:hint="default"/>
      </w:rPr>
    </w:lvl>
    <w:lvl w:ilvl="2" w:tplc="04190005">
      <w:start w:val="1"/>
      <w:numFmt w:val="bullet"/>
      <w:lvlText w:val=""/>
      <w:lvlJc w:val="left"/>
      <w:pPr>
        <w:ind w:left="3154" w:hanging="360"/>
      </w:pPr>
      <w:rPr>
        <w:rFonts w:ascii="Wingdings" w:hAnsi="Wingdings" w:hint="default"/>
      </w:rPr>
    </w:lvl>
    <w:lvl w:ilvl="3" w:tplc="A5702E34">
      <w:start w:val="1"/>
      <w:numFmt w:val="bullet"/>
      <w:pStyle w:val="121"/>
      <w:lvlText w:val=""/>
      <w:lvlJc w:val="left"/>
      <w:pPr>
        <w:ind w:left="3874" w:hanging="360"/>
      </w:pPr>
      <w:rPr>
        <w:rFonts w:ascii="Symbol" w:hAnsi="Symbol" w:hint="default"/>
      </w:rPr>
    </w:lvl>
    <w:lvl w:ilvl="4" w:tplc="04190003">
      <w:start w:val="1"/>
      <w:numFmt w:val="bullet"/>
      <w:lvlText w:val="o"/>
      <w:lvlJc w:val="left"/>
      <w:pPr>
        <w:ind w:left="4594" w:hanging="360"/>
      </w:pPr>
      <w:rPr>
        <w:rFonts w:ascii="Courier New" w:hAnsi="Courier New" w:cs="Courier New" w:hint="default"/>
      </w:rPr>
    </w:lvl>
    <w:lvl w:ilvl="5" w:tplc="04190005">
      <w:start w:val="1"/>
      <w:numFmt w:val="bullet"/>
      <w:lvlText w:val=""/>
      <w:lvlJc w:val="left"/>
      <w:pPr>
        <w:ind w:left="5314" w:hanging="360"/>
      </w:pPr>
      <w:rPr>
        <w:rFonts w:ascii="Wingdings" w:hAnsi="Wingdings" w:hint="default"/>
      </w:rPr>
    </w:lvl>
    <w:lvl w:ilvl="6" w:tplc="04190001">
      <w:start w:val="1"/>
      <w:numFmt w:val="bullet"/>
      <w:lvlText w:val=""/>
      <w:lvlJc w:val="left"/>
      <w:pPr>
        <w:ind w:left="6034" w:hanging="360"/>
      </w:pPr>
      <w:rPr>
        <w:rFonts w:ascii="Symbol" w:hAnsi="Symbol" w:hint="default"/>
      </w:rPr>
    </w:lvl>
    <w:lvl w:ilvl="7" w:tplc="04190003">
      <w:start w:val="1"/>
      <w:numFmt w:val="bullet"/>
      <w:lvlText w:val="o"/>
      <w:lvlJc w:val="left"/>
      <w:pPr>
        <w:ind w:left="6754" w:hanging="360"/>
      </w:pPr>
      <w:rPr>
        <w:rFonts w:ascii="Courier New" w:hAnsi="Courier New" w:cs="Courier New" w:hint="default"/>
      </w:rPr>
    </w:lvl>
    <w:lvl w:ilvl="8" w:tplc="04190005">
      <w:start w:val="1"/>
      <w:numFmt w:val="bullet"/>
      <w:lvlText w:val=""/>
      <w:lvlJc w:val="left"/>
      <w:pPr>
        <w:ind w:left="7474" w:hanging="360"/>
      </w:pPr>
      <w:rPr>
        <w:rFonts w:ascii="Wingdings" w:hAnsi="Wingdings" w:hint="default"/>
      </w:rPr>
    </w:lvl>
  </w:abstractNum>
  <w:abstractNum w:abstractNumId="13" w15:restartNumberingAfterBreak="0">
    <w:nsid w:val="45510436"/>
    <w:multiLevelType w:val="hybridMultilevel"/>
    <w:tmpl w:val="5F466834"/>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195557E"/>
    <w:multiLevelType w:val="hybridMultilevel"/>
    <w:tmpl w:val="19E82B76"/>
    <w:lvl w:ilvl="0" w:tplc="F788A71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15:restartNumberingAfterBreak="0">
    <w:nsid w:val="651D5AED"/>
    <w:multiLevelType w:val="hybridMultilevel"/>
    <w:tmpl w:val="A03A57B6"/>
    <w:lvl w:ilvl="0" w:tplc="74A08902">
      <w:start w:val="61"/>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71D00B06"/>
    <w:multiLevelType w:val="hybridMultilevel"/>
    <w:tmpl w:val="07EC2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4135BF3"/>
    <w:multiLevelType w:val="hybridMultilevel"/>
    <w:tmpl w:val="7FEC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E585797"/>
    <w:multiLevelType w:val="hybridMultilevel"/>
    <w:tmpl w:val="C4B01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6"/>
  </w:num>
  <w:num w:numId="3">
    <w:abstractNumId w:val="18"/>
  </w:num>
  <w:num w:numId="4">
    <w:abstractNumId w:val="5"/>
  </w:num>
  <w:num w:numId="5">
    <w:abstractNumId w:val="2"/>
    <w:lvlOverride w:ilvl="0">
      <w:startOverride w:val="2"/>
    </w:lvlOverride>
    <w:lvlOverride w:ilvl="1"/>
    <w:lvlOverride w:ilvl="2"/>
    <w:lvlOverride w:ilvl="3"/>
    <w:lvlOverride w:ilvl="4"/>
    <w:lvlOverride w:ilvl="5"/>
    <w:lvlOverride w:ilvl="6"/>
    <w:lvlOverride w:ilvl="7"/>
    <w:lvlOverride w:ilvl="8"/>
  </w:num>
  <w:num w:numId="6">
    <w:abstractNumId w:val="1"/>
  </w:num>
  <w:num w:numId="7">
    <w:abstractNumId w:val="11"/>
  </w:num>
  <w:num w:numId="8">
    <w:abstractNumId w:val="3"/>
  </w:num>
  <w:num w:numId="9">
    <w:abstractNumId w:val="12"/>
  </w:num>
  <w:num w:numId="10">
    <w:abstractNumId w:val="6"/>
  </w:num>
  <w:num w:numId="11">
    <w:abstractNumId w:val="9"/>
  </w:num>
  <w:num w:numId="12">
    <w:abstractNumId w:val="0"/>
  </w:num>
  <w:num w:numId="13">
    <w:abstractNumId w:val="10"/>
  </w:num>
  <w:num w:numId="14">
    <w:abstractNumId w:val="14"/>
  </w:num>
  <w:num w:numId="15">
    <w:abstractNumId w:val="7"/>
  </w:num>
  <w:num w:numId="16">
    <w:abstractNumId w:val="13"/>
  </w:num>
  <w:num w:numId="17">
    <w:abstractNumId w:val="8"/>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E34"/>
    <w:rsid w:val="000015A6"/>
    <w:rsid w:val="000052F5"/>
    <w:rsid w:val="00032C73"/>
    <w:rsid w:val="00037191"/>
    <w:rsid w:val="000548CC"/>
    <w:rsid w:val="000736F2"/>
    <w:rsid w:val="00093E8C"/>
    <w:rsid w:val="00096097"/>
    <w:rsid w:val="0011576C"/>
    <w:rsid w:val="00165400"/>
    <w:rsid w:val="00192DA5"/>
    <w:rsid w:val="00196605"/>
    <w:rsid w:val="001A4EBA"/>
    <w:rsid w:val="001C5AC2"/>
    <w:rsid w:val="001E43AC"/>
    <w:rsid w:val="002505FE"/>
    <w:rsid w:val="00251E34"/>
    <w:rsid w:val="00293763"/>
    <w:rsid w:val="002D2F05"/>
    <w:rsid w:val="00336C6A"/>
    <w:rsid w:val="00377A7F"/>
    <w:rsid w:val="003833C0"/>
    <w:rsid w:val="003B257E"/>
    <w:rsid w:val="003B7C8E"/>
    <w:rsid w:val="00415845"/>
    <w:rsid w:val="004772E4"/>
    <w:rsid w:val="004D2D69"/>
    <w:rsid w:val="004F2CC7"/>
    <w:rsid w:val="00597761"/>
    <w:rsid w:val="005B3BE2"/>
    <w:rsid w:val="00627EAD"/>
    <w:rsid w:val="00646267"/>
    <w:rsid w:val="00663798"/>
    <w:rsid w:val="006F0EF4"/>
    <w:rsid w:val="00706839"/>
    <w:rsid w:val="00713642"/>
    <w:rsid w:val="00715602"/>
    <w:rsid w:val="00723B18"/>
    <w:rsid w:val="00740405"/>
    <w:rsid w:val="0077289B"/>
    <w:rsid w:val="0079357B"/>
    <w:rsid w:val="007A5E2B"/>
    <w:rsid w:val="007E384A"/>
    <w:rsid w:val="007F679E"/>
    <w:rsid w:val="008113AD"/>
    <w:rsid w:val="00811A69"/>
    <w:rsid w:val="00825726"/>
    <w:rsid w:val="008314F6"/>
    <w:rsid w:val="00877E45"/>
    <w:rsid w:val="008A65D6"/>
    <w:rsid w:val="008E4795"/>
    <w:rsid w:val="00921D45"/>
    <w:rsid w:val="0093756B"/>
    <w:rsid w:val="009B4531"/>
    <w:rsid w:val="009C4414"/>
    <w:rsid w:val="009E3927"/>
    <w:rsid w:val="009E3D43"/>
    <w:rsid w:val="00A07A8A"/>
    <w:rsid w:val="00A35C5A"/>
    <w:rsid w:val="00A366BA"/>
    <w:rsid w:val="00A4063E"/>
    <w:rsid w:val="00A41CBF"/>
    <w:rsid w:val="00A61F5C"/>
    <w:rsid w:val="00A7000B"/>
    <w:rsid w:val="00A83102"/>
    <w:rsid w:val="00AA7636"/>
    <w:rsid w:val="00AE1795"/>
    <w:rsid w:val="00AE3C41"/>
    <w:rsid w:val="00B955B9"/>
    <w:rsid w:val="00B960AF"/>
    <w:rsid w:val="00BB7CE9"/>
    <w:rsid w:val="00BC0813"/>
    <w:rsid w:val="00C10AC6"/>
    <w:rsid w:val="00C2696B"/>
    <w:rsid w:val="00C3030A"/>
    <w:rsid w:val="00CA0498"/>
    <w:rsid w:val="00CB5C65"/>
    <w:rsid w:val="00CD0D83"/>
    <w:rsid w:val="00D0068E"/>
    <w:rsid w:val="00D100B7"/>
    <w:rsid w:val="00D608B6"/>
    <w:rsid w:val="00DB01FB"/>
    <w:rsid w:val="00DB4EE9"/>
    <w:rsid w:val="00DC4BDE"/>
    <w:rsid w:val="00E139FC"/>
    <w:rsid w:val="00E31C8D"/>
    <w:rsid w:val="00E50DAF"/>
    <w:rsid w:val="00E92D99"/>
    <w:rsid w:val="00EA5EB7"/>
    <w:rsid w:val="00EC392F"/>
    <w:rsid w:val="00ED138B"/>
    <w:rsid w:val="00ED2004"/>
    <w:rsid w:val="00F62730"/>
    <w:rsid w:val="00F67B6C"/>
    <w:rsid w:val="00FA4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154CF37C-A838-4A5E-8B34-34DE4605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B955B9"/>
    <w:pPr>
      <w:keepNext/>
      <w:spacing w:before="240" w:after="60" w:line="276" w:lineRule="auto"/>
      <w:outlineLvl w:val="0"/>
    </w:pPr>
    <w:rPr>
      <w:rFonts w:ascii="Cambria" w:eastAsia="Times New Roman" w:hAnsi="Cambria" w:cs="Times New Roman"/>
      <w:b/>
      <w:bCs/>
      <w:kern w:val="32"/>
      <w:sz w:val="32"/>
      <w:szCs w:val="32"/>
    </w:rPr>
  </w:style>
  <w:style w:type="paragraph" w:styleId="2">
    <w:name w:val="heading 2"/>
    <w:basedOn w:val="a0"/>
    <w:link w:val="20"/>
    <w:qFormat/>
    <w:rsid w:val="00B955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B955B9"/>
    <w:pPr>
      <w:keepNext/>
      <w:numPr>
        <w:numId w:val="5"/>
      </w:numPr>
      <w:tabs>
        <w:tab w:val="num" w:pos="0"/>
      </w:tabs>
      <w:spacing w:after="0" w:line="240" w:lineRule="auto"/>
      <w:ind w:left="0" w:firstLine="0"/>
      <w:jc w:val="center"/>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uiPriority w:val="9"/>
    <w:unhideWhenUsed/>
    <w:qFormat/>
    <w:rsid w:val="00B955B9"/>
    <w:pPr>
      <w:keepNext/>
      <w:keepLines/>
      <w:spacing w:before="200" w:after="0" w:line="240" w:lineRule="auto"/>
      <w:ind w:firstLine="709"/>
      <w:jc w:val="both"/>
      <w:outlineLvl w:val="3"/>
    </w:pPr>
    <w:rPr>
      <w:rFonts w:ascii="Calibri Light" w:eastAsia="Times New Roman" w:hAnsi="Calibri Light" w:cs="Times New Roman"/>
      <w:b/>
      <w:bCs/>
      <w:i/>
      <w:iCs/>
      <w:color w:val="5B9BD5"/>
      <w:sz w:val="24"/>
      <w:szCs w:val="24"/>
      <w:lang w:eastAsia="ru-RU"/>
    </w:rPr>
  </w:style>
  <w:style w:type="paragraph" w:styleId="5">
    <w:name w:val="heading 5"/>
    <w:basedOn w:val="a0"/>
    <w:next w:val="a0"/>
    <w:link w:val="50"/>
    <w:unhideWhenUsed/>
    <w:qFormat/>
    <w:rsid w:val="00B955B9"/>
    <w:p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uiPriority w:val="9"/>
    <w:semiHidden/>
    <w:unhideWhenUsed/>
    <w:qFormat/>
    <w:rsid w:val="00B955B9"/>
    <w:pPr>
      <w:spacing w:before="240" w:after="60" w:line="240" w:lineRule="auto"/>
      <w:outlineLvl w:val="5"/>
    </w:pPr>
    <w:rPr>
      <w:rFonts w:ascii="Calibri" w:eastAsia="Times New Roman" w:hAnsi="Calibri" w:cs="Times New Roman"/>
      <w:b/>
      <w:bCs/>
      <w:sz w:val="20"/>
      <w:szCs w:val="20"/>
      <w:lang w:val="x-none" w:eastAsia="x-none"/>
    </w:rPr>
  </w:style>
  <w:style w:type="paragraph" w:styleId="7">
    <w:name w:val="heading 7"/>
    <w:basedOn w:val="a0"/>
    <w:next w:val="a0"/>
    <w:link w:val="70"/>
    <w:unhideWhenUsed/>
    <w:qFormat/>
    <w:rsid w:val="00B955B9"/>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0"/>
    <w:next w:val="a0"/>
    <w:link w:val="80"/>
    <w:unhideWhenUsed/>
    <w:qFormat/>
    <w:rsid w:val="00B955B9"/>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0"/>
    <w:next w:val="a0"/>
    <w:link w:val="90"/>
    <w:uiPriority w:val="9"/>
    <w:semiHidden/>
    <w:unhideWhenUsed/>
    <w:qFormat/>
    <w:rsid w:val="00B955B9"/>
    <w:pPr>
      <w:spacing w:before="240" w:after="60" w:line="240"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955B9"/>
    <w:rPr>
      <w:rFonts w:ascii="Cambria" w:eastAsia="Times New Roman" w:hAnsi="Cambria" w:cs="Times New Roman"/>
      <w:b/>
      <w:bCs/>
      <w:kern w:val="32"/>
      <w:sz w:val="32"/>
      <w:szCs w:val="32"/>
    </w:rPr>
  </w:style>
  <w:style w:type="character" w:customStyle="1" w:styleId="20">
    <w:name w:val="Заголовок 2 Знак"/>
    <w:basedOn w:val="a1"/>
    <w:link w:val="2"/>
    <w:rsid w:val="00B955B9"/>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B955B9"/>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uiPriority w:val="9"/>
    <w:rsid w:val="00B955B9"/>
    <w:rPr>
      <w:rFonts w:ascii="Calibri Light" w:eastAsia="Times New Roman" w:hAnsi="Calibri Light" w:cs="Times New Roman"/>
      <w:b/>
      <w:bCs/>
      <w:i/>
      <w:iCs/>
      <w:color w:val="5B9BD5"/>
      <w:sz w:val="24"/>
      <w:szCs w:val="24"/>
      <w:lang w:eastAsia="ru-RU"/>
    </w:rPr>
  </w:style>
  <w:style w:type="character" w:customStyle="1" w:styleId="50">
    <w:name w:val="Заголовок 5 Знак"/>
    <w:basedOn w:val="a1"/>
    <w:link w:val="5"/>
    <w:rsid w:val="00B955B9"/>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semiHidden/>
    <w:rsid w:val="00B955B9"/>
    <w:rPr>
      <w:rFonts w:ascii="Calibri" w:eastAsia="Times New Roman" w:hAnsi="Calibri" w:cs="Times New Roman"/>
      <w:b/>
      <w:bCs/>
      <w:sz w:val="20"/>
      <w:szCs w:val="20"/>
      <w:lang w:val="x-none" w:eastAsia="x-none"/>
    </w:rPr>
  </w:style>
  <w:style w:type="character" w:customStyle="1" w:styleId="70">
    <w:name w:val="Заголовок 7 Знак"/>
    <w:basedOn w:val="a1"/>
    <w:link w:val="7"/>
    <w:rsid w:val="00B955B9"/>
    <w:rPr>
      <w:rFonts w:ascii="Calibri" w:eastAsia="Times New Roman" w:hAnsi="Calibri" w:cs="Times New Roman"/>
      <w:sz w:val="24"/>
      <w:szCs w:val="24"/>
      <w:lang w:val="x-none" w:eastAsia="x-none"/>
    </w:rPr>
  </w:style>
  <w:style w:type="character" w:customStyle="1" w:styleId="80">
    <w:name w:val="Заголовок 8 Знак"/>
    <w:basedOn w:val="a1"/>
    <w:link w:val="8"/>
    <w:rsid w:val="00B955B9"/>
    <w:rPr>
      <w:rFonts w:ascii="Calibri" w:eastAsia="Times New Roman" w:hAnsi="Calibri" w:cs="Times New Roman"/>
      <w:i/>
      <w:iCs/>
      <w:sz w:val="24"/>
      <w:szCs w:val="24"/>
      <w:lang w:val="x-none" w:eastAsia="x-none"/>
    </w:rPr>
  </w:style>
  <w:style w:type="character" w:customStyle="1" w:styleId="90">
    <w:name w:val="Заголовок 9 Знак"/>
    <w:basedOn w:val="a1"/>
    <w:link w:val="9"/>
    <w:uiPriority w:val="9"/>
    <w:semiHidden/>
    <w:rsid w:val="00B955B9"/>
    <w:rPr>
      <w:rFonts w:ascii="Cambria" w:eastAsia="Times New Roman" w:hAnsi="Cambria" w:cs="Times New Roman"/>
      <w:sz w:val="20"/>
      <w:szCs w:val="20"/>
      <w:lang w:val="x-none" w:eastAsia="x-none"/>
    </w:rPr>
  </w:style>
  <w:style w:type="numbering" w:customStyle="1" w:styleId="11">
    <w:name w:val="Нет списка1"/>
    <w:next w:val="a3"/>
    <w:uiPriority w:val="99"/>
    <w:semiHidden/>
    <w:unhideWhenUsed/>
    <w:rsid w:val="00B955B9"/>
  </w:style>
  <w:style w:type="paragraph" w:styleId="a4">
    <w:name w:val="List Paragraph"/>
    <w:basedOn w:val="a0"/>
    <w:link w:val="a5"/>
    <w:uiPriority w:val="34"/>
    <w:qFormat/>
    <w:rsid w:val="00B955B9"/>
    <w:pPr>
      <w:spacing w:after="120" w:line="240" w:lineRule="auto"/>
      <w:ind w:left="720" w:firstLine="709"/>
      <w:contextualSpacing/>
      <w:jc w:val="both"/>
    </w:pPr>
    <w:rPr>
      <w:rFonts w:ascii="Times New Roman" w:eastAsia="Times New Roman" w:hAnsi="Times New Roman" w:cs="Times New Roman"/>
      <w:snapToGrid w:val="0"/>
      <w:sz w:val="26"/>
      <w:szCs w:val="20"/>
      <w:lang w:eastAsia="ru-RU"/>
    </w:rPr>
  </w:style>
  <w:style w:type="character" w:styleId="a6">
    <w:name w:val="Hyperlink"/>
    <w:basedOn w:val="a1"/>
    <w:uiPriority w:val="99"/>
    <w:unhideWhenUsed/>
    <w:rsid w:val="00B955B9"/>
    <w:rPr>
      <w:color w:val="0000FF"/>
      <w:u w:val="single"/>
    </w:rPr>
  </w:style>
  <w:style w:type="paragraph" w:styleId="HTML">
    <w:name w:val="HTML Preformatted"/>
    <w:basedOn w:val="a0"/>
    <w:link w:val="HTML0"/>
    <w:uiPriority w:val="99"/>
    <w:unhideWhenUsed/>
    <w:rsid w:val="00B95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955B9"/>
    <w:rPr>
      <w:rFonts w:ascii="Courier New" w:eastAsia="Times New Roman" w:hAnsi="Courier New" w:cs="Courier New"/>
      <w:sz w:val="20"/>
      <w:szCs w:val="20"/>
      <w:lang w:eastAsia="ru-RU"/>
    </w:rPr>
  </w:style>
  <w:style w:type="table" w:styleId="a7">
    <w:name w:val="Table Grid"/>
    <w:basedOn w:val="a2"/>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unhideWhenUsed/>
    <w:rsid w:val="00B955B9"/>
    <w:pPr>
      <w:spacing w:after="0" w:line="240" w:lineRule="auto"/>
      <w:ind w:firstLine="709"/>
      <w:jc w:val="both"/>
    </w:pPr>
    <w:rPr>
      <w:rFonts w:ascii="Tahoma" w:eastAsia="Times New Roman" w:hAnsi="Tahoma" w:cs="Tahoma"/>
      <w:sz w:val="16"/>
      <w:szCs w:val="16"/>
      <w:lang w:eastAsia="ru-RU"/>
    </w:rPr>
  </w:style>
  <w:style w:type="character" w:customStyle="1" w:styleId="a9">
    <w:name w:val="Текст выноски Знак"/>
    <w:basedOn w:val="a1"/>
    <w:link w:val="a8"/>
    <w:uiPriority w:val="99"/>
    <w:rsid w:val="00B955B9"/>
    <w:rPr>
      <w:rFonts w:ascii="Tahoma" w:eastAsia="Times New Roman" w:hAnsi="Tahoma" w:cs="Tahoma"/>
      <w:sz w:val="16"/>
      <w:szCs w:val="16"/>
      <w:lang w:eastAsia="ru-RU"/>
    </w:rPr>
  </w:style>
  <w:style w:type="paragraph" w:customStyle="1" w:styleId="41">
    <w:name w:val="Заголовок 41"/>
    <w:basedOn w:val="a0"/>
    <w:next w:val="a0"/>
    <w:uiPriority w:val="9"/>
    <w:semiHidden/>
    <w:unhideWhenUsed/>
    <w:qFormat/>
    <w:rsid w:val="00B955B9"/>
    <w:pPr>
      <w:keepNext/>
      <w:keepLines/>
      <w:spacing w:before="200" w:after="0" w:line="240" w:lineRule="auto"/>
      <w:outlineLvl w:val="3"/>
    </w:pPr>
    <w:rPr>
      <w:rFonts w:ascii="Calibri Light" w:eastAsia="Times New Roman" w:hAnsi="Calibri Light" w:cs="Times New Roman"/>
      <w:b/>
      <w:bCs/>
      <w:i/>
      <w:iCs/>
      <w:color w:val="5B9BD5"/>
      <w:sz w:val="24"/>
      <w:szCs w:val="24"/>
      <w:lang w:eastAsia="ru-RU"/>
    </w:rPr>
  </w:style>
  <w:style w:type="paragraph" w:styleId="aa">
    <w:name w:val="header"/>
    <w:basedOn w:val="a0"/>
    <w:link w:val="ab"/>
    <w:uiPriority w:val="99"/>
    <w:unhideWhenUsed/>
    <w:rsid w:val="00B955B9"/>
    <w:pPr>
      <w:tabs>
        <w:tab w:val="center" w:pos="4677"/>
        <w:tab w:val="right" w:pos="9355"/>
      </w:tabs>
      <w:spacing w:after="120" w:line="240" w:lineRule="auto"/>
      <w:ind w:firstLine="709"/>
      <w:jc w:val="both"/>
    </w:pPr>
    <w:rPr>
      <w:rFonts w:ascii="Times New Roman" w:eastAsia="Times New Roman" w:hAnsi="Times New Roman" w:cs="Times New Roman"/>
      <w:sz w:val="20"/>
      <w:szCs w:val="20"/>
      <w:lang w:eastAsia="ru-RU"/>
    </w:rPr>
  </w:style>
  <w:style w:type="character" w:customStyle="1" w:styleId="ab">
    <w:name w:val="Верхний колонтитул Знак"/>
    <w:basedOn w:val="a1"/>
    <w:link w:val="aa"/>
    <w:uiPriority w:val="99"/>
    <w:rsid w:val="00B955B9"/>
    <w:rPr>
      <w:rFonts w:ascii="Times New Roman" w:eastAsia="Times New Roman" w:hAnsi="Times New Roman" w:cs="Times New Roman"/>
      <w:sz w:val="20"/>
      <w:szCs w:val="20"/>
      <w:lang w:eastAsia="ru-RU"/>
    </w:rPr>
  </w:style>
  <w:style w:type="paragraph" w:styleId="ac">
    <w:name w:val="footer"/>
    <w:basedOn w:val="a0"/>
    <w:link w:val="ad"/>
    <w:uiPriority w:val="99"/>
    <w:unhideWhenUsed/>
    <w:rsid w:val="00B955B9"/>
    <w:pPr>
      <w:tabs>
        <w:tab w:val="center" w:pos="4677"/>
        <w:tab w:val="right" w:pos="9355"/>
      </w:tabs>
      <w:spacing w:after="120" w:line="240" w:lineRule="auto"/>
      <w:ind w:firstLine="709"/>
      <w:jc w:val="both"/>
    </w:pPr>
    <w:rPr>
      <w:rFonts w:ascii="Times New Roman" w:eastAsia="Times New Roman" w:hAnsi="Times New Roman" w:cs="Times New Roman"/>
      <w:sz w:val="20"/>
      <w:szCs w:val="20"/>
      <w:lang w:eastAsia="ru-RU"/>
    </w:rPr>
  </w:style>
  <w:style w:type="character" w:customStyle="1" w:styleId="ad">
    <w:name w:val="Нижний колонтитул Знак"/>
    <w:basedOn w:val="a1"/>
    <w:link w:val="ac"/>
    <w:uiPriority w:val="99"/>
    <w:rsid w:val="00B955B9"/>
    <w:rPr>
      <w:rFonts w:ascii="Times New Roman" w:eastAsia="Times New Roman" w:hAnsi="Times New Roman" w:cs="Times New Roman"/>
      <w:sz w:val="20"/>
      <w:szCs w:val="20"/>
      <w:lang w:eastAsia="ru-RU"/>
    </w:rPr>
  </w:style>
  <w:style w:type="paragraph" w:styleId="ae">
    <w:name w:val="Body Text Indent"/>
    <w:aliases w:val="Основной текст с отступом 1 см Знак,Основной текст с отступом 1 см,Основной текст 1,Нумерованный список !!,Надин стиль,Основной текст без отступа,подпись,Body Text Indent,Основной текст с отступом Знак Знак Знак Знак"/>
    <w:basedOn w:val="a0"/>
    <w:link w:val="af"/>
    <w:uiPriority w:val="99"/>
    <w:unhideWhenUsed/>
    <w:rsid w:val="00B955B9"/>
    <w:pPr>
      <w:spacing w:after="120" w:line="276" w:lineRule="auto"/>
      <w:ind w:left="283" w:firstLine="709"/>
      <w:jc w:val="both"/>
    </w:pPr>
    <w:rPr>
      <w:rFonts w:ascii="Calibri" w:eastAsia="Calibri" w:hAnsi="Calibri" w:cs="Times New Roman"/>
    </w:rPr>
  </w:style>
  <w:style w:type="character" w:customStyle="1" w:styleId="af">
    <w:name w:val="Основной текст с отступом Знак"/>
    <w:aliases w:val="Основной текст с отступом 1 см Знак Знак1,Основной текст с отступом 1 см Знак2,Основной текст 1 Знак1,Нумерованный список !! Знак1,Надин стиль Знак1,Основной текст без отступа Знак1,подпись Знак,Body Text Indent Знак"/>
    <w:basedOn w:val="a1"/>
    <w:link w:val="ae"/>
    <w:uiPriority w:val="99"/>
    <w:rsid w:val="00B955B9"/>
    <w:rPr>
      <w:rFonts w:ascii="Calibri" w:eastAsia="Calibri" w:hAnsi="Calibri" w:cs="Times New Roman"/>
    </w:rPr>
  </w:style>
  <w:style w:type="paragraph" w:customStyle="1" w:styleId="af0">
    <w:name w:val="Всегда"/>
    <w:basedOn w:val="a0"/>
    <w:autoRedefine/>
    <w:uiPriority w:val="99"/>
    <w:rsid w:val="00B955B9"/>
    <w:pPr>
      <w:spacing w:after="120" w:line="240" w:lineRule="auto"/>
      <w:ind w:firstLine="709"/>
      <w:jc w:val="right"/>
    </w:pPr>
    <w:rPr>
      <w:rFonts w:ascii="Times New Roman" w:eastAsia="Times New Roman" w:hAnsi="Times New Roman" w:cs="Times New Roman"/>
      <w:b/>
      <w:sz w:val="28"/>
      <w:szCs w:val="28"/>
    </w:rPr>
  </w:style>
  <w:style w:type="paragraph" w:customStyle="1" w:styleId="ConsPlusNormal">
    <w:name w:val="ConsPlusNormal"/>
    <w:link w:val="ConsPlusNormal0"/>
    <w:qFormat/>
    <w:rsid w:val="00B955B9"/>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Default">
    <w:name w:val="Default"/>
    <w:rsid w:val="00B955B9"/>
    <w:pPr>
      <w:autoSpaceDE w:val="0"/>
      <w:autoSpaceDN w:val="0"/>
      <w:adjustRightInd w:val="0"/>
      <w:spacing w:after="0" w:line="240" w:lineRule="auto"/>
      <w:ind w:firstLine="709"/>
      <w:jc w:val="both"/>
    </w:pPr>
    <w:rPr>
      <w:rFonts w:ascii="Times New Roman" w:eastAsia="Times New Roman" w:hAnsi="Times New Roman" w:cs="Times New Roman"/>
      <w:color w:val="000000"/>
      <w:sz w:val="24"/>
      <w:szCs w:val="24"/>
      <w:lang w:eastAsia="ru-RU"/>
    </w:rPr>
  </w:style>
  <w:style w:type="paragraph" w:styleId="af1">
    <w:name w:val="Normal (Web)"/>
    <w:basedOn w:val="a0"/>
    <w:link w:val="af2"/>
    <w:uiPriority w:val="99"/>
    <w:unhideWhenUsed/>
    <w:qFormat/>
    <w:rsid w:val="00B955B9"/>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B955B9"/>
    <w:rPr>
      <w:rFonts w:ascii="Arial" w:eastAsia="Times New Roman" w:hAnsi="Arial" w:cs="Arial"/>
      <w:sz w:val="20"/>
      <w:szCs w:val="20"/>
      <w:lang w:eastAsia="ru-RU"/>
    </w:rPr>
  </w:style>
  <w:style w:type="paragraph" w:styleId="21">
    <w:name w:val="Body Text 2"/>
    <w:basedOn w:val="a0"/>
    <w:link w:val="22"/>
    <w:unhideWhenUsed/>
    <w:rsid w:val="00B955B9"/>
    <w:pPr>
      <w:spacing w:after="120" w:line="480" w:lineRule="auto"/>
      <w:ind w:firstLine="709"/>
      <w:jc w:val="both"/>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rsid w:val="00B955B9"/>
    <w:rPr>
      <w:rFonts w:ascii="Times New Roman" w:eastAsia="Times New Roman" w:hAnsi="Times New Roman" w:cs="Times New Roman"/>
      <w:sz w:val="20"/>
      <w:szCs w:val="20"/>
      <w:lang w:eastAsia="ru-RU"/>
    </w:rPr>
  </w:style>
  <w:style w:type="paragraph" w:customStyle="1" w:styleId="210">
    <w:name w:val="Основной текст 21"/>
    <w:basedOn w:val="a0"/>
    <w:rsid w:val="00B955B9"/>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af3">
    <w:name w:val="ЭЭГ"/>
    <w:basedOn w:val="a0"/>
    <w:rsid w:val="00B955B9"/>
    <w:pPr>
      <w:spacing w:after="120" w:line="360" w:lineRule="auto"/>
      <w:ind w:firstLine="720"/>
      <w:jc w:val="both"/>
    </w:pPr>
    <w:rPr>
      <w:rFonts w:ascii="Times New Roman" w:eastAsia="Times New Roman" w:hAnsi="Times New Roman" w:cs="Times New Roman"/>
      <w:sz w:val="24"/>
      <w:szCs w:val="24"/>
      <w:lang w:eastAsia="ru-RU"/>
    </w:rPr>
  </w:style>
  <w:style w:type="paragraph" w:styleId="af4">
    <w:name w:val="Body Text"/>
    <w:aliases w:val="отступ 1 см Знак,Основной Знак,отступ 1 см,Основной,bt,Òàáë òåêñò,Основной текст1"/>
    <w:basedOn w:val="a0"/>
    <w:link w:val="af5"/>
    <w:unhideWhenUsed/>
    <w:rsid w:val="00B955B9"/>
    <w:pPr>
      <w:spacing w:after="120" w:line="240" w:lineRule="auto"/>
      <w:ind w:firstLine="709"/>
      <w:jc w:val="both"/>
    </w:pPr>
    <w:rPr>
      <w:rFonts w:ascii="Times New Roman" w:eastAsia="Times New Roman" w:hAnsi="Times New Roman" w:cs="Times New Roman"/>
      <w:sz w:val="20"/>
      <w:szCs w:val="20"/>
      <w:lang w:eastAsia="ru-RU"/>
    </w:rPr>
  </w:style>
  <w:style w:type="character" w:customStyle="1" w:styleId="af5">
    <w:name w:val="Основной текст Знак"/>
    <w:aliases w:val="отступ 1 см Знак Знак1,Основной Знак Знак1,отступ 1 см Знак1,Основной Знак1,bt Знак,Òàáë òåêñò Знак,Основной текст1 Знак"/>
    <w:basedOn w:val="a1"/>
    <w:link w:val="af4"/>
    <w:rsid w:val="00B955B9"/>
    <w:rPr>
      <w:rFonts w:ascii="Times New Roman" w:eastAsia="Times New Roman" w:hAnsi="Times New Roman" w:cs="Times New Roman"/>
      <w:sz w:val="20"/>
      <w:szCs w:val="20"/>
      <w:lang w:eastAsia="ru-RU"/>
    </w:rPr>
  </w:style>
  <w:style w:type="paragraph" w:styleId="af6">
    <w:name w:val="No Spacing"/>
    <w:aliases w:val="Без интервала для таблиц,Мой- сми"/>
    <w:link w:val="af7"/>
    <w:uiPriority w:val="1"/>
    <w:qFormat/>
    <w:rsid w:val="00B955B9"/>
    <w:pPr>
      <w:spacing w:after="0" w:line="240" w:lineRule="auto"/>
    </w:pPr>
    <w:rPr>
      <w:rFonts w:ascii="Calibri" w:eastAsia="Calibri" w:hAnsi="Calibri" w:cs="Times New Roman"/>
    </w:rPr>
  </w:style>
  <w:style w:type="character" w:customStyle="1" w:styleId="af7">
    <w:name w:val="Без интервала Знак"/>
    <w:aliases w:val="Без интервала для таблиц Знак,Мой- сми Знак"/>
    <w:link w:val="af6"/>
    <w:uiPriority w:val="1"/>
    <w:locked/>
    <w:rsid w:val="00B955B9"/>
    <w:rPr>
      <w:rFonts w:ascii="Calibri" w:eastAsia="Calibri" w:hAnsi="Calibri" w:cs="Times New Roman"/>
    </w:rPr>
  </w:style>
  <w:style w:type="paragraph" w:styleId="31">
    <w:name w:val="Body Text Indent 3"/>
    <w:basedOn w:val="a0"/>
    <w:link w:val="32"/>
    <w:unhideWhenUsed/>
    <w:rsid w:val="00B955B9"/>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B955B9"/>
    <w:rPr>
      <w:rFonts w:ascii="Times New Roman" w:eastAsia="Times New Roman" w:hAnsi="Times New Roman" w:cs="Times New Roman"/>
      <w:sz w:val="16"/>
      <w:szCs w:val="16"/>
      <w:lang w:eastAsia="ru-RU"/>
    </w:rPr>
  </w:style>
  <w:style w:type="character" w:styleId="af8">
    <w:name w:val="Strong"/>
    <w:qFormat/>
    <w:rsid w:val="00B955B9"/>
    <w:rPr>
      <w:rFonts w:ascii="Times New Roman" w:hAnsi="Times New Roman" w:cs="Times New Roman"/>
      <w:b/>
      <w:bCs/>
    </w:rPr>
  </w:style>
  <w:style w:type="character" w:customStyle="1" w:styleId="12">
    <w:name w:val="Основной текст с отступом Знак1"/>
    <w:aliases w:val="Основной текст с отступом Знак Знак,Основной текст с отступом 1 см Знак Знак,Основной текст с отступом 1 см Знак1,Основной текст 1 Знак,Нумерованный список !! Знак,Надин стиль Знак,Основной текст без отступа Знак"/>
    <w:rsid w:val="00B955B9"/>
    <w:rPr>
      <w:rFonts w:ascii="Times New Roman" w:eastAsia="Times New Roman" w:hAnsi="Times New Roman"/>
      <w:bCs/>
      <w:sz w:val="28"/>
      <w:szCs w:val="24"/>
    </w:rPr>
  </w:style>
  <w:style w:type="character" w:customStyle="1" w:styleId="13">
    <w:name w:val="Основной текст Знак1"/>
    <w:aliases w:val="Основной текст Знак Знак,отступ 1 см Знак Знак,Основной Знак Знак"/>
    <w:rsid w:val="00B955B9"/>
    <w:rPr>
      <w:rFonts w:ascii="Times New Roman" w:eastAsia="Times New Roman" w:hAnsi="Times New Roman"/>
      <w:sz w:val="24"/>
      <w:szCs w:val="24"/>
    </w:rPr>
  </w:style>
  <w:style w:type="paragraph" w:styleId="23">
    <w:name w:val="Body Text Indent 2"/>
    <w:basedOn w:val="a0"/>
    <w:link w:val="24"/>
    <w:rsid w:val="00B955B9"/>
    <w:pPr>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1"/>
    <w:link w:val="23"/>
    <w:rsid w:val="00B955B9"/>
    <w:rPr>
      <w:rFonts w:ascii="Times New Roman" w:eastAsia="Times New Roman" w:hAnsi="Times New Roman" w:cs="Times New Roman"/>
      <w:sz w:val="28"/>
      <w:szCs w:val="28"/>
      <w:lang w:eastAsia="ru-RU"/>
    </w:rPr>
  </w:style>
  <w:style w:type="paragraph" w:customStyle="1" w:styleId="ConsTitle">
    <w:name w:val="ConsTitle"/>
    <w:rsid w:val="00B955B9"/>
    <w:pPr>
      <w:widowControl w:val="0"/>
      <w:spacing w:after="0" w:line="240" w:lineRule="auto"/>
    </w:pPr>
    <w:rPr>
      <w:rFonts w:ascii="Arial" w:eastAsia="Times New Roman" w:hAnsi="Arial" w:cs="Times New Roman"/>
      <w:b/>
      <w:snapToGrid w:val="0"/>
      <w:sz w:val="16"/>
      <w:szCs w:val="20"/>
      <w:lang w:eastAsia="ru-RU"/>
    </w:rPr>
  </w:style>
  <w:style w:type="paragraph" w:customStyle="1" w:styleId="ConsPlusTitle">
    <w:name w:val="ConsPlusTitle"/>
    <w:uiPriority w:val="99"/>
    <w:rsid w:val="00B955B9"/>
    <w:pPr>
      <w:spacing w:after="0" w:line="240" w:lineRule="auto"/>
    </w:pPr>
    <w:rPr>
      <w:rFonts w:ascii="Arial" w:eastAsia="Times New Roman" w:hAnsi="Arial" w:cs="Times New Roman"/>
      <w:b/>
      <w:snapToGrid w:val="0"/>
      <w:sz w:val="20"/>
      <w:szCs w:val="20"/>
      <w:lang w:eastAsia="ru-RU"/>
    </w:rPr>
  </w:style>
  <w:style w:type="paragraph" w:customStyle="1" w:styleId="Style5">
    <w:name w:val="Style5"/>
    <w:basedOn w:val="a0"/>
    <w:uiPriority w:val="99"/>
    <w:rsid w:val="00B955B9"/>
    <w:pPr>
      <w:widowControl w:val="0"/>
      <w:autoSpaceDE w:val="0"/>
      <w:autoSpaceDN w:val="0"/>
      <w:adjustRightInd w:val="0"/>
      <w:spacing w:after="0" w:line="318" w:lineRule="exact"/>
      <w:ind w:firstLine="691"/>
      <w:jc w:val="both"/>
    </w:pPr>
    <w:rPr>
      <w:rFonts w:ascii="Cambria" w:eastAsia="Times New Roman" w:hAnsi="Cambria" w:cs="Times New Roman"/>
      <w:sz w:val="24"/>
      <w:szCs w:val="24"/>
      <w:lang w:eastAsia="ru-RU"/>
    </w:rPr>
  </w:style>
  <w:style w:type="character" w:customStyle="1" w:styleId="FontStyle30">
    <w:name w:val="Font Style30"/>
    <w:uiPriority w:val="99"/>
    <w:rsid w:val="00B955B9"/>
    <w:rPr>
      <w:rFonts w:ascii="Cambria" w:hAnsi="Cambria" w:cs="Cambria"/>
      <w:b/>
      <w:bCs/>
      <w:sz w:val="24"/>
      <w:szCs w:val="24"/>
    </w:rPr>
  </w:style>
  <w:style w:type="character" w:customStyle="1" w:styleId="FontStyle31">
    <w:name w:val="Font Style31"/>
    <w:uiPriority w:val="99"/>
    <w:rsid w:val="00B955B9"/>
    <w:rPr>
      <w:rFonts w:ascii="Cambria" w:hAnsi="Cambria" w:cs="Cambria"/>
      <w:sz w:val="26"/>
      <w:szCs w:val="26"/>
    </w:rPr>
  </w:style>
  <w:style w:type="paragraph" w:customStyle="1" w:styleId="Style4">
    <w:name w:val="Style4"/>
    <w:basedOn w:val="a0"/>
    <w:uiPriority w:val="99"/>
    <w:rsid w:val="00B955B9"/>
    <w:pPr>
      <w:widowControl w:val="0"/>
      <w:autoSpaceDE w:val="0"/>
      <w:autoSpaceDN w:val="0"/>
      <w:adjustRightInd w:val="0"/>
      <w:spacing w:after="0" w:line="321" w:lineRule="exact"/>
      <w:ind w:firstLine="691"/>
      <w:jc w:val="both"/>
    </w:pPr>
    <w:rPr>
      <w:rFonts w:ascii="Cambria" w:eastAsia="Times New Roman" w:hAnsi="Cambria" w:cs="Times New Roman"/>
      <w:sz w:val="24"/>
      <w:szCs w:val="24"/>
      <w:lang w:eastAsia="ru-RU"/>
    </w:rPr>
  </w:style>
  <w:style w:type="paragraph" w:customStyle="1" w:styleId="Style6">
    <w:name w:val="Style6"/>
    <w:basedOn w:val="a0"/>
    <w:uiPriority w:val="99"/>
    <w:rsid w:val="00B955B9"/>
    <w:pPr>
      <w:widowControl w:val="0"/>
      <w:autoSpaceDE w:val="0"/>
      <w:autoSpaceDN w:val="0"/>
      <w:adjustRightInd w:val="0"/>
      <w:spacing w:after="0" w:line="317" w:lineRule="exact"/>
      <w:jc w:val="both"/>
    </w:pPr>
    <w:rPr>
      <w:rFonts w:ascii="Cambria" w:eastAsia="Times New Roman" w:hAnsi="Cambria" w:cs="Times New Roman"/>
      <w:sz w:val="24"/>
      <w:szCs w:val="24"/>
      <w:lang w:eastAsia="ru-RU"/>
    </w:rPr>
  </w:style>
  <w:style w:type="paragraph" w:customStyle="1" w:styleId="Style10">
    <w:name w:val="Style10"/>
    <w:basedOn w:val="a0"/>
    <w:uiPriority w:val="99"/>
    <w:rsid w:val="00B955B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9">
    <w:name w:val="Style19"/>
    <w:basedOn w:val="a0"/>
    <w:uiPriority w:val="99"/>
    <w:rsid w:val="00B955B9"/>
    <w:pPr>
      <w:widowControl w:val="0"/>
      <w:autoSpaceDE w:val="0"/>
      <w:autoSpaceDN w:val="0"/>
      <w:adjustRightInd w:val="0"/>
      <w:spacing w:after="0" w:line="317" w:lineRule="exact"/>
      <w:ind w:firstLine="835"/>
    </w:pPr>
    <w:rPr>
      <w:rFonts w:ascii="Cambria" w:eastAsia="Times New Roman" w:hAnsi="Cambria" w:cs="Times New Roman"/>
      <w:sz w:val="24"/>
      <w:szCs w:val="24"/>
      <w:lang w:eastAsia="ru-RU"/>
    </w:rPr>
  </w:style>
  <w:style w:type="paragraph" w:customStyle="1" w:styleId="Style21">
    <w:name w:val="Style21"/>
    <w:basedOn w:val="a0"/>
    <w:uiPriority w:val="99"/>
    <w:rsid w:val="00B955B9"/>
    <w:pPr>
      <w:widowControl w:val="0"/>
      <w:autoSpaceDE w:val="0"/>
      <w:autoSpaceDN w:val="0"/>
      <w:adjustRightInd w:val="0"/>
      <w:spacing w:after="0" w:line="317" w:lineRule="exact"/>
      <w:ind w:firstLine="1114"/>
    </w:pPr>
    <w:rPr>
      <w:rFonts w:ascii="Cambria" w:eastAsia="Times New Roman" w:hAnsi="Cambria" w:cs="Times New Roman"/>
      <w:sz w:val="24"/>
      <w:szCs w:val="24"/>
      <w:lang w:eastAsia="ru-RU"/>
    </w:rPr>
  </w:style>
  <w:style w:type="paragraph" w:customStyle="1" w:styleId="Style3">
    <w:name w:val="Style3"/>
    <w:basedOn w:val="a0"/>
    <w:uiPriority w:val="99"/>
    <w:rsid w:val="00B955B9"/>
    <w:pPr>
      <w:widowControl w:val="0"/>
      <w:autoSpaceDE w:val="0"/>
      <w:autoSpaceDN w:val="0"/>
      <w:adjustRightInd w:val="0"/>
      <w:spacing w:after="0" w:line="317" w:lineRule="exact"/>
      <w:ind w:firstLine="672"/>
      <w:jc w:val="both"/>
    </w:pPr>
    <w:rPr>
      <w:rFonts w:ascii="Cambria" w:eastAsia="Times New Roman" w:hAnsi="Cambria" w:cs="Times New Roman"/>
      <w:sz w:val="24"/>
      <w:szCs w:val="24"/>
      <w:lang w:eastAsia="ru-RU"/>
    </w:rPr>
  </w:style>
  <w:style w:type="paragraph" w:customStyle="1" w:styleId="Style27">
    <w:name w:val="Style27"/>
    <w:basedOn w:val="a0"/>
    <w:uiPriority w:val="99"/>
    <w:rsid w:val="00B955B9"/>
    <w:pPr>
      <w:widowControl w:val="0"/>
      <w:autoSpaceDE w:val="0"/>
      <w:autoSpaceDN w:val="0"/>
      <w:adjustRightInd w:val="0"/>
      <w:spacing w:after="0" w:line="320" w:lineRule="exact"/>
      <w:ind w:firstLine="710"/>
      <w:jc w:val="both"/>
    </w:pPr>
    <w:rPr>
      <w:rFonts w:ascii="Cambria" w:eastAsia="Times New Roman" w:hAnsi="Cambria" w:cs="Times New Roman"/>
      <w:sz w:val="24"/>
      <w:szCs w:val="24"/>
      <w:lang w:eastAsia="ru-RU"/>
    </w:rPr>
  </w:style>
  <w:style w:type="paragraph" w:customStyle="1" w:styleId="Style17">
    <w:name w:val="Style17"/>
    <w:basedOn w:val="a0"/>
    <w:uiPriority w:val="99"/>
    <w:rsid w:val="00B955B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character" w:customStyle="1" w:styleId="FontStyle36">
    <w:name w:val="Font Style36"/>
    <w:uiPriority w:val="99"/>
    <w:rsid w:val="00B955B9"/>
    <w:rPr>
      <w:rFonts w:ascii="Cambria" w:hAnsi="Cambria" w:cs="Cambria"/>
      <w:b/>
      <w:bCs/>
      <w:sz w:val="20"/>
      <w:szCs w:val="20"/>
    </w:rPr>
  </w:style>
  <w:style w:type="paragraph" w:customStyle="1" w:styleId="Style24">
    <w:name w:val="Style24"/>
    <w:basedOn w:val="a0"/>
    <w:uiPriority w:val="99"/>
    <w:rsid w:val="00B955B9"/>
    <w:pPr>
      <w:widowControl w:val="0"/>
      <w:autoSpaceDE w:val="0"/>
      <w:autoSpaceDN w:val="0"/>
      <w:adjustRightInd w:val="0"/>
      <w:spacing w:after="0" w:line="320" w:lineRule="exact"/>
      <w:ind w:firstLine="979"/>
      <w:jc w:val="both"/>
    </w:pPr>
    <w:rPr>
      <w:rFonts w:ascii="Cambria" w:eastAsia="Times New Roman" w:hAnsi="Cambria" w:cs="Times New Roman"/>
      <w:sz w:val="24"/>
      <w:szCs w:val="24"/>
      <w:lang w:eastAsia="ru-RU"/>
    </w:rPr>
  </w:style>
  <w:style w:type="table" w:customStyle="1" w:styleId="14">
    <w:name w:val="Сетка таблицы1"/>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30">
    <w:name w:val="Font Style130"/>
    <w:uiPriority w:val="99"/>
    <w:rsid w:val="00B955B9"/>
    <w:rPr>
      <w:rFonts w:ascii="Times New Roman" w:hAnsi="Times New Roman" w:cs="Times New Roman"/>
      <w:sz w:val="22"/>
      <w:szCs w:val="22"/>
    </w:rPr>
  </w:style>
  <w:style w:type="paragraph" w:customStyle="1" w:styleId="Style30">
    <w:name w:val="Style30"/>
    <w:basedOn w:val="a0"/>
    <w:uiPriority w:val="99"/>
    <w:rsid w:val="00B955B9"/>
    <w:pPr>
      <w:widowControl w:val="0"/>
      <w:autoSpaceDE w:val="0"/>
      <w:autoSpaceDN w:val="0"/>
      <w:adjustRightInd w:val="0"/>
      <w:spacing w:after="0" w:line="302" w:lineRule="exact"/>
      <w:ind w:firstLine="566"/>
      <w:jc w:val="both"/>
    </w:pPr>
    <w:rPr>
      <w:rFonts w:ascii="Times New Roman" w:eastAsia="Times New Roman" w:hAnsi="Times New Roman" w:cs="Times New Roman"/>
      <w:sz w:val="24"/>
      <w:szCs w:val="24"/>
      <w:lang w:eastAsia="ru-RU"/>
    </w:rPr>
  </w:style>
  <w:style w:type="character" w:customStyle="1" w:styleId="af9">
    <w:name w:val="Гипертекстовая ссылка"/>
    <w:uiPriority w:val="99"/>
    <w:rsid w:val="00B955B9"/>
    <w:rPr>
      <w:rFonts w:cs="Times New Roman"/>
      <w:b w:val="0"/>
      <w:color w:val="008000"/>
    </w:rPr>
  </w:style>
  <w:style w:type="paragraph" w:customStyle="1" w:styleId="fn2r">
    <w:name w:val="fn2r"/>
    <w:basedOn w:val="a0"/>
    <w:rsid w:val="00B95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955B9"/>
  </w:style>
  <w:style w:type="paragraph" w:customStyle="1" w:styleId="15">
    <w:name w:val="Обычный1"/>
    <w:rsid w:val="00B955B9"/>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5">
    <w:name w:val="Обычный2"/>
    <w:rsid w:val="00B955B9"/>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20">
    <w:name w:val="Основной текст 22"/>
    <w:basedOn w:val="a0"/>
    <w:rsid w:val="00B955B9"/>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table" w:customStyle="1" w:styleId="110">
    <w:name w:val="Сетка таблицы11"/>
    <w:basedOn w:val="a2"/>
    <w:next w:val="a7"/>
    <w:uiPriority w:val="39"/>
    <w:rsid w:val="00B955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2">
    <w:name w:val="p22"/>
    <w:basedOn w:val="a0"/>
    <w:rsid w:val="00B95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B955B9"/>
  </w:style>
  <w:style w:type="character" w:styleId="afa">
    <w:name w:val="footnote reference"/>
    <w:aliases w:val="текст сноски,анкета сноска,Знак сноски-FN,Ciae niinee-FN,Знак сноски 1,Ciae niinee 1,SUPERS,Referencia nota al pie,fr,Used by Word for Help footnote symbols"/>
    <w:unhideWhenUsed/>
    <w:rsid w:val="00B955B9"/>
    <w:rPr>
      <w:vertAlign w:val="superscript"/>
    </w:rPr>
  </w:style>
  <w:style w:type="paragraph" w:customStyle="1" w:styleId="16">
    <w:name w:val="Название объекта1"/>
    <w:basedOn w:val="a0"/>
    <w:next w:val="a0"/>
    <w:uiPriority w:val="35"/>
    <w:unhideWhenUsed/>
    <w:qFormat/>
    <w:rsid w:val="00B955B9"/>
    <w:pPr>
      <w:spacing w:after="200" w:line="240" w:lineRule="auto"/>
      <w:ind w:firstLine="567"/>
    </w:pPr>
    <w:rPr>
      <w:rFonts w:ascii="Times New Roman" w:eastAsia="Times New Roman" w:hAnsi="Times New Roman" w:cs="Times New Roman"/>
      <w:b/>
      <w:bCs/>
      <w:color w:val="5B9BD5"/>
      <w:sz w:val="18"/>
      <w:szCs w:val="18"/>
      <w:lang w:eastAsia="ru-RU"/>
    </w:rPr>
  </w:style>
  <w:style w:type="table" w:customStyle="1" w:styleId="33">
    <w:name w:val="Сетка таблицы33"/>
    <w:basedOn w:val="a2"/>
    <w:next w:val="a7"/>
    <w:uiPriority w:val="59"/>
    <w:rsid w:val="00B955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next w:val="a7"/>
    <w:uiPriority w:val="59"/>
    <w:rsid w:val="00B955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1"/>
    <w:uiPriority w:val="99"/>
    <w:semiHidden/>
    <w:unhideWhenUsed/>
    <w:rsid w:val="00B955B9"/>
    <w:rPr>
      <w:sz w:val="16"/>
      <w:szCs w:val="16"/>
    </w:rPr>
  </w:style>
  <w:style w:type="paragraph" w:customStyle="1" w:styleId="17">
    <w:name w:val="Текст примечания1"/>
    <w:basedOn w:val="a0"/>
    <w:next w:val="afc"/>
    <w:link w:val="afd"/>
    <w:uiPriority w:val="99"/>
    <w:semiHidden/>
    <w:unhideWhenUsed/>
    <w:rsid w:val="00B955B9"/>
    <w:pPr>
      <w:spacing w:after="200" w:line="240" w:lineRule="auto"/>
    </w:pPr>
    <w:rPr>
      <w:rFonts w:eastAsia="Times New Roman"/>
      <w:sz w:val="20"/>
      <w:szCs w:val="20"/>
      <w:lang w:eastAsia="ru-RU"/>
    </w:rPr>
  </w:style>
  <w:style w:type="character" w:customStyle="1" w:styleId="afd">
    <w:name w:val="Текст примечания Знак"/>
    <w:basedOn w:val="a1"/>
    <w:link w:val="17"/>
    <w:uiPriority w:val="99"/>
    <w:semiHidden/>
    <w:rsid w:val="00B955B9"/>
    <w:rPr>
      <w:rFonts w:eastAsia="Times New Roman"/>
      <w:sz w:val="20"/>
      <w:szCs w:val="20"/>
      <w:lang w:eastAsia="ru-RU"/>
    </w:rPr>
  </w:style>
  <w:style w:type="paragraph" w:styleId="afc">
    <w:name w:val="annotation text"/>
    <w:basedOn w:val="a0"/>
    <w:link w:val="18"/>
    <w:uiPriority w:val="99"/>
    <w:semiHidden/>
    <w:unhideWhenUsed/>
    <w:rsid w:val="00B955B9"/>
    <w:pPr>
      <w:spacing w:after="120" w:line="240" w:lineRule="auto"/>
      <w:ind w:firstLine="709"/>
      <w:jc w:val="both"/>
    </w:pPr>
    <w:rPr>
      <w:rFonts w:ascii="Times New Roman" w:eastAsia="Times New Roman" w:hAnsi="Times New Roman" w:cs="Times New Roman"/>
      <w:sz w:val="20"/>
      <w:szCs w:val="20"/>
      <w:lang w:eastAsia="ru-RU"/>
    </w:rPr>
  </w:style>
  <w:style w:type="character" w:customStyle="1" w:styleId="18">
    <w:name w:val="Текст примечания Знак1"/>
    <w:basedOn w:val="a1"/>
    <w:link w:val="afc"/>
    <w:uiPriority w:val="99"/>
    <w:semiHidden/>
    <w:rsid w:val="00B955B9"/>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B955B9"/>
    <w:pPr>
      <w:spacing w:after="200"/>
      <w:ind w:firstLine="0"/>
      <w:jc w:val="left"/>
    </w:pPr>
    <w:rPr>
      <w:rFonts w:ascii="Calibri" w:hAnsi="Calibri"/>
      <w:b/>
      <w:bCs/>
    </w:rPr>
  </w:style>
  <w:style w:type="character" w:customStyle="1" w:styleId="aff">
    <w:name w:val="Тема примечания Знак"/>
    <w:basedOn w:val="18"/>
    <w:link w:val="afe"/>
    <w:uiPriority w:val="99"/>
    <w:semiHidden/>
    <w:rsid w:val="00B955B9"/>
    <w:rPr>
      <w:rFonts w:ascii="Calibri" w:eastAsia="Times New Roman" w:hAnsi="Calibri" w:cs="Times New Roman"/>
      <w:b/>
      <w:bCs/>
      <w:sz w:val="20"/>
      <w:szCs w:val="20"/>
      <w:lang w:eastAsia="ru-RU"/>
    </w:rPr>
  </w:style>
  <w:style w:type="paragraph" w:customStyle="1" w:styleId="DecimalAligned">
    <w:name w:val="Decimal Aligned"/>
    <w:basedOn w:val="a0"/>
    <w:uiPriority w:val="40"/>
    <w:qFormat/>
    <w:rsid w:val="00B955B9"/>
    <w:pPr>
      <w:tabs>
        <w:tab w:val="decimal" w:pos="360"/>
      </w:tabs>
      <w:spacing w:after="200" w:line="276" w:lineRule="auto"/>
    </w:pPr>
    <w:rPr>
      <w:rFonts w:ascii="Calibri" w:eastAsia="Calibri" w:hAnsi="Calibri" w:cs="Times New Roman"/>
      <w:lang w:eastAsia="ru-RU"/>
    </w:rPr>
  </w:style>
  <w:style w:type="paragraph" w:customStyle="1" w:styleId="19">
    <w:name w:val="Текст сноски1"/>
    <w:basedOn w:val="a0"/>
    <w:next w:val="aff0"/>
    <w:link w:val="aff1"/>
    <w:unhideWhenUsed/>
    <w:rsid w:val="00B955B9"/>
    <w:pPr>
      <w:spacing w:after="0" w:line="240" w:lineRule="auto"/>
    </w:pPr>
    <w:rPr>
      <w:rFonts w:eastAsia="Times New Roman"/>
      <w:sz w:val="20"/>
      <w:szCs w:val="20"/>
      <w:lang w:eastAsia="ru-RU"/>
    </w:rPr>
  </w:style>
  <w:style w:type="character" w:customStyle="1" w:styleId="aff1">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ft Знак"/>
    <w:basedOn w:val="a1"/>
    <w:link w:val="19"/>
    <w:rsid w:val="00B955B9"/>
    <w:rPr>
      <w:rFonts w:eastAsia="Times New Roman"/>
      <w:sz w:val="20"/>
      <w:szCs w:val="20"/>
      <w:lang w:eastAsia="ru-RU"/>
    </w:rPr>
  </w:style>
  <w:style w:type="character" w:customStyle="1" w:styleId="1a">
    <w:name w:val="Слабое выделение1"/>
    <w:basedOn w:val="a1"/>
    <w:uiPriority w:val="19"/>
    <w:qFormat/>
    <w:rsid w:val="00B955B9"/>
    <w:rPr>
      <w:i/>
      <w:iCs/>
      <w:color w:val="7F7F7F"/>
    </w:rPr>
  </w:style>
  <w:style w:type="table" w:customStyle="1" w:styleId="2-51">
    <w:name w:val="Средняя заливка 2 - Акцент 51"/>
    <w:basedOn w:val="a2"/>
    <w:next w:val="2-5"/>
    <w:uiPriority w:val="64"/>
    <w:rsid w:val="00B955B9"/>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Цветная сетка - Акцент 51"/>
    <w:basedOn w:val="a2"/>
    <w:next w:val="-5"/>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b">
    <w:name w:val="Светлый список1"/>
    <w:basedOn w:val="a2"/>
    <w:next w:val="aff2"/>
    <w:uiPriority w:val="61"/>
    <w:rsid w:val="00B955B9"/>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
    <w:name w:val="Светлый список - Акцент 31"/>
    <w:basedOn w:val="a2"/>
    <w:next w:val="-3"/>
    <w:uiPriority w:val="61"/>
    <w:rsid w:val="00B955B9"/>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
    <w:name w:val="Средняя заливка 1 - Акцент 31"/>
    <w:basedOn w:val="a2"/>
    <w:next w:val="1-3"/>
    <w:uiPriority w:val="63"/>
    <w:rsid w:val="00B955B9"/>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310">
    <w:name w:val="Средняя сетка 1 - Акцент 31"/>
    <w:basedOn w:val="a2"/>
    <w:next w:val="1-30"/>
    <w:uiPriority w:val="67"/>
    <w:rsid w:val="00B955B9"/>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3-31">
    <w:name w:val="Средняя сетка 3 - Акцент 31"/>
    <w:basedOn w:val="a2"/>
    <w:next w:val="3-3"/>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1">
    <w:name w:val="Средняя сетка 3 - Акцент 51"/>
    <w:basedOn w:val="a2"/>
    <w:next w:val="3-5"/>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511">
    <w:name w:val="Таблица-сетка 5 темная — акцент 11"/>
    <w:basedOn w:val="a2"/>
    <w:uiPriority w:val="50"/>
    <w:rsid w:val="00B955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6">
    <w:name w:val="Сетка таблицы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Accent 11"/>
    <w:basedOn w:val="a2"/>
    <w:uiPriority w:val="50"/>
    <w:rsid w:val="00B955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4">
    <w:name w:val="Сетка таблицы3"/>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Название объекта4"/>
    <w:basedOn w:val="a0"/>
    <w:next w:val="a0"/>
    <w:uiPriority w:val="35"/>
    <w:qFormat/>
    <w:rsid w:val="00B955B9"/>
    <w:pPr>
      <w:spacing w:after="200" w:line="240" w:lineRule="auto"/>
    </w:pPr>
    <w:rPr>
      <w:rFonts w:ascii="Times New Roman" w:eastAsia="Times New Roman" w:hAnsi="Times New Roman" w:cs="Times New Roman"/>
      <w:b/>
      <w:bCs/>
      <w:color w:val="4F81BD"/>
      <w:sz w:val="18"/>
      <w:szCs w:val="18"/>
      <w:lang w:eastAsia="ru-RU"/>
    </w:rPr>
  </w:style>
  <w:style w:type="table" w:customStyle="1" w:styleId="43">
    <w:name w:val="Сетка таблицы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B955B9"/>
  </w:style>
  <w:style w:type="paragraph" w:customStyle="1" w:styleId="ConsPlusNonformat">
    <w:name w:val="ConsPlusNonformat"/>
    <w:rsid w:val="00B955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50">
    <w:name w:val="Сетка таблицы2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1"/>
    <w:uiPriority w:val="99"/>
    <w:rsid w:val="00B955B9"/>
    <w:rPr>
      <w:rFonts w:ascii="Times New Roman" w:eastAsia="Times New Roman" w:hAnsi="Times New Roman" w:cs="Times New Roman"/>
      <w:sz w:val="20"/>
      <w:szCs w:val="20"/>
      <w:lang w:eastAsia="ru-RU"/>
    </w:rPr>
  </w:style>
  <w:style w:type="paragraph" w:styleId="35">
    <w:name w:val="Body Text 3"/>
    <w:basedOn w:val="a0"/>
    <w:link w:val="36"/>
    <w:uiPriority w:val="99"/>
    <w:unhideWhenUsed/>
    <w:rsid w:val="00B955B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uiPriority w:val="99"/>
    <w:rsid w:val="00B955B9"/>
    <w:rPr>
      <w:rFonts w:ascii="Times New Roman" w:eastAsia="Times New Roman" w:hAnsi="Times New Roman" w:cs="Times New Roman"/>
      <w:sz w:val="16"/>
      <w:szCs w:val="16"/>
      <w:lang w:eastAsia="ru-RU"/>
    </w:rPr>
  </w:style>
  <w:style w:type="paragraph" w:customStyle="1" w:styleId="xl34">
    <w:name w:val="xl34"/>
    <w:basedOn w:val="a0"/>
    <w:rsid w:val="00B955B9"/>
    <w:pPr>
      <w:spacing w:before="100" w:beforeAutospacing="1" w:after="100" w:afterAutospacing="1" w:line="240" w:lineRule="auto"/>
      <w:jc w:val="center"/>
    </w:pPr>
    <w:rPr>
      <w:rFonts w:ascii="Arial CYR" w:eastAsia="Arial Unicode MS" w:hAnsi="Arial CYR" w:cs="Arial CYR"/>
      <w:b/>
      <w:bCs/>
      <w:sz w:val="16"/>
      <w:szCs w:val="16"/>
      <w:lang w:eastAsia="ru-RU"/>
    </w:rPr>
  </w:style>
  <w:style w:type="character" w:customStyle="1" w:styleId="WW8Num7z2">
    <w:name w:val="WW8Num7z2"/>
    <w:rsid w:val="00B955B9"/>
    <w:rPr>
      <w:rFonts w:ascii="Wingdings" w:hAnsi="Wingdings" w:cs="Wingdings"/>
    </w:rPr>
  </w:style>
  <w:style w:type="table" w:customStyle="1" w:styleId="3-311">
    <w:name w:val="Средняя сетка 3 - Акцент 311"/>
    <w:basedOn w:val="a2"/>
    <w:next w:val="3-3"/>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
    <w:name w:val="Цветная сетка - Акцент 31"/>
    <w:basedOn w:val="a2"/>
    <w:next w:val="-30"/>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
    <w:name w:val="Цветная сетка - Акцент 61"/>
    <w:basedOn w:val="a2"/>
    <w:next w:val="-6"/>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
    <w:name w:val="Средняя сетка 3 - Акцент 61"/>
    <w:basedOn w:val="a2"/>
    <w:next w:val="3-6"/>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61">
    <w:name w:val="Средняя сетка 1 - Акцент 61"/>
    <w:basedOn w:val="a2"/>
    <w:next w:val="1-6"/>
    <w:uiPriority w:val="67"/>
    <w:rsid w:val="00B955B9"/>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60">
    <w:name w:val="Сетка таблицы2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B955B9"/>
  </w:style>
  <w:style w:type="character" w:customStyle="1" w:styleId="410">
    <w:name w:val="Заголовок 4 Знак1"/>
    <w:basedOn w:val="a1"/>
    <w:uiPriority w:val="9"/>
    <w:semiHidden/>
    <w:rsid w:val="00B955B9"/>
    <w:rPr>
      <w:rFonts w:asciiTheme="majorHAnsi" w:eastAsiaTheme="majorEastAsia" w:hAnsiTheme="majorHAnsi" w:cstheme="majorBidi"/>
      <w:b/>
      <w:bCs/>
      <w:i/>
      <w:iCs/>
      <w:color w:val="5B9BD5" w:themeColor="accent1"/>
      <w:sz w:val="20"/>
      <w:szCs w:val="20"/>
      <w:lang w:eastAsia="ru-RU"/>
    </w:rPr>
  </w:style>
  <w:style w:type="paragraph" w:styleId="aff0">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footnote text"/>
    <w:basedOn w:val="a0"/>
    <w:link w:val="2a"/>
    <w:unhideWhenUsed/>
    <w:rsid w:val="00B955B9"/>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2a">
    <w:name w:val="Текст сноски Знак2"/>
    <w:aliases w:val="Table_Footnote_last Знак2,Текст сноски Знак Знак Char Знак2,Texto de nota al pie Char Знак2,Texto de nota al pie Знак2,Текст сноски Знак Знак Char Char Знак2,Schriftart: 9 pt Знак2,Schriftart: 10 pt Знак2,Schriftart: 8 pt Знак2"/>
    <w:basedOn w:val="a1"/>
    <w:link w:val="aff0"/>
    <w:rsid w:val="00B955B9"/>
    <w:rPr>
      <w:rFonts w:ascii="Times New Roman" w:eastAsia="Times New Roman" w:hAnsi="Times New Roman" w:cs="Times New Roman"/>
      <w:sz w:val="20"/>
      <w:szCs w:val="20"/>
      <w:lang w:eastAsia="ru-RU"/>
    </w:rPr>
  </w:style>
  <w:style w:type="character" w:styleId="aff3">
    <w:name w:val="Subtle Emphasis"/>
    <w:basedOn w:val="a1"/>
    <w:uiPriority w:val="19"/>
    <w:qFormat/>
    <w:rsid w:val="00B955B9"/>
    <w:rPr>
      <w:i/>
      <w:iCs/>
      <w:color w:val="808080" w:themeColor="text1" w:themeTint="7F"/>
    </w:rPr>
  </w:style>
  <w:style w:type="table" w:styleId="2-5">
    <w:name w:val="Medium Shading 2 Accent 5"/>
    <w:basedOn w:val="a2"/>
    <w:uiPriority w:val="64"/>
    <w:rsid w:val="00B955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Colorful Grid Accent 5"/>
    <w:basedOn w:val="a2"/>
    <w:uiPriority w:val="73"/>
    <w:rsid w:val="00B955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aff2">
    <w:name w:val="Light List"/>
    <w:basedOn w:val="a2"/>
    <w:uiPriority w:val="61"/>
    <w:rsid w:val="00B955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2"/>
    <w:uiPriority w:val="61"/>
    <w:rsid w:val="00B955B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1-3">
    <w:name w:val="Medium Shading 1 Accent 3"/>
    <w:basedOn w:val="a2"/>
    <w:uiPriority w:val="63"/>
    <w:rsid w:val="00B955B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30">
    <w:name w:val="Medium Grid 1 Accent 3"/>
    <w:basedOn w:val="a2"/>
    <w:uiPriority w:val="67"/>
    <w:rsid w:val="00B955B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3-3">
    <w:name w:val="Medium Grid 3 Accent 3"/>
    <w:basedOn w:val="a2"/>
    <w:uiPriority w:val="69"/>
    <w:rsid w:val="00B955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5">
    <w:name w:val="Medium Grid 3 Accent 5"/>
    <w:basedOn w:val="a2"/>
    <w:uiPriority w:val="69"/>
    <w:rsid w:val="00B955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0">
    <w:name w:val="Colorful Grid Accent 3"/>
    <w:basedOn w:val="a2"/>
    <w:uiPriority w:val="73"/>
    <w:rsid w:val="00B955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6">
    <w:name w:val="Colorful Grid Accent 6"/>
    <w:basedOn w:val="a2"/>
    <w:uiPriority w:val="73"/>
    <w:rsid w:val="00B955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3-6">
    <w:name w:val="Medium Grid 3 Accent 6"/>
    <w:basedOn w:val="a2"/>
    <w:uiPriority w:val="69"/>
    <w:rsid w:val="00B955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6">
    <w:name w:val="Medium Grid 1 Accent 6"/>
    <w:basedOn w:val="a2"/>
    <w:uiPriority w:val="67"/>
    <w:rsid w:val="00B955B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4">
    <w:name w:val="Title"/>
    <w:basedOn w:val="a0"/>
    <w:next w:val="a0"/>
    <w:link w:val="2b"/>
    <w:qFormat/>
    <w:rsid w:val="00B955B9"/>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ff5">
    <w:name w:val="Заголовок Знак"/>
    <w:basedOn w:val="a1"/>
    <w:uiPriority w:val="99"/>
    <w:rsid w:val="00B955B9"/>
    <w:rPr>
      <w:rFonts w:asciiTheme="majorHAnsi" w:eastAsiaTheme="majorEastAsia" w:hAnsiTheme="majorHAnsi" w:cstheme="majorBidi"/>
      <w:spacing w:val="-10"/>
      <w:kern w:val="28"/>
      <w:sz w:val="56"/>
      <w:szCs w:val="56"/>
    </w:rPr>
  </w:style>
  <w:style w:type="character" w:customStyle="1" w:styleId="2b">
    <w:name w:val="Заголовок Знак2"/>
    <w:basedOn w:val="a1"/>
    <w:link w:val="aff4"/>
    <w:rsid w:val="00B955B9"/>
    <w:rPr>
      <w:rFonts w:ascii="Cambria" w:eastAsia="Times New Roman" w:hAnsi="Cambria" w:cs="Times New Roman"/>
      <w:b/>
      <w:bCs/>
      <w:kern w:val="28"/>
      <w:sz w:val="32"/>
      <w:szCs w:val="32"/>
      <w:lang w:val="x-none" w:eastAsia="x-none"/>
    </w:rPr>
  </w:style>
  <w:style w:type="paragraph" w:styleId="aff6">
    <w:name w:val="Subtitle"/>
    <w:basedOn w:val="a0"/>
    <w:next w:val="a0"/>
    <w:link w:val="aff7"/>
    <w:uiPriority w:val="11"/>
    <w:qFormat/>
    <w:rsid w:val="00B955B9"/>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7">
    <w:name w:val="Подзаголовок Знак"/>
    <w:basedOn w:val="a1"/>
    <w:link w:val="aff6"/>
    <w:uiPriority w:val="11"/>
    <w:rsid w:val="00B955B9"/>
    <w:rPr>
      <w:rFonts w:ascii="Cambria" w:eastAsia="Times New Roman" w:hAnsi="Cambria" w:cs="Times New Roman"/>
      <w:sz w:val="24"/>
      <w:szCs w:val="24"/>
      <w:lang w:val="x-none" w:eastAsia="x-none"/>
    </w:rPr>
  </w:style>
  <w:style w:type="character" w:styleId="aff8">
    <w:name w:val="Emphasis"/>
    <w:uiPriority w:val="20"/>
    <w:qFormat/>
    <w:rsid w:val="00B955B9"/>
    <w:rPr>
      <w:rFonts w:ascii="Calibri" w:hAnsi="Calibri"/>
      <w:b/>
      <w:i/>
      <w:iCs/>
    </w:rPr>
  </w:style>
  <w:style w:type="paragraph" w:styleId="2c">
    <w:name w:val="Quote"/>
    <w:basedOn w:val="a0"/>
    <w:next w:val="a0"/>
    <w:link w:val="2d"/>
    <w:uiPriority w:val="29"/>
    <w:qFormat/>
    <w:rsid w:val="00B955B9"/>
    <w:pPr>
      <w:spacing w:after="0" w:line="240" w:lineRule="auto"/>
    </w:pPr>
    <w:rPr>
      <w:rFonts w:ascii="Calibri" w:eastAsia="Times New Roman" w:hAnsi="Calibri" w:cs="Times New Roman"/>
      <w:i/>
      <w:sz w:val="24"/>
      <w:szCs w:val="24"/>
      <w:lang w:val="x-none" w:eastAsia="x-none"/>
    </w:rPr>
  </w:style>
  <w:style w:type="character" w:customStyle="1" w:styleId="2d">
    <w:name w:val="Цитата 2 Знак"/>
    <w:basedOn w:val="a1"/>
    <w:link w:val="2c"/>
    <w:uiPriority w:val="29"/>
    <w:rsid w:val="00B955B9"/>
    <w:rPr>
      <w:rFonts w:ascii="Calibri" w:eastAsia="Times New Roman" w:hAnsi="Calibri" w:cs="Times New Roman"/>
      <w:i/>
      <w:sz w:val="24"/>
      <w:szCs w:val="24"/>
      <w:lang w:val="x-none" w:eastAsia="x-none"/>
    </w:rPr>
  </w:style>
  <w:style w:type="paragraph" w:styleId="aff9">
    <w:name w:val="Intense Quote"/>
    <w:basedOn w:val="a0"/>
    <w:next w:val="a0"/>
    <w:link w:val="affa"/>
    <w:uiPriority w:val="30"/>
    <w:qFormat/>
    <w:rsid w:val="00B955B9"/>
    <w:pPr>
      <w:spacing w:after="0" w:line="240" w:lineRule="auto"/>
      <w:ind w:left="720" w:right="720"/>
    </w:pPr>
    <w:rPr>
      <w:rFonts w:ascii="Calibri" w:eastAsia="Times New Roman" w:hAnsi="Calibri" w:cs="Times New Roman"/>
      <w:b/>
      <w:i/>
      <w:sz w:val="24"/>
      <w:szCs w:val="20"/>
      <w:lang w:val="x-none" w:eastAsia="x-none"/>
    </w:rPr>
  </w:style>
  <w:style w:type="character" w:customStyle="1" w:styleId="affa">
    <w:name w:val="Выделенная цитата Знак"/>
    <w:basedOn w:val="a1"/>
    <w:link w:val="aff9"/>
    <w:uiPriority w:val="30"/>
    <w:rsid w:val="00B955B9"/>
    <w:rPr>
      <w:rFonts w:ascii="Calibri" w:eastAsia="Times New Roman" w:hAnsi="Calibri" w:cs="Times New Roman"/>
      <w:b/>
      <w:i/>
      <w:sz w:val="24"/>
      <w:szCs w:val="20"/>
      <w:lang w:val="x-none" w:eastAsia="x-none"/>
    </w:rPr>
  </w:style>
  <w:style w:type="character" w:styleId="affb">
    <w:name w:val="Intense Emphasis"/>
    <w:uiPriority w:val="21"/>
    <w:qFormat/>
    <w:rsid w:val="00B955B9"/>
    <w:rPr>
      <w:b/>
      <w:i/>
      <w:sz w:val="24"/>
      <w:szCs w:val="24"/>
      <w:u w:val="single"/>
    </w:rPr>
  </w:style>
  <w:style w:type="character" w:styleId="affc">
    <w:name w:val="Subtle Reference"/>
    <w:uiPriority w:val="31"/>
    <w:qFormat/>
    <w:rsid w:val="00B955B9"/>
    <w:rPr>
      <w:sz w:val="24"/>
      <w:szCs w:val="24"/>
      <w:u w:val="single"/>
    </w:rPr>
  </w:style>
  <w:style w:type="character" w:styleId="affd">
    <w:name w:val="Intense Reference"/>
    <w:uiPriority w:val="32"/>
    <w:qFormat/>
    <w:rsid w:val="00B955B9"/>
    <w:rPr>
      <w:b/>
      <w:sz w:val="24"/>
      <w:u w:val="single"/>
    </w:rPr>
  </w:style>
  <w:style w:type="character" w:styleId="affe">
    <w:name w:val="Book Title"/>
    <w:uiPriority w:val="33"/>
    <w:qFormat/>
    <w:rsid w:val="00B955B9"/>
    <w:rPr>
      <w:rFonts w:ascii="Cambria" w:eastAsia="Times New Roman" w:hAnsi="Cambria"/>
      <w:b/>
      <w:i/>
      <w:sz w:val="24"/>
      <w:szCs w:val="24"/>
    </w:rPr>
  </w:style>
  <w:style w:type="paragraph" w:styleId="afff">
    <w:name w:val="TOC Heading"/>
    <w:basedOn w:val="1"/>
    <w:next w:val="a0"/>
    <w:uiPriority w:val="39"/>
    <w:semiHidden/>
    <w:unhideWhenUsed/>
    <w:qFormat/>
    <w:rsid w:val="00B955B9"/>
    <w:pPr>
      <w:spacing w:line="240" w:lineRule="auto"/>
      <w:outlineLvl w:val="9"/>
    </w:pPr>
    <w:rPr>
      <w:lang w:val="en-US" w:bidi="en-US"/>
    </w:rPr>
  </w:style>
  <w:style w:type="paragraph" w:customStyle="1" w:styleId="p1">
    <w:name w:val="p1"/>
    <w:basedOn w:val="a0"/>
    <w:rsid w:val="00B955B9"/>
    <w:pPr>
      <w:spacing w:before="75" w:after="75" w:line="240" w:lineRule="auto"/>
      <w:ind w:firstLine="300"/>
      <w:jc w:val="both"/>
    </w:pPr>
    <w:rPr>
      <w:rFonts w:ascii="Arial" w:eastAsia="Arial Unicode MS" w:hAnsi="Arial" w:cs="Arial"/>
      <w:sz w:val="20"/>
      <w:szCs w:val="20"/>
      <w:lang w:eastAsia="ru-RU"/>
    </w:rPr>
  </w:style>
  <w:style w:type="paragraph" w:customStyle="1" w:styleId="310">
    <w:name w:val="Основной текст с отступом 31"/>
    <w:basedOn w:val="a0"/>
    <w:rsid w:val="00B955B9"/>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a">
    <w:name w:val="Список с кружком"/>
    <w:basedOn w:val="a0"/>
    <w:rsid w:val="00B955B9"/>
    <w:pPr>
      <w:numPr>
        <w:numId w:val="8"/>
      </w:numPr>
      <w:spacing w:after="0" w:line="240" w:lineRule="auto"/>
    </w:pPr>
    <w:rPr>
      <w:rFonts w:ascii="Times New Roman" w:eastAsia="Times New Roman" w:hAnsi="Times New Roman" w:cs="Times New Roman"/>
      <w:sz w:val="24"/>
      <w:szCs w:val="24"/>
      <w:lang w:eastAsia="ru-RU"/>
    </w:rPr>
  </w:style>
  <w:style w:type="paragraph" w:customStyle="1" w:styleId="afff0">
    <w:name w:val="Нормальный"/>
    <w:basedOn w:val="a0"/>
    <w:rsid w:val="00B955B9"/>
    <w:pPr>
      <w:spacing w:after="0" w:line="240" w:lineRule="auto"/>
      <w:jc w:val="both"/>
    </w:pPr>
    <w:rPr>
      <w:rFonts w:ascii="Times New Roman" w:eastAsia="Times New Roman" w:hAnsi="Times New Roman" w:cs="Times New Roman"/>
      <w:sz w:val="28"/>
      <w:szCs w:val="20"/>
      <w:lang w:eastAsia="ru-RU"/>
    </w:rPr>
  </w:style>
  <w:style w:type="paragraph" w:customStyle="1" w:styleId="txt">
    <w:name w:val="txt"/>
    <w:basedOn w:val="a0"/>
    <w:rsid w:val="00B955B9"/>
    <w:pPr>
      <w:spacing w:before="37" w:after="94" w:line="240" w:lineRule="auto"/>
    </w:pPr>
    <w:rPr>
      <w:rFonts w:ascii="Verdana" w:eastAsia="Times New Roman" w:hAnsi="Verdana" w:cs="Times New Roman"/>
      <w:color w:val="414141"/>
      <w:sz w:val="21"/>
      <w:szCs w:val="21"/>
      <w:lang w:eastAsia="ru-RU"/>
    </w:rPr>
  </w:style>
  <w:style w:type="paragraph" w:customStyle="1" w:styleId="1d">
    <w:name w:val="1"/>
    <w:basedOn w:val="a0"/>
    <w:uiPriority w:val="99"/>
    <w:qFormat/>
    <w:rsid w:val="00B955B9"/>
    <w:pPr>
      <w:spacing w:after="0" w:line="240" w:lineRule="auto"/>
      <w:ind w:firstLine="851"/>
      <w:jc w:val="both"/>
    </w:pPr>
    <w:rPr>
      <w:rFonts w:ascii="Arial" w:eastAsia="Times New Roman" w:hAnsi="Arial" w:cs="Times New Roman"/>
      <w:sz w:val="24"/>
      <w:szCs w:val="20"/>
      <w:lang w:eastAsia="ru-RU"/>
    </w:rPr>
  </w:style>
  <w:style w:type="character" w:customStyle="1" w:styleId="af2">
    <w:name w:val="Обычный (веб) Знак"/>
    <w:link w:val="af1"/>
    <w:uiPriority w:val="99"/>
    <w:rsid w:val="00B955B9"/>
    <w:rPr>
      <w:rFonts w:ascii="Times New Roman" w:eastAsia="Times New Roman" w:hAnsi="Times New Roman" w:cs="Times New Roman"/>
      <w:sz w:val="24"/>
      <w:szCs w:val="24"/>
      <w:lang w:eastAsia="ru-RU"/>
    </w:rPr>
  </w:style>
  <w:style w:type="paragraph" w:customStyle="1" w:styleId="formattext">
    <w:name w:val="formattext"/>
    <w:basedOn w:val="a0"/>
    <w:rsid w:val="00B95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Заголовок 21"/>
    <w:basedOn w:val="a0"/>
    <w:next w:val="a0"/>
    <w:unhideWhenUsed/>
    <w:qFormat/>
    <w:rsid w:val="00B955B9"/>
    <w:pPr>
      <w:keepNext/>
      <w:keepLines/>
      <w:spacing w:before="200" w:after="0" w:line="276" w:lineRule="auto"/>
      <w:outlineLvl w:val="1"/>
    </w:pPr>
    <w:rPr>
      <w:rFonts w:ascii="Calibri Light" w:eastAsia="Times New Roman" w:hAnsi="Calibri Light" w:cs="Times New Roman"/>
      <w:b/>
      <w:bCs/>
      <w:color w:val="5B9BD5"/>
      <w:sz w:val="26"/>
      <w:szCs w:val="26"/>
    </w:rPr>
  </w:style>
  <w:style w:type="numbering" w:customStyle="1" w:styleId="1110">
    <w:name w:val="Нет списка111"/>
    <w:next w:val="a3"/>
    <w:uiPriority w:val="99"/>
    <w:semiHidden/>
    <w:unhideWhenUsed/>
    <w:rsid w:val="00B955B9"/>
  </w:style>
  <w:style w:type="paragraph" w:customStyle="1" w:styleId="1e">
    <w:name w:val="Обычный (веб)1"/>
    <w:basedOn w:val="a0"/>
    <w:rsid w:val="00B955B9"/>
    <w:pPr>
      <w:suppressAutoHyphens/>
      <w:spacing w:before="28" w:after="28" w:line="100" w:lineRule="atLeast"/>
    </w:pPr>
    <w:rPr>
      <w:rFonts w:ascii="Times New Roman" w:eastAsia="Times New Roman" w:hAnsi="Times New Roman" w:cs="Times New Roman"/>
      <w:kern w:val="1"/>
      <w:sz w:val="24"/>
      <w:szCs w:val="24"/>
      <w:lang w:eastAsia="ar-SA"/>
    </w:rPr>
  </w:style>
  <w:style w:type="paragraph" w:customStyle="1" w:styleId="1f">
    <w:name w:val="Красная строка1"/>
    <w:basedOn w:val="af4"/>
    <w:next w:val="afff1"/>
    <w:link w:val="afff2"/>
    <w:uiPriority w:val="99"/>
    <w:semiHidden/>
    <w:unhideWhenUsed/>
    <w:rsid w:val="00B955B9"/>
    <w:pPr>
      <w:spacing w:after="200" w:line="276" w:lineRule="auto"/>
      <w:ind w:firstLine="360"/>
      <w:jc w:val="left"/>
    </w:pPr>
    <w:rPr>
      <w:lang w:val="x-none" w:eastAsia="x-none"/>
    </w:rPr>
  </w:style>
  <w:style w:type="character" w:customStyle="1" w:styleId="afff2">
    <w:name w:val="Красная строка Знак"/>
    <w:link w:val="1f"/>
    <w:uiPriority w:val="99"/>
    <w:semiHidden/>
    <w:rsid w:val="00B955B9"/>
    <w:rPr>
      <w:rFonts w:ascii="Times New Roman" w:eastAsia="Times New Roman" w:hAnsi="Times New Roman" w:cs="Times New Roman"/>
      <w:sz w:val="20"/>
      <w:szCs w:val="20"/>
      <w:lang w:val="x-none" w:eastAsia="x-none"/>
    </w:rPr>
  </w:style>
  <w:style w:type="numbering" w:customStyle="1" w:styleId="1111">
    <w:name w:val="Нет списка1111"/>
    <w:next w:val="a3"/>
    <w:uiPriority w:val="99"/>
    <w:semiHidden/>
    <w:unhideWhenUsed/>
    <w:rsid w:val="00B955B9"/>
  </w:style>
  <w:style w:type="numbering" w:customStyle="1" w:styleId="213">
    <w:name w:val="Нет списка21"/>
    <w:next w:val="a3"/>
    <w:uiPriority w:val="99"/>
    <w:semiHidden/>
    <w:unhideWhenUsed/>
    <w:rsid w:val="00B955B9"/>
  </w:style>
  <w:style w:type="numbering" w:customStyle="1" w:styleId="37">
    <w:name w:val="Нет списка3"/>
    <w:next w:val="a3"/>
    <w:uiPriority w:val="99"/>
    <w:semiHidden/>
    <w:unhideWhenUsed/>
    <w:rsid w:val="00B955B9"/>
  </w:style>
  <w:style w:type="numbering" w:customStyle="1" w:styleId="44">
    <w:name w:val="Нет списка4"/>
    <w:next w:val="a3"/>
    <w:uiPriority w:val="99"/>
    <w:semiHidden/>
    <w:unhideWhenUsed/>
    <w:rsid w:val="00B955B9"/>
  </w:style>
  <w:style w:type="paragraph" w:customStyle="1" w:styleId="afff3">
    <w:name w:val="Герман"/>
    <w:basedOn w:val="3"/>
    <w:rsid w:val="00B955B9"/>
    <w:pPr>
      <w:numPr>
        <w:numId w:val="0"/>
      </w:numPr>
      <w:tabs>
        <w:tab w:val="num" w:pos="3750"/>
      </w:tabs>
      <w:spacing w:before="240" w:after="240"/>
    </w:pPr>
    <w:rPr>
      <w:szCs w:val="26"/>
    </w:rPr>
  </w:style>
  <w:style w:type="paragraph" w:styleId="1f0">
    <w:name w:val="toc 1"/>
    <w:basedOn w:val="a0"/>
    <w:next w:val="a0"/>
    <w:autoRedefine/>
    <w:rsid w:val="00B955B9"/>
    <w:pPr>
      <w:tabs>
        <w:tab w:val="right" w:leader="dot" w:pos="9627"/>
      </w:tabs>
      <w:spacing w:before="120" w:after="120" w:line="240" w:lineRule="auto"/>
      <w:jc w:val="center"/>
    </w:pPr>
    <w:rPr>
      <w:rFonts w:ascii="Times New Roman" w:eastAsia="Times New Roman" w:hAnsi="Times New Roman" w:cs="Times New Roman"/>
      <w:b/>
      <w:bCs/>
      <w:caps/>
      <w:noProof/>
      <w:sz w:val="28"/>
      <w:szCs w:val="24"/>
      <w:lang w:eastAsia="ru-RU"/>
    </w:rPr>
  </w:style>
  <w:style w:type="character" w:styleId="afff4">
    <w:name w:val="line number"/>
    <w:basedOn w:val="a1"/>
    <w:uiPriority w:val="99"/>
    <w:unhideWhenUsed/>
    <w:rsid w:val="00B955B9"/>
  </w:style>
  <w:style w:type="character" w:customStyle="1" w:styleId="214">
    <w:name w:val="Основной текст с отступом 2 Знак1"/>
    <w:uiPriority w:val="99"/>
    <w:semiHidden/>
    <w:rsid w:val="00B955B9"/>
    <w:rPr>
      <w:rFonts w:ascii="Times New Roman" w:eastAsia="Times New Roman" w:hAnsi="Times New Roman" w:cs="Times New Roman"/>
      <w:sz w:val="20"/>
      <w:szCs w:val="20"/>
      <w:lang w:eastAsia="ru-RU"/>
    </w:rPr>
  </w:style>
  <w:style w:type="character" w:customStyle="1" w:styleId="215">
    <w:name w:val="Основной текст 2 Знак1"/>
    <w:uiPriority w:val="99"/>
    <w:semiHidden/>
    <w:rsid w:val="00B955B9"/>
    <w:rPr>
      <w:rFonts w:ascii="Times New Roman" w:eastAsia="Times New Roman" w:hAnsi="Times New Roman" w:cs="Times New Roman"/>
      <w:sz w:val="20"/>
      <w:szCs w:val="20"/>
      <w:lang w:eastAsia="ru-RU"/>
    </w:rPr>
  </w:style>
  <w:style w:type="paragraph" w:customStyle="1" w:styleId="Style51">
    <w:name w:val="Style51"/>
    <w:basedOn w:val="a0"/>
    <w:rsid w:val="00B955B9"/>
    <w:pPr>
      <w:widowControl w:val="0"/>
      <w:autoSpaceDE w:val="0"/>
      <w:autoSpaceDN w:val="0"/>
      <w:adjustRightInd w:val="0"/>
      <w:spacing w:after="0" w:line="315" w:lineRule="exact"/>
      <w:ind w:firstLine="533"/>
      <w:jc w:val="both"/>
    </w:pPr>
    <w:rPr>
      <w:rFonts w:ascii="Century Schoolbook" w:eastAsia="Times New Roman" w:hAnsi="Century Schoolbook" w:cs="Times New Roman"/>
      <w:sz w:val="24"/>
      <w:szCs w:val="24"/>
      <w:lang w:eastAsia="ru-RU"/>
    </w:rPr>
  </w:style>
  <w:style w:type="character" w:customStyle="1" w:styleId="butback1">
    <w:name w:val="butback1"/>
    <w:rsid w:val="00B955B9"/>
    <w:rPr>
      <w:color w:val="666666"/>
    </w:rPr>
  </w:style>
  <w:style w:type="character" w:customStyle="1" w:styleId="submenu-table">
    <w:name w:val="submenu-table"/>
    <w:basedOn w:val="a1"/>
    <w:rsid w:val="00B955B9"/>
  </w:style>
  <w:style w:type="paragraph" w:customStyle="1" w:styleId="52">
    <w:name w:val="Знак5 Знак Знак Знак Знак Знак Знак Знак Знак Знак"/>
    <w:basedOn w:val="a0"/>
    <w:rsid w:val="00B955B9"/>
    <w:pPr>
      <w:spacing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Знак Знак"/>
    <w:basedOn w:val="a0"/>
    <w:rsid w:val="00B955B9"/>
    <w:pPr>
      <w:spacing w:line="240" w:lineRule="exact"/>
    </w:pPr>
    <w:rPr>
      <w:rFonts w:ascii="Verdana" w:eastAsia="Times New Roman" w:hAnsi="Verdana" w:cs="Times New Roman"/>
      <w:sz w:val="20"/>
      <w:szCs w:val="20"/>
      <w:lang w:val="en-US"/>
    </w:rPr>
  </w:style>
  <w:style w:type="paragraph" w:styleId="afff5">
    <w:name w:val="Block Text"/>
    <w:basedOn w:val="a0"/>
    <w:rsid w:val="00B955B9"/>
    <w:pPr>
      <w:spacing w:after="0" w:line="240" w:lineRule="auto"/>
      <w:ind w:left="-360" w:right="355"/>
      <w:jc w:val="both"/>
    </w:pPr>
    <w:rPr>
      <w:rFonts w:ascii="Times New Roman" w:eastAsia="Times New Roman" w:hAnsi="Times New Roman" w:cs="Times New Roman"/>
      <w:sz w:val="28"/>
      <w:szCs w:val="24"/>
      <w:lang w:eastAsia="ru-RU"/>
    </w:rPr>
  </w:style>
  <w:style w:type="paragraph" w:customStyle="1" w:styleId="afff6">
    <w:name w:val="Содержимое таблицы"/>
    <w:basedOn w:val="a0"/>
    <w:rsid w:val="00B955B9"/>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afff7">
    <w:name w:val="Знак"/>
    <w:basedOn w:val="a0"/>
    <w:rsid w:val="00B955B9"/>
    <w:pPr>
      <w:spacing w:line="240" w:lineRule="exact"/>
    </w:pPr>
    <w:rPr>
      <w:rFonts w:ascii="Verdana" w:eastAsia="Times New Roman" w:hAnsi="Verdana" w:cs="Times New Roman"/>
      <w:sz w:val="20"/>
      <w:szCs w:val="20"/>
      <w:lang w:val="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B955B9"/>
    <w:pPr>
      <w:spacing w:after="0" w:line="240" w:lineRule="auto"/>
    </w:pPr>
    <w:rPr>
      <w:rFonts w:ascii="Verdana" w:eastAsia="Times New Roman" w:hAnsi="Verdana" w:cs="Verdana"/>
      <w:sz w:val="20"/>
      <w:szCs w:val="20"/>
      <w:lang w:val="en-US"/>
    </w:rPr>
  </w:style>
  <w:style w:type="character" w:customStyle="1" w:styleId="FontStyle502">
    <w:name w:val="Font Style502"/>
    <w:rsid w:val="00B955B9"/>
    <w:rPr>
      <w:rFonts w:ascii="Times New Roman" w:hAnsi="Times New Roman" w:cs="Times New Roman"/>
      <w:sz w:val="26"/>
      <w:szCs w:val="26"/>
    </w:rPr>
  </w:style>
  <w:style w:type="character" w:styleId="afff8">
    <w:name w:val="FollowedHyperlink"/>
    <w:uiPriority w:val="99"/>
    <w:rsid w:val="00B955B9"/>
    <w:rPr>
      <w:color w:val="800080"/>
      <w:u w:val="single"/>
    </w:rPr>
  </w:style>
  <w:style w:type="paragraph" w:customStyle="1" w:styleId="131">
    <w:name w:val="Обычный + 13 пт"/>
    <w:aliases w:val="Первая строка:  1,25 см,25 см + TimesNewRoman,Черный"/>
    <w:basedOn w:val="a0"/>
    <w:rsid w:val="00B955B9"/>
    <w:pPr>
      <w:widowControl w:val="0"/>
      <w:autoSpaceDE w:val="0"/>
      <w:autoSpaceDN w:val="0"/>
      <w:snapToGrid w:val="0"/>
      <w:spacing w:after="0" w:line="240" w:lineRule="auto"/>
      <w:ind w:firstLine="708"/>
      <w:jc w:val="both"/>
    </w:pPr>
    <w:rPr>
      <w:rFonts w:ascii="Times New Roman" w:eastAsia="Times New Roman" w:hAnsi="Times New Roman" w:cs="Times New Roman"/>
      <w:sz w:val="26"/>
      <w:szCs w:val="24"/>
      <w:lang w:eastAsia="ru-RU"/>
    </w:rPr>
  </w:style>
  <w:style w:type="character" w:styleId="afff9">
    <w:name w:val="page number"/>
    <w:basedOn w:val="a1"/>
    <w:rsid w:val="00B955B9"/>
  </w:style>
  <w:style w:type="paragraph" w:customStyle="1" w:styleId="afffa">
    <w:name w:val="Знак Знак Знак"/>
    <w:basedOn w:val="a0"/>
    <w:rsid w:val="00B955B9"/>
    <w:pPr>
      <w:spacing w:line="240" w:lineRule="exact"/>
    </w:pPr>
    <w:rPr>
      <w:rFonts w:ascii="Verdana" w:eastAsia="Times New Roman" w:hAnsi="Verdana" w:cs="Times New Roman"/>
      <w:sz w:val="20"/>
      <w:szCs w:val="20"/>
      <w:lang w:val="en-US"/>
    </w:rPr>
  </w:style>
  <w:style w:type="paragraph" w:customStyle="1" w:styleId="216">
    <w:name w:val="Основной текст с отступом 21"/>
    <w:basedOn w:val="a0"/>
    <w:rsid w:val="00B955B9"/>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CharChar1CharChar1CharChar">
    <w:name w:val="Char Char Знак Знак1 Char Char1 Знак Знак Char Char"/>
    <w:basedOn w:val="a0"/>
    <w:rsid w:val="00B955B9"/>
    <w:pPr>
      <w:spacing w:before="100" w:beforeAutospacing="1" w:after="100" w:afterAutospacing="1" w:line="240" w:lineRule="auto"/>
    </w:pPr>
    <w:rPr>
      <w:rFonts w:ascii="Tahoma" w:eastAsia="Times New Roman" w:hAnsi="Tahoma" w:cs="Times New Roman"/>
      <w:sz w:val="20"/>
      <w:szCs w:val="20"/>
      <w:lang w:val="en-US"/>
    </w:rPr>
  </w:style>
  <w:style w:type="paragraph" w:styleId="afffb">
    <w:name w:val="Document Map"/>
    <w:basedOn w:val="a0"/>
    <w:link w:val="afffc"/>
    <w:rsid w:val="00B955B9"/>
    <w:pPr>
      <w:shd w:val="clear" w:color="auto" w:fill="000080"/>
      <w:spacing w:after="0" w:line="240" w:lineRule="auto"/>
    </w:pPr>
    <w:rPr>
      <w:rFonts w:ascii="Tahoma" w:eastAsia="Times New Roman" w:hAnsi="Tahoma" w:cs="Times New Roman"/>
      <w:sz w:val="20"/>
      <w:szCs w:val="20"/>
      <w:lang w:eastAsia="ru-RU"/>
    </w:rPr>
  </w:style>
  <w:style w:type="character" w:customStyle="1" w:styleId="afffc">
    <w:name w:val="Схема документа Знак"/>
    <w:basedOn w:val="a1"/>
    <w:link w:val="afffb"/>
    <w:rsid w:val="00B955B9"/>
    <w:rPr>
      <w:rFonts w:ascii="Tahoma" w:eastAsia="Times New Roman" w:hAnsi="Tahoma" w:cs="Times New Roman"/>
      <w:sz w:val="20"/>
      <w:szCs w:val="20"/>
      <w:shd w:val="clear" w:color="auto" w:fill="000080"/>
      <w:lang w:eastAsia="ru-RU"/>
    </w:rPr>
  </w:style>
  <w:style w:type="paragraph" w:customStyle="1" w:styleId="Pa8">
    <w:name w:val="Pa8"/>
    <w:basedOn w:val="a0"/>
    <w:next w:val="a0"/>
    <w:rsid w:val="00B955B9"/>
    <w:pPr>
      <w:autoSpaceDE w:val="0"/>
      <w:autoSpaceDN w:val="0"/>
      <w:adjustRightInd w:val="0"/>
      <w:spacing w:before="100" w:after="0" w:line="281" w:lineRule="atLeast"/>
    </w:pPr>
    <w:rPr>
      <w:rFonts w:ascii="Times New Roman" w:eastAsia="Times New Roman" w:hAnsi="Times New Roman" w:cs="Times New Roman"/>
      <w:sz w:val="24"/>
      <w:szCs w:val="24"/>
      <w:lang w:eastAsia="ru-RU"/>
    </w:rPr>
  </w:style>
  <w:style w:type="paragraph" w:customStyle="1" w:styleId="54">
    <w:name w:val="Знак5 Знак Знак Знак"/>
    <w:basedOn w:val="a0"/>
    <w:rsid w:val="00B955B9"/>
    <w:pPr>
      <w:spacing w:line="240" w:lineRule="exact"/>
    </w:pPr>
    <w:rPr>
      <w:rFonts w:ascii="Verdana" w:eastAsia="Times New Roman" w:hAnsi="Verdana" w:cs="Times New Roman"/>
      <w:sz w:val="20"/>
      <w:szCs w:val="20"/>
      <w:lang w:val="en-US"/>
    </w:rPr>
  </w:style>
  <w:style w:type="paragraph" w:customStyle="1" w:styleId="Spot">
    <w:name w:val="Spot"/>
    <w:basedOn w:val="a0"/>
    <w:next w:val="a0"/>
    <w:rsid w:val="00B955B9"/>
    <w:pPr>
      <w:tabs>
        <w:tab w:val="left" w:pos="709"/>
      </w:tabs>
      <w:spacing w:after="60" w:line="264" w:lineRule="auto"/>
      <w:jc w:val="both"/>
    </w:pPr>
    <w:rPr>
      <w:rFonts w:ascii="Times New Roman" w:eastAsia="MS Mincho" w:hAnsi="Times New Roman" w:cs="Times New Roman"/>
      <w:sz w:val="24"/>
      <w:szCs w:val="24"/>
      <w:lang w:eastAsia="ja-JP"/>
    </w:rPr>
  </w:style>
  <w:style w:type="paragraph" w:customStyle="1" w:styleId="font1">
    <w:name w:val="font1"/>
    <w:basedOn w:val="a0"/>
    <w:rsid w:val="00B955B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5">
    <w:name w:val="font5"/>
    <w:basedOn w:val="a0"/>
    <w:rsid w:val="00B955B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rsid w:val="00B955B9"/>
    <w:pPr>
      <w:spacing w:before="100" w:beforeAutospacing="1" w:after="100" w:afterAutospacing="1" w:line="240" w:lineRule="auto"/>
    </w:pPr>
    <w:rPr>
      <w:rFonts w:ascii="Times New Roman" w:eastAsia="Times New Roman" w:hAnsi="Times New Roman" w:cs="Times New Roman"/>
      <w:sz w:val="20"/>
      <w:szCs w:val="20"/>
      <w:u w:val="single"/>
      <w:lang w:eastAsia="ru-RU"/>
    </w:rPr>
  </w:style>
  <w:style w:type="paragraph" w:customStyle="1" w:styleId="xl65">
    <w:name w:val="xl65"/>
    <w:basedOn w:val="a0"/>
    <w:rsid w:val="00B95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B955B9"/>
    <w:pP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67">
    <w:name w:val="xl67"/>
    <w:basedOn w:val="a0"/>
    <w:rsid w:val="00B955B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71">
    <w:name w:val="xl71"/>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ru-RU"/>
    </w:rPr>
  </w:style>
  <w:style w:type="paragraph" w:customStyle="1" w:styleId="xl72">
    <w:name w:val="xl72"/>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B95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B955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u w:val="single"/>
      <w:lang w:eastAsia="ru-RU"/>
    </w:rPr>
  </w:style>
  <w:style w:type="paragraph" w:customStyle="1" w:styleId="xl77">
    <w:name w:val="xl77"/>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3">
    <w:name w:val="xl83"/>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lang w:eastAsia="ru-RU"/>
    </w:rPr>
  </w:style>
  <w:style w:type="paragraph" w:customStyle="1" w:styleId="xl84">
    <w:name w:val="xl84"/>
    <w:basedOn w:val="a0"/>
    <w:rsid w:val="00B955B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0"/>
    <w:rsid w:val="00B955B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0"/>
    <w:rsid w:val="00B955B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0"/>
    <w:rsid w:val="00B955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955B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0"/>
    <w:rsid w:val="00B955B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0"/>
    <w:rsid w:val="00B955B9"/>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1">
    <w:name w:val="xl91"/>
    <w:basedOn w:val="a0"/>
    <w:rsid w:val="00B955B9"/>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2">
    <w:name w:val="xl92"/>
    <w:basedOn w:val="a0"/>
    <w:rsid w:val="00B955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B955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B955B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8">
    <w:name w:val="xl98"/>
    <w:basedOn w:val="a0"/>
    <w:rsid w:val="00B955B9"/>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99">
    <w:name w:val="xl99"/>
    <w:basedOn w:val="a0"/>
    <w:rsid w:val="00B955B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B955B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B955B9"/>
    <w:pP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2110">
    <w:name w:val="Знак2 Знак Знак1 Знак1 Знак Знак Знак Знак Знак Знак Знак Знак Знак Знак Знак Знак"/>
    <w:basedOn w:val="a0"/>
    <w:rsid w:val="00B955B9"/>
    <w:pPr>
      <w:spacing w:line="240" w:lineRule="exact"/>
    </w:pPr>
    <w:rPr>
      <w:rFonts w:ascii="Verdana" w:eastAsia="Times New Roman" w:hAnsi="Verdana" w:cs="Times New Roman"/>
      <w:sz w:val="20"/>
      <w:szCs w:val="20"/>
      <w:lang w:val="en-US"/>
    </w:rPr>
  </w:style>
  <w:style w:type="paragraph" w:customStyle="1" w:styleId="afffd">
    <w:name w:val="МОН"/>
    <w:basedOn w:val="a0"/>
    <w:link w:val="afffe"/>
    <w:rsid w:val="00B955B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e">
    <w:name w:val="МОН Знак"/>
    <w:link w:val="afffd"/>
    <w:rsid w:val="00B955B9"/>
    <w:rPr>
      <w:rFonts w:ascii="Times New Roman" w:eastAsia="Times New Roman" w:hAnsi="Times New Roman" w:cs="Times New Roman"/>
      <w:sz w:val="28"/>
      <w:szCs w:val="24"/>
      <w:lang w:eastAsia="ru-RU"/>
    </w:rPr>
  </w:style>
  <w:style w:type="paragraph" w:customStyle="1" w:styleId="msonormalcxspmiddle">
    <w:name w:val="msonormalcxspmiddle"/>
    <w:basedOn w:val="a0"/>
    <w:rsid w:val="00B95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2">
    <w:name w:val="Основной текст 2 Знак2"/>
    <w:basedOn w:val="a1"/>
    <w:uiPriority w:val="99"/>
    <w:semiHidden/>
    <w:rsid w:val="00B955B9"/>
  </w:style>
  <w:style w:type="paragraph" w:styleId="affff">
    <w:name w:val="endnote text"/>
    <w:basedOn w:val="a0"/>
    <w:link w:val="affff0"/>
    <w:uiPriority w:val="99"/>
    <w:unhideWhenUsed/>
    <w:rsid w:val="00B955B9"/>
    <w:pPr>
      <w:spacing w:after="0" w:line="240" w:lineRule="auto"/>
    </w:pPr>
    <w:rPr>
      <w:rFonts w:ascii="Calibri" w:eastAsia="Calibri" w:hAnsi="Calibri" w:cs="Times New Roman"/>
      <w:sz w:val="20"/>
      <w:szCs w:val="20"/>
    </w:rPr>
  </w:style>
  <w:style w:type="character" w:customStyle="1" w:styleId="affff0">
    <w:name w:val="Текст концевой сноски Знак"/>
    <w:basedOn w:val="a1"/>
    <w:link w:val="affff"/>
    <w:uiPriority w:val="99"/>
    <w:rsid w:val="00B955B9"/>
    <w:rPr>
      <w:rFonts w:ascii="Calibri" w:eastAsia="Calibri" w:hAnsi="Calibri" w:cs="Times New Roman"/>
      <w:sz w:val="20"/>
      <w:szCs w:val="20"/>
    </w:rPr>
  </w:style>
  <w:style w:type="character" w:styleId="affff1">
    <w:name w:val="endnote reference"/>
    <w:uiPriority w:val="99"/>
    <w:unhideWhenUsed/>
    <w:rsid w:val="00B955B9"/>
    <w:rPr>
      <w:vertAlign w:val="superscript"/>
    </w:rPr>
  </w:style>
  <w:style w:type="table" w:customStyle="1" w:styleId="290">
    <w:name w:val="Сетка таблицы29"/>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параграф"/>
    <w:basedOn w:val="a0"/>
    <w:rsid w:val="00B955B9"/>
    <w:pPr>
      <w:spacing w:after="0" w:line="240" w:lineRule="auto"/>
      <w:jc w:val="both"/>
    </w:pPr>
    <w:rPr>
      <w:rFonts w:ascii="Times New Roman" w:eastAsia="Calibri" w:hAnsi="Times New Roman" w:cs="Times New Roman"/>
      <w:b/>
      <w:bCs/>
      <w:sz w:val="24"/>
      <w:szCs w:val="24"/>
      <w:lang w:eastAsia="ru-RU"/>
    </w:rPr>
  </w:style>
  <w:style w:type="paragraph" w:customStyle="1" w:styleId="231">
    <w:name w:val="Основной текст 23"/>
    <w:basedOn w:val="a0"/>
    <w:rsid w:val="00B955B9"/>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character" w:customStyle="1" w:styleId="217">
    <w:name w:val="Заголовок 2 Знак1"/>
    <w:uiPriority w:val="9"/>
    <w:semiHidden/>
    <w:rsid w:val="00B955B9"/>
    <w:rPr>
      <w:rFonts w:ascii="Cambria" w:eastAsia="Times New Roman" w:hAnsi="Cambria" w:cs="Times New Roman"/>
      <w:color w:val="365F91"/>
      <w:kern w:val="1"/>
      <w:sz w:val="26"/>
      <w:szCs w:val="26"/>
      <w:lang w:eastAsia="ar-SA"/>
    </w:rPr>
  </w:style>
  <w:style w:type="paragraph" w:styleId="afff1">
    <w:name w:val="Body Text First Indent"/>
    <w:basedOn w:val="af4"/>
    <w:link w:val="1f1"/>
    <w:uiPriority w:val="99"/>
    <w:unhideWhenUsed/>
    <w:rsid w:val="00B955B9"/>
    <w:pPr>
      <w:suppressAutoHyphens/>
      <w:spacing w:after="200" w:line="276" w:lineRule="auto"/>
      <w:ind w:firstLine="360"/>
      <w:jc w:val="left"/>
    </w:pPr>
    <w:rPr>
      <w:rFonts w:ascii="Calibri" w:eastAsia="SimSun" w:hAnsi="Calibri" w:cs="Calibri"/>
      <w:kern w:val="1"/>
      <w:sz w:val="22"/>
      <w:szCs w:val="22"/>
      <w:lang w:eastAsia="ar-SA"/>
    </w:rPr>
  </w:style>
  <w:style w:type="character" w:customStyle="1" w:styleId="1f1">
    <w:name w:val="Красная строка Знак1"/>
    <w:basedOn w:val="af5"/>
    <w:link w:val="afff1"/>
    <w:uiPriority w:val="99"/>
    <w:rsid w:val="00B955B9"/>
    <w:rPr>
      <w:rFonts w:ascii="Calibri" w:eastAsia="SimSun" w:hAnsi="Calibri" w:cs="Calibri"/>
      <w:kern w:val="1"/>
      <w:sz w:val="20"/>
      <w:szCs w:val="20"/>
      <w:lang w:eastAsia="ar-SA"/>
    </w:rPr>
  </w:style>
  <w:style w:type="numbering" w:customStyle="1" w:styleId="55">
    <w:name w:val="Нет списка5"/>
    <w:next w:val="a3"/>
    <w:uiPriority w:val="99"/>
    <w:semiHidden/>
    <w:unhideWhenUsed/>
    <w:rsid w:val="00B955B9"/>
  </w:style>
  <w:style w:type="numbering" w:customStyle="1" w:styleId="122">
    <w:name w:val="Нет списка12"/>
    <w:next w:val="a3"/>
    <w:uiPriority w:val="99"/>
    <w:semiHidden/>
    <w:unhideWhenUsed/>
    <w:rsid w:val="00B955B9"/>
  </w:style>
  <w:style w:type="numbering" w:customStyle="1" w:styleId="2111">
    <w:name w:val="Нет списка211"/>
    <w:next w:val="a3"/>
    <w:uiPriority w:val="99"/>
    <w:semiHidden/>
    <w:unhideWhenUsed/>
    <w:rsid w:val="00B955B9"/>
  </w:style>
  <w:style w:type="numbering" w:customStyle="1" w:styleId="311">
    <w:name w:val="Нет списка31"/>
    <w:next w:val="a3"/>
    <w:uiPriority w:val="99"/>
    <w:semiHidden/>
    <w:unhideWhenUsed/>
    <w:rsid w:val="00B955B9"/>
  </w:style>
  <w:style w:type="numbering" w:customStyle="1" w:styleId="411">
    <w:name w:val="Нет списка41"/>
    <w:next w:val="a3"/>
    <w:uiPriority w:val="99"/>
    <w:semiHidden/>
    <w:unhideWhenUsed/>
    <w:rsid w:val="00B955B9"/>
  </w:style>
  <w:style w:type="table" w:customStyle="1" w:styleId="1120">
    <w:name w:val="Сетка таблицы112"/>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__full"/>
    <w:basedOn w:val="a1"/>
    <w:rsid w:val="00B955B9"/>
  </w:style>
  <w:style w:type="numbering" w:customStyle="1" w:styleId="63">
    <w:name w:val="Нет списка6"/>
    <w:next w:val="a3"/>
    <w:semiHidden/>
    <w:unhideWhenUsed/>
    <w:rsid w:val="00B955B9"/>
  </w:style>
  <w:style w:type="character" w:customStyle="1" w:styleId="1f2">
    <w:name w:val="Нижний колонтитул Знак1"/>
    <w:uiPriority w:val="99"/>
    <w:semiHidden/>
    <w:rsid w:val="00B955B9"/>
    <w:rPr>
      <w:sz w:val="24"/>
      <w:szCs w:val="24"/>
    </w:rPr>
  </w:style>
  <w:style w:type="character" w:customStyle="1" w:styleId="312">
    <w:name w:val="Основной текст с отступом 3 Знак1"/>
    <w:uiPriority w:val="99"/>
    <w:semiHidden/>
    <w:rsid w:val="00B955B9"/>
    <w:rPr>
      <w:sz w:val="16"/>
      <w:szCs w:val="16"/>
    </w:rPr>
  </w:style>
  <w:style w:type="numbering" w:customStyle="1" w:styleId="132">
    <w:name w:val="Нет списка13"/>
    <w:next w:val="a3"/>
    <w:uiPriority w:val="99"/>
    <w:semiHidden/>
    <w:unhideWhenUsed/>
    <w:rsid w:val="00B955B9"/>
  </w:style>
  <w:style w:type="paragraph" w:customStyle="1" w:styleId="footnotetext1">
    <w:name w:val="footnote text1"/>
    <w:basedOn w:val="a0"/>
    <w:next w:val="aff0"/>
    <w:uiPriority w:val="99"/>
    <w:unhideWhenUsed/>
    <w:rsid w:val="00B955B9"/>
    <w:pPr>
      <w:spacing w:after="0" w:line="240" w:lineRule="auto"/>
      <w:ind w:firstLine="709"/>
    </w:pPr>
    <w:rPr>
      <w:rFonts w:ascii="Times New Roman" w:eastAsia="Times New Roman" w:hAnsi="Times New Roman" w:cs="Times New Roman"/>
      <w:sz w:val="20"/>
      <w:szCs w:val="20"/>
      <w:lang w:eastAsia="ru-RU"/>
    </w:rPr>
  </w:style>
  <w:style w:type="numbering" w:customStyle="1" w:styleId="11111">
    <w:name w:val="Нет списка11111"/>
    <w:next w:val="a3"/>
    <w:uiPriority w:val="99"/>
    <w:semiHidden/>
    <w:unhideWhenUsed/>
    <w:rsid w:val="00B955B9"/>
  </w:style>
  <w:style w:type="numbering" w:customStyle="1" w:styleId="111111">
    <w:name w:val="Нет списка111111"/>
    <w:next w:val="a3"/>
    <w:uiPriority w:val="99"/>
    <w:semiHidden/>
    <w:unhideWhenUsed/>
    <w:rsid w:val="00B955B9"/>
  </w:style>
  <w:style w:type="numbering" w:customStyle="1" w:styleId="223">
    <w:name w:val="Нет списка22"/>
    <w:next w:val="a3"/>
    <w:uiPriority w:val="99"/>
    <w:semiHidden/>
    <w:unhideWhenUsed/>
    <w:rsid w:val="00B955B9"/>
  </w:style>
  <w:style w:type="numbering" w:customStyle="1" w:styleId="320">
    <w:name w:val="Нет списка32"/>
    <w:next w:val="a3"/>
    <w:uiPriority w:val="99"/>
    <w:semiHidden/>
    <w:unhideWhenUsed/>
    <w:rsid w:val="00B955B9"/>
  </w:style>
  <w:style w:type="numbering" w:customStyle="1" w:styleId="420">
    <w:name w:val="Нет списка42"/>
    <w:next w:val="a3"/>
    <w:uiPriority w:val="99"/>
    <w:semiHidden/>
    <w:unhideWhenUsed/>
    <w:rsid w:val="00B955B9"/>
  </w:style>
  <w:style w:type="table" w:customStyle="1" w:styleId="2100">
    <w:name w:val="Сетка таблицы210"/>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955B9"/>
  </w:style>
  <w:style w:type="numbering" w:customStyle="1" w:styleId="1210">
    <w:name w:val="Нет списка121"/>
    <w:next w:val="a3"/>
    <w:uiPriority w:val="99"/>
    <w:semiHidden/>
    <w:unhideWhenUsed/>
    <w:rsid w:val="00B955B9"/>
  </w:style>
  <w:style w:type="numbering" w:customStyle="1" w:styleId="21110">
    <w:name w:val="Нет списка2111"/>
    <w:next w:val="a3"/>
    <w:uiPriority w:val="99"/>
    <w:semiHidden/>
    <w:unhideWhenUsed/>
    <w:rsid w:val="00B955B9"/>
  </w:style>
  <w:style w:type="numbering" w:customStyle="1" w:styleId="3110">
    <w:name w:val="Нет списка311"/>
    <w:next w:val="a3"/>
    <w:uiPriority w:val="99"/>
    <w:semiHidden/>
    <w:unhideWhenUsed/>
    <w:rsid w:val="00B955B9"/>
  </w:style>
  <w:style w:type="numbering" w:customStyle="1" w:styleId="4110">
    <w:name w:val="Нет списка411"/>
    <w:next w:val="a3"/>
    <w:uiPriority w:val="99"/>
    <w:semiHidden/>
    <w:unhideWhenUsed/>
    <w:rsid w:val="00B955B9"/>
  </w:style>
  <w:style w:type="table" w:customStyle="1" w:styleId="113">
    <w:name w:val="Сетка таблицы113"/>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Заголовок Знак1"/>
    <w:uiPriority w:val="10"/>
    <w:rsid w:val="00B955B9"/>
    <w:rPr>
      <w:rFonts w:ascii="Calibri Light" w:eastAsia="Times New Roman" w:hAnsi="Calibri Light" w:cs="Times New Roman"/>
      <w:spacing w:val="-10"/>
      <w:kern w:val="28"/>
      <w:sz w:val="56"/>
      <w:szCs w:val="56"/>
    </w:rPr>
  </w:style>
  <w:style w:type="paragraph" w:customStyle="1" w:styleId="1f4">
    <w:name w:val="Стиль1"/>
    <w:basedOn w:val="aff4"/>
    <w:rsid w:val="00B955B9"/>
    <w:pPr>
      <w:spacing w:before="0" w:after="120"/>
      <w:jc w:val="both"/>
      <w:outlineLvl w:val="9"/>
    </w:pPr>
    <w:rPr>
      <w:rFonts w:ascii="Times New Roman" w:hAnsi="Times New Roman"/>
      <w:bCs w:val="0"/>
      <w:kern w:val="0"/>
      <w:sz w:val="24"/>
      <w:szCs w:val="20"/>
      <w:lang w:val="ru-RU" w:eastAsia="ru-RU"/>
    </w:rPr>
  </w:style>
  <w:style w:type="numbering" w:customStyle="1" w:styleId="72">
    <w:name w:val="Нет списка7"/>
    <w:next w:val="a3"/>
    <w:uiPriority w:val="99"/>
    <w:semiHidden/>
    <w:unhideWhenUsed/>
    <w:rsid w:val="00B955B9"/>
  </w:style>
  <w:style w:type="numbering" w:customStyle="1" w:styleId="141">
    <w:name w:val="Нет списка14"/>
    <w:next w:val="a3"/>
    <w:uiPriority w:val="99"/>
    <w:semiHidden/>
    <w:unhideWhenUsed/>
    <w:rsid w:val="00B955B9"/>
  </w:style>
  <w:style w:type="numbering" w:customStyle="1" w:styleId="1121">
    <w:name w:val="Нет списка112"/>
    <w:next w:val="a3"/>
    <w:uiPriority w:val="99"/>
    <w:semiHidden/>
    <w:unhideWhenUsed/>
    <w:rsid w:val="00B955B9"/>
  </w:style>
  <w:style w:type="numbering" w:customStyle="1" w:styleId="232">
    <w:name w:val="Нет списка23"/>
    <w:next w:val="a3"/>
    <w:uiPriority w:val="99"/>
    <w:semiHidden/>
    <w:unhideWhenUsed/>
    <w:rsid w:val="00B955B9"/>
  </w:style>
  <w:style w:type="numbering" w:customStyle="1" w:styleId="330">
    <w:name w:val="Нет списка33"/>
    <w:next w:val="a3"/>
    <w:uiPriority w:val="99"/>
    <w:semiHidden/>
    <w:unhideWhenUsed/>
    <w:rsid w:val="00B955B9"/>
  </w:style>
  <w:style w:type="numbering" w:customStyle="1" w:styleId="430">
    <w:name w:val="Нет списка43"/>
    <w:next w:val="a3"/>
    <w:uiPriority w:val="99"/>
    <w:semiHidden/>
    <w:unhideWhenUsed/>
    <w:rsid w:val="00B955B9"/>
  </w:style>
  <w:style w:type="numbering" w:customStyle="1" w:styleId="520">
    <w:name w:val="Нет списка52"/>
    <w:next w:val="a3"/>
    <w:uiPriority w:val="99"/>
    <w:semiHidden/>
    <w:unhideWhenUsed/>
    <w:rsid w:val="00B955B9"/>
  </w:style>
  <w:style w:type="numbering" w:customStyle="1" w:styleId="1220">
    <w:name w:val="Нет списка122"/>
    <w:next w:val="a3"/>
    <w:uiPriority w:val="99"/>
    <w:semiHidden/>
    <w:unhideWhenUsed/>
    <w:rsid w:val="00B955B9"/>
  </w:style>
  <w:style w:type="numbering" w:customStyle="1" w:styleId="2120">
    <w:name w:val="Нет списка212"/>
    <w:next w:val="a3"/>
    <w:uiPriority w:val="99"/>
    <w:semiHidden/>
    <w:unhideWhenUsed/>
    <w:rsid w:val="00B955B9"/>
  </w:style>
  <w:style w:type="numbering" w:customStyle="1" w:styleId="3120">
    <w:name w:val="Нет списка312"/>
    <w:next w:val="a3"/>
    <w:uiPriority w:val="99"/>
    <w:semiHidden/>
    <w:unhideWhenUsed/>
    <w:rsid w:val="00B955B9"/>
  </w:style>
  <w:style w:type="numbering" w:customStyle="1" w:styleId="412">
    <w:name w:val="Нет списка412"/>
    <w:next w:val="a3"/>
    <w:uiPriority w:val="99"/>
    <w:semiHidden/>
    <w:unhideWhenUsed/>
    <w:rsid w:val="00B955B9"/>
  </w:style>
  <w:style w:type="numbering" w:customStyle="1" w:styleId="610">
    <w:name w:val="Нет списка61"/>
    <w:next w:val="a3"/>
    <w:semiHidden/>
    <w:unhideWhenUsed/>
    <w:rsid w:val="00B955B9"/>
  </w:style>
  <w:style w:type="numbering" w:customStyle="1" w:styleId="1310">
    <w:name w:val="Нет списка131"/>
    <w:next w:val="a3"/>
    <w:uiPriority w:val="99"/>
    <w:semiHidden/>
    <w:unhideWhenUsed/>
    <w:rsid w:val="00B955B9"/>
  </w:style>
  <w:style w:type="numbering" w:customStyle="1" w:styleId="1112">
    <w:name w:val="Нет списка1112"/>
    <w:next w:val="a3"/>
    <w:uiPriority w:val="99"/>
    <w:semiHidden/>
    <w:unhideWhenUsed/>
    <w:rsid w:val="00B955B9"/>
  </w:style>
  <w:style w:type="numbering" w:customStyle="1" w:styleId="11112">
    <w:name w:val="Нет списка11112"/>
    <w:next w:val="a3"/>
    <w:uiPriority w:val="99"/>
    <w:semiHidden/>
    <w:unhideWhenUsed/>
    <w:rsid w:val="00B955B9"/>
  </w:style>
  <w:style w:type="numbering" w:customStyle="1" w:styleId="2210">
    <w:name w:val="Нет списка221"/>
    <w:next w:val="a3"/>
    <w:uiPriority w:val="99"/>
    <w:semiHidden/>
    <w:unhideWhenUsed/>
    <w:rsid w:val="00B955B9"/>
  </w:style>
  <w:style w:type="numbering" w:customStyle="1" w:styleId="321">
    <w:name w:val="Нет списка321"/>
    <w:next w:val="a3"/>
    <w:uiPriority w:val="99"/>
    <w:semiHidden/>
    <w:unhideWhenUsed/>
    <w:rsid w:val="00B955B9"/>
  </w:style>
  <w:style w:type="numbering" w:customStyle="1" w:styleId="421">
    <w:name w:val="Нет списка421"/>
    <w:next w:val="a3"/>
    <w:uiPriority w:val="99"/>
    <w:semiHidden/>
    <w:unhideWhenUsed/>
    <w:rsid w:val="00B955B9"/>
  </w:style>
  <w:style w:type="numbering" w:customStyle="1" w:styleId="511">
    <w:name w:val="Нет списка511"/>
    <w:next w:val="a3"/>
    <w:uiPriority w:val="99"/>
    <w:semiHidden/>
    <w:unhideWhenUsed/>
    <w:rsid w:val="00B955B9"/>
  </w:style>
  <w:style w:type="numbering" w:customStyle="1" w:styleId="1211">
    <w:name w:val="Нет списка1211"/>
    <w:next w:val="a3"/>
    <w:uiPriority w:val="99"/>
    <w:semiHidden/>
    <w:unhideWhenUsed/>
    <w:rsid w:val="00B955B9"/>
  </w:style>
  <w:style w:type="numbering" w:customStyle="1" w:styleId="2112">
    <w:name w:val="Нет списка2112"/>
    <w:next w:val="a3"/>
    <w:uiPriority w:val="99"/>
    <w:semiHidden/>
    <w:unhideWhenUsed/>
    <w:rsid w:val="00B955B9"/>
  </w:style>
  <w:style w:type="numbering" w:customStyle="1" w:styleId="3111">
    <w:name w:val="Нет списка3111"/>
    <w:next w:val="a3"/>
    <w:uiPriority w:val="99"/>
    <w:semiHidden/>
    <w:unhideWhenUsed/>
    <w:rsid w:val="00B955B9"/>
  </w:style>
  <w:style w:type="numbering" w:customStyle="1" w:styleId="4111">
    <w:name w:val="Нет списка4111"/>
    <w:next w:val="a3"/>
    <w:uiPriority w:val="99"/>
    <w:semiHidden/>
    <w:unhideWhenUsed/>
    <w:rsid w:val="00B955B9"/>
  </w:style>
  <w:style w:type="numbering" w:customStyle="1" w:styleId="82">
    <w:name w:val="Нет списка8"/>
    <w:next w:val="a3"/>
    <w:uiPriority w:val="99"/>
    <w:semiHidden/>
    <w:unhideWhenUsed/>
    <w:rsid w:val="00B955B9"/>
  </w:style>
  <w:style w:type="table" w:customStyle="1" w:styleId="313">
    <w:name w:val="Сетка таблицы31"/>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2"/>
    <w:next w:val="a7"/>
    <w:uiPriority w:val="39"/>
    <w:rsid w:val="00B955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12_Марк_1"/>
    <w:basedOn w:val="a0"/>
    <w:link w:val="1213"/>
    <w:qFormat/>
    <w:rsid w:val="00B955B9"/>
    <w:pPr>
      <w:numPr>
        <w:ilvl w:val="3"/>
        <w:numId w:val="9"/>
      </w:numPr>
      <w:tabs>
        <w:tab w:val="left" w:pos="327"/>
      </w:tabs>
      <w:spacing w:before="120" w:after="0" w:line="240" w:lineRule="auto"/>
      <w:ind w:left="851"/>
      <w:jc w:val="both"/>
    </w:pPr>
    <w:rPr>
      <w:rFonts w:ascii="Times New Roman" w:eastAsia="Times New Roman" w:hAnsi="Times New Roman" w:cs="Times New Roman"/>
      <w:bCs/>
      <w:sz w:val="24"/>
      <w:szCs w:val="24"/>
      <w:lang w:eastAsia="ru-RU"/>
    </w:rPr>
  </w:style>
  <w:style w:type="character" w:customStyle="1" w:styleId="1213">
    <w:name w:val="12_Марк_1 Знак"/>
    <w:link w:val="121"/>
    <w:rsid w:val="00B955B9"/>
    <w:rPr>
      <w:rFonts w:ascii="Times New Roman" w:eastAsia="Times New Roman" w:hAnsi="Times New Roman" w:cs="Times New Roman"/>
      <w:bCs/>
      <w:sz w:val="24"/>
      <w:szCs w:val="24"/>
      <w:lang w:eastAsia="ru-RU"/>
    </w:rPr>
  </w:style>
  <w:style w:type="table" w:customStyle="1" w:styleId="181">
    <w:name w:val="Сетка таблицы18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7"/>
    <w:uiPriority w:val="59"/>
    <w:rsid w:val="00B955B9"/>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0"/>
    <w:rsid w:val="00B955B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lang w:eastAsia="ru-RU"/>
    </w:rPr>
  </w:style>
  <w:style w:type="paragraph" w:customStyle="1" w:styleId="xl102">
    <w:name w:val="xl102"/>
    <w:basedOn w:val="a0"/>
    <w:rsid w:val="00B955B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04">
    <w:name w:val="xl104"/>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6"/>
      <w:szCs w:val="16"/>
      <w:lang w:eastAsia="ru-RU"/>
    </w:rPr>
  </w:style>
  <w:style w:type="paragraph" w:customStyle="1" w:styleId="xl105">
    <w:name w:val="xl105"/>
    <w:basedOn w:val="a0"/>
    <w:rsid w:val="00B955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06">
    <w:name w:val="xl106"/>
    <w:basedOn w:val="a0"/>
    <w:rsid w:val="00B955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7">
    <w:name w:val="xl107"/>
    <w:basedOn w:val="a0"/>
    <w:rsid w:val="00B955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16"/>
      <w:szCs w:val="16"/>
      <w:lang w:eastAsia="ru-RU"/>
    </w:rPr>
  </w:style>
  <w:style w:type="paragraph" w:customStyle="1" w:styleId="xl108">
    <w:name w:val="xl108"/>
    <w:basedOn w:val="a0"/>
    <w:rsid w:val="00B955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09">
    <w:name w:val="xl109"/>
    <w:basedOn w:val="a0"/>
    <w:rsid w:val="00B955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16"/>
      <w:szCs w:val="16"/>
      <w:lang w:eastAsia="ru-RU"/>
    </w:rPr>
  </w:style>
  <w:style w:type="paragraph" w:customStyle="1" w:styleId="xl110">
    <w:name w:val="xl110"/>
    <w:basedOn w:val="a0"/>
    <w:rsid w:val="00B955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16"/>
      <w:szCs w:val="16"/>
      <w:lang w:eastAsia="ru-RU"/>
    </w:rPr>
  </w:style>
  <w:style w:type="paragraph" w:customStyle="1" w:styleId="xl111">
    <w:name w:val="xl111"/>
    <w:basedOn w:val="a0"/>
    <w:rsid w:val="00B955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12">
    <w:name w:val="xl112"/>
    <w:basedOn w:val="a0"/>
    <w:rsid w:val="00B955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16"/>
      <w:szCs w:val="16"/>
      <w:lang w:eastAsia="ru-RU"/>
    </w:rPr>
  </w:style>
  <w:style w:type="paragraph" w:customStyle="1" w:styleId="xl113">
    <w:name w:val="xl113"/>
    <w:basedOn w:val="a0"/>
    <w:rsid w:val="00B955B9"/>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350">
    <w:name w:val="Сетка таблицы3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B955B9"/>
  </w:style>
  <w:style w:type="table" w:customStyle="1" w:styleId="611">
    <w:name w:val="Сетка таблицы611"/>
    <w:basedOn w:val="a2"/>
    <w:next w:val="a7"/>
    <w:uiPriority w:val="59"/>
    <w:rsid w:val="00B955B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2"/>
    <w:next w:val="a7"/>
    <w:uiPriority w:val="39"/>
    <w:rsid w:val="00B955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2"/>
    <w:next w:val="a7"/>
    <w:uiPriority w:val="59"/>
    <w:rsid w:val="00B955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2"/>
    <w:next w:val="a7"/>
    <w:uiPriority w:val="59"/>
    <w:rsid w:val="00B955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редняя заливка 2 - Акцент 511"/>
    <w:basedOn w:val="a2"/>
    <w:next w:val="2-5"/>
    <w:uiPriority w:val="64"/>
    <w:rsid w:val="00B955B9"/>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Цветная сетка - Акцент 511"/>
    <w:basedOn w:val="a2"/>
    <w:next w:val="-5"/>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14">
    <w:name w:val="Светлый список11"/>
    <w:basedOn w:val="a2"/>
    <w:next w:val="aff2"/>
    <w:uiPriority w:val="61"/>
    <w:rsid w:val="00B955B9"/>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1">
    <w:name w:val="Светлый список - Акцент 311"/>
    <w:basedOn w:val="a2"/>
    <w:next w:val="-3"/>
    <w:uiPriority w:val="61"/>
    <w:rsid w:val="00B955B9"/>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1">
    <w:name w:val="Средняя заливка 1 - Акцент 311"/>
    <w:basedOn w:val="a2"/>
    <w:next w:val="1-3"/>
    <w:uiPriority w:val="63"/>
    <w:rsid w:val="00B955B9"/>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3-312">
    <w:name w:val="Средняя сетка 3 - Акцент 312"/>
    <w:basedOn w:val="a2"/>
    <w:next w:val="3-3"/>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11">
    <w:name w:val="Средняя сетка 3 - Акцент 511"/>
    <w:basedOn w:val="a2"/>
    <w:next w:val="3-5"/>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5111">
    <w:name w:val="Таблица-сетка 5 темная — акцент 111"/>
    <w:basedOn w:val="a2"/>
    <w:uiPriority w:val="50"/>
    <w:rsid w:val="00B955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113">
    <w:name w:val="Сетка таблицы21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3"/>
    <w:uiPriority w:val="99"/>
    <w:semiHidden/>
    <w:unhideWhenUsed/>
    <w:rsid w:val="00B955B9"/>
  </w:style>
  <w:style w:type="table" w:customStyle="1" w:styleId="2511">
    <w:name w:val="Сетка таблицы251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Цветная сетка - Акцент 311"/>
    <w:basedOn w:val="a2"/>
    <w:next w:val="-30"/>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1">
    <w:name w:val="Цветная сетка - Акцент 611"/>
    <w:basedOn w:val="a2"/>
    <w:next w:val="-6"/>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1">
    <w:name w:val="Средняя сетка 3 - Акцент 611"/>
    <w:basedOn w:val="a2"/>
    <w:next w:val="3-6"/>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61">
    <w:name w:val="Сетка таблицы26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3"/>
    <w:uiPriority w:val="99"/>
    <w:semiHidden/>
    <w:unhideWhenUsed/>
    <w:rsid w:val="00B955B9"/>
  </w:style>
  <w:style w:type="table" w:customStyle="1" w:styleId="2-52">
    <w:name w:val="Средняя заливка 2 - Акцент 52"/>
    <w:basedOn w:val="a2"/>
    <w:next w:val="2-5"/>
    <w:uiPriority w:val="64"/>
    <w:rsid w:val="00B955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
    <w:name w:val="Цветная сетка - Акцент 52"/>
    <w:basedOn w:val="a2"/>
    <w:next w:val="-5"/>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e">
    <w:name w:val="Светлый список2"/>
    <w:basedOn w:val="a2"/>
    <w:next w:val="aff2"/>
    <w:uiPriority w:val="61"/>
    <w:rsid w:val="00B955B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2">
    <w:name w:val="Светлый список - Акцент 32"/>
    <w:basedOn w:val="a2"/>
    <w:next w:val="-3"/>
    <w:uiPriority w:val="61"/>
    <w:rsid w:val="00B955B9"/>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2">
    <w:name w:val="Средняя заливка 1 - Акцент 32"/>
    <w:basedOn w:val="a2"/>
    <w:next w:val="1-3"/>
    <w:uiPriority w:val="63"/>
    <w:rsid w:val="00B955B9"/>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3-32">
    <w:name w:val="Средняя сетка 3 - Акцент 32"/>
    <w:basedOn w:val="a2"/>
    <w:next w:val="3-3"/>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2">
    <w:name w:val="Средняя сетка 3 - Акцент 52"/>
    <w:basedOn w:val="a2"/>
    <w:next w:val="3-5"/>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0">
    <w:name w:val="Цветная сетка - Акцент 32"/>
    <w:basedOn w:val="a2"/>
    <w:next w:val="-30"/>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2">
    <w:name w:val="Цветная сетка - Акцент 62"/>
    <w:basedOn w:val="a2"/>
    <w:next w:val="-6"/>
    <w:uiPriority w:val="73"/>
    <w:rsid w:val="00B955B9"/>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2">
    <w:name w:val="Средняя сетка 3 - Акцент 62"/>
    <w:basedOn w:val="a2"/>
    <w:next w:val="3-6"/>
    <w:uiPriority w:val="69"/>
    <w:rsid w:val="00B955B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extendedtext-full">
    <w:name w:val="extendedtext-full"/>
    <w:rsid w:val="00B955B9"/>
  </w:style>
  <w:style w:type="character" w:customStyle="1" w:styleId="js-doc-mark">
    <w:name w:val="js-doc-mark"/>
    <w:basedOn w:val="a1"/>
    <w:rsid w:val="00B955B9"/>
  </w:style>
  <w:style w:type="character" w:customStyle="1" w:styleId="FontStyle113">
    <w:name w:val="Font Style113"/>
    <w:uiPriority w:val="99"/>
    <w:rsid w:val="00B955B9"/>
    <w:rPr>
      <w:rFonts w:ascii="Times New Roman" w:hAnsi="Times New Roman" w:cs="Times New Roman" w:hint="default"/>
      <w:sz w:val="24"/>
      <w:szCs w:val="24"/>
    </w:rPr>
  </w:style>
  <w:style w:type="character" w:customStyle="1" w:styleId="FontStyle39">
    <w:name w:val="Font Style39"/>
    <w:rsid w:val="00B955B9"/>
    <w:rPr>
      <w:rFonts w:ascii="Times New Roman" w:hAnsi="Times New Roman" w:cs="Times New Roman" w:hint="default"/>
      <w:sz w:val="26"/>
      <w:szCs w:val="26"/>
    </w:rPr>
  </w:style>
  <w:style w:type="table" w:customStyle="1" w:styleId="630">
    <w:name w:val="Сетка таблицы63"/>
    <w:basedOn w:val="a2"/>
    <w:next w:val="a7"/>
    <w:uiPriority w:val="59"/>
    <w:rsid w:val="00B955B9"/>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next w:val="a7"/>
    <w:uiPriority w:val="3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7"/>
    <w:uiPriority w:val="3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2"/>
    <w:next w:val="a7"/>
    <w:uiPriority w:val="3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2"/>
    <w:next w:val="a7"/>
    <w:uiPriority w:val="3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7"/>
    <w:uiPriority w:val="3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2"/>
    <w:next w:val="a7"/>
    <w:uiPriority w:val="59"/>
    <w:rsid w:val="00B95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2"/>
    <w:next w:val="a7"/>
    <w:uiPriority w:val="39"/>
    <w:rsid w:val="00B955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locked/>
    <w:rsid w:val="00B955B9"/>
    <w:rPr>
      <w:rFonts w:ascii="Times New Roman" w:eastAsia="Times New Roman" w:hAnsi="Times New Roman" w:cs="Times New Roman"/>
      <w:snapToGrid w:val="0"/>
      <w:sz w:val="26"/>
      <w:szCs w:val="20"/>
      <w:lang w:eastAsia="ru-RU"/>
    </w:rPr>
  </w:style>
  <w:style w:type="table" w:customStyle="1" w:styleId="820">
    <w:name w:val="Сетка таблицы8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next w:val="a7"/>
    <w:uiPriority w:val="59"/>
    <w:rsid w:val="00B9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7"/>
    <w:uiPriority w:val="59"/>
    <w:rsid w:val="00B955B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2"/>
    <w:next w:val="a7"/>
    <w:uiPriority w:val="59"/>
    <w:rsid w:val="00B955B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unhideWhenUsed/>
    <w:rsid w:val="009E3D43"/>
  </w:style>
  <w:style w:type="table" w:customStyle="1" w:styleId="96">
    <w:name w:val="Сетка таблицы96"/>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2"/>
    <w:next w:val="a7"/>
    <w:uiPriority w:val="39"/>
    <w:rsid w:val="009E3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7"/>
    <w:uiPriority w:val="59"/>
    <w:rsid w:val="009E3D4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7"/>
    <w:uiPriority w:val="59"/>
    <w:rsid w:val="009E3D4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редняя заливка 2 - Акцент 512"/>
    <w:basedOn w:val="a2"/>
    <w:next w:val="2-5"/>
    <w:uiPriority w:val="64"/>
    <w:rsid w:val="009E3D43"/>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Цветная сетка - Акцент 512"/>
    <w:basedOn w:val="a2"/>
    <w:next w:val="-5"/>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23">
    <w:name w:val="Светлый список12"/>
    <w:basedOn w:val="a2"/>
    <w:next w:val="aff2"/>
    <w:uiPriority w:val="61"/>
    <w:rsid w:val="009E3D43"/>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2">
    <w:name w:val="Светлый список - Акцент 312"/>
    <w:basedOn w:val="a2"/>
    <w:next w:val="-3"/>
    <w:uiPriority w:val="61"/>
    <w:rsid w:val="009E3D43"/>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2">
    <w:name w:val="Средняя заливка 1 - Акцент 312"/>
    <w:basedOn w:val="a2"/>
    <w:next w:val="1-3"/>
    <w:uiPriority w:val="63"/>
    <w:rsid w:val="009E3D43"/>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3110">
    <w:name w:val="Средняя сетка 1 - Акцент 311"/>
    <w:basedOn w:val="a2"/>
    <w:next w:val="1-30"/>
    <w:uiPriority w:val="67"/>
    <w:rsid w:val="009E3D43"/>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3-313">
    <w:name w:val="Средняя сетка 3 - Акцент 313"/>
    <w:basedOn w:val="a2"/>
    <w:next w:val="3-3"/>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12">
    <w:name w:val="Средняя сетка 3 - Акцент 512"/>
    <w:basedOn w:val="a2"/>
    <w:next w:val="3-5"/>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5112">
    <w:name w:val="Таблица-сетка 5 темная — акцент 112"/>
    <w:basedOn w:val="a2"/>
    <w:uiPriority w:val="50"/>
    <w:rsid w:val="009E3D4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200">
    <w:name w:val="Сетка таблицы220"/>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Accent 111"/>
    <w:basedOn w:val="a2"/>
    <w:uiPriority w:val="50"/>
    <w:rsid w:val="009E3D4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21">
    <w:name w:val="Сетка таблицы3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810"/>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3"/>
    <w:uiPriority w:val="99"/>
    <w:semiHidden/>
    <w:unhideWhenUsed/>
    <w:rsid w:val="009E3D43"/>
  </w:style>
  <w:style w:type="table" w:customStyle="1" w:styleId="252">
    <w:name w:val="Сетка таблицы25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редняя сетка 3 - Акцент 3111"/>
    <w:basedOn w:val="a2"/>
    <w:next w:val="3-3"/>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20">
    <w:name w:val="Цветная сетка - Акцент 312"/>
    <w:basedOn w:val="a2"/>
    <w:next w:val="-30"/>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2">
    <w:name w:val="Цветная сетка - Акцент 612"/>
    <w:basedOn w:val="a2"/>
    <w:next w:val="-6"/>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2">
    <w:name w:val="Средняя сетка 3 - Акцент 612"/>
    <w:basedOn w:val="a2"/>
    <w:next w:val="3-6"/>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611">
    <w:name w:val="Средняя сетка 1 - Акцент 611"/>
    <w:basedOn w:val="a2"/>
    <w:next w:val="1-6"/>
    <w:uiPriority w:val="67"/>
    <w:rsid w:val="009E3D4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62">
    <w:name w:val="Сетка таблицы26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3"/>
    <w:uiPriority w:val="99"/>
    <w:semiHidden/>
    <w:unhideWhenUsed/>
    <w:rsid w:val="009E3D43"/>
  </w:style>
  <w:style w:type="table" w:customStyle="1" w:styleId="2-53">
    <w:name w:val="Средняя заливка 2 - Акцент 53"/>
    <w:basedOn w:val="a2"/>
    <w:next w:val="2-5"/>
    <w:uiPriority w:val="64"/>
    <w:rsid w:val="009E3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3">
    <w:name w:val="Цветная сетка - Акцент 53"/>
    <w:basedOn w:val="a2"/>
    <w:next w:val="-5"/>
    <w:uiPriority w:val="73"/>
    <w:rsid w:val="009E3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3a">
    <w:name w:val="Светлый список3"/>
    <w:basedOn w:val="a2"/>
    <w:next w:val="aff2"/>
    <w:uiPriority w:val="61"/>
    <w:rsid w:val="009E3D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33">
    <w:name w:val="Светлый список - Акцент 33"/>
    <w:basedOn w:val="a2"/>
    <w:next w:val="-3"/>
    <w:uiPriority w:val="61"/>
    <w:rsid w:val="009E3D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33">
    <w:name w:val="Средняя заливка 1 - Акцент 33"/>
    <w:basedOn w:val="a2"/>
    <w:next w:val="1-3"/>
    <w:uiPriority w:val="63"/>
    <w:rsid w:val="009E3D4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1-320">
    <w:name w:val="Средняя сетка 1 - Акцент 32"/>
    <w:basedOn w:val="a2"/>
    <w:next w:val="1-30"/>
    <w:uiPriority w:val="67"/>
    <w:rsid w:val="009E3D4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3-33">
    <w:name w:val="Средняя сетка 3 - Акцент 33"/>
    <w:basedOn w:val="a2"/>
    <w:next w:val="3-3"/>
    <w:uiPriority w:val="69"/>
    <w:rsid w:val="009E3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3-53">
    <w:name w:val="Средняя сетка 3 - Акцент 53"/>
    <w:basedOn w:val="a2"/>
    <w:next w:val="3-5"/>
    <w:uiPriority w:val="69"/>
    <w:rsid w:val="009E3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30">
    <w:name w:val="Цветная сетка - Акцент 33"/>
    <w:basedOn w:val="a2"/>
    <w:next w:val="-30"/>
    <w:uiPriority w:val="73"/>
    <w:rsid w:val="009E3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63">
    <w:name w:val="Цветная сетка - Акцент 63"/>
    <w:basedOn w:val="a2"/>
    <w:next w:val="-6"/>
    <w:uiPriority w:val="73"/>
    <w:rsid w:val="009E3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3-63">
    <w:name w:val="Средняя сетка 3 - Акцент 63"/>
    <w:basedOn w:val="a2"/>
    <w:next w:val="3-6"/>
    <w:uiPriority w:val="69"/>
    <w:rsid w:val="009E3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62">
    <w:name w:val="Средняя сетка 1 - Акцент 62"/>
    <w:basedOn w:val="a2"/>
    <w:next w:val="1-6"/>
    <w:uiPriority w:val="67"/>
    <w:rsid w:val="009E3D4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1130">
    <w:name w:val="Нет списка113"/>
    <w:next w:val="a3"/>
    <w:uiPriority w:val="99"/>
    <w:semiHidden/>
    <w:unhideWhenUsed/>
    <w:rsid w:val="009E3D43"/>
  </w:style>
  <w:style w:type="numbering" w:customStyle="1" w:styleId="1113">
    <w:name w:val="Нет списка1113"/>
    <w:next w:val="a3"/>
    <w:uiPriority w:val="99"/>
    <w:semiHidden/>
    <w:unhideWhenUsed/>
    <w:rsid w:val="009E3D43"/>
  </w:style>
  <w:style w:type="numbering" w:customStyle="1" w:styleId="2131">
    <w:name w:val="Нет списка213"/>
    <w:next w:val="a3"/>
    <w:uiPriority w:val="99"/>
    <w:semiHidden/>
    <w:unhideWhenUsed/>
    <w:rsid w:val="009E3D43"/>
  </w:style>
  <w:style w:type="numbering" w:customStyle="1" w:styleId="341">
    <w:name w:val="Нет списка34"/>
    <w:next w:val="a3"/>
    <w:uiPriority w:val="99"/>
    <w:semiHidden/>
    <w:unhideWhenUsed/>
    <w:rsid w:val="009E3D43"/>
  </w:style>
  <w:style w:type="numbering" w:customStyle="1" w:styleId="441">
    <w:name w:val="Нет списка44"/>
    <w:next w:val="a3"/>
    <w:uiPriority w:val="99"/>
    <w:semiHidden/>
    <w:unhideWhenUsed/>
    <w:rsid w:val="009E3D43"/>
  </w:style>
  <w:style w:type="table" w:customStyle="1" w:styleId="292">
    <w:name w:val="Сетка таблицы292"/>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9E3D43"/>
  </w:style>
  <w:style w:type="numbering" w:customStyle="1" w:styleId="1230">
    <w:name w:val="Нет списка123"/>
    <w:next w:val="a3"/>
    <w:uiPriority w:val="99"/>
    <w:semiHidden/>
    <w:unhideWhenUsed/>
    <w:rsid w:val="009E3D43"/>
  </w:style>
  <w:style w:type="numbering" w:customStyle="1" w:styleId="21130">
    <w:name w:val="Нет списка2113"/>
    <w:next w:val="a3"/>
    <w:uiPriority w:val="99"/>
    <w:semiHidden/>
    <w:unhideWhenUsed/>
    <w:rsid w:val="009E3D43"/>
  </w:style>
  <w:style w:type="numbering" w:customStyle="1" w:styleId="3130">
    <w:name w:val="Нет списка313"/>
    <w:next w:val="a3"/>
    <w:uiPriority w:val="99"/>
    <w:semiHidden/>
    <w:unhideWhenUsed/>
    <w:rsid w:val="009E3D43"/>
  </w:style>
  <w:style w:type="numbering" w:customStyle="1" w:styleId="4130">
    <w:name w:val="Нет списка413"/>
    <w:next w:val="a3"/>
    <w:uiPriority w:val="99"/>
    <w:semiHidden/>
    <w:unhideWhenUsed/>
    <w:rsid w:val="009E3D43"/>
  </w:style>
  <w:style w:type="table" w:customStyle="1" w:styleId="1122">
    <w:name w:val="Сетка таблицы1122"/>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semiHidden/>
    <w:unhideWhenUsed/>
    <w:rsid w:val="009E3D43"/>
  </w:style>
  <w:style w:type="numbering" w:customStyle="1" w:styleId="1321">
    <w:name w:val="Нет списка132"/>
    <w:next w:val="a3"/>
    <w:uiPriority w:val="99"/>
    <w:semiHidden/>
    <w:unhideWhenUsed/>
    <w:rsid w:val="009E3D43"/>
  </w:style>
  <w:style w:type="numbering" w:customStyle="1" w:styleId="11113">
    <w:name w:val="Нет списка11113"/>
    <w:next w:val="a3"/>
    <w:uiPriority w:val="99"/>
    <w:semiHidden/>
    <w:unhideWhenUsed/>
    <w:rsid w:val="009E3D43"/>
  </w:style>
  <w:style w:type="numbering" w:customStyle="1" w:styleId="111112">
    <w:name w:val="Нет списка111112"/>
    <w:next w:val="a3"/>
    <w:uiPriority w:val="99"/>
    <w:semiHidden/>
    <w:unhideWhenUsed/>
    <w:rsid w:val="009E3D43"/>
  </w:style>
  <w:style w:type="numbering" w:customStyle="1" w:styleId="2221">
    <w:name w:val="Нет списка222"/>
    <w:next w:val="a3"/>
    <w:uiPriority w:val="99"/>
    <w:semiHidden/>
    <w:unhideWhenUsed/>
    <w:rsid w:val="009E3D43"/>
  </w:style>
  <w:style w:type="numbering" w:customStyle="1" w:styleId="3220">
    <w:name w:val="Нет списка322"/>
    <w:next w:val="a3"/>
    <w:uiPriority w:val="99"/>
    <w:semiHidden/>
    <w:unhideWhenUsed/>
    <w:rsid w:val="009E3D43"/>
  </w:style>
  <w:style w:type="numbering" w:customStyle="1" w:styleId="4220">
    <w:name w:val="Нет списка422"/>
    <w:next w:val="a3"/>
    <w:uiPriority w:val="99"/>
    <w:semiHidden/>
    <w:unhideWhenUsed/>
    <w:rsid w:val="009E3D43"/>
  </w:style>
  <w:style w:type="table" w:customStyle="1" w:styleId="2102">
    <w:name w:val="Сетка таблицы2102"/>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9E3D43"/>
  </w:style>
  <w:style w:type="numbering" w:customStyle="1" w:styleId="12120">
    <w:name w:val="Нет списка1212"/>
    <w:next w:val="a3"/>
    <w:uiPriority w:val="99"/>
    <w:semiHidden/>
    <w:unhideWhenUsed/>
    <w:rsid w:val="009E3D43"/>
  </w:style>
  <w:style w:type="numbering" w:customStyle="1" w:styleId="21111">
    <w:name w:val="Нет списка21111"/>
    <w:next w:val="a3"/>
    <w:uiPriority w:val="99"/>
    <w:semiHidden/>
    <w:unhideWhenUsed/>
    <w:rsid w:val="009E3D43"/>
  </w:style>
  <w:style w:type="numbering" w:customStyle="1" w:styleId="31120">
    <w:name w:val="Нет списка3112"/>
    <w:next w:val="a3"/>
    <w:uiPriority w:val="99"/>
    <w:semiHidden/>
    <w:unhideWhenUsed/>
    <w:rsid w:val="009E3D43"/>
  </w:style>
  <w:style w:type="numbering" w:customStyle="1" w:styleId="41120">
    <w:name w:val="Нет списка4112"/>
    <w:next w:val="a3"/>
    <w:uiPriority w:val="99"/>
    <w:semiHidden/>
    <w:unhideWhenUsed/>
    <w:rsid w:val="009E3D43"/>
  </w:style>
  <w:style w:type="table" w:customStyle="1" w:styleId="1132">
    <w:name w:val="Сетка таблицы1132"/>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3"/>
    <w:uiPriority w:val="99"/>
    <w:semiHidden/>
    <w:unhideWhenUsed/>
    <w:rsid w:val="009E3D43"/>
  </w:style>
  <w:style w:type="numbering" w:customStyle="1" w:styleId="1411">
    <w:name w:val="Нет списка141"/>
    <w:next w:val="a3"/>
    <w:uiPriority w:val="99"/>
    <w:semiHidden/>
    <w:unhideWhenUsed/>
    <w:rsid w:val="009E3D43"/>
  </w:style>
  <w:style w:type="numbering" w:customStyle="1" w:styleId="11211">
    <w:name w:val="Нет списка1121"/>
    <w:next w:val="a3"/>
    <w:uiPriority w:val="99"/>
    <w:semiHidden/>
    <w:unhideWhenUsed/>
    <w:rsid w:val="009E3D43"/>
  </w:style>
  <w:style w:type="numbering" w:customStyle="1" w:styleId="2312">
    <w:name w:val="Нет списка231"/>
    <w:next w:val="a3"/>
    <w:uiPriority w:val="99"/>
    <w:semiHidden/>
    <w:unhideWhenUsed/>
    <w:rsid w:val="009E3D43"/>
  </w:style>
  <w:style w:type="numbering" w:customStyle="1" w:styleId="3310">
    <w:name w:val="Нет списка331"/>
    <w:next w:val="a3"/>
    <w:uiPriority w:val="99"/>
    <w:semiHidden/>
    <w:unhideWhenUsed/>
    <w:rsid w:val="009E3D43"/>
  </w:style>
  <w:style w:type="numbering" w:customStyle="1" w:styleId="4310">
    <w:name w:val="Нет списка431"/>
    <w:next w:val="a3"/>
    <w:uiPriority w:val="99"/>
    <w:semiHidden/>
    <w:unhideWhenUsed/>
    <w:rsid w:val="009E3D43"/>
  </w:style>
  <w:style w:type="numbering" w:customStyle="1" w:styleId="5210">
    <w:name w:val="Нет списка521"/>
    <w:next w:val="a3"/>
    <w:uiPriority w:val="99"/>
    <w:semiHidden/>
    <w:unhideWhenUsed/>
    <w:rsid w:val="009E3D43"/>
  </w:style>
  <w:style w:type="numbering" w:customStyle="1" w:styleId="12210">
    <w:name w:val="Нет списка1221"/>
    <w:next w:val="a3"/>
    <w:uiPriority w:val="99"/>
    <w:semiHidden/>
    <w:unhideWhenUsed/>
    <w:rsid w:val="009E3D43"/>
  </w:style>
  <w:style w:type="numbering" w:customStyle="1" w:styleId="21210">
    <w:name w:val="Нет списка2121"/>
    <w:next w:val="a3"/>
    <w:uiPriority w:val="99"/>
    <w:semiHidden/>
    <w:unhideWhenUsed/>
    <w:rsid w:val="009E3D43"/>
  </w:style>
  <w:style w:type="numbering" w:customStyle="1" w:styleId="31210">
    <w:name w:val="Нет списка3121"/>
    <w:next w:val="a3"/>
    <w:uiPriority w:val="99"/>
    <w:semiHidden/>
    <w:unhideWhenUsed/>
    <w:rsid w:val="009E3D43"/>
  </w:style>
  <w:style w:type="numbering" w:customStyle="1" w:styleId="4121">
    <w:name w:val="Нет списка4121"/>
    <w:next w:val="a3"/>
    <w:uiPriority w:val="99"/>
    <w:semiHidden/>
    <w:unhideWhenUsed/>
    <w:rsid w:val="009E3D43"/>
  </w:style>
  <w:style w:type="numbering" w:customStyle="1" w:styleId="6110">
    <w:name w:val="Нет списка611"/>
    <w:next w:val="a3"/>
    <w:semiHidden/>
    <w:unhideWhenUsed/>
    <w:rsid w:val="009E3D43"/>
  </w:style>
  <w:style w:type="numbering" w:customStyle="1" w:styleId="13110">
    <w:name w:val="Нет списка1311"/>
    <w:next w:val="a3"/>
    <w:uiPriority w:val="99"/>
    <w:semiHidden/>
    <w:unhideWhenUsed/>
    <w:rsid w:val="009E3D43"/>
  </w:style>
  <w:style w:type="numbering" w:customStyle="1" w:styleId="11121">
    <w:name w:val="Нет списка11121"/>
    <w:next w:val="a3"/>
    <w:uiPriority w:val="99"/>
    <w:semiHidden/>
    <w:unhideWhenUsed/>
    <w:rsid w:val="009E3D43"/>
  </w:style>
  <w:style w:type="numbering" w:customStyle="1" w:styleId="111121">
    <w:name w:val="Нет списка111121"/>
    <w:next w:val="a3"/>
    <w:uiPriority w:val="99"/>
    <w:semiHidden/>
    <w:unhideWhenUsed/>
    <w:rsid w:val="009E3D43"/>
  </w:style>
  <w:style w:type="numbering" w:customStyle="1" w:styleId="22110">
    <w:name w:val="Нет списка2211"/>
    <w:next w:val="a3"/>
    <w:uiPriority w:val="99"/>
    <w:semiHidden/>
    <w:unhideWhenUsed/>
    <w:rsid w:val="009E3D43"/>
  </w:style>
  <w:style w:type="numbering" w:customStyle="1" w:styleId="3211">
    <w:name w:val="Нет списка3211"/>
    <w:next w:val="a3"/>
    <w:uiPriority w:val="99"/>
    <w:semiHidden/>
    <w:unhideWhenUsed/>
    <w:rsid w:val="009E3D43"/>
  </w:style>
  <w:style w:type="numbering" w:customStyle="1" w:styleId="4211">
    <w:name w:val="Нет списка4211"/>
    <w:next w:val="a3"/>
    <w:uiPriority w:val="99"/>
    <w:semiHidden/>
    <w:unhideWhenUsed/>
    <w:rsid w:val="009E3D43"/>
  </w:style>
  <w:style w:type="numbering" w:customStyle="1" w:styleId="5111">
    <w:name w:val="Нет списка5111"/>
    <w:next w:val="a3"/>
    <w:uiPriority w:val="99"/>
    <w:semiHidden/>
    <w:unhideWhenUsed/>
    <w:rsid w:val="009E3D43"/>
  </w:style>
  <w:style w:type="numbering" w:customStyle="1" w:styleId="12111">
    <w:name w:val="Нет списка12111"/>
    <w:next w:val="a3"/>
    <w:uiPriority w:val="99"/>
    <w:semiHidden/>
    <w:unhideWhenUsed/>
    <w:rsid w:val="009E3D43"/>
  </w:style>
  <w:style w:type="numbering" w:customStyle="1" w:styleId="21121">
    <w:name w:val="Нет списка21121"/>
    <w:next w:val="a3"/>
    <w:uiPriority w:val="99"/>
    <w:semiHidden/>
    <w:unhideWhenUsed/>
    <w:rsid w:val="009E3D43"/>
  </w:style>
  <w:style w:type="numbering" w:customStyle="1" w:styleId="31111">
    <w:name w:val="Нет списка31111"/>
    <w:next w:val="a3"/>
    <w:uiPriority w:val="99"/>
    <w:semiHidden/>
    <w:unhideWhenUsed/>
    <w:rsid w:val="009E3D43"/>
  </w:style>
  <w:style w:type="numbering" w:customStyle="1" w:styleId="41111">
    <w:name w:val="Нет списка41111"/>
    <w:next w:val="a3"/>
    <w:uiPriority w:val="99"/>
    <w:semiHidden/>
    <w:unhideWhenUsed/>
    <w:rsid w:val="009E3D43"/>
  </w:style>
  <w:style w:type="numbering" w:customStyle="1" w:styleId="811">
    <w:name w:val="Нет списка81"/>
    <w:next w:val="a3"/>
    <w:uiPriority w:val="99"/>
    <w:semiHidden/>
    <w:unhideWhenUsed/>
    <w:rsid w:val="009E3D43"/>
  </w:style>
  <w:style w:type="table" w:customStyle="1" w:styleId="3131">
    <w:name w:val="Сетка таблицы313"/>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Сетка таблицы1212"/>
    <w:basedOn w:val="a2"/>
    <w:next w:val="a7"/>
    <w:uiPriority w:val="39"/>
    <w:rsid w:val="009E3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2"/>
    <w:next w:val="a7"/>
    <w:uiPriority w:val="59"/>
    <w:rsid w:val="009E3D43"/>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3"/>
    <w:uiPriority w:val="99"/>
    <w:semiHidden/>
    <w:unhideWhenUsed/>
    <w:rsid w:val="009E3D43"/>
  </w:style>
  <w:style w:type="table" w:customStyle="1" w:styleId="6112">
    <w:name w:val="Сетка таблицы6112"/>
    <w:basedOn w:val="a2"/>
    <w:next w:val="a7"/>
    <w:uiPriority w:val="59"/>
    <w:rsid w:val="009E3D4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етка таблицы11211"/>
    <w:basedOn w:val="a2"/>
    <w:next w:val="a7"/>
    <w:uiPriority w:val="39"/>
    <w:rsid w:val="009E3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2"/>
    <w:next w:val="a7"/>
    <w:uiPriority w:val="59"/>
    <w:rsid w:val="009E3D4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2"/>
    <w:next w:val="a7"/>
    <w:uiPriority w:val="59"/>
    <w:rsid w:val="009E3D4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редняя заливка 2 - Акцент 5111"/>
    <w:basedOn w:val="a2"/>
    <w:next w:val="2-5"/>
    <w:uiPriority w:val="64"/>
    <w:rsid w:val="009E3D43"/>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0">
    <w:name w:val="Цветная сетка - Акцент 5111"/>
    <w:basedOn w:val="a2"/>
    <w:next w:val="-5"/>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114">
    <w:name w:val="Светлый список111"/>
    <w:basedOn w:val="a2"/>
    <w:next w:val="aff2"/>
    <w:uiPriority w:val="61"/>
    <w:rsid w:val="009E3D43"/>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11">
    <w:name w:val="Светлый список - Акцент 3111"/>
    <w:basedOn w:val="a2"/>
    <w:next w:val="-3"/>
    <w:uiPriority w:val="61"/>
    <w:rsid w:val="009E3D43"/>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11">
    <w:name w:val="Средняя заливка 1 - Акцент 3111"/>
    <w:basedOn w:val="a2"/>
    <w:next w:val="1-3"/>
    <w:uiPriority w:val="63"/>
    <w:rsid w:val="009E3D43"/>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3-3121">
    <w:name w:val="Средняя сетка 3 - Акцент 3121"/>
    <w:basedOn w:val="a2"/>
    <w:next w:val="3-3"/>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111">
    <w:name w:val="Средняя сетка 3 - Акцент 5111"/>
    <w:basedOn w:val="a2"/>
    <w:next w:val="3-5"/>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51111">
    <w:name w:val="Таблица-сетка 5 темная — акцент 1111"/>
    <w:basedOn w:val="a2"/>
    <w:uiPriority w:val="50"/>
    <w:rsid w:val="009E3D4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1112">
    <w:name w:val="Сетка таблицы21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3"/>
    <w:uiPriority w:val="99"/>
    <w:semiHidden/>
    <w:unhideWhenUsed/>
    <w:rsid w:val="009E3D43"/>
  </w:style>
  <w:style w:type="table" w:customStyle="1" w:styleId="25111">
    <w:name w:val="Сетка таблицы251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Цветная сетка - Акцент 3111"/>
    <w:basedOn w:val="a2"/>
    <w:next w:val="-30"/>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11">
    <w:name w:val="Цветная сетка - Акцент 6111"/>
    <w:basedOn w:val="a2"/>
    <w:next w:val="-6"/>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11">
    <w:name w:val="Средняя сетка 3 - Акцент 6111"/>
    <w:basedOn w:val="a2"/>
    <w:next w:val="3-6"/>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611">
    <w:name w:val="Сетка таблицы26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3"/>
    <w:uiPriority w:val="99"/>
    <w:semiHidden/>
    <w:unhideWhenUsed/>
    <w:rsid w:val="009E3D43"/>
  </w:style>
  <w:style w:type="table" w:customStyle="1" w:styleId="2-521">
    <w:name w:val="Средняя заливка 2 - Акцент 521"/>
    <w:basedOn w:val="a2"/>
    <w:next w:val="2-5"/>
    <w:uiPriority w:val="64"/>
    <w:rsid w:val="009E3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Цветная сетка - Акцент 521"/>
    <w:basedOn w:val="a2"/>
    <w:next w:val="-5"/>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a">
    <w:name w:val="Светлый список21"/>
    <w:basedOn w:val="a2"/>
    <w:next w:val="aff2"/>
    <w:uiPriority w:val="61"/>
    <w:rsid w:val="009E3D4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21">
    <w:name w:val="Светлый список - Акцент 321"/>
    <w:basedOn w:val="a2"/>
    <w:next w:val="-3"/>
    <w:uiPriority w:val="61"/>
    <w:rsid w:val="009E3D43"/>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21">
    <w:name w:val="Средняя заливка 1 - Акцент 321"/>
    <w:basedOn w:val="a2"/>
    <w:next w:val="1-3"/>
    <w:uiPriority w:val="63"/>
    <w:rsid w:val="009E3D43"/>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3-321">
    <w:name w:val="Средняя сетка 3 - Акцент 321"/>
    <w:basedOn w:val="a2"/>
    <w:next w:val="3-3"/>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21">
    <w:name w:val="Средняя сетка 3 - Акцент 521"/>
    <w:basedOn w:val="a2"/>
    <w:next w:val="3-5"/>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0">
    <w:name w:val="Цветная сетка - Акцент 321"/>
    <w:basedOn w:val="a2"/>
    <w:next w:val="-30"/>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21">
    <w:name w:val="Цветная сетка - Акцент 621"/>
    <w:basedOn w:val="a2"/>
    <w:next w:val="-6"/>
    <w:uiPriority w:val="73"/>
    <w:rsid w:val="009E3D43"/>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21">
    <w:name w:val="Средняя сетка 3 - Акцент 621"/>
    <w:basedOn w:val="a2"/>
    <w:next w:val="3-6"/>
    <w:uiPriority w:val="69"/>
    <w:rsid w:val="009E3D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1">
    <w:name w:val="Сетка таблицы631"/>
    <w:basedOn w:val="a2"/>
    <w:next w:val="a7"/>
    <w:uiPriority w:val="59"/>
    <w:rsid w:val="009E3D43"/>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0">
    <w:name w:val="Сетка таблицы213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2"/>
    <w:next w:val="a7"/>
    <w:uiPriority w:val="3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2"/>
    <w:next w:val="a7"/>
    <w:uiPriority w:val="3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7"/>
    <w:uiPriority w:val="3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1">
    <w:name w:val="Сетка таблицы7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2"/>
    <w:next w:val="a7"/>
    <w:uiPriority w:val="3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7"/>
    <w:uiPriority w:val="3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2"/>
    <w:next w:val="a7"/>
    <w:uiPriority w:val="59"/>
    <w:rsid w:val="009E3D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2"/>
    <w:next w:val="a7"/>
    <w:uiPriority w:val="39"/>
    <w:rsid w:val="009E3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1">
    <w:name w:val="Сетка таблицы90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2"/>
    <w:next w:val="a7"/>
    <w:uiPriority w:val="59"/>
    <w:rsid w:val="009E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2"/>
    <w:next w:val="a7"/>
    <w:uiPriority w:val="59"/>
    <w:rsid w:val="009E3D4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2"/>
    <w:next w:val="a7"/>
    <w:uiPriority w:val="59"/>
    <w:rsid w:val="009E3D4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3"/>
    <w:uiPriority w:val="99"/>
    <w:semiHidden/>
    <w:unhideWhenUsed/>
    <w:rsid w:val="00EA5EB7"/>
  </w:style>
  <w:style w:type="table" w:customStyle="1" w:styleId="98">
    <w:name w:val="Сетка таблицы98"/>
    <w:basedOn w:val="a2"/>
    <w:next w:val="a7"/>
    <w:uiPriority w:val="59"/>
    <w:rsid w:val="00EA5EB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2"/>
    <w:next w:val="a7"/>
    <w:uiPriority w:val="39"/>
    <w:rsid w:val="00EA5E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caption"/>
    <w:basedOn w:val="a0"/>
    <w:next w:val="a0"/>
    <w:uiPriority w:val="35"/>
    <w:unhideWhenUsed/>
    <w:qFormat/>
    <w:rsid w:val="00EA5EB7"/>
    <w:pPr>
      <w:spacing w:after="200" w:line="240" w:lineRule="auto"/>
      <w:ind w:firstLine="567"/>
    </w:pPr>
    <w:rPr>
      <w:rFonts w:ascii="Times New Roman" w:eastAsia="Times New Roman" w:hAnsi="Times New Roman" w:cs="Times New Roman"/>
      <w:b/>
      <w:bCs/>
      <w:color w:val="5B9BD5" w:themeColor="accent1"/>
      <w:sz w:val="18"/>
      <w:szCs w:val="18"/>
      <w:lang w:eastAsia="ru-RU"/>
    </w:rPr>
  </w:style>
  <w:style w:type="table" w:customStyle="1" w:styleId="2-54">
    <w:name w:val="Средняя заливка 2 - Акцент 54"/>
    <w:basedOn w:val="a2"/>
    <w:next w:val="2-5"/>
    <w:uiPriority w:val="64"/>
    <w:rsid w:val="00EA5EB7"/>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a">
    <w:name w:val="Светлый список4"/>
    <w:basedOn w:val="a2"/>
    <w:next w:val="aff2"/>
    <w:uiPriority w:val="61"/>
    <w:rsid w:val="00EA5EB7"/>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113">
    <w:name w:val="Таблица-сетка 5 темная — акцент 113"/>
    <w:basedOn w:val="a2"/>
    <w:uiPriority w:val="50"/>
    <w:rsid w:val="00EA5E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117">
    <w:name w:val="Сетка таблицы117"/>
    <w:basedOn w:val="a2"/>
    <w:next w:val="a7"/>
    <w:uiPriority w:val="59"/>
    <w:rsid w:val="00EA5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
    <w:next w:val="a3"/>
    <w:uiPriority w:val="99"/>
    <w:semiHidden/>
    <w:unhideWhenUsed/>
    <w:rsid w:val="00EA5EB7"/>
  </w:style>
  <w:style w:type="table" w:customStyle="1" w:styleId="3-314">
    <w:name w:val="Средняя сетка 3 - Акцент 314"/>
    <w:basedOn w:val="a2"/>
    <w:next w:val="3-3"/>
    <w:uiPriority w:val="69"/>
    <w:rsid w:val="00EA5EB7"/>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263">
    <w:name w:val="Нет списка26"/>
    <w:next w:val="a3"/>
    <w:uiPriority w:val="99"/>
    <w:semiHidden/>
    <w:unhideWhenUsed/>
    <w:rsid w:val="00EA5EB7"/>
  </w:style>
  <w:style w:type="numbering" w:customStyle="1" w:styleId="193">
    <w:name w:val="Нет списка19"/>
    <w:next w:val="a3"/>
    <w:uiPriority w:val="99"/>
    <w:semiHidden/>
    <w:unhideWhenUsed/>
    <w:rsid w:val="00165400"/>
  </w:style>
  <w:style w:type="table" w:customStyle="1" w:styleId="99">
    <w:name w:val="Сетка таблицы99"/>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2"/>
    <w:next w:val="a7"/>
    <w:uiPriority w:val="39"/>
    <w:rsid w:val="001654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7"/>
    <w:uiPriority w:val="59"/>
    <w:rsid w:val="0016540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2"/>
    <w:next w:val="a7"/>
    <w:uiPriority w:val="59"/>
    <w:rsid w:val="0016540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редняя заливка 2 - Акцент 513"/>
    <w:basedOn w:val="a2"/>
    <w:next w:val="2-5"/>
    <w:uiPriority w:val="64"/>
    <w:rsid w:val="00165400"/>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3">
    <w:name w:val="Цветная сетка - Акцент 513"/>
    <w:basedOn w:val="a2"/>
    <w:next w:val="-5"/>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33">
    <w:name w:val="Светлый список13"/>
    <w:basedOn w:val="a2"/>
    <w:next w:val="aff2"/>
    <w:uiPriority w:val="61"/>
    <w:rsid w:val="00165400"/>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3">
    <w:name w:val="Светлый список - Акцент 313"/>
    <w:basedOn w:val="a2"/>
    <w:next w:val="-3"/>
    <w:uiPriority w:val="61"/>
    <w:rsid w:val="00165400"/>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3">
    <w:name w:val="Средняя заливка 1 - Акцент 313"/>
    <w:basedOn w:val="a2"/>
    <w:next w:val="1-3"/>
    <w:uiPriority w:val="63"/>
    <w:rsid w:val="00165400"/>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3120">
    <w:name w:val="Средняя сетка 1 - Акцент 312"/>
    <w:basedOn w:val="a2"/>
    <w:next w:val="1-30"/>
    <w:uiPriority w:val="67"/>
    <w:rsid w:val="00165400"/>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3-315">
    <w:name w:val="Средняя сетка 3 - Акцент 315"/>
    <w:basedOn w:val="a2"/>
    <w:next w:val="3-3"/>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13">
    <w:name w:val="Средняя сетка 3 - Акцент 513"/>
    <w:basedOn w:val="a2"/>
    <w:next w:val="3-5"/>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5114">
    <w:name w:val="Таблица-сетка 5 темная — акцент 114"/>
    <w:basedOn w:val="a2"/>
    <w:uiPriority w:val="50"/>
    <w:rsid w:val="0016540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230">
    <w:name w:val="Сетка таблицы223"/>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Accent 112"/>
    <w:basedOn w:val="a2"/>
    <w:uiPriority w:val="50"/>
    <w:rsid w:val="0016540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4">
    <w:name w:val="Сетка таблицы314"/>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
    <w:next w:val="a3"/>
    <w:uiPriority w:val="99"/>
    <w:semiHidden/>
    <w:unhideWhenUsed/>
    <w:rsid w:val="00165400"/>
  </w:style>
  <w:style w:type="table" w:customStyle="1" w:styleId="2530">
    <w:name w:val="Сетка таблицы25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редняя сетка 3 - Акцент 3112"/>
    <w:basedOn w:val="a2"/>
    <w:next w:val="3-3"/>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30">
    <w:name w:val="Цветная сетка - Акцент 313"/>
    <w:basedOn w:val="a2"/>
    <w:next w:val="-30"/>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3">
    <w:name w:val="Цветная сетка - Акцент 613"/>
    <w:basedOn w:val="a2"/>
    <w:next w:val="-6"/>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3">
    <w:name w:val="Средняя сетка 3 - Акцент 613"/>
    <w:basedOn w:val="a2"/>
    <w:next w:val="3-6"/>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612">
    <w:name w:val="Средняя сетка 1 - Акцент 612"/>
    <w:basedOn w:val="a2"/>
    <w:next w:val="1-6"/>
    <w:uiPriority w:val="67"/>
    <w:rsid w:val="0016540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630">
    <w:name w:val="Сетка таблицы26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165400"/>
  </w:style>
  <w:style w:type="table" w:customStyle="1" w:styleId="2-55">
    <w:name w:val="Средняя заливка 2 - Акцент 55"/>
    <w:basedOn w:val="a2"/>
    <w:next w:val="2-5"/>
    <w:uiPriority w:val="64"/>
    <w:rsid w:val="00165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4">
    <w:name w:val="Цветная сетка - Акцент 54"/>
    <w:basedOn w:val="a2"/>
    <w:next w:val="-5"/>
    <w:uiPriority w:val="73"/>
    <w:rsid w:val="00165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5a">
    <w:name w:val="Светлый список5"/>
    <w:basedOn w:val="a2"/>
    <w:next w:val="aff2"/>
    <w:uiPriority w:val="61"/>
    <w:rsid w:val="001654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34">
    <w:name w:val="Светлый список - Акцент 34"/>
    <w:basedOn w:val="a2"/>
    <w:next w:val="-3"/>
    <w:uiPriority w:val="61"/>
    <w:rsid w:val="0016540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34">
    <w:name w:val="Средняя заливка 1 - Акцент 34"/>
    <w:basedOn w:val="a2"/>
    <w:next w:val="1-3"/>
    <w:uiPriority w:val="63"/>
    <w:rsid w:val="0016540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1-330">
    <w:name w:val="Средняя сетка 1 - Акцент 33"/>
    <w:basedOn w:val="a2"/>
    <w:next w:val="1-30"/>
    <w:uiPriority w:val="67"/>
    <w:rsid w:val="0016540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3-34">
    <w:name w:val="Средняя сетка 3 - Акцент 34"/>
    <w:basedOn w:val="a2"/>
    <w:next w:val="3-3"/>
    <w:uiPriority w:val="69"/>
    <w:rsid w:val="00165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3-54">
    <w:name w:val="Средняя сетка 3 - Акцент 54"/>
    <w:basedOn w:val="a2"/>
    <w:next w:val="3-5"/>
    <w:uiPriority w:val="69"/>
    <w:rsid w:val="00165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40">
    <w:name w:val="Цветная сетка - Акцент 34"/>
    <w:basedOn w:val="a2"/>
    <w:next w:val="-30"/>
    <w:uiPriority w:val="73"/>
    <w:rsid w:val="00165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64">
    <w:name w:val="Цветная сетка - Акцент 64"/>
    <w:basedOn w:val="a2"/>
    <w:next w:val="-6"/>
    <w:uiPriority w:val="73"/>
    <w:rsid w:val="00165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3-64">
    <w:name w:val="Средняя сетка 3 - Акцент 64"/>
    <w:basedOn w:val="a2"/>
    <w:next w:val="3-6"/>
    <w:uiPriority w:val="69"/>
    <w:rsid w:val="00165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63">
    <w:name w:val="Средняя сетка 1 - Акцент 63"/>
    <w:basedOn w:val="a2"/>
    <w:next w:val="1-6"/>
    <w:uiPriority w:val="67"/>
    <w:rsid w:val="0016540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1141">
    <w:name w:val="Нет списка114"/>
    <w:next w:val="a3"/>
    <w:uiPriority w:val="99"/>
    <w:semiHidden/>
    <w:unhideWhenUsed/>
    <w:rsid w:val="00165400"/>
  </w:style>
  <w:style w:type="numbering" w:customStyle="1" w:styleId="11140">
    <w:name w:val="Нет списка1114"/>
    <w:next w:val="a3"/>
    <w:uiPriority w:val="99"/>
    <w:semiHidden/>
    <w:unhideWhenUsed/>
    <w:rsid w:val="00165400"/>
  </w:style>
  <w:style w:type="numbering" w:customStyle="1" w:styleId="2142">
    <w:name w:val="Нет списка214"/>
    <w:next w:val="a3"/>
    <w:uiPriority w:val="99"/>
    <w:semiHidden/>
    <w:unhideWhenUsed/>
    <w:rsid w:val="00165400"/>
  </w:style>
  <w:style w:type="numbering" w:customStyle="1" w:styleId="352">
    <w:name w:val="Нет списка35"/>
    <w:next w:val="a3"/>
    <w:uiPriority w:val="99"/>
    <w:semiHidden/>
    <w:unhideWhenUsed/>
    <w:rsid w:val="00165400"/>
  </w:style>
  <w:style w:type="numbering" w:customStyle="1" w:styleId="450">
    <w:name w:val="Нет списка45"/>
    <w:next w:val="a3"/>
    <w:uiPriority w:val="99"/>
    <w:semiHidden/>
    <w:unhideWhenUsed/>
    <w:rsid w:val="00165400"/>
  </w:style>
  <w:style w:type="table" w:customStyle="1" w:styleId="293">
    <w:name w:val="Сетка таблицы293"/>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3"/>
    <w:uiPriority w:val="99"/>
    <w:semiHidden/>
    <w:unhideWhenUsed/>
    <w:rsid w:val="00165400"/>
  </w:style>
  <w:style w:type="numbering" w:customStyle="1" w:styleId="124">
    <w:name w:val="Нет списка124"/>
    <w:next w:val="a3"/>
    <w:uiPriority w:val="99"/>
    <w:semiHidden/>
    <w:unhideWhenUsed/>
    <w:rsid w:val="00165400"/>
  </w:style>
  <w:style w:type="numbering" w:customStyle="1" w:styleId="2114">
    <w:name w:val="Нет списка2114"/>
    <w:next w:val="a3"/>
    <w:uiPriority w:val="99"/>
    <w:semiHidden/>
    <w:unhideWhenUsed/>
    <w:rsid w:val="00165400"/>
  </w:style>
  <w:style w:type="numbering" w:customStyle="1" w:styleId="3140">
    <w:name w:val="Нет списка314"/>
    <w:next w:val="a3"/>
    <w:uiPriority w:val="99"/>
    <w:semiHidden/>
    <w:unhideWhenUsed/>
    <w:rsid w:val="00165400"/>
  </w:style>
  <w:style w:type="numbering" w:customStyle="1" w:styleId="414">
    <w:name w:val="Нет списка414"/>
    <w:next w:val="a3"/>
    <w:uiPriority w:val="99"/>
    <w:semiHidden/>
    <w:unhideWhenUsed/>
    <w:rsid w:val="00165400"/>
  </w:style>
  <w:style w:type="table" w:customStyle="1" w:styleId="1123">
    <w:name w:val="Сетка таблицы1123"/>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3"/>
    <w:semiHidden/>
    <w:unhideWhenUsed/>
    <w:rsid w:val="00165400"/>
  </w:style>
  <w:style w:type="numbering" w:customStyle="1" w:styleId="1331">
    <w:name w:val="Нет списка133"/>
    <w:next w:val="a3"/>
    <w:uiPriority w:val="99"/>
    <w:semiHidden/>
    <w:unhideWhenUsed/>
    <w:rsid w:val="00165400"/>
  </w:style>
  <w:style w:type="numbering" w:customStyle="1" w:styleId="11114">
    <w:name w:val="Нет списка11114"/>
    <w:next w:val="a3"/>
    <w:uiPriority w:val="99"/>
    <w:semiHidden/>
    <w:unhideWhenUsed/>
    <w:rsid w:val="00165400"/>
  </w:style>
  <w:style w:type="numbering" w:customStyle="1" w:styleId="111113">
    <w:name w:val="Нет списка111113"/>
    <w:next w:val="a3"/>
    <w:uiPriority w:val="99"/>
    <w:semiHidden/>
    <w:unhideWhenUsed/>
    <w:rsid w:val="00165400"/>
  </w:style>
  <w:style w:type="numbering" w:customStyle="1" w:styleId="2231">
    <w:name w:val="Нет списка223"/>
    <w:next w:val="a3"/>
    <w:uiPriority w:val="99"/>
    <w:semiHidden/>
    <w:unhideWhenUsed/>
    <w:rsid w:val="00165400"/>
  </w:style>
  <w:style w:type="numbering" w:customStyle="1" w:styleId="323">
    <w:name w:val="Нет списка323"/>
    <w:next w:val="a3"/>
    <w:uiPriority w:val="99"/>
    <w:semiHidden/>
    <w:unhideWhenUsed/>
    <w:rsid w:val="00165400"/>
  </w:style>
  <w:style w:type="numbering" w:customStyle="1" w:styleId="423">
    <w:name w:val="Нет списка423"/>
    <w:next w:val="a3"/>
    <w:uiPriority w:val="99"/>
    <w:semiHidden/>
    <w:unhideWhenUsed/>
    <w:rsid w:val="00165400"/>
  </w:style>
  <w:style w:type="table" w:customStyle="1" w:styleId="2103">
    <w:name w:val="Сетка таблицы2103"/>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3"/>
    <w:uiPriority w:val="99"/>
    <w:semiHidden/>
    <w:unhideWhenUsed/>
    <w:rsid w:val="00165400"/>
  </w:style>
  <w:style w:type="numbering" w:customStyle="1" w:styleId="12130">
    <w:name w:val="Нет списка1213"/>
    <w:next w:val="a3"/>
    <w:uiPriority w:val="99"/>
    <w:semiHidden/>
    <w:unhideWhenUsed/>
    <w:rsid w:val="00165400"/>
  </w:style>
  <w:style w:type="numbering" w:customStyle="1" w:styleId="211120">
    <w:name w:val="Нет списка21112"/>
    <w:next w:val="a3"/>
    <w:uiPriority w:val="99"/>
    <w:semiHidden/>
    <w:unhideWhenUsed/>
    <w:rsid w:val="00165400"/>
  </w:style>
  <w:style w:type="numbering" w:customStyle="1" w:styleId="3113">
    <w:name w:val="Нет списка3113"/>
    <w:next w:val="a3"/>
    <w:uiPriority w:val="99"/>
    <w:semiHidden/>
    <w:unhideWhenUsed/>
    <w:rsid w:val="00165400"/>
  </w:style>
  <w:style w:type="numbering" w:customStyle="1" w:styleId="4113">
    <w:name w:val="Нет списка4113"/>
    <w:next w:val="a3"/>
    <w:uiPriority w:val="99"/>
    <w:semiHidden/>
    <w:unhideWhenUsed/>
    <w:rsid w:val="00165400"/>
  </w:style>
  <w:style w:type="table" w:customStyle="1" w:styleId="1133">
    <w:name w:val="Сетка таблицы1133"/>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3"/>
    <w:uiPriority w:val="99"/>
    <w:semiHidden/>
    <w:unhideWhenUsed/>
    <w:rsid w:val="00165400"/>
  </w:style>
  <w:style w:type="numbering" w:customStyle="1" w:styleId="1420">
    <w:name w:val="Нет списка142"/>
    <w:next w:val="a3"/>
    <w:uiPriority w:val="99"/>
    <w:semiHidden/>
    <w:unhideWhenUsed/>
    <w:rsid w:val="00165400"/>
  </w:style>
  <w:style w:type="numbering" w:customStyle="1" w:styleId="11220">
    <w:name w:val="Нет списка1122"/>
    <w:next w:val="a3"/>
    <w:uiPriority w:val="99"/>
    <w:semiHidden/>
    <w:unhideWhenUsed/>
    <w:rsid w:val="00165400"/>
  </w:style>
  <w:style w:type="numbering" w:customStyle="1" w:styleId="2321">
    <w:name w:val="Нет списка232"/>
    <w:next w:val="a3"/>
    <w:uiPriority w:val="99"/>
    <w:semiHidden/>
    <w:unhideWhenUsed/>
    <w:rsid w:val="00165400"/>
  </w:style>
  <w:style w:type="numbering" w:customStyle="1" w:styleId="3320">
    <w:name w:val="Нет списка332"/>
    <w:next w:val="a3"/>
    <w:uiPriority w:val="99"/>
    <w:semiHidden/>
    <w:unhideWhenUsed/>
    <w:rsid w:val="00165400"/>
  </w:style>
  <w:style w:type="numbering" w:customStyle="1" w:styleId="432">
    <w:name w:val="Нет списка432"/>
    <w:next w:val="a3"/>
    <w:uiPriority w:val="99"/>
    <w:semiHidden/>
    <w:unhideWhenUsed/>
    <w:rsid w:val="00165400"/>
  </w:style>
  <w:style w:type="numbering" w:customStyle="1" w:styleId="522">
    <w:name w:val="Нет списка522"/>
    <w:next w:val="a3"/>
    <w:uiPriority w:val="99"/>
    <w:semiHidden/>
    <w:unhideWhenUsed/>
    <w:rsid w:val="00165400"/>
  </w:style>
  <w:style w:type="numbering" w:customStyle="1" w:styleId="1222">
    <w:name w:val="Нет списка1222"/>
    <w:next w:val="a3"/>
    <w:uiPriority w:val="99"/>
    <w:semiHidden/>
    <w:unhideWhenUsed/>
    <w:rsid w:val="00165400"/>
  </w:style>
  <w:style w:type="numbering" w:customStyle="1" w:styleId="2122">
    <w:name w:val="Нет списка2122"/>
    <w:next w:val="a3"/>
    <w:uiPriority w:val="99"/>
    <w:semiHidden/>
    <w:unhideWhenUsed/>
    <w:rsid w:val="00165400"/>
  </w:style>
  <w:style w:type="numbering" w:customStyle="1" w:styleId="3122">
    <w:name w:val="Нет списка3122"/>
    <w:next w:val="a3"/>
    <w:uiPriority w:val="99"/>
    <w:semiHidden/>
    <w:unhideWhenUsed/>
    <w:rsid w:val="00165400"/>
  </w:style>
  <w:style w:type="numbering" w:customStyle="1" w:styleId="4122">
    <w:name w:val="Нет списка4122"/>
    <w:next w:val="a3"/>
    <w:uiPriority w:val="99"/>
    <w:semiHidden/>
    <w:unhideWhenUsed/>
    <w:rsid w:val="00165400"/>
  </w:style>
  <w:style w:type="numbering" w:customStyle="1" w:styleId="6120">
    <w:name w:val="Нет списка612"/>
    <w:next w:val="a3"/>
    <w:semiHidden/>
    <w:unhideWhenUsed/>
    <w:rsid w:val="00165400"/>
  </w:style>
  <w:style w:type="numbering" w:customStyle="1" w:styleId="1312">
    <w:name w:val="Нет списка1312"/>
    <w:next w:val="a3"/>
    <w:uiPriority w:val="99"/>
    <w:semiHidden/>
    <w:unhideWhenUsed/>
    <w:rsid w:val="00165400"/>
  </w:style>
  <w:style w:type="numbering" w:customStyle="1" w:styleId="11122">
    <w:name w:val="Нет списка11122"/>
    <w:next w:val="a3"/>
    <w:uiPriority w:val="99"/>
    <w:semiHidden/>
    <w:unhideWhenUsed/>
    <w:rsid w:val="00165400"/>
  </w:style>
  <w:style w:type="numbering" w:customStyle="1" w:styleId="111122">
    <w:name w:val="Нет списка111122"/>
    <w:next w:val="a3"/>
    <w:uiPriority w:val="99"/>
    <w:semiHidden/>
    <w:unhideWhenUsed/>
    <w:rsid w:val="00165400"/>
  </w:style>
  <w:style w:type="numbering" w:customStyle="1" w:styleId="2212">
    <w:name w:val="Нет списка2212"/>
    <w:next w:val="a3"/>
    <w:uiPriority w:val="99"/>
    <w:semiHidden/>
    <w:unhideWhenUsed/>
    <w:rsid w:val="00165400"/>
  </w:style>
  <w:style w:type="numbering" w:customStyle="1" w:styleId="3212">
    <w:name w:val="Нет списка3212"/>
    <w:next w:val="a3"/>
    <w:uiPriority w:val="99"/>
    <w:semiHidden/>
    <w:unhideWhenUsed/>
    <w:rsid w:val="00165400"/>
  </w:style>
  <w:style w:type="numbering" w:customStyle="1" w:styleId="4212">
    <w:name w:val="Нет списка4212"/>
    <w:next w:val="a3"/>
    <w:uiPriority w:val="99"/>
    <w:semiHidden/>
    <w:unhideWhenUsed/>
    <w:rsid w:val="00165400"/>
  </w:style>
  <w:style w:type="numbering" w:customStyle="1" w:styleId="5112">
    <w:name w:val="Нет списка5112"/>
    <w:next w:val="a3"/>
    <w:uiPriority w:val="99"/>
    <w:semiHidden/>
    <w:unhideWhenUsed/>
    <w:rsid w:val="00165400"/>
  </w:style>
  <w:style w:type="numbering" w:customStyle="1" w:styleId="12112">
    <w:name w:val="Нет списка12112"/>
    <w:next w:val="a3"/>
    <w:uiPriority w:val="99"/>
    <w:semiHidden/>
    <w:unhideWhenUsed/>
    <w:rsid w:val="00165400"/>
  </w:style>
  <w:style w:type="numbering" w:customStyle="1" w:styleId="21122">
    <w:name w:val="Нет списка21122"/>
    <w:next w:val="a3"/>
    <w:uiPriority w:val="99"/>
    <w:semiHidden/>
    <w:unhideWhenUsed/>
    <w:rsid w:val="00165400"/>
  </w:style>
  <w:style w:type="numbering" w:customStyle="1" w:styleId="31112">
    <w:name w:val="Нет списка31112"/>
    <w:next w:val="a3"/>
    <w:uiPriority w:val="99"/>
    <w:semiHidden/>
    <w:unhideWhenUsed/>
    <w:rsid w:val="00165400"/>
  </w:style>
  <w:style w:type="numbering" w:customStyle="1" w:styleId="41112">
    <w:name w:val="Нет списка41112"/>
    <w:next w:val="a3"/>
    <w:uiPriority w:val="99"/>
    <w:semiHidden/>
    <w:unhideWhenUsed/>
    <w:rsid w:val="00165400"/>
  </w:style>
  <w:style w:type="numbering" w:customStyle="1" w:styleId="822">
    <w:name w:val="Нет списка82"/>
    <w:next w:val="a3"/>
    <w:uiPriority w:val="99"/>
    <w:semiHidden/>
    <w:unhideWhenUsed/>
    <w:rsid w:val="00165400"/>
  </w:style>
  <w:style w:type="table" w:customStyle="1" w:styleId="315">
    <w:name w:val="Сетка таблицы315"/>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1">
    <w:name w:val="Сетка таблицы1213"/>
    <w:basedOn w:val="a2"/>
    <w:next w:val="a7"/>
    <w:uiPriority w:val="39"/>
    <w:rsid w:val="001654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2"/>
    <w:next w:val="a7"/>
    <w:uiPriority w:val="59"/>
    <w:rsid w:val="00165400"/>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0">
    <w:name w:val="Сетка таблицы35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2">
    <w:name w:val="Сетка таблицы5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2">
    <w:name w:val="Сетка таблицы6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3"/>
    <w:uiPriority w:val="99"/>
    <w:semiHidden/>
    <w:unhideWhenUsed/>
    <w:rsid w:val="00165400"/>
  </w:style>
  <w:style w:type="table" w:customStyle="1" w:styleId="6113">
    <w:name w:val="Сетка таблицы6113"/>
    <w:basedOn w:val="a2"/>
    <w:next w:val="a7"/>
    <w:uiPriority w:val="59"/>
    <w:rsid w:val="0016540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Сетка таблицы11212"/>
    <w:basedOn w:val="a2"/>
    <w:next w:val="a7"/>
    <w:uiPriority w:val="39"/>
    <w:rsid w:val="001654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2"/>
    <w:next w:val="a7"/>
    <w:uiPriority w:val="59"/>
    <w:rsid w:val="0016540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2"/>
    <w:next w:val="a7"/>
    <w:uiPriority w:val="59"/>
    <w:rsid w:val="0016540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редняя заливка 2 - Акцент 5112"/>
    <w:basedOn w:val="a2"/>
    <w:next w:val="2-5"/>
    <w:uiPriority w:val="64"/>
    <w:rsid w:val="00165400"/>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0">
    <w:name w:val="Цветная сетка - Акцент 5112"/>
    <w:basedOn w:val="a2"/>
    <w:next w:val="-5"/>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124">
    <w:name w:val="Светлый список112"/>
    <w:basedOn w:val="a2"/>
    <w:next w:val="aff2"/>
    <w:uiPriority w:val="61"/>
    <w:rsid w:val="00165400"/>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12">
    <w:name w:val="Светлый список - Акцент 3112"/>
    <w:basedOn w:val="a2"/>
    <w:next w:val="-3"/>
    <w:uiPriority w:val="61"/>
    <w:rsid w:val="00165400"/>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12">
    <w:name w:val="Средняя заливка 1 - Акцент 3112"/>
    <w:basedOn w:val="a2"/>
    <w:next w:val="1-3"/>
    <w:uiPriority w:val="63"/>
    <w:rsid w:val="00165400"/>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3-3122">
    <w:name w:val="Средняя сетка 3 - Акцент 3122"/>
    <w:basedOn w:val="a2"/>
    <w:next w:val="3-3"/>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112">
    <w:name w:val="Средняя сетка 3 - Акцент 5112"/>
    <w:basedOn w:val="a2"/>
    <w:next w:val="3-5"/>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51112">
    <w:name w:val="Таблица-сетка 5 темная — акцент 1112"/>
    <w:basedOn w:val="a2"/>
    <w:uiPriority w:val="50"/>
    <w:rsid w:val="0016540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1131">
    <w:name w:val="Сетка таблицы21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2">
    <w:name w:val="Сетка таблицы51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3"/>
    <w:uiPriority w:val="99"/>
    <w:semiHidden/>
    <w:unhideWhenUsed/>
    <w:rsid w:val="00165400"/>
  </w:style>
  <w:style w:type="table" w:customStyle="1" w:styleId="25112">
    <w:name w:val="Сетка таблицы251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Цветная сетка - Акцент 3112"/>
    <w:basedOn w:val="a2"/>
    <w:next w:val="-30"/>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12">
    <w:name w:val="Цветная сетка - Акцент 6112"/>
    <w:basedOn w:val="a2"/>
    <w:next w:val="-6"/>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12">
    <w:name w:val="Средняя сетка 3 - Акцент 6112"/>
    <w:basedOn w:val="a2"/>
    <w:next w:val="3-6"/>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612">
    <w:name w:val="Сетка таблицы26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3"/>
    <w:uiPriority w:val="99"/>
    <w:semiHidden/>
    <w:unhideWhenUsed/>
    <w:rsid w:val="00165400"/>
  </w:style>
  <w:style w:type="table" w:customStyle="1" w:styleId="2-522">
    <w:name w:val="Средняя заливка 2 - Акцент 522"/>
    <w:basedOn w:val="a2"/>
    <w:next w:val="2-5"/>
    <w:uiPriority w:val="64"/>
    <w:rsid w:val="00165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Цветная сетка - Акцент 522"/>
    <w:basedOn w:val="a2"/>
    <w:next w:val="-5"/>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5">
    <w:name w:val="Светлый список22"/>
    <w:basedOn w:val="a2"/>
    <w:next w:val="aff2"/>
    <w:uiPriority w:val="61"/>
    <w:rsid w:val="0016540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22">
    <w:name w:val="Светлый список - Акцент 322"/>
    <w:basedOn w:val="a2"/>
    <w:next w:val="-3"/>
    <w:uiPriority w:val="61"/>
    <w:rsid w:val="00165400"/>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22">
    <w:name w:val="Средняя заливка 1 - Акцент 322"/>
    <w:basedOn w:val="a2"/>
    <w:next w:val="1-3"/>
    <w:uiPriority w:val="63"/>
    <w:rsid w:val="00165400"/>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3-322">
    <w:name w:val="Средняя сетка 3 - Акцент 322"/>
    <w:basedOn w:val="a2"/>
    <w:next w:val="3-3"/>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522">
    <w:name w:val="Средняя сетка 3 - Акцент 522"/>
    <w:basedOn w:val="a2"/>
    <w:next w:val="3-5"/>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0">
    <w:name w:val="Цветная сетка - Акцент 322"/>
    <w:basedOn w:val="a2"/>
    <w:next w:val="-30"/>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22">
    <w:name w:val="Цветная сетка - Акцент 622"/>
    <w:basedOn w:val="a2"/>
    <w:next w:val="-6"/>
    <w:uiPriority w:val="73"/>
    <w:rsid w:val="00165400"/>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22">
    <w:name w:val="Средняя сетка 3 - Акцент 622"/>
    <w:basedOn w:val="a2"/>
    <w:next w:val="3-6"/>
    <w:uiPriority w:val="69"/>
    <w:rsid w:val="0016540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20">
    <w:name w:val="Сетка таблицы632"/>
    <w:basedOn w:val="a2"/>
    <w:next w:val="a7"/>
    <w:uiPriority w:val="59"/>
    <w:rsid w:val="00165400"/>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2">
    <w:name w:val="Сетка таблицы213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
    <w:name w:val="Сетка таблицы67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2">
    <w:name w:val="Сетка таблицы68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2">
    <w:name w:val="Сетка таблицы6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2">
    <w:name w:val="Сетка таблицы7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2"/>
    <w:next w:val="a7"/>
    <w:uiPriority w:val="39"/>
    <w:rsid w:val="001654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2">
    <w:name w:val="Сетка таблицы7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2">
    <w:name w:val="Сетка таблицы8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2">
    <w:name w:val="Сетка таблицы86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2">
    <w:name w:val="Сетка таблицы88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2">
    <w:name w:val="Сетка таблицы8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2">
    <w:name w:val="Сетка таблицы90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2">
    <w:name w:val="Сетка таблицы2192"/>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2"/>
    <w:next w:val="a7"/>
    <w:uiPriority w:val="59"/>
    <w:rsid w:val="0016540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2"/>
    <w:next w:val="a7"/>
    <w:uiPriority w:val="59"/>
    <w:rsid w:val="0016540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1"/>
    <w:basedOn w:val="a2"/>
    <w:next w:val="a7"/>
    <w:uiPriority w:val="3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2"/>
    <w:next w:val="a7"/>
    <w:uiPriority w:val="59"/>
    <w:rsid w:val="0016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2"/>
    <w:next w:val="a7"/>
    <w:uiPriority w:val="59"/>
    <w:rsid w:val="00165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2"/>
    <w:next w:val="a7"/>
    <w:uiPriority w:val="39"/>
    <w:rsid w:val="001654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2"/>
    <w:next w:val="a7"/>
    <w:uiPriority w:val="59"/>
    <w:rsid w:val="00772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2013">
      <w:bodyDiv w:val="1"/>
      <w:marLeft w:val="0"/>
      <w:marRight w:val="0"/>
      <w:marTop w:val="0"/>
      <w:marBottom w:val="0"/>
      <w:divBdr>
        <w:top w:val="none" w:sz="0" w:space="0" w:color="auto"/>
        <w:left w:val="none" w:sz="0" w:space="0" w:color="auto"/>
        <w:bottom w:val="none" w:sz="0" w:space="0" w:color="auto"/>
        <w:right w:val="none" w:sz="0" w:space="0" w:color="auto"/>
      </w:divBdr>
    </w:div>
    <w:div w:id="89859838">
      <w:bodyDiv w:val="1"/>
      <w:marLeft w:val="0"/>
      <w:marRight w:val="0"/>
      <w:marTop w:val="0"/>
      <w:marBottom w:val="0"/>
      <w:divBdr>
        <w:top w:val="none" w:sz="0" w:space="0" w:color="auto"/>
        <w:left w:val="none" w:sz="0" w:space="0" w:color="auto"/>
        <w:bottom w:val="none" w:sz="0" w:space="0" w:color="auto"/>
        <w:right w:val="none" w:sz="0" w:space="0" w:color="auto"/>
      </w:divBdr>
    </w:div>
    <w:div w:id="419176897">
      <w:bodyDiv w:val="1"/>
      <w:marLeft w:val="0"/>
      <w:marRight w:val="0"/>
      <w:marTop w:val="0"/>
      <w:marBottom w:val="0"/>
      <w:divBdr>
        <w:top w:val="none" w:sz="0" w:space="0" w:color="auto"/>
        <w:left w:val="none" w:sz="0" w:space="0" w:color="auto"/>
        <w:bottom w:val="none" w:sz="0" w:space="0" w:color="auto"/>
        <w:right w:val="none" w:sz="0" w:space="0" w:color="auto"/>
      </w:divBdr>
    </w:div>
    <w:div w:id="808979093">
      <w:bodyDiv w:val="1"/>
      <w:marLeft w:val="0"/>
      <w:marRight w:val="0"/>
      <w:marTop w:val="0"/>
      <w:marBottom w:val="0"/>
      <w:divBdr>
        <w:top w:val="none" w:sz="0" w:space="0" w:color="auto"/>
        <w:left w:val="none" w:sz="0" w:space="0" w:color="auto"/>
        <w:bottom w:val="none" w:sz="0" w:space="0" w:color="auto"/>
        <w:right w:val="none" w:sz="0" w:space="0" w:color="auto"/>
      </w:divBdr>
    </w:div>
    <w:div w:id="870187981">
      <w:bodyDiv w:val="1"/>
      <w:marLeft w:val="0"/>
      <w:marRight w:val="0"/>
      <w:marTop w:val="0"/>
      <w:marBottom w:val="0"/>
      <w:divBdr>
        <w:top w:val="none" w:sz="0" w:space="0" w:color="auto"/>
        <w:left w:val="none" w:sz="0" w:space="0" w:color="auto"/>
        <w:bottom w:val="none" w:sz="0" w:space="0" w:color="auto"/>
        <w:right w:val="none" w:sz="0" w:space="0" w:color="auto"/>
      </w:divBdr>
    </w:div>
    <w:div w:id="1047100699">
      <w:bodyDiv w:val="1"/>
      <w:marLeft w:val="0"/>
      <w:marRight w:val="0"/>
      <w:marTop w:val="0"/>
      <w:marBottom w:val="0"/>
      <w:divBdr>
        <w:top w:val="none" w:sz="0" w:space="0" w:color="auto"/>
        <w:left w:val="none" w:sz="0" w:space="0" w:color="auto"/>
        <w:bottom w:val="none" w:sz="0" w:space="0" w:color="auto"/>
        <w:right w:val="none" w:sz="0" w:space="0" w:color="auto"/>
      </w:divBdr>
    </w:div>
    <w:div w:id="1255822039">
      <w:bodyDiv w:val="1"/>
      <w:marLeft w:val="0"/>
      <w:marRight w:val="0"/>
      <w:marTop w:val="0"/>
      <w:marBottom w:val="0"/>
      <w:divBdr>
        <w:top w:val="none" w:sz="0" w:space="0" w:color="auto"/>
        <w:left w:val="none" w:sz="0" w:space="0" w:color="auto"/>
        <w:bottom w:val="none" w:sz="0" w:space="0" w:color="auto"/>
        <w:right w:val="none" w:sz="0" w:space="0" w:color="auto"/>
      </w:divBdr>
    </w:div>
    <w:div w:id="1409768323">
      <w:bodyDiv w:val="1"/>
      <w:marLeft w:val="0"/>
      <w:marRight w:val="0"/>
      <w:marTop w:val="0"/>
      <w:marBottom w:val="0"/>
      <w:divBdr>
        <w:top w:val="none" w:sz="0" w:space="0" w:color="auto"/>
        <w:left w:val="none" w:sz="0" w:space="0" w:color="auto"/>
        <w:bottom w:val="none" w:sz="0" w:space="0" w:color="auto"/>
        <w:right w:val="none" w:sz="0" w:space="0" w:color="auto"/>
      </w:divBdr>
    </w:div>
    <w:div w:id="1518736356">
      <w:bodyDiv w:val="1"/>
      <w:marLeft w:val="0"/>
      <w:marRight w:val="0"/>
      <w:marTop w:val="0"/>
      <w:marBottom w:val="0"/>
      <w:divBdr>
        <w:top w:val="none" w:sz="0" w:space="0" w:color="auto"/>
        <w:left w:val="none" w:sz="0" w:space="0" w:color="auto"/>
        <w:bottom w:val="none" w:sz="0" w:space="0" w:color="auto"/>
        <w:right w:val="none" w:sz="0" w:space="0" w:color="auto"/>
      </w:divBdr>
    </w:div>
    <w:div w:id="1633173321">
      <w:bodyDiv w:val="1"/>
      <w:marLeft w:val="0"/>
      <w:marRight w:val="0"/>
      <w:marTop w:val="0"/>
      <w:marBottom w:val="0"/>
      <w:divBdr>
        <w:top w:val="none" w:sz="0" w:space="0" w:color="auto"/>
        <w:left w:val="none" w:sz="0" w:space="0" w:color="auto"/>
        <w:bottom w:val="none" w:sz="0" w:space="0" w:color="auto"/>
        <w:right w:val="none" w:sz="0" w:space="0" w:color="auto"/>
      </w:divBdr>
    </w:div>
    <w:div w:id="173778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75.xml"/><Relationship Id="rId21" Type="http://schemas.openxmlformats.org/officeDocument/2006/relationships/chart" Target="charts/chart4.xml"/><Relationship Id="rId42" Type="http://schemas.openxmlformats.org/officeDocument/2006/relationships/image" Target="media/image5.png"/><Relationship Id="rId47" Type="http://schemas.openxmlformats.org/officeDocument/2006/relationships/oleObject" Target="embeddings/__________Microsoft_Excel2.xls"/><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chart" Target="charts/chart49.xml"/><Relationship Id="rId89" Type="http://schemas.openxmlformats.org/officeDocument/2006/relationships/chart" Target="charts/chart54.xml"/><Relationship Id="rId112" Type="http://schemas.openxmlformats.org/officeDocument/2006/relationships/oleObject" Target="embeddings/__________Microsoft_Excel9.xls"/><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chart" Target="charts/chart71.xml"/><Relationship Id="rId11" Type="http://schemas.openxmlformats.org/officeDocument/2006/relationships/image" Target="media/image3.emf"/><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chart" Target="charts/chart30.xml"/><Relationship Id="rId58" Type="http://schemas.openxmlformats.org/officeDocument/2006/relationships/oleObject" Target="embeddings/__________Microsoft_Excel4.xls"/><Relationship Id="rId74" Type="http://schemas.openxmlformats.org/officeDocument/2006/relationships/oleObject" Target="embeddings/__________Microsoft_Excel8.xls"/><Relationship Id="rId79" Type="http://schemas.openxmlformats.org/officeDocument/2006/relationships/chart" Target="charts/chart44.xml"/><Relationship Id="rId102" Type="http://schemas.openxmlformats.org/officeDocument/2006/relationships/chart" Target="charts/chart66.xml"/><Relationship Id="rId123" Type="http://schemas.openxmlformats.org/officeDocument/2006/relationships/chart" Target="charts/chart81.xml"/><Relationship Id="rId128" Type="http://schemas.openxmlformats.org/officeDocument/2006/relationships/chart" Target="charts/chart86.xm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chart" Target="charts/chart59.xml"/><Relationship Id="rId14" Type="http://schemas.openxmlformats.org/officeDocument/2006/relationships/image" Target="media/image4.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6.png"/><Relationship Id="rId48" Type="http://schemas.openxmlformats.org/officeDocument/2006/relationships/chart" Target="charts/chart25.xml"/><Relationship Id="rId56" Type="http://schemas.openxmlformats.org/officeDocument/2006/relationships/image" Target="media/image10.png"/><Relationship Id="rId64" Type="http://schemas.openxmlformats.org/officeDocument/2006/relationships/chart" Target="charts/chart35.xml"/><Relationship Id="rId69" Type="http://schemas.openxmlformats.org/officeDocument/2006/relationships/image" Target="media/image11.png"/><Relationship Id="rId77" Type="http://schemas.openxmlformats.org/officeDocument/2006/relationships/chart" Target="charts/chart42.xml"/><Relationship Id="rId100" Type="http://schemas.openxmlformats.org/officeDocument/2006/relationships/chart" Target="charts/chart64.xml"/><Relationship Id="rId105" Type="http://schemas.openxmlformats.org/officeDocument/2006/relationships/chart" Target="charts/chart69.xml"/><Relationship Id="rId113" Type="http://schemas.openxmlformats.org/officeDocument/2006/relationships/oleObject" Target="embeddings/__________Microsoft_Excel10.xls"/><Relationship Id="rId118" Type="http://schemas.openxmlformats.org/officeDocument/2006/relationships/chart" Target="charts/chart76.xml"/><Relationship Id="rId126" Type="http://schemas.openxmlformats.org/officeDocument/2006/relationships/chart" Target="charts/chart84.xm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oleObject" Target="embeddings/__________Microsoft_Excel6.xls"/><Relationship Id="rId80" Type="http://schemas.openxmlformats.org/officeDocument/2006/relationships/chart" Target="charts/chart45.xml"/><Relationship Id="rId85" Type="http://schemas.openxmlformats.org/officeDocument/2006/relationships/chart" Target="charts/chart50.xml"/><Relationship Id="rId93" Type="http://schemas.openxmlformats.org/officeDocument/2006/relationships/chart" Target="charts/chart57.xml"/><Relationship Id="rId98" Type="http://schemas.openxmlformats.org/officeDocument/2006/relationships/chart" Target="charts/chart62.xml"/><Relationship Id="rId121" Type="http://schemas.openxmlformats.org/officeDocument/2006/relationships/chart" Target="charts/chart79.xml"/><Relationship Id="rId3" Type="http://schemas.openxmlformats.org/officeDocument/2006/relationships/styles" Target="styles.xml"/><Relationship Id="rId12" Type="http://schemas.openxmlformats.org/officeDocument/2006/relationships/oleObject" Target="embeddings/_____Microsoft_Excel_97-2003.xls"/><Relationship Id="rId17" Type="http://schemas.openxmlformats.org/officeDocument/2006/relationships/oleObject" Target="embeddings/_____Microsoft_Excel_97-20032.xls"/><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oleObject" Target="embeddings/__________Microsoft_Excel1.xls"/><Relationship Id="rId59" Type="http://schemas.openxmlformats.org/officeDocument/2006/relationships/oleObject" Target="embeddings/__________Microsoft_Excel5.xls"/><Relationship Id="rId67" Type="http://schemas.openxmlformats.org/officeDocument/2006/relationships/chart" Target="charts/chart38.xml"/><Relationship Id="rId103" Type="http://schemas.openxmlformats.org/officeDocument/2006/relationships/chart" Target="charts/chart67.xml"/><Relationship Id="rId108" Type="http://schemas.openxmlformats.org/officeDocument/2006/relationships/chart" Target="charts/chart72.xml"/><Relationship Id="rId116" Type="http://schemas.openxmlformats.org/officeDocument/2006/relationships/chart" Target="charts/chart74.xml"/><Relationship Id="rId124" Type="http://schemas.openxmlformats.org/officeDocument/2006/relationships/chart" Target="charts/chart82.xml"/><Relationship Id="rId129" Type="http://schemas.openxmlformats.org/officeDocument/2006/relationships/chart" Target="charts/chart87.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image" Target="media/image8.png"/><Relationship Id="rId62" Type="http://schemas.openxmlformats.org/officeDocument/2006/relationships/chart" Target="charts/chart33.xml"/><Relationship Id="rId70" Type="http://schemas.openxmlformats.org/officeDocument/2006/relationships/image" Target="media/image12.png"/><Relationship Id="rId75" Type="http://schemas.openxmlformats.org/officeDocument/2006/relationships/chart" Target="charts/chart40.xml"/><Relationship Id="rId83" Type="http://schemas.openxmlformats.org/officeDocument/2006/relationships/chart" Target="charts/chart48.xml"/><Relationship Id="rId88" Type="http://schemas.openxmlformats.org/officeDocument/2006/relationships/chart" Target="charts/chart53.xml"/><Relationship Id="rId91" Type="http://schemas.openxmlformats.org/officeDocument/2006/relationships/chart" Target="charts/chart55.xml"/><Relationship Id="rId96" Type="http://schemas.openxmlformats.org/officeDocument/2006/relationships/chart" Target="charts/chart60.xml"/><Relationship Id="rId111" Type="http://schemas.openxmlformats.org/officeDocument/2006/relationships/image" Target="media/image17.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Microsoft_Excel_97-20031.xls"/><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26.xml"/><Relationship Id="rId57" Type="http://schemas.openxmlformats.org/officeDocument/2006/relationships/oleObject" Target="embeddings/__________Microsoft_Excel3.xls"/><Relationship Id="rId106" Type="http://schemas.openxmlformats.org/officeDocument/2006/relationships/chart" Target="charts/chart70.xml"/><Relationship Id="rId114" Type="http://schemas.openxmlformats.org/officeDocument/2006/relationships/oleObject" Target="embeddings/__________Microsoft_Excel11.xls"/><Relationship Id="rId119" Type="http://schemas.openxmlformats.org/officeDocument/2006/relationships/chart" Target="charts/chart77.xml"/><Relationship Id="rId127" Type="http://schemas.openxmlformats.org/officeDocument/2006/relationships/chart" Target="charts/chart85.xml"/><Relationship Id="rId10" Type="http://schemas.openxmlformats.org/officeDocument/2006/relationships/image" Target="media/image2.png"/><Relationship Id="rId31" Type="http://schemas.openxmlformats.org/officeDocument/2006/relationships/chart" Target="charts/chart14.xml"/><Relationship Id="rId44" Type="http://schemas.openxmlformats.org/officeDocument/2006/relationships/image" Target="media/image7.png"/><Relationship Id="rId52" Type="http://schemas.openxmlformats.org/officeDocument/2006/relationships/chart" Target="charts/chart29.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oleObject" Target="embeddings/__________Microsoft_Excel7.xls"/><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chart" Target="charts/chart51.xml"/><Relationship Id="rId94" Type="http://schemas.openxmlformats.org/officeDocument/2006/relationships/chart" Target="charts/chart58.xml"/><Relationship Id="rId99" Type="http://schemas.openxmlformats.org/officeDocument/2006/relationships/chart" Target="charts/chart63.xml"/><Relationship Id="rId101" Type="http://schemas.openxmlformats.org/officeDocument/2006/relationships/chart" Target="charts/chart65.xml"/><Relationship Id="rId122" Type="http://schemas.openxmlformats.org/officeDocument/2006/relationships/chart" Target="charts/chart80.xml"/><Relationship Id="rId130" Type="http://schemas.openxmlformats.org/officeDocument/2006/relationships/chart" Target="charts/chart88.xml"/><Relationship Id="rId4" Type="http://schemas.openxmlformats.org/officeDocument/2006/relationships/settings" Target="settings.xml"/><Relationship Id="rId9" Type="http://schemas.openxmlformats.org/officeDocument/2006/relationships/hyperlink" Target="https://login.consultant.ru/link/?rnd=8BCAE8208DB843F549FCAB18BCE0A753&amp;req=doc&amp;base=RLAW926&amp;n=219333&amp;dst=100016&amp;fld=134&amp;date=10.11.2020" TargetMode="External"/><Relationship Id="rId13" Type="http://schemas.openxmlformats.org/officeDocument/2006/relationships/hyperlink" Target="https://login.consultant.ru/link/?req=doc&amp;base=LAW&amp;n=389853&amp;date=07.10.2021&amp;dst=9219&amp;field=134" TargetMode="External"/><Relationship Id="rId18" Type="http://schemas.openxmlformats.org/officeDocument/2006/relationships/chart" Target="charts/chart1.xml"/><Relationship Id="rId39" Type="http://schemas.openxmlformats.org/officeDocument/2006/relationships/chart" Target="charts/chart22.xml"/><Relationship Id="rId109" Type="http://schemas.openxmlformats.org/officeDocument/2006/relationships/image" Target="media/image15.png"/><Relationship Id="rId34" Type="http://schemas.openxmlformats.org/officeDocument/2006/relationships/chart" Target="charts/chart17.xml"/><Relationship Id="rId50" Type="http://schemas.openxmlformats.org/officeDocument/2006/relationships/chart" Target="charts/chart27.xml"/><Relationship Id="rId55" Type="http://schemas.openxmlformats.org/officeDocument/2006/relationships/image" Target="media/image9.png"/><Relationship Id="rId76" Type="http://schemas.openxmlformats.org/officeDocument/2006/relationships/chart" Target="charts/chart41.xml"/><Relationship Id="rId97" Type="http://schemas.openxmlformats.org/officeDocument/2006/relationships/chart" Target="charts/chart61.xml"/><Relationship Id="rId104" Type="http://schemas.openxmlformats.org/officeDocument/2006/relationships/chart" Target="charts/chart68.xml"/><Relationship Id="rId120" Type="http://schemas.openxmlformats.org/officeDocument/2006/relationships/chart" Target="charts/chart78.xml"/><Relationship Id="rId125" Type="http://schemas.openxmlformats.org/officeDocument/2006/relationships/chart" Target="charts/chart83.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chart" Target="charts/chart56.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oleObject" Target="embeddings/__________Microsoft_Excel.xls"/><Relationship Id="rId66" Type="http://schemas.openxmlformats.org/officeDocument/2006/relationships/chart" Target="charts/chart37.xml"/><Relationship Id="rId87" Type="http://schemas.openxmlformats.org/officeDocument/2006/relationships/chart" Target="charts/chart52.xml"/><Relationship Id="rId110" Type="http://schemas.openxmlformats.org/officeDocument/2006/relationships/image" Target="media/image16.png"/><Relationship Id="rId115" Type="http://schemas.openxmlformats.org/officeDocument/2006/relationships/chart" Target="charts/chart73.xml"/><Relationship Id="rId131" Type="http://schemas.openxmlformats.org/officeDocument/2006/relationships/hyperlink" Target="https://login.consultant.ru/link/?req=doc&amp;base=LAW&amp;n=454253&amp;dst=610&amp;field=134&amp;date=03.11.2023" TargetMode="External"/><Relationship Id="rId61" Type="http://schemas.openxmlformats.org/officeDocument/2006/relationships/chart" Target="charts/chart32.xml"/><Relationship Id="rId82" Type="http://schemas.openxmlformats.org/officeDocument/2006/relationships/chart" Target="charts/chart47.xml"/><Relationship Id="rId1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7.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8.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9.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8.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19.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220.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0.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1.bin"/></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2.bin"/></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31.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42.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5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12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22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32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52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2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usmanovanr\Desktop\&#1091;&#1089;&#1084;&#1072;&#1085;&#1086;&#1074;&#1072;%20&#1076;&#1077;&#1087;&#1092;&#1080;&#1085;\&#1087;&#1088;&#1086;&#1077;&#1082;&#1090;%20&#1073;&#1102;&#1076;&#1078;&#1077;&#1090;&#1072;\&#1087;&#1086;&#1103;&#1089;&#1085;&#1080;&#1090;&#1077;&#1083;&#1100;&#1085;&#1099;&#1077;\&#1075;&#1088;&#1072;&#1092;&#1080;&#1082;&#1080;.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usmanovanr\Desktop\&#1091;&#1089;&#1084;&#1072;&#1085;&#1086;&#1074;&#1072;%20&#1076;&#1077;&#1087;&#1092;&#1080;&#1085;\&#1087;&#1088;&#1086;&#1077;&#1082;&#1090;%20&#1073;&#1102;&#1076;&#1078;&#1077;&#1090;&#1072;\&#1087;&#1086;&#1103;&#1089;&#1085;&#1080;&#1090;&#1077;&#1083;&#1100;&#1085;&#1099;&#1077;\&#1075;&#1088;&#1072;&#1092;&#1080;&#1082;&#1080;.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usmanovanr\Desktop\&#1091;&#1089;&#1084;&#1072;&#1085;&#1086;&#1074;&#1072;%20&#1076;&#1077;&#1087;&#1092;&#1080;&#1085;\&#1087;&#1088;&#1086;&#1077;&#1082;&#1090;%20&#1073;&#1102;&#1076;&#1078;&#1077;&#1090;&#1072;\&#1087;&#1086;&#1103;&#1089;&#1085;&#1080;&#1090;&#1077;&#1083;&#1100;&#1085;&#1099;&#1077;\&#1075;&#1088;&#1072;&#1092;&#1080;&#1082;&#1080;.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3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40.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41.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225.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45.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46.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47.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48.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4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50.xlsx"/></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127.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228.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529.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330.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431.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133.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234.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335.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238.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137.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152.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253.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54.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155.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256.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57.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158.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259.xlsx"/></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360.xlsx"/><Relationship Id="rId1" Type="http://schemas.openxmlformats.org/officeDocument/2006/relationships/themeOverride" Target="../theme/themeOverride8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20"/>
      <c:rotY val="20"/>
      <c:depthPercent val="80"/>
      <c:rAngAx val="1"/>
    </c:view3D>
    <c:floor>
      <c:thickness val="0"/>
      <c:spPr>
        <a:solidFill>
          <a:srgbClr val="A5A5A5">
            <a:lumMod val="20000"/>
            <a:lumOff val="80000"/>
            <a:alpha val="37000"/>
          </a:srgbClr>
        </a:solidFill>
        <a:ln w="9525">
          <a:noFill/>
        </a:ln>
      </c:spPr>
    </c:floor>
    <c:sideWall>
      <c:thickness val="0"/>
    </c:sideWall>
    <c:backWall>
      <c:thickness val="0"/>
    </c:backWall>
    <c:plotArea>
      <c:layout>
        <c:manualLayout>
          <c:layoutTarget val="inner"/>
          <c:xMode val="edge"/>
          <c:yMode val="edge"/>
          <c:x val="0"/>
          <c:y val="0"/>
          <c:w val="1"/>
          <c:h val="0.71377329632357112"/>
        </c:manualLayout>
      </c:layout>
      <c:bar3DChart>
        <c:barDir val="col"/>
        <c:grouping val="stacked"/>
        <c:varyColors val="0"/>
        <c:ser>
          <c:idx val="0"/>
          <c:order val="0"/>
          <c:tx>
            <c:strRef>
              <c:f>Лист1!$A$2</c:f>
              <c:strCache>
                <c:ptCount val="1"/>
                <c:pt idx="0">
                  <c:v>Расходы за счет межбюджетных трансфертов</c:v>
                </c:pt>
              </c:strCache>
            </c:strRef>
          </c:tx>
          <c:spPr>
            <a:solidFill>
              <a:srgbClr val="3BAB7E"/>
            </a:solidFill>
            <a:ln w="12700">
              <a:solidFill>
                <a:srgbClr val="92D050"/>
              </a:solidFill>
            </a:ln>
            <a:scene3d>
              <a:camera prst="orthographicFront"/>
              <a:lightRig rig="threePt" dir="t">
                <a:rot lat="0" lon="0" rev="1200000"/>
              </a:lightRig>
            </a:scene3d>
            <a:sp3d prstMaterial="matte">
              <a:bevelT w="152400" h="152400"/>
              <a:bevelB w="152400" h="152400"/>
              <a:contourClr>
                <a:srgbClr val="000000"/>
              </a:contourClr>
            </a:sp3d>
          </c:spPr>
          <c:invertIfNegative val="0"/>
          <c:dLbls>
            <c:dLbl>
              <c:idx val="0"/>
              <c:layout>
                <c:manualLayout>
                  <c:x val="8.2403135041920986E-3"/>
                  <c:y val="-1.2471074702555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DD-4525-9FA3-1027379FB735}"/>
                </c:ext>
              </c:extLst>
            </c:dLbl>
            <c:dLbl>
              <c:idx val="1"/>
              <c:layout>
                <c:manualLayout>
                  <c:x val="6.0768298208447114E-3"/>
                  <c:y val="2.2001926018240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DD-4525-9FA3-1027379FB735}"/>
                </c:ext>
              </c:extLst>
            </c:dLbl>
            <c:dLbl>
              <c:idx val="2"/>
              <c:layout>
                <c:manualLayout>
                  <c:x val="1.8295310286836231E-2"/>
                  <c:y val="-1.2937177816801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DD-4525-9FA3-1027379FB735}"/>
                </c:ext>
              </c:extLst>
            </c:dLbl>
            <c:dLbl>
              <c:idx val="4"/>
              <c:layout>
                <c:manualLayout>
                  <c:x val="1.8332648102687636E-2"/>
                  <c:y val="-9.4283344190967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DD-4525-9FA3-1027379FB735}"/>
                </c:ext>
              </c:extLst>
            </c:dLbl>
            <c:spPr>
              <a:noFill/>
              <a:ln>
                <a:noFill/>
              </a:ln>
              <a:effectLst/>
            </c:spPr>
            <c:txPr>
              <a:bodyPr/>
              <a:lstStyle/>
              <a:p>
                <a:pPr>
                  <a:defRPr sz="11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c:v>
                </c:pt>
                <c:pt idx="1">
                  <c:v>2027 год</c:v>
                </c:pt>
                <c:pt idx="2">
                  <c:v>2028 год</c:v>
                </c:pt>
              </c:strCache>
            </c:strRef>
          </c:cat>
          <c:val>
            <c:numRef>
              <c:f>Лист1!$B$2:$D$2</c:f>
              <c:numCache>
                <c:formatCode>#,##0.00</c:formatCode>
                <c:ptCount val="3"/>
                <c:pt idx="0">
                  <c:v>15905216.699999999</c:v>
                </c:pt>
                <c:pt idx="1">
                  <c:v>18159106.5</c:v>
                </c:pt>
                <c:pt idx="2">
                  <c:v>15904655.9</c:v>
                </c:pt>
              </c:numCache>
            </c:numRef>
          </c:val>
          <c:extLst>
            <c:ext xmlns:c16="http://schemas.microsoft.com/office/drawing/2014/chart" uri="{C3380CC4-5D6E-409C-BE32-E72D297353CC}">
              <c16:uniqueId val="{00000004-DBDD-4525-9FA3-1027379FB735}"/>
            </c:ext>
          </c:extLst>
        </c:ser>
        <c:ser>
          <c:idx val="1"/>
          <c:order val="1"/>
          <c:tx>
            <c:strRef>
              <c:f>Лист1!$A$3</c:f>
              <c:strCache>
                <c:ptCount val="1"/>
                <c:pt idx="0">
                  <c:v>Расходы за счет средств бюджета города</c:v>
                </c:pt>
              </c:strCache>
            </c:strRef>
          </c:tx>
          <c:spPr>
            <a:solidFill>
              <a:srgbClr val="E3B3C1"/>
            </a:solidFill>
            <a:scene3d>
              <a:camera prst="orthographicFront"/>
              <a:lightRig rig="threePt" dir="t">
                <a:rot lat="0" lon="0" rev="1200000"/>
              </a:lightRig>
            </a:scene3d>
            <a:sp3d prstMaterial="matte">
              <a:bevelT w="152400" h="152400"/>
              <a:bevelB w="152400" h="152400"/>
            </a:sp3d>
          </c:spPr>
          <c:invertIfNegative val="0"/>
          <c:dLbls>
            <c:dLbl>
              <c:idx val="0"/>
              <c:layout>
                <c:manualLayout>
                  <c:x val="1.6588906168999464E-2"/>
                  <c:y val="-9.59232613908877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DD-4525-9FA3-1027379FB735}"/>
                </c:ext>
              </c:extLst>
            </c:dLbl>
            <c:dLbl>
              <c:idx val="1"/>
              <c:layout>
                <c:manualLayout>
                  <c:x val="1.0368066355624676E-2"/>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DD-4525-9FA3-1027379FB735}"/>
                </c:ext>
              </c:extLst>
            </c:dLbl>
            <c:dLbl>
              <c:idx val="2"/>
              <c:layout>
                <c:manualLayout>
                  <c:x val="1.8662519440124418E-2"/>
                  <c:y val="-4.7961630695443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DD-4525-9FA3-1027379FB735}"/>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2026 год</c:v>
                </c:pt>
                <c:pt idx="1">
                  <c:v>2027 год</c:v>
                </c:pt>
                <c:pt idx="2">
                  <c:v>2028 год</c:v>
                </c:pt>
              </c:strCache>
            </c:strRef>
          </c:cat>
          <c:val>
            <c:numRef>
              <c:f>Лист1!$B$3:$D$3</c:f>
              <c:numCache>
                <c:formatCode>#,##0.00</c:formatCode>
                <c:ptCount val="3"/>
                <c:pt idx="0">
                  <c:v>16662158.699999999</c:v>
                </c:pt>
                <c:pt idx="1">
                  <c:v>14869896.57</c:v>
                </c:pt>
                <c:pt idx="2">
                  <c:v>15016544.859999999</c:v>
                </c:pt>
              </c:numCache>
            </c:numRef>
          </c:val>
          <c:extLst>
            <c:ext xmlns:c16="http://schemas.microsoft.com/office/drawing/2014/chart" uri="{C3380CC4-5D6E-409C-BE32-E72D297353CC}">
              <c16:uniqueId val="{00000008-DBDD-4525-9FA3-1027379FB735}"/>
            </c:ext>
          </c:extLst>
        </c:ser>
        <c:ser>
          <c:idx val="2"/>
          <c:order val="2"/>
          <c:tx>
            <c:strRef>
              <c:f>Лист1!$A$4</c:f>
              <c:strCache>
                <c:ptCount val="1"/>
                <c:pt idx="0">
                  <c:v>Условно утверждаемые (утвержденные) расходы</c:v>
                </c:pt>
              </c:strCache>
            </c:strRef>
          </c:tx>
          <c:spPr>
            <a:solidFill>
              <a:srgbClr val="9DAEF5"/>
            </a:solidFill>
            <a:scene3d>
              <a:camera prst="orthographicFront"/>
              <a:lightRig rig="threePt" dir="t">
                <a:rot lat="0" lon="0" rev="1200000"/>
              </a:lightRig>
            </a:scene3d>
            <a:sp3d prstMaterial="matte">
              <a:bevelT w="146050" h="152400"/>
              <a:bevelB w="152400" h="152400"/>
            </a:sp3d>
          </c:spPr>
          <c:invertIfNegative val="0"/>
          <c:dLbls>
            <c:dLbl>
              <c:idx val="1"/>
              <c:layout>
                <c:manualLayout>
                  <c:x val="3.3177812337998963E-2"/>
                  <c:y val="-7.1942446043165464E-2"/>
                </c:manualLayout>
              </c:layout>
              <c:tx>
                <c:rich>
                  <a:bodyPr/>
                  <a:lstStyle/>
                  <a:p>
                    <a:r>
                      <a:rPr lang="en-US"/>
                      <a:t>381 279,40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DD-4525-9FA3-1027379FB735}"/>
                </c:ext>
              </c:extLst>
            </c:dLbl>
            <c:dLbl>
              <c:idx val="2"/>
              <c:layout>
                <c:manualLayout>
                  <c:x val="3.110419906687403E-2"/>
                  <c:y val="-7.1942446043165464E-2"/>
                </c:manualLayout>
              </c:layout>
              <c:tx>
                <c:rich>
                  <a:bodyPr/>
                  <a:lstStyle/>
                  <a:p>
                    <a:r>
                      <a:rPr lang="en-US"/>
                      <a:t>790 344,47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DD-4525-9FA3-1027379FB735}"/>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c:v>
                </c:pt>
                <c:pt idx="1">
                  <c:v>2027 год</c:v>
                </c:pt>
                <c:pt idx="2">
                  <c:v>2028 год</c:v>
                </c:pt>
              </c:strCache>
            </c:strRef>
          </c:cat>
          <c:val>
            <c:numRef>
              <c:f>Лист1!$B$4:$D$4</c:f>
              <c:numCache>
                <c:formatCode>#,##0.00</c:formatCode>
                <c:ptCount val="3"/>
                <c:pt idx="1">
                  <c:v>1381279.4</c:v>
                </c:pt>
                <c:pt idx="2">
                  <c:v>1790344.47</c:v>
                </c:pt>
              </c:numCache>
            </c:numRef>
          </c:val>
          <c:extLst>
            <c:ext xmlns:c16="http://schemas.microsoft.com/office/drawing/2014/chart" uri="{C3380CC4-5D6E-409C-BE32-E72D297353CC}">
              <c16:uniqueId val="{0000000B-DBDD-4525-9FA3-1027379FB735}"/>
            </c:ext>
          </c:extLst>
        </c:ser>
        <c:dLbls>
          <c:showLegendKey val="0"/>
          <c:showVal val="1"/>
          <c:showCatName val="0"/>
          <c:showSerName val="0"/>
          <c:showPercent val="0"/>
          <c:showBubbleSize val="0"/>
        </c:dLbls>
        <c:gapWidth val="48"/>
        <c:gapDepth val="0"/>
        <c:shape val="box"/>
        <c:axId val="181773440"/>
        <c:axId val="181775360"/>
        <c:axId val="0"/>
      </c:bar3DChart>
      <c:catAx>
        <c:axId val="181773440"/>
        <c:scaling>
          <c:orientation val="minMax"/>
        </c:scaling>
        <c:delete val="0"/>
        <c:axPos val="b"/>
        <c:numFmt formatCode="General" sourceLinked="0"/>
        <c:majorTickMark val="out"/>
        <c:minorTickMark val="none"/>
        <c:tickLblPos val="nextTo"/>
        <c:spPr>
          <a:noFill/>
        </c:spPr>
        <c:txPr>
          <a:bodyPr/>
          <a:lstStyle/>
          <a:p>
            <a:pPr>
              <a:defRPr sz="1100" b="1" i="0" baseline="0">
                <a:latin typeface="Times New Roman" panose="02020603050405020304" pitchFamily="18" charset="0"/>
              </a:defRPr>
            </a:pPr>
            <a:endParaRPr lang="ru-RU"/>
          </a:p>
        </c:txPr>
        <c:crossAx val="181775360"/>
        <c:crosses val="autoZero"/>
        <c:auto val="1"/>
        <c:lblAlgn val="ctr"/>
        <c:lblOffset val="100"/>
        <c:noMultiLvlLbl val="0"/>
      </c:catAx>
      <c:valAx>
        <c:axId val="181775360"/>
        <c:scaling>
          <c:orientation val="minMax"/>
        </c:scaling>
        <c:delete val="1"/>
        <c:axPos val="l"/>
        <c:numFmt formatCode="#,##0.00" sourceLinked="1"/>
        <c:majorTickMark val="none"/>
        <c:minorTickMark val="none"/>
        <c:tickLblPos val="none"/>
        <c:crossAx val="181773440"/>
        <c:crosses val="autoZero"/>
        <c:crossBetween val="between"/>
      </c:valAx>
      <c:spPr>
        <a:noFill/>
        <a:ln w="25400">
          <a:noFill/>
        </a:ln>
        <a:scene3d>
          <a:camera prst="orthographicFront"/>
          <a:lightRig rig="threePt" dir="t"/>
        </a:scene3d>
        <a:sp3d>
          <a:bevelT/>
        </a:sp3d>
      </c:spPr>
    </c:plotArea>
    <c:legend>
      <c:legendPos val="b"/>
      <c:layout>
        <c:manualLayout>
          <c:xMode val="edge"/>
          <c:yMode val="edge"/>
          <c:x val="1.6588906168999482E-2"/>
          <c:y val="0.85689986593402445"/>
          <c:w val="0.97562981921194536"/>
          <c:h val="0.14310013406597558"/>
        </c:manualLayout>
      </c:layout>
      <c:overlay val="0"/>
      <c:txPr>
        <a:bodyPr/>
        <a:lstStyle/>
        <a:p>
          <a:pPr>
            <a:defRPr b="1" i="0" baseline="0">
              <a:latin typeface="Times New Roman" panose="02020603050405020304" pitchFamily="18" charset="0"/>
            </a:defRPr>
          </a:pPr>
          <a:endParaRPr lang="ru-RU"/>
        </a:p>
      </c:txPr>
    </c:legend>
    <c:plotVisOnly val="1"/>
    <c:dispBlanksAs val="gap"/>
    <c:showDLblsOverMax val="0"/>
  </c:chart>
  <c:spPr>
    <a:noFill/>
    <a:ln w="3175">
      <a:noFill/>
    </a:ln>
    <a:scene3d>
      <a:camera prst="orthographicFront"/>
      <a:lightRig rig="threePt" dir="t"/>
    </a:scene3d>
    <a:sp3d prstMaterial="softEdge">
      <a:bevelT w="133350" h="133350" prst="angle"/>
      <a:bevelB w="133350" h="133350" prst="angle"/>
    </a:sp3d>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2028 год</a:t>
            </a:r>
          </a:p>
        </c:rich>
      </c:tx>
      <c:layout>
        <c:manualLayout>
          <c:xMode val="edge"/>
          <c:yMode val="edge"/>
          <c:x val="0.39910338156211317"/>
          <c:y val="1.3553206896867807E-2"/>
        </c:manualLayout>
      </c:layout>
      <c:overlay val="0"/>
    </c:title>
    <c:autoTitleDeleted val="0"/>
    <c:plotArea>
      <c:layout>
        <c:manualLayout>
          <c:layoutTarget val="inner"/>
          <c:xMode val="edge"/>
          <c:yMode val="edge"/>
          <c:x val="5.5367584002494735E-3"/>
          <c:y val="0.12707321159323171"/>
          <c:w val="0.93928230112396893"/>
          <c:h val="0.68856478167501778"/>
        </c:manualLayout>
      </c:layout>
      <c:doughnutChart>
        <c:varyColors val="1"/>
        <c:ser>
          <c:idx val="0"/>
          <c:order val="0"/>
          <c:tx>
            <c:strRef>
              <c:f>Лист1!$B$1</c:f>
              <c:strCache>
                <c:ptCount val="1"/>
                <c:pt idx="0">
                  <c:v>2027 год</c:v>
                </c:pt>
              </c:strCache>
            </c:strRef>
          </c:tx>
          <c:spPr>
            <a:solidFill>
              <a:srgbClr val="4BACC6">
                <a:lumMod val="75000"/>
              </a:srgbClr>
            </a:solidFill>
            <a:scene3d>
              <a:camera prst="orthographicFront"/>
              <a:lightRig rig="threePt" dir="t"/>
            </a:scene3d>
            <a:sp3d>
              <a:bevelT/>
              <a:bevelB w="165100" prst="coolSlant"/>
            </a:sp3d>
          </c:spPr>
          <c:explosion val="15"/>
          <c:dPt>
            <c:idx val="0"/>
            <c:bubble3D val="0"/>
            <c:extLst>
              <c:ext xmlns:c16="http://schemas.microsoft.com/office/drawing/2014/chart" uri="{C3380CC4-5D6E-409C-BE32-E72D297353CC}">
                <c16:uniqueId val="{00000000-30D8-4C98-869F-AB61BADE5600}"/>
              </c:ext>
            </c:extLst>
          </c:dPt>
          <c:dPt>
            <c:idx val="1"/>
            <c:bubble3D val="0"/>
            <c:spPr>
              <a:solidFill>
                <a:srgbClr val="4BACC6">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2-30D8-4C98-869F-AB61BADE5600}"/>
              </c:ext>
            </c:extLst>
          </c:dPt>
          <c:dLbls>
            <c:dLbl>
              <c:idx val="0"/>
              <c:layout>
                <c:manualLayout>
                  <c:x val="-0.10924339849998961"/>
                  <c:y val="-0.14852396659285733"/>
                </c:manualLayout>
              </c:layout>
              <c:tx>
                <c:rich>
                  <a:bodyPr/>
                  <a:lstStyle/>
                  <a:p>
                    <a:r>
                      <a:rPr lang="en-US">
                        <a:solidFill>
                          <a:sysClr val="windowText" lastClr="000000"/>
                        </a:solidFill>
                      </a:rPr>
                      <a:t>61 853,94</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7812311719610239"/>
                      <c:h val="0.10970442580325067"/>
                    </c:manualLayout>
                  </c15:layout>
                </c:ext>
                <c:ext xmlns:c16="http://schemas.microsoft.com/office/drawing/2014/chart" uri="{C3380CC4-5D6E-409C-BE32-E72D297353CC}">
                  <c16:uniqueId val="{00000000-30D8-4C98-869F-AB61BADE5600}"/>
                </c:ext>
              </c:extLst>
            </c:dLbl>
            <c:dLbl>
              <c:idx val="1"/>
              <c:layout>
                <c:manualLayout>
                  <c:x val="4.9607078303866368E-2"/>
                  <c:y val="0.20447027260448919"/>
                </c:manualLayout>
              </c:layout>
              <c:tx>
                <c:rich>
                  <a:bodyPr wrap="square" lIns="38100" tIns="19050" rIns="38100" bIns="19050" anchor="ctr">
                    <a:noAutofit/>
                  </a:bodyPr>
                  <a:lstStyle/>
                  <a:p>
                    <a:pPr>
                      <a:defRPr sz="800">
                        <a:solidFill>
                          <a:srgbClr val="FF0000"/>
                        </a:solidFill>
                        <a:latin typeface="Times New Roman" panose="02020603050405020304" pitchFamily="18" charset="0"/>
                        <a:cs typeface="Times New Roman" panose="02020603050405020304" pitchFamily="18" charset="0"/>
                      </a:defRPr>
                    </a:pPr>
                    <a:r>
                      <a:rPr lang="en-US">
                        <a:solidFill>
                          <a:sysClr val="windowText" lastClr="000000"/>
                        </a:solidFill>
                      </a:rPr>
                      <a:t>3 435 593,80</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34805797505400315"/>
                      <c:h val="9.1600812341896182E-2"/>
                    </c:manualLayout>
                  </c15:layout>
                </c:ext>
                <c:ext xmlns:c16="http://schemas.microsoft.com/office/drawing/2014/chart" uri="{C3380CC4-5D6E-409C-BE32-E72D297353CC}">
                  <c16:uniqueId val="{00000002-30D8-4C98-869F-AB61BADE5600}"/>
                </c:ext>
              </c:extLst>
            </c:dLbl>
            <c:spPr>
              <a:noFill/>
              <a:ln>
                <a:noFill/>
              </a:ln>
              <a:effectLst/>
            </c:spPr>
            <c:txPr>
              <a:bodyPr/>
              <a:lstStyle/>
              <a:p>
                <a:pPr>
                  <a:defRPr sz="800">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Лист1!$A$3:$A$4</c:f>
              <c:strCache>
                <c:ptCount val="1"/>
                <c:pt idx="0">
                  <c:v>Процессная часть</c:v>
                </c:pt>
              </c:strCache>
            </c:strRef>
          </c:cat>
          <c:val>
            <c:numRef>
              <c:f>Лист1!$B$2:$B$3</c:f>
              <c:numCache>
                <c:formatCode>#,##0.00</c:formatCode>
                <c:ptCount val="2"/>
                <c:pt idx="0">
                  <c:v>60000</c:v>
                </c:pt>
                <c:pt idx="1">
                  <c:v>3435593.8</c:v>
                </c:pt>
              </c:numCache>
            </c:numRef>
          </c:val>
          <c:extLst>
            <c:ext xmlns:c16="http://schemas.microsoft.com/office/drawing/2014/chart" uri="{C3380CC4-5D6E-409C-BE32-E72D297353CC}">
              <c16:uniqueId val="{00000003-30D8-4C98-869F-AB61BADE5600}"/>
            </c:ext>
          </c:extLst>
        </c:ser>
        <c:dLbls>
          <c:showLegendKey val="0"/>
          <c:showVal val="1"/>
          <c:showCatName val="0"/>
          <c:showSerName val="0"/>
          <c:showPercent val="0"/>
          <c:showBubbleSize val="0"/>
          <c:showLeaderLines val="0"/>
        </c:dLbls>
        <c:firstSliceAng val="317"/>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a:t>2027 год</a:t>
            </a:r>
          </a:p>
        </c:rich>
      </c:tx>
      <c:layout>
        <c:manualLayout>
          <c:xMode val="edge"/>
          <c:yMode val="edge"/>
          <c:x val="0.35610040863981318"/>
          <c:y val="1.4450867052023121E-2"/>
        </c:manualLayout>
      </c:layout>
      <c:overlay val="0"/>
    </c:title>
    <c:autoTitleDeleted val="0"/>
    <c:plotArea>
      <c:layout>
        <c:manualLayout>
          <c:layoutTarget val="inner"/>
          <c:xMode val="edge"/>
          <c:yMode val="edge"/>
          <c:x val="6.3803516495921878E-2"/>
          <c:y val="0.15578286603201721"/>
          <c:w val="0.79868107884363915"/>
          <c:h val="0.68563698768423176"/>
        </c:manualLayout>
      </c:layout>
      <c:doughnutChart>
        <c:varyColors val="1"/>
        <c:ser>
          <c:idx val="0"/>
          <c:order val="0"/>
          <c:tx>
            <c:strRef>
              <c:f>Лист1!$B$1</c:f>
              <c:strCache>
                <c:ptCount val="1"/>
                <c:pt idx="0">
                  <c:v>2026 год</c:v>
                </c:pt>
              </c:strCache>
            </c:strRef>
          </c:tx>
          <c:spPr>
            <a:solidFill>
              <a:srgbClr val="F79646">
                <a:lumMod val="75000"/>
              </a:srgbClr>
            </a:solidFill>
            <a:scene3d>
              <a:camera prst="orthographicFront"/>
              <a:lightRig rig="threePt" dir="t"/>
            </a:scene3d>
            <a:sp3d>
              <a:bevelT/>
              <a:bevelB w="165100" prst="coolSlant"/>
            </a:sp3d>
          </c:spPr>
          <c:explosion val="13"/>
          <c:dPt>
            <c:idx val="0"/>
            <c:bubble3D val="0"/>
            <c:spPr>
              <a:solidFill>
                <a:srgbClr val="4BACC6">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0823-4325-8F0E-B63E66D92942}"/>
              </c:ext>
            </c:extLst>
          </c:dPt>
          <c:dPt>
            <c:idx val="1"/>
            <c:bubble3D val="0"/>
            <c:explosion val="17"/>
            <c:spPr>
              <a:solidFill>
                <a:srgbClr val="4BACC6">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0823-4325-8F0E-B63E66D92942}"/>
              </c:ext>
            </c:extLst>
          </c:dPt>
          <c:dLbls>
            <c:dLbl>
              <c:idx val="0"/>
              <c:layout>
                <c:manualLayout>
                  <c:x val="-0.10097272787138167"/>
                  <c:y val="-0.18735251362810418"/>
                </c:manualLayout>
              </c:layout>
              <c:tx>
                <c:rich>
                  <a:bodyPr wrap="square" lIns="38100" tIns="19050" rIns="38100" bIns="19050" anchor="ctr">
                    <a:noAutofit/>
                  </a:bodyPr>
                  <a:lstStyle/>
                  <a:p>
                    <a:pPr>
                      <a:defRPr sz="800">
                        <a:solidFill>
                          <a:srgbClr val="FF0000"/>
                        </a:solidFill>
                        <a:latin typeface="Times New Roman" panose="02020603050405020304" pitchFamily="18" charset="0"/>
                        <a:cs typeface="Times New Roman" panose="02020603050405020304" pitchFamily="18" charset="0"/>
                      </a:defRPr>
                    </a:pPr>
                    <a:r>
                      <a:rPr lang="en-US">
                        <a:solidFill>
                          <a:sysClr val="windowText" lastClr="000000"/>
                        </a:solidFill>
                      </a:rPr>
                      <a:t>259 317,77</a:t>
                    </a:r>
                  </a:p>
                </c:rich>
              </c:tx>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15:layout>
                    <c:manualLayout>
                      <c:w val="0.31130772631915632"/>
                      <c:h val="5.4755097920452238E-2"/>
                    </c:manualLayout>
                  </c15:layout>
                </c:ext>
                <c:ext xmlns:c16="http://schemas.microsoft.com/office/drawing/2014/chart" uri="{C3380CC4-5D6E-409C-BE32-E72D297353CC}">
                  <c16:uniqueId val="{00000001-0823-4325-8F0E-B63E66D92942}"/>
                </c:ext>
              </c:extLst>
            </c:dLbl>
            <c:dLbl>
              <c:idx val="1"/>
              <c:layout>
                <c:manualLayout>
                  <c:x val="9.8249277980037436E-2"/>
                  <c:y val="0.19497819503331296"/>
                </c:manualLayout>
              </c:layout>
              <c:tx>
                <c:rich>
                  <a:bodyPr wrap="square" lIns="38100" tIns="19050" rIns="38100" bIns="19050" anchor="ctr">
                    <a:noAutofit/>
                  </a:bodyPr>
                  <a:lstStyle/>
                  <a:p>
                    <a:pPr>
                      <a:defRPr sz="800">
                        <a:solidFill>
                          <a:srgbClr val="FF0000"/>
                        </a:solidFill>
                        <a:latin typeface="Times New Roman" panose="02020603050405020304" pitchFamily="18" charset="0"/>
                        <a:cs typeface="Times New Roman" panose="02020603050405020304" pitchFamily="18" charset="0"/>
                      </a:defRPr>
                    </a:pPr>
                    <a:r>
                      <a:rPr lang="en-US">
                        <a:solidFill>
                          <a:sysClr val="windowText" lastClr="000000"/>
                        </a:solidFill>
                      </a:rPr>
                      <a:t>3 435 124,49</a:t>
                    </a:r>
                  </a:p>
                </c:rich>
              </c:tx>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15:layout>
                    <c:manualLayout>
                      <c:w val="0.49463259863601389"/>
                      <c:h val="9.6826035950051695E-2"/>
                    </c:manualLayout>
                  </c15:layout>
                </c:ext>
                <c:ext xmlns:c16="http://schemas.microsoft.com/office/drawing/2014/chart" uri="{C3380CC4-5D6E-409C-BE32-E72D297353CC}">
                  <c16:uniqueId val="{00000003-0823-4325-8F0E-B63E66D92942}"/>
                </c:ext>
              </c:extLst>
            </c:dLbl>
            <c:spPr>
              <a:noFill/>
              <a:ln>
                <a:noFill/>
              </a:ln>
              <a:effectLst/>
            </c:spPr>
            <c:txPr>
              <a:bodyPr/>
              <a:lstStyle/>
              <a:p>
                <a:pPr>
                  <a:defRPr sz="800">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c:v>
                </c:pt>
              </c:strCache>
            </c:strRef>
          </c:cat>
          <c:val>
            <c:numRef>
              <c:f>Лист1!$B$2:$B$3</c:f>
              <c:numCache>
                <c:formatCode>#,##0.00</c:formatCode>
                <c:ptCount val="2"/>
                <c:pt idx="0">
                  <c:v>259317.77</c:v>
                </c:pt>
                <c:pt idx="1">
                  <c:v>3435124.49</c:v>
                </c:pt>
              </c:numCache>
            </c:numRef>
          </c:val>
          <c:extLst>
            <c:ext xmlns:c16="http://schemas.microsoft.com/office/drawing/2014/chart" uri="{C3380CC4-5D6E-409C-BE32-E72D297353CC}">
              <c16:uniqueId val="{00000004-0823-4325-8F0E-B63E66D92942}"/>
            </c:ext>
          </c:extLst>
        </c:ser>
        <c:dLbls>
          <c:showLegendKey val="0"/>
          <c:showVal val="1"/>
          <c:showCatName val="0"/>
          <c:showSerName val="0"/>
          <c:showPercent val="0"/>
          <c:showBubbleSize val="0"/>
          <c:showLeaderLines val="0"/>
        </c:dLbls>
        <c:firstSliceAng val="310"/>
        <c:holeSize val="40"/>
      </c:doughnutChart>
      <c:spPr>
        <a:noFill/>
        <a:ln w="25400">
          <a:noFill/>
        </a:ln>
      </c:spPr>
    </c:plotArea>
    <c:legend>
      <c:legendPos val="r"/>
      <c:layout>
        <c:manualLayout>
          <c:xMode val="edge"/>
          <c:yMode val="edge"/>
          <c:x val="1.7921146953405017E-2"/>
          <c:y val="0.91345674973012048"/>
          <c:w val="0.97923828069878349"/>
          <c:h val="8.6543250269879482E-2"/>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a:t>                          2026 год</a:t>
            </a:r>
          </a:p>
        </c:rich>
      </c:tx>
      <c:layout>
        <c:manualLayout>
          <c:xMode val="edge"/>
          <c:yMode val="edge"/>
          <c:x val="5.9170309122181373E-2"/>
          <c:y val="0"/>
        </c:manualLayout>
      </c:layout>
      <c:overlay val="0"/>
    </c:title>
    <c:autoTitleDeleted val="0"/>
    <c:plotArea>
      <c:layout>
        <c:manualLayout>
          <c:layoutTarget val="inner"/>
          <c:xMode val="edge"/>
          <c:yMode val="edge"/>
          <c:x val="0"/>
          <c:y val="9.4170844149571359E-2"/>
          <c:w val="0.85425924965792088"/>
          <c:h val="0.7788899919225053"/>
        </c:manualLayout>
      </c:layout>
      <c:doughnutChart>
        <c:varyColors val="1"/>
        <c:ser>
          <c:idx val="0"/>
          <c:order val="0"/>
          <c:tx>
            <c:strRef>
              <c:f>Лист1!$B$1</c:f>
              <c:strCache>
                <c:ptCount val="1"/>
                <c:pt idx="0">
                  <c:v>2025 год</c:v>
                </c:pt>
              </c:strCache>
            </c:strRef>
          </c:tx>
          <c:spPr>
            <a:solidFill>
              <a:srgbClr val="F79646">
                <a:lumMod val="75000"/>
              </a:srgbClr>
            </a:solidFill>
            <a:scene3d>
              <a:camera prst="orthographicFront"/>
              <a:lightRig rig="threePt" dir="t"/>
            </a:scene3d>
            <a:sp3d>
              <a:bevelT/>
              <a:bevelB w="165100" prst="coolSlant"/>
            </a:sp3d>
          </c:spPr>
          <c:explosion val="22"/>
          <c:dPt>
            <c:idx val="0"/>
            <c:bubble3D val="0"/>
            <c:explosion val="0"/>
            <c:spPr>
              <a:solidFill>
                <a:srgbClr val="4BACC6">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BE37-4208-9B93-D59ACD885DAA}"/>
              </c:ext>
            </c:extLst>
          </c:dPt>
          <c:dPt>
            <c:idx val="1"/>
            <c:bubble3D val="0"/>
            <c:explosion val="29"/>
            <c:spPr>
              <a:solidFill>
                <a:srgbClr val="4BACC6">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BE37-4208-9B93-D59ACD885DAA}"/>
              </c:ext>
            </c:extLst>
          </c:dPt>
          <c:dLbls>
            <c:dLbl>
              <c:idx val="0"/>
              <c:layout>
                <c:manualLayout>
                  <c:x val="-7.4581108223195552E-2"/>
                  <c:y val="-0.21291803090001377"/>
                </c:manualLayout>
              </c:layout>
              <c:tx>
                <c:rich>
                  <a:bodyPr/>
                  <a:lstStyle/>
                  <a:p>
                    <a:r>
                      <a:rPr lang="en-US">
                        <a:solidFill>
                          <a:sysClr val="windowText" lastClr="000000"/>
                        </a:solidFill>
                      </a:rPr>
                      <a:t>186</a:t>
                    </a:r>
                    <a:r>
                      <a:rPr lang="en-US" baseline="0">
                        <a:solidFill>
                          <a:sysClr val="windowText" lastClr="000000"/>
                        </a:solidFill>
                      </a:rPr>
                      <a:t> 285,80</a:t>
                    </a:r>
                    <a:endParaRPr lang="en-US">
                      <a:solidFill>
                        <a:sysClr val="windowText" lastClr="000000"/>
                      </a:solidFill>
                    </a:endParaRPr>
                  </a:p>
                </c:rich>
              </c:tx>
              <c:showLegendKey val="0"/>
              <c:showVal val="1"/>
              <c:showCatName val="0"/>
              <c:showSerName val="0"/>
              <c:showPercent val="0"/>
              <c:showBubbleSize val="0"/>
              <c:extLst>
                <c:ext xmlns:c15="http://schemas.microsoft.com/office/drawing/2012/chart" uri="{CE6537A1-D6FC-4f65-9D91-7224C49458BB}">
                  <c15:layout>
                    <c:manualLayout>
                      <c:w val="0.29844845564234768"/>
                      <c:h val="0.13102095421928761"/>
                    </c:manualLayout>
                  </c15:layout>
                </c:ext>
                <c:ext xmlns:c16="http://schemas.microsoft.com/office/drawing/2014/chart" uri="{C3380CC4-5D6E-409C-BE32-E72D297353CC}">
                  <c16:uniqueId val="{00000001-BE37-4208-9B93-D59ACD885DAA}"/>
                </c:ext>
              </c:extLst>
            </c:dLbl>
            <c:dLbl>
              <c:idx val="1"/>
              <c:layout>
                <c:manualLayout>
                  <c:x val="0.10878900658459777"/>
                  <c:y val="0.20360219263899765"/>
                </c:manualLayout>
              </c:layout>
              <c:tx>
                <c:rich>
                  <a:bodyPr/>
                  <a:lstStyle/>
                  <a:p>
                    <a:r>
                      <a:rPr lang="en-US">
                        <a:solidFill>
                          <a:sysClr val="windowText" lastClr="000000"/>
                        </a:solidFill>
                      </a:rPr>
                      <a:t>3 442 921,10</a:t>
                    </a:r>
                  </a:p>
                </c:rich>
              </c:tx>
              <c:showLegendKey val="0"/>
              <c:showVal val="1"/>
              <c:showCatName val="0"/>
              <c:showSerName val="0"/>
              <c:showPercent val="0"/>
              <c:showBubbleSize val="0"/>
              <c:extLst>
                <c:ext xmlns:c15="http://schemas.microsoft.com/office/drawing/2012/chart" uri="{CE6537A1-D6FC-4f65-9D91-7224C49458BB}">
                  <c15:layout>
                    <c:manualLayout>
                      <c:w val="0.28056112224448898"/>
                      <c:h val="0.11172017749934743"/>
                    </c:manualLayout>
                  </c15:layout>
                </c:ext>
                <c:ext xmlns:c16="http://schemas.microsoft.com/office/drawing/2014/chart" uri="{C3380CC4-5D6E-409C-BE32-E72D297353CC}">
                  <c16:uniqueId val="{00000003-BE37-4208-9B93-D59ACD885DAA}"/>
                </c:ext>
              </c:extLst>
            </c:dLbl>
            <c:spPr>
              <a:noFill/>
              <a:ln>
                <a:noFill/>
              </a:ln>
              <a:effectLst/>
            </c:spPr>
            <c:txPr>
              <a:bodyPr/>
              <a:lstStyle/>
              <a:p>
                <a:pPr>
                  <a:defRPr sz="800">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c:v>
                </c:pt>
              </c:strCache>
            </c:strRef>
          </c:cat>
          <c:val>
            <c:numRef>
              <c:f>Лист1!$B$2:$B$3</c:f>
              <c:numCache>
                <c:formatCode>#,##0.00</c:formatCode>
                <c:ptCount val="2"/>
                <c:pt idx="0">
                  <c:v>184124.79999999999</c:v>
                </c:pt>
                <c:pt idx="1">
                  <c:v>3459523.22</c:v>
                </c:pt>
              </c:numCache>
            </c:numRef>
          </c:val>
          <c:extLst>
            <c:ext xmlns:c16="http://schemas.microsoft.com/office/drawing/2014/chart" uri="{C3380CC4-5D6E-409C-BE32-E72D297353CC}">
              <c16:uniqueId val="{00000004-BE37-4208-9B93-D59ACD885DAA}"/>
            </c:ext>
          </c:extLst>
        </c:ser>
        <c:dLbls>
          <c:showLegendKey val="0"/>
          <c:showVal val="1"/>
          <c:showCatName val="0"/>
          <c:showSerName val="0"/>
          <c:showPercent val="0"/>
          <c:showBubbleSize val="0"/>
          <c:showLeaderLines val="0"/>
        </c:dLbls>
        <c:firstSliceAng val="310"/>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0">
                <a:solidFill>
                  <a:sysClr val="windowText" lastClr="000000"/>
                </a:solidFill>
              </a:rPr>
              <a:t>2026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9384642136074272E-2"/>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20FE-435E-9EE8-912DF00094D6}"/>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20FE-435E-9EE8-912DF00094D6}"/>
              </c:ext>
            </c:extLst>
          </c:dPt>
          <c:dLbls>
            <c:dLbl>
              <c:idx val="0"/>
              <c:delete val="1"/>
              <c:extLst>
                <c:ext xmlns:c15="http://schemas.microsoft.com/office/drawing/2012/chart" uri="{CE6537A1-D6FC-4f65-9D91-7224C49458BB}"/>
                <c:ext xmlns:c16="http://schemas.microsoft.com/office/drawing/2014/chart" uri="{C3380CC4-5D6E-409C-BE32-E72D297353CC}">
                  <c16:uniqueId val="{00000001-20FE-435E-9EE8-912DF00094D6}"/>
                </c:ext>
              </c:extLst>
            </c:dLbl>
            <c:dLbl>
              <c:idx val="1"/>
              <c:layout>
                <c:manualLayout>
                  <c:x val="0.30410714045359716"/>
                  <c:y val="0.15511001124859392"/>
                </c:manualLayout>
              </c:layout>
              <c:tx>
                <c:rich>
                  <a:bodyPr/>
                  <a:lstStyle/>
                  <a:p>
                    <a:r>
                      <a:rPr lang="en-US" sz="800" b="0" i="0" baseline="0">
                        <a:solidFill>
                          <a:sysClr val="windowText" lastClr="000000"/>
                        </a:solidFill>
                        <a:effectLst/>
                        <a:latin typeface="Times New Roman" panose="02020603050405020304" pitchFamily="18" charset="0"/>
                        <a:cs typeface="Times New Roman" panose="02020603050405020304" pitchFamily="18" charset="0"/>
                      </a:rPr>
                      <a:t>11,1</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FE-435E-9EE8-912DF00094D6}"/>
                </c:ext>
              </c:extLst>
            </c:dLbl>
            <c:numFmt formatCode="@"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88.8</c:v>
                </c:pt>
                <c:pt idx="1">
                  <c:v>11.2</c:v>
                </c:pt>
              </c:numCache>
            </c:numRef>
          </c:val>
          <c:extLst>
            <c:ext xmlns:c16="http://schemas.microsoft.com/office/drawing/2014/chart" uri="{C3380CC4-5D6E-409C-BE32-E72D297353CC}">
              <c16:uniqueId val="{00000004-20FE-435E-9EE8-912DF00094D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0">
                <a:solidFill>
                  <a:sysClr val="windowText" lastClr="000000"/>
                </a:solidFill>
              </a:rPr>
              <a:t>2027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3CEA-4119-A3E1-24C5E4A12556}"/>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3CEA-4119-A3E1-24C5E4A12556}"/>
              </c:ext>
            </c:extLst>
          </c:dPt>
          <c:dLbls>
            <c:dLbl>
              <c:idx val="0"/>
              <c:delete val="1"/>
              <c:extLst>
                <c:ext xmlns:c15="http://schemas.microsoft.com/office/drawing/2012/chart" uri="{CE6537A1-D6FC-4f65-9D91-7224C49458BB}"/>
                <c:ext xmlns:c16="http://schemas.microsoft.com/office/drawing/2014/chart" uri="{C3380CC4-5D6E-409C-BE32-E72D297353CC}">
                  <c16:uniqueId val="{00000001-3CEA-4119-A3E1-24C5E4A12556}"/>
                </c:ext>
              </c:extLst>
            </c:dLbl>
            <c:dLbl>
              <c:idx val="1"/>
              <c:layout>
                <c:manualLayout>
                  <c:x val="0.27768707482993199"/>
                  <c:y val="0.14602594675665542"/>
                </c:manualLayout>
              </c:layout>
              <c:tx>
                <c:rich>
                  <a:bodyPr/>
                  <a:lstStyle/>
                  <a:p>
                    <a:r>
                      <a:rPr lang="en-US" sz="800" b="0">
                        <a:solidFill>
                          <a:sysClr val="windowText" lastClr="000000"/>
                        </a:solidFill>
                        <a:latin typeface="Times New Roman" panose="02020603050405020304" pitchFamily="18" charset="0"/>
                        <a:cs typeface="Times New Roman" panose="02020603050405020304" pitchFamily="18" charset="0"/>
                      </a:rPr>
                      <a:t>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EA-4119-A3E1-24C5E4A12556}"/>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88.6</c:v>
                </c:pt>
                <c:pt idx="1">
                  <c:v>11.4</c:v>
                </c:pt>
              </c:numCache>
            </c:numRef>
          </c:val>
          <c:extLst>
            <c:ext xmlns:c16="http://schemas.microsoft.com/office/drawing/2014/chart" uri="{C3380CC4-5D6E-409C-BE32-E72D297353CC}">
              <c16:uniqueId val="{00000004-3CEA-4119-A3E1-24C5E4A1255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0">
                <a:solidFill>
                  <a:sysClr val="windowText" lastClr="000000"/>
                </a:solidFill>
              </a:rPr>
              <a:t>2028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B24-45BA-BF14-EEB714084327}"/>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4B24-45BA-BF14-EEB714084327}"/>
              </c:ext>
            </c:extLst>
          </c:dPt>
          <c:dLbls>
            <c:dLbl>
              <c:idx val="0"/>
              <c:delete val="1"/>
              <c:extLst>
                <c:ext xmlns:c15="http://schemas.microsoft.com/office/drawing/2012/chart" uri="{CE6537A1-D6FC-4f65-9D91-7224C49458BB}"/>
                <c:ext xmlns:c16="http://schemas.microsoft.com/office/drawing/2014/chart" uri="{C3380CC4-5D6E-409C-BE32-E72D297353CC}">
                  <c16:uniqueId val="{00000001-4B24-45BA-BF14-EEB714084327}"/>
                </c:ext>
              </c:extLst>
            </c:dLbl>
            <c:dLbl>
              <c:idx val="1"/>
              <c:layout>
                <c:manualLayout>
                  <c:x val="0.2838991870107192"/>
                  <c:y val="0.12982882977129237"/>
                </c:manualLayout>
              </c:layout>
              <c:tx>
                <c:rich>
                  <a:bodyPr/>
                  <a:lstStyle/>
                  <a:p>
                    <a:r>
                      <a:rPr lang="en-US" sz="800" b="0">
                        <a:solidFill>
                          <a:sysClr val="windowText" lastClr="000000"/>
                        </a:solidFill>
                        <a:latin typeface="Times New Roman" panose="02020603050405020304" pitchFamily="18" charset="0"/>
                        <a:cs typeface="Times New Roman" panose="02020603050405020304" pitchFamily="18" charset="0"/>
                      </a:rPr>
                      <a:t>11,0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24-45BA-BF14-EEB714084327}"/>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88.3</c:v>
                </c:pt>
                <c:pt idx="1">
                  <c:v>11.7</c:v>
                </c:pt>
              </c:numCache>
            </c:numRef>
          </c:val>
          <c:extLst>
            <c:ext xmlns:c16="http://schemas.microsoft.com/office/drawing/2014/chart" uri="{C3380CC4-5D6E-409C-BE32-E72D297353CC}">
              <c16:uniqueId val="{00000004-4B24-45BA-BF14-EEB714084327}"/>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2026</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0"/>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3402-4FCD-B970-E7B8FBB6D83A}"/>
              </c:ext>
            </c:extLst>
          </c:dPt>
          <c:dPt>
            <c:idx val="1"/>
            <c:bubble3D val="0"/>
            <c:explosion val="21"/>
            <c:spPr>
              <a:solidFill>
                <a:srgbClr val="DC8CD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3402-4FCD-B970-E7B8FBB6D83A}"/>
              </c:ext>
            </c:extLst>
          </c:dPt>
          <c:dLbls>
            <c:dLbl>
              <c:idx val="0"/>
              <c:delete val="1"/>
              <c:extLst>
                <c:ext xmlns:c15="http://schemas.microsoft.com/office/drawing/2012/chart" uri="{CE6537A1-D6FC-4f65-9D91-7224C49458BB}"/>
                <c:ext xmlns:c16="http://schemas.microsoft.com/office/drawing/2014/chart" uri="{C3380CC4-5D6E-409C-BE32-E72D297353CC}">
                  <c16:uniqueId val="{00000001-3402-4FCD-B970-E7B8FBB6D83A}"/>
                </c:ext>
              </c:extLst>
            </c:dLbl>
            <c:dLbl>
              <c:idx val="1"/>
              <c:layout>
                <c:manualLayout>
                  <c:x val="-5.015117573676374E-2"/>
                  <c:y val="-3.7312841365289059E-3"/>
                </c:manualLayout>
              </c:layout>
              <c:tx>
                <c:rich>
                  <a:bodyPr rot="0" spcFirstLastPara="1" vertOverflow="ellipsis" vert="horz" wrap="square" anchor="ctr" anchorCtr="1"/>
                  <a:lstStyle/>
                  <a:p>
                    <a:pPr>
                      <a:defRPr sz="900" b="0" i="0" u="none" strike="noStrike" kern="1200" baseline="0">
                        <a:solidFill>
                          <a:sysClr val="windowText" lastClr="000000"/>
                        </a:solidFill>
                        <a:latin typeface="Calibri"/>
                        <a:ea typeface="Calibri"/>
                        <a:cs typeface="Calibri"/>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1,0</a:t>
                    </a:r>
                    <a:endParaRPr lang="en-US" sz="10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02-4FCD-B970-E7B8FBB6D83A}"/>
                </c:ext>
              </c:extLst>
            </c:dLbl>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3402-4FCD-B970-E7B8FBB6D83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olidFill>
              <a:srgbClr val="DC8CDE"/>
            </a:solidFill>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547-45A8-9E85-DAC4D0A427FA}"/>
              </c:ext>
            </c:extLst>
          </c:dPt>
          <c:dPt>
            <c:idx val="1"/>
            <c:bubble3D val="0"/>
            <c:explosion val="21"/>
            <c:spPr>
              <a:solidFill>
                <a:srgbClr val="DC8CD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547-45A8-9E85-DAC4D0A427FA}"/>
              </c:ext>
            </c:extLst>
          </c:dPt>
          <c:dLbls>
            <c:dLbl>
              <c:idx val="0"/>
              <c:delete val="1"/>
              <c:extLst>
                <c:ext xmlns:c15="http://schemas.microsoft.com/office/drawing/2012/chart" uri="{CE6537A1-D6FC-4f65-9D91-7224C49458BB}"/>
                <c:ext xmlns:c16="http://schemas.microsoft.com/office/drawing/2014/chart" uri="{C3380CC4-5D6E-409C-BE32-E72D297353CC}">
                  <c16:uniqueId val="{00000001-5547-45A8-9E85-DAC4D0A427FA}"/>
                </c:ext>
              </c:extLst>
            </c:dLbl>
            <c:dLbl>
              <c:idx val="1"/>
              <c:layout>
                <c:manualLayout>
                  <c:x val="-4.3336865685656416E-2"/>
                  <c:y val="5.0214510932303936E-3"/>
                </c:manualLayout>
              </c:layout>
              <c:tx>
                <c:rich>
                  <a:bodyPr/>
                  <a:lstStyle/>
                  <a:p>
                    <a:r>
                      <a:rPr lang="en-US" sz="900" b="0" i="0" baseline="0">
                        <a:solidFill>
                          <a:sysClr val="windowText" lastClr="000000"/>
                        </a:solidFill>
                        <a:effectLst/>
                        <a:latin typeface="Times New Roman" panose="02020603050405020304" pitchFamily="18" charset="0"/>
                        <a:cs typeface="Times New Roman" panose="02020603050405020304" pitchFamily="18" charset="0"/>
                      </a:rPr>
                      <a:t>0,7</a:t>
                    </a:r>
                    <a:endParaRPr lang="en-US" sz="1000" b="0">
                      <a:solidFill>
                        <a:sysClr val="windowText" lastClr="000000"/>
                      </a:solidFill>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47-45A8-9E85-DAC4D0A427F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5547-45A8-9E85-DAC4D0A427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olidFill>
              <a:srgbClr val="DC8CDE"/>
            </a:solidFill>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102-4C47-B5F2-C7BF088A54D6}"/>
              </c:ext>
            </c:extLst>
          </c:dPt>
          <c:dPt>
            <c:idx val="1"/>
            <c:bubble3D val="0"/>
            <c:explosion val="21"/>
            <c:spPr>
              <a:solidFill>
                <a:srgbClr val="DC8CD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102-4C47-B5F2-C7BF088A54D6}"/>
              </c:ext>
            </c:extLst>
          </c:dPt>
          <c:dLbls>
            <c:dLbl>
              <c:idx val="0"/>
              <c:delete val="1"/>
              <c:extLst>
                <c:ext xmlns:c15="http://schemas.microsoft.com/office/drawing/2012/chart" uri="{CE6537A1-D6FC-4f65-9D91-7224C49458BB}"/>
                <c:ext xmlns:c16="http://schemas.microsoft.com/office/drawing/2014/chart" uri="{C3380CC4-5D6E-409C-BE32-E72D297353CC}">
                  <c16:uniqueId val="{00000001-5102-4C47-B5F2-C7BF088A54D6}"/>
                </c:ext>
              </c:extLst>
            </c:dLbl>
            <c:dLbl>
              <c:idx val="1"/>
              <c:layout>
                <c:manualLayout>
                  <c:x val="-5.015117573676374E-2"/>
                  <c:y val="5.0214510932303936E-3"/>
                </c:manualLayout>
              </c:layout>
              <c:tx>
                <c:rich>
                  <a:bodyPr/>
                  <a:lstStyle/>
                  <a:p>
                    <a:r>
                      <a:rPr lang="en-US" sz="900" b="0" i="0" baseline="0">
                        <a:solidFill>
                          <a:sysClr val="windowText" lastClr="000000"/>
                        </a:solidFill>
                        <a:effectLst/>
                        <a:latin typeface="Times New Roman" panose="02020603050405020304" pitchFamily="18" charset="0"/>
                        <a:cs typeface="Times New Roman" panose="02020603050405020304" pitchFamily="18" charset="0"/>
                      </a:rPr>
                      <a:t>0,8</a:t>
                    </a:r>
                    <a:endParaRPr lang="en-US" sz="1000" b="0">
                      <a:solidFill>
                        <a:sysClr val="windowText" lastClr="000000"/>
                      </a:solidFill>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02-4C47-B5F2-C7BF088A54D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5102-4C47-B5F2-C7BF088A54D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2026</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05"/>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1740121974867605"/>
          <c:y val="5.602651561650563E-3"/>
          <c:w val="0.80594798178843674"/>
          <c:h val="0.95350928572681204"/>
        </c:manualLayout>
      </c:layout>
      <c:pie3DChart>
        <c:varyColors val="1"/>
        <c:ser>
          <c:idx val="0"/>
          <c:order val="0"/>
          <c:tx>
            <c:strRef>
              <c:f>Лист1!$B$1</c:f>
              <c:strCache>
                <c:ptCount val="1"/>
                <c:pt idx="0">
                  <c:v>план на 2018 год</c:v>
                </c:pt>
              </c:strCache>
            </c:strRef>
          </c:tx>
          <c:spPr>
            <a:solidFill>
              <a:srgbClr val="DC8CDE"/>
            </a:solidFill>
            <a:scene3d>
              <a:camera prst="orthographicFront"/>
              <a:lightRig rig="threePt" dir="t"/>
            </a:scene3d>
            <a:sp3d>
              <a:bevelT/>
              <a:bevelB w="165100" prst="coolSlant"/>
            </a:sp3d>
          </c:spPr>
          <c:explosion val="11"/>
          <c:dPt>
            <c:idx val="0"/>
            <c:bubble3D val="0"/>
            <c:explosion val="6"/>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0C5-4AF9-A6BA-4A5C04330F42}"/>
              </c:ext>
            </c:extLst>
          </c:dPt>
          <c:dPt>
            <c:idx val="1"/>
            <c:bubble3D val="0"/>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0C5-4AF9-A6BA-4A5C04330F42}"/>
              </c:ext>
            </c:extLst>
          </c:dPt>
          <c:dLbls>
            <c:dLbl>
              <c:idx val="0"/>
              <c:delete val="1"/>
              <c:extLst>
                <c:ext xmlns:c15="http://schemas.microsoft.com/office/drawing/2012/chart" uri="{CE6537A1-D6FC-4f65-9D91-7224C49458BB}"/>
                <c:ext xmlns:c16="http://schemas.microsoft.com/office/drawing/2014/chart" uri="{C3380CC4-5D6E-409C-BE32-E72D297353CC}">
                  <c16:uniqueId val="{00000001-10C5-4AF9-A6BA-4A5C04330F42}"/>
                </c:ext>
              </c:extLst>
            </c:dLbl>
            <c:dLbl>
              <c:idx val="1"/>
              <c:layout>
                <c:manualLayout>
                  <c:x val="-2.081165452653486E-2"/>
                  <c:y val="0"/>
                </c:manualLayout>
              </c:layout>
              <c:tx>
                <c:rich>
                  <a:bodyPr/>
                  <a:lstStyle/>
                  <a:p>
                    <a:r>
                      <a:rPr lang="en-US"/>
                      <a:t>3,7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C5-4AF9-A6BA-4A5C04330F42}"/>
                </c:ext>
              </c:extLst>
            </c:dLbl>
            <c:numFmt formatCode="General" sourceLinked="0"/>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10C5-4AF9-A6BA-4A5C04330F4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215107547233056E-2"/>
          <c:y val="4.7876079372142236E-4"/>
          <c:w val="0.93778489245276697"/>
          <c:h val="0.69677520039724761"/>
        </c:manualLayout>
      </c:layout>
      <c:barChart>
        <c:barDir val="bar"/>
        <c:grouping val="percentStacked"/>
        <c:varyColors val="0"/>
        <c:ser>
          <c:idx val="0"/>
          <c:order val="0"/>
          <c:tx>
            <c:strRef>
              <c:f>Лист1!$A$2</c:f>
              <c:strCache>
                <c:ptCount val="1"/>
                <c:pt idx="0">
                  <c:v>Региональные проекты, обеспечивающие достижение показателей и реализацию мероприятий (результатов) федеральных проектов, входящих в состав национальных проектов</c:v>
                </c:pt>
              </c:strCache>
            </c:strRef>
          </c:tx>
          <c:spPr>
            <a:solidFill>
              <a:srgbClr val="F07F52"/>
            </a:solidFill>
            <a:effectLst>
              <a:softEdge rad="241300"/>
            </a:effectLst>
            <a:scene3d>
              <a:camera prst="orthographicFront"/>
              <a:lightRig rig="threePt" dir="t"/>
            </a:scene3d>
            <a:sp3d prstMaterial="plastic">
              <a:bevelT w="381000" h="63500"/>
              <a:bevelB/>
            </a:sp3d>
          </c:spPr>
          <c:invertIfNegative val="0"/>
          <c:cat>
            <c:strRef>
              <c:f>Лист1!$B$1:$D$1</c:f>
              <c:strCache>
                <c:ptCount val="3"/>
                <c:pt idx="0">
                  <c:v>2026 год </c:v>
                </c:pt>
                <c:pt idx="1">
                  <c:v>2027 год</c:v>
                </c:pt>
                <c:pt idx="2">
                  <c:v>2028 год</c:v>
                </c:pt>
              </c:strCache>
            </c:strRef>
          </c:cat>
          <c:val>
            <c:numRef>
              <c:f>Лист1!$B$2:$D$2</c:f>
              <c:numCache>
                <c:formatCode>#,##0.00</c:formatCode>
                <c:ptCount val="3"/>
                <c:pt idx="0">
                  <c:v>647056.04</c:v>
                </c:pt>
                <c:pt idx="1">
                  <c:v>670669.4</c:v>
                </c:pt>
                <c:pt idx="2">
                  <c:v>669891.98</c:v>
                </c:pt>
              </c:numCache>
            </c:numRef>
          </c:val>
          <c:extLst>
            <c:ext xmlns:c16="http://schemas.microsoft.com/office/drawing/2014/chart" uri="{C3380CC4-5D6E-409C-BE32-E72D297353CC}">
              <c16:uniqueId val="{00000000-7719-4EDE-B5F9-4429C1936147}"/>
            </c:ext>
          </c:extLst>
        </c:ser>
        <c:ser>
          <c:idx val="1"/>
          <c:order val="1"/>
          <c:tx>
            <c:strRef>
              <c:f>Лист1!$A$3</c:f>
              <c:strCache>
                <c:ptCount val="1"/>
                <c:pt idx="0">
                  <c:v>Региональные проекты, обеспечивающие достижение показателей и реализацию мероприятий (результатов) федеральных проектов, не входящих в состав национальных проектов</c:v>
                </c:pt>
              </c:strCache>
            </c:strRef>
          </c:tx>
          <c:spPr>
            <a:solidFill>
              <a:srgbClr val="A12946"/>
            </a:solidFill>
            <a:scene3d>
              <a:camera prst="orthographicFront"/>
              <a:lightRig rig="threePt" dir="t"/>
            </a:scene3d>
            <a:sp3d prstMaterial="plastic">
              <a:bevelT w="381000" h="63500"/>
            </a:sp3d>
          </c:spPr>
          <c:invertIfNegative val="0"/>
          <c:cat>
            <c:strRef>
              <c:f>Лист1!$B$1:$D$1</c:f>
              <c:strCache>
                <c:ptCount val="3"/>
                <c:pt idx="0">
                  <c:v>2026 год </c:v>
                </c:pt>
                <c:pt idx="1">
                  <c:v>2027 год</c:v>
                </c:pt>
                <c:pt idx="2">
                  <c:v>2028 год</c:v>
                </c:pt>
              </c:strCache>
            </c:strRef>
          </c:cat>
          <c:val>
            <c:numRef>
              <c:f>Лист1!$B$3:$D$3</c:f>
              <c:numCache>
                <c:formatCode>#,##0.00</c:formatCode>
                <c:ptCount val="3"/>
                <c:pt idx="0">
                  <c:v>551757.54</c:v>
                </c:pt>
                <c:pt idx="1">
                  <c:v>119587.77</c:v>
                </c:pt>
                <c:pt idx="2">
                  <c:v>110440.77</c:v>
                </c:pt>
              </c:numCache>
            </c:numRef>
          </c:val>
          <c:extLst>
            <c:ext xmlns:c16="http://schemas.microsoft.com/office/drawing/2014/chart" uri="{C3380CC4-5D6E-409C-BE32-E72D297353CC}">
              <c16:uniqueId val="{00000001-7719-4EDE-B5F9-4429C1936147}"/>
            </c:ext>
          </c:extLst>
        </c:ser>
        <c:ser>
          <c:idx val="2"/>
          <c:order val="2"/>
          <c:tx>
            <c:strRef>
              <c:f>Лист1!$A$4</c:f>
              <c:strCache>
                <c:ptCount val="1"/>
                <c:pt idx="0">
                  <c:v>Региональные проекты, направленные на достижение целей социально-экономического развития ХМАО - Югры</c:v>
                </c:pt>
              </c:strCache>
            </c:strRef>
          </c:tx>
          <c:spPr>
            <a:scene3d>
              <a:camera prst="orthographicFront"/>
              <a:lightRig rig="threePt" dir="t"/>
            </a:scene3d>
            <a:sp3d prstMaterial="plastic">
              <a:bevelT w="381000" h="63500"/>
            </a:sp3d>
          </c:spPr>
          <c:invertIfNegative val="0"/>
          <c:cat>
            <c:strRef>
              <c:f>Лист1!$B$1:$D$1</c:f>
              <c:strCache>
                <c:ptCount val="3"/>
                <c:pt idx="0">
                  <c:v>2026 год </c:v>
                </c:pt>
                <c:pt idx="1">
                  <c:v>2027 год</c:v>
                </c:pt>
                <c:pt idx="2">
                  <c:v>2028 год</c:v>
                </c:pt>
              </c:strCache>
            </c:strRef>
          </c:cat>
          <c:val>
            <c:numRef>
              <c:f>Лист1!$B$4:$D$4</c:f>
              <c:numCache>
                <c:formatCode>#,##0.00</c:formatCode>
                <c:ptCount val="3"/>
                <c:pt idx="0">
                  <c:v>799985.2</c:v>
                </c:pt>
                <c:pt idx="1">
                  <c:v>2706848</c:v>
                </c:pt>
                <c:pt idx="2">
                  <c:v>248630.37</c:v>
                </c:pt>
              </c:numCache>
            </c:numRef>
          </c:val>
          <c:extLst>
            <c:ext xmlns:c16="http://schemas.microsoft.com/office/drawing/2014/chart" uri="{C3380CC4-5D6E-409C-BE32-E72D297353CC}">
              <c16:uniqueId val="{00000002-7719-4EDE-B5F9-4429C1936147}"/>
            </c:ext>
          </c:extLst>
        </c:ser>
        <c:ser>
          <c:idx val="3"/>
          <c:order val="3"/>
          <c:tx>
            <c:strRef>
              <c:f>Лист1!$A$5</c:f>
              <c:strCache>
                <c:ptCount val="1"/>
                <c:pt idx="0">
                  <c:v>Муниципальные проекты, направленные на достижение целей социально-экономического развития города</c:v>
                </c:pt>
              </c:strCache>
            </c:strRef>
          </c:tx>
          <c:spPr>
            <a:solidFill>
              <a:srgbClr val="6969FF"/>
            </a:solidFill>
            <a:scene3d>
              <a:camera prst="orthographicFront"/>
              <a:lightRig rig="threePt" dir="t"/>
            </a:scene3d>
            <a:sp3d prstMaterial="plastic">
              <a:bevelT w="381000" h="63500"/>
              <a:bevelB h="0"/>
            </a:sp3d>
          </c:spPr>
          <c:invertIfNegative val="0"/>
          <c:cat>
            <c:strRef>
              <c:f>Лист1!$B$1:$D$1</c:f>
              <c:strCache>
                <c:ptCount val="3"/>
                <c:pt idx="0">
                  <c:v>2026 год </c:v>
                </c:pt>
                <c:pt idx="1">
                  <c:v>2027 год</c:v>
                </c:pt>
                <c:pt idx="2">
                  <c:v>2028 год</c:v>
                </c:pt>
              </c:strCache>
            </c:strRef>
          </c:cat>
          <c:val>
            <c:numRef>
              <c:f>Лист1!$B$5:$D$5</c:f>
              <c:numCache>
                <c:formatCode>#,##0.00</c:formatCode>
                <c:ptCount val="3"/>
                <c:pt idx="0">
                  <c:v>889078.81</c:v>
                </c:pt>
                <c:pt idx="1">
                  <c:v>659442.03</c:v>
                </c:pt>
                <c:pt idx="2">
                  <c:v>739414.6</c:v>
                </c:pt>
              </c:numCache>
            </c:numRef>
          </c:val>
          <c:extLst>
            <c:ext xmlns:c16="http://schemas.microsoft.com/office/drawing/2014/chart" uri="{C3380CC4-5D6E-409C-BE32-E72D297353CC}">
              <c16:uniqueId val="{00000003-7719-4EDE-B5F9-4429C1936147}"/>
            </c:ext>
          </c:extLst>
        </c:ser>
        <c:ser>
          <c:idx val="4"/>
          <c:order val="4"/>
          <c:tx>
            <c:strRef>
              <c:f>Лист1!$A$6</c:f>
              <c:strCache>
                <c:ptCount val="1"/>
                <c:pt idx="0">
                  <c:v>Инициативные проекты, реализуемые на принципах инициативного бюджетирования</c:v>
                </c:pt>
              </c:strCache>
            </c:strRef>
          </c:tx>
          <c:spPr>
            <a:solidFill>
              <a:srgbClr val="FF7171"/>
            </a:solidFill>
            <a:scene3d>
              <a:camera prst="orthographicFront"/>
              <a:lightRig rig="threePt" dir="t">
                <a:rot lat="0" lon="0" rev="1200000"/>
              </a:lightRig>
            </a:scene3d>
            <a:sp3d prstMaterial="plastic">
              <a:bevelT w="381000" h="63500"/>
            </a:sp3d>
          </c:spPr>
          <c:invertIfNegative val="0"/>
          <c:cat>
            <c:strRef>
              <c:f>Лист1!$B$1:$D$1</c:f>
              <c:strCache>
                <c:ptCount val="3"/>
                <c:pt idx="0">
                  <c:v>2026 год </c:v>
                </c:pt>
                <c:pt idx="1">
                  <c:v>2027 год</c:v>
                </c:pt>
                <c:pt idx="2">
                  <c:v>2028 год</c:v>
                </c:pt>
              </c:strCache>
            </c:strRef>
          </c:cat>
          <c:val>
            <c:numRef>
              <c:f>Лист1!$B$6:$D$6</c:f>
              <c:numCache>
                <c:formatCode>#,##0.00</c:formatCode>
                <c:ptCount val="3"/>
                <c:pt idx="0">
                  <c:v>75929.899999999994</c:v>
                </c:pt>
                <c:pt idx="1">
                  <c:v>0</c:v>
                </c:pt>
                <c:pt idx="2">
                  <c:v>0</c:v>
                </c:pt>
              </c:numCache>
            </c:numRef>
          </c:val>
          <c:extLst>
            <c:ext xmlns:c16="http://schemas.microsoft.com/office/drawing/2014/chart" uri="{C3380CC4-5D6E-409C-BE32-E72D297353CC}">
              <c16:uniqueId val="{00000004-7719-4EDE-B5F9-4429C1936147}"/>
            </c:ext>
          </c:extLst>
        </c:ser>
        <c:dLbls>
          <c:showLegendKey val="0"/>
          <c:showVal val="0"/>
          <c:showCatName val="0"/>
          <c:showSerName val="0"/>
          <c:showPercent val="0"/>
          <c:showBubbleSize val="0"/>
        </c:dLbls>
        <c:gapWidth val="30"/>
        <c:overlap val="100"/>
        <c:axId val="54387840"/>
        <c:axId val="54389376"/>
      </c:barChart>
      <c:catAx>
        <c:axId val="54387840"/>
        <c:scaling>
          <c:orientation val="minMax"/>
        </c:scaling>
        <c:delete val="0"/>
        <c:axPos val="l"/>
        <c:numFmt formatCode="General" sourceLinked="1"/>
        <c:majorTickMark val="none"/>
        <c:minorTickMark val="none"/>
        <c:tickLblPos val="nextTo"/>
        <c:txPr>
          <a:bodyPr rot="-5400000" vert="horz" anchor="t" anchorCtr="0"/>
          <a:lstStyle/>
          <a:p>
            <a:pPr>
              <a:defRPr sz="1100" b="1">
                <a:solidFill>
                  <a:sysClr val="windowText" lastClr="000000"/>
                </a:solidFill>
                <a:latin typeface="Times New Roman" pitchFamily="18" charset="0"/>
                <a:cs typeface="Times New Roman" pitchFamily="18" charset="0"/>
              </a:defRPr>
            </a:pPr>
            <a:endParaRPr lang="ru-RU"/>
          </a:p>
        </c:txPr>
        <c:crossAx val="54389376"/>
        <c:crosses val="autoZero"/>
        <c:auto val="1"/>
        <c:lblAlgn val="ctr"/>
        <c:lblOffset val="100"/>
        <c:noMultiLvlLbl val="0"/>
      </c:catAx>
      <c:valAx>
        <c:axId val="54389376"/>
        <c:scaling>
          <c:orientation val="minMax"/>
        </c:scaling>
        <c:delete val="1"/>
        <c:axPos val="b"/>
        <c:numFmt formatCode="0%" sourceLinked="1"/>
        <c:majorTickMark val="none"/>
        <c:minorTickMark val="none"/>
        <c:tickLblPos val="nextTo"/>
        <c:crossAx val="54387840"/>
        <c:crosses val="autoZero"/>
        <c:crossBetween val="between"/>
      </c:valAx>
      <c:spPr>
        <a:noFill/>
        <a:ln w="25400">
          <a:noFill/>
        </a:ln>
        <a:effectLst>
          <a:softEdge rad="0"/>
        </a:effectLst>
      </c:spPr>
    </c:plotArea>
    <c:legend>
      <c:legendPos val="b"/>
      <c:layout>
        <c:manualLayout>
          <c:xMode val="edge"/>
          <c:yMode val="edge"/>
          <c:x val="0"/>
          <c:y val="0.71782855152933878"/>
          <c:w val="0.99996042961663334"/>
          <c:h val="0.28217144847066106"/>
        </c:manualLayout>
      </c:layout>
      <c:overlay val="0"/>
      <c:txPr>
        <a:bodyPr/>
        <a:lstStyle/>
        <a:p>
          <a:pPr>
            <a:defRPr sz="750" kern="3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0">
      <a:solidFill>
        <a:sysClr val="window" lastClr="FFFFFF"/>
      </a:solidFill>
      <a:round/>
    </a:ln>
    <a:scene3d>
      <a:camera prst="orthographicFront"/>
      <a:lightRig rig="flat" dir="t">
        <a:rot lat="0" lon="0" rev="0"/>
      </a:lightRig>
    </a:scene3d>
    <a:sp3d prstMaterial="softEdge"/>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11"/>
          <c:dPt>
            <c:idx val="0"/>
            <c:bubble3D val="0"/>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3C41-4C8A-9B68-5A5618547585}"/>
              </c:ext>
            </c:extLst>
          </c:dPt>
          <c:dPt>
            <c:idx val="1"/>
            <c:bubble3D val="0"/>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3C41-4C8A-9B68-5A5618547585}"/>
              </c:ext>
            </c:extLst>
          </c:dPt>
          <c:dLbls>
            <c:dLbl>
              <c:idx val="0"/>
              <c:delete val="1"/>
              <c:extLst>
                <c:ext xmlns:c15="http://schemas.microsoft.com/office/drawing/2012/chart" uri="{CE6537A1-D6FC-4f65-9D91-7224C49458BB}"/>
                <c:ext xmlns:c16="http://schemas.microsoft.com/office/drawing/2014/chart" uri="{C3380CC4-5D6E-409C-BE32-E72D297353CC}">
                  <c16:uniqueId val="{00000001-3C41-4C8A-9B68-5A5618547585}"/>
                </c:ext>
              </c:extLst>
            </c:dLbl>
            <c:dLbl>
              <c:idx val="1"/>
              <c:tx>
                <c:rich>
                  <a:bodyPr rot="0" spcFirstLastPara="1" vertOverflow="ellipsis" vert="horz" wrap="square" anchor="ctr" anchorCtr="1">
                    <a:noAutofit/>
                  </a:bodyPr>
                  <a:lstStyle/>
                  <a:p>
                    <a:pPr>
                      <a:defRPr sz="9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r>
                      <a:rPr lang="en-US"/>
                      <a:t>7,1</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C41-4C8A-9B68-5A561854758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МП "КС"</c:v>
                </c:pt>
              </c:strCache>
            </c:strRef>
          </c:cat>
          <c:val>
            <c:numRef>
              <c:f>Лист1!$B$2:$B$3</c:f>
              <c:numCache>
                <c:formatCode>0.0</c:formatCode>
                <c:ptCount val="2"/>
                <c:pt idx="0">
                  <c:v>96.3</c:v>
                </c:pt>
                <c:pt idx="1">
                  <c:v>3.7</c:v>
                </c:pt>
              </c:numCache>
            </c:numRef>
          </c:val>
          <c:extLst>
            <c:ext xmlns:c16="http://schemas.microsoft.com/office/drawing/2014/chart" uri="{C3380CC4-5D6E-409C-BE32-E72D297353CC}">
              <c16:uniqueId val="{00000004-3C41-4C8A-9B68-5A5618547585}"/>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olidFill>
              <a:srgbClr val="DC8CDE"/>
            </a:solidFill>
            <a:scene3d>
              <a:camera prst="orthographicFront"/>
              <a:lightRig rig="threePt" dir="t"/>
            </a:scene3d>
            <a:sp3d>
              <a:bevelT/>
              <a:bevelB w="165100" prst="coolSlant"/>
            </a:sp3d>
          </c:spPr>
          <c:explosion val="11"/>
          <c:dPt>
            <c:idx val="0"/>
            <c:bubble3D val="0"/>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815-42CF-813D-232395169ED8}"/>
              </c:ext>
            </c:extLst>
          </c:dPt>
          <c:dPt>
            <c:idx val="1"/>
            <c:bubble3D val="0"/>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815-42CF-813D-232395169ED8}"/>
              </c:ext>
            </c:extLst>
          </c:dPt>
          <c:dLbls>
            <c:dLbl>
              <c:idx val="0"/>
              <c:delete val="1"/>
              <c:extLst>
                <c:ext xmlns:c15="http://schemas.microsoft.com/office/drawing/2012/chart" uri="{CE6537A1-D6FC-4f65-9D91-7224C49458BB}"/>
                <c:ext xmlns:c16="http://schemas.microsoft.com/office/drawing/2014/chart" uri="{C3380CC4-5D6E-409C-BE32-E72D297353CC}">
                  <c16:uniqueId val="{00000001-C815-42CF-813D-232395169ED8}"/>
                </c:ext>
              </c:extLst>
            </c:dLbl>
            <c:dLbl>
              <c:idx val="1"/>
              <c:layout>
                <c:manualLayout>
                  <c:x val="-4.3336865685656416E-2"/>
                  <c:y val="5.0214510932303936E-3"/>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15-42CF-813D-232395169ED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МП "КС"</c:v>
                </c:pt>
              </c:strCache>
            </c:strRef>
          </c:cat>
          <c:val>
            <c:numRef>
              <c:f>Лист1!$B$2:$B$3</c:f>
              <c:numCache>
                <c:formatCode>0.0</c:formatCode>
                <c:ptCount val="2"/>
                <c:pt idx="0">
                  <c:v>92.7</c:v>
                </c:pt>
                <c:pt idx="1">
                  <c:v>7.3</c:v>
                </c:pt>
              </c:numCache>
            </c:numRef>
          </c:val>
          <c:extLst>
            <c:ext xmlns:c16="http://schemas.microsoft.com/office/drawing/2014/chart" uri="{C3380CC4-5D6E-409C-BE32-E72D297353CC}">
              <c16:uniqueId val="{00000004-C815-42CF-813D-232395169ED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ru-RU"/>
              <a:t>2028 год</a:t>
            </a:r>
          </a:p>
        </c:rich>
      </c:tx>
      <c:layout>
        <c:manualLayout>
          <c:xMode val="edge"/>
          <c:yMode val="edge"/>
          <c:x val="0.36460213811885156"/>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title>
    <c:autoTitleDeleted val="0"/>
    <c:plotArea>
      <c:layout>
        <c:manualLayout>
          <c:layoutTarget val="inner"/>
          <c:xMode val="edge"/>
          <c:yMode val="edge"/>
          <c:x val="0.15239443685198772"/>
          <c:y val="0.16760901790050281"/>
          <c:w val="0.70384230402280379"/>
          <c:h val="0.63673748968828392"/>
        </c:manualLayout>
      </c:layout>
      <c:doughnutChart>
        <c:varyColors val="1"/>
        <c:ser>
          <c:idx val="0"/>
          <c:order val="0"/>
          <c:tx>
            <c:strRef>
              <c:f>Лист1!$B$1</c:f>
              <c:strCache>
                <c:ptCount val="1"/>
                <c:pt idx="0">
                  <c:v>2028 год</c:v>
                </c:pt>
              </c:strCache>
            </c:strRef>
          </c:tx>
          <c:spPr>
            <a:scene3d>
              <a:camera prst="orthographicFront"/>
              <a:lightRig rig="threePt" dir="t"/>
            </a:scene3d>
            <a:sp3d>
              <a:bevelT/>
              <a:bevelB w="165100" prst="coolSlant"/>
            </a:sp3d>
          </c:spPr>
          <c:dPt>
            <c:idx val="0"/>
            <c:bubble3D val="0"/>
            <c:explosion val="7"/>
            <c:spPr>
              <a:solidFill>
                <a:srgbClr val="00823B"/>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9DC1-4440-BE93-F5B001738258}"/>
              </c:ext>
            </c:extLst>
          </c:dPt>
          <c:dPt>
            <c:idx val="1"/>
            <c:bubble3D val="0"/>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9DC1-4440-BE93-F5B001738258}"/>
              </c:ext>
            </c:extLst>
          </c:dPt>
          <c:dLbls>
            <c:dLbl>
              <c:idx val="0"/>
              <c:layout>
                <c:manualLayout>
                  <c:x val="-0.11312890741292052"/>
                  <c:y val="-0.23161863722057635"/>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1861951027004676"/>
                      <c:h val="9.2951557731825396E-2"/>
                    </c:manualLayout>
                  </c15:layout>
                </c:ext>
                <c:ext xmlns:c16="http://schemas.microsoft.com/office/drawing/2014/chart" uri="{C3380CC4-5D6E-409C-BE32-E72D297353CC}">
                  <c16:uniqueId val="{00000001-9DC1-4440-BE93-F5B001738258}"/>
                </c:ext>
              </c:extLst>
            </c:dLbl>
            <c:dLbl>
              <c:idx val="1"/>
              <c:layout>
                <c:manualLayout>
                  <c:x val="5.9546218526792521E-3"/>
                  <c:y val="0.23161863722057627"/>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3196841017081852"/>
                      <c:h val="8.5801959915258366E-2"/>
                    </c:manualLayout>
                  </c15:layout>
                </c:ext>
                <c:ext xmlns:c16="http://schemas.microsoft.com/office/drawing/2014/chart" uri="{C3380CC4-5D6E-409C-BE32-E72D297353CC}">
                  <c16:uniqueId val="{00000003-9DC1-4440-BE93-F5B001738258}"/>
                </c:ext>
              </c:extLst>
            </c:dLbl>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ru-RU"/>
              </a:p>
            </c:txPr>
            <c:showLegendKey val="1"/>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230731.07</c:v>
                </c:pt>
                <c:pt idx="1">
                  <c:v>108325.27</c:v>
                </c:pt>
              </c:numCache>
            </c:numRef>
          </c:val>
          <c:extLst>
            <c:ext xmlns:c16="http://schemas.microsoft.com/office/drawing/2014/chart" uri="{C3380CC4-5D6E-409C-BE32-E72D297353CC}">
              <c16:uniqueId val="{00000004-9DC1-4440-BE93-F5B001738258}"/>
            </c:ext>
          </c:extLst>
        </c:ser>
        <c:dLbls>
          <c:showLegendKey val="0"/>
          <c:showVal val="0"/>
          <c:showCatName val="0"/>
          <c:showSerName val="0"/>
          <c:showPercent val="0"/>
          <c:showBubbleSize val="0"/>
          <c:showLeaderLines val="0"/>
        </c:dLbls>
        <c:firstSliceAng val="178"/>
        <c:holeSize val="40"/>
      </c:doughnutChart>
      <c:spPr>
        <a:no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ru-RU"/>
              <a:t>2027 год</a:t>
            </a:r>
          </a:p>
        </c:rich>
      </c:tx>
      <c:layout>
        <c:manualLayout>
          <c:xMode val="edge"/>
          <c:yMode val="edge"/>
          <c:x val="0.36460213811885156"/>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title>
    <c:autoTitleDeleted val="0"/>
    <c:plotArea>
      <c:layout>
        <c:manualLayout>
          <c:layoutTarget val="inner"/>
          <c:xMode val="edge"/>
          <c:yMode val="edge"/>
          <c:x val="0.15155161686470162"/>
          <c:y val="0.14327796616663793"/>
          <c:w val="0.72889244127112118"/>
          <c:h val="0.59925244745866635"/>
        </c:manualLayout>
      </c:layout>
      <c:doughnutChart>
        <c:varyColors val="1"/>
        <c:ser>
          <c:idx val="0"/>
          <c:order val="0"/>
          <c:tx>
            <c:strRef>
              <c:f>Лист1!$B$1</c:f>
              <c:strCache>
                <c:ptCount val="1"/>
                <c:pt idx="0">
                  <c:v>2027 год</c:v>
                </c:pt>
              </c:strCache>
            </c:strRef>
          </c:tx>
          <c:spPr>
            <a:scene3d>
              <a:camera prst="orthographicFront"/>
              <a:lightRig rig="threePt" dir="t"/>
            </a:scene3d>
            <a:sp3d>
              <a:bevelT/>
              <a:bevelB w="165100" prst="coolSlant"/>
            </a:sp3d>
          </c:spPr>
          <c:dPt>
            <c:idx val="0"/>
            <c:bubble3D val="0"/>
            <c:explosion val="18"/>
            <c:spPr>
              <a:solidFill>
                <a:srgbClr val="00823B"/>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B9BB-4B0E-AE5F-98829A6356E2}"/>
              </c:ext>
            </c:extLst>
          </c:dPt>
          <c:dPt>
            <c:idx val="1"/>
            <c:bubble3D val="0"/>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B9BB-4B0E-AE5F-98829A6356E2}"/>
              </c:ext>
            </c:extLst>
          </c:dPt>
          <c:dLbls>
            <c:dLbl>
              <c:idx val="0"/>
              <c:layout>
                <c:manualLayout>
                  <c:x val="-3.8376680423085618E-2"/>
                  <c:y val="-0.22253232944422094"/>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fld id="{F360FA6F-FF06-407A-9F56-DDD11BE69C49}" type="VALUE">
                      <a:rPr lang="en-US" sz="1000">
                        <a:latin typeface="Times New Roman" panose="02020603050405020304" pitchFamily="18" charset="0"/>
                        <a:cs typeface="Times New Roman" panose="02020603050405020304" pitchFamily="18" charset="0"/>
                      </a:rPr>
                      <a:pPr algn="l">
                        <a:defRPr>
                          <a:latin typeface="Times New Roman" panose="02020603050405020304" pitchFamily="18" charset="0"/>
                          <a:cs typeface="Times New Roman" panose="02020603050405020304" pitchFamily="18" charset="0"/>
                        </a:defRPr>
                      </a:pPr>
                      <a:t>[ЗНАЧЕНИЕ]</a:t>
                    </a:fld>
                    <a:endParaRPr lang="ru-RU"/>
                  </a:p>
                </c:rich>
              </c:tx>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46778413929540008"/>
                      <c:h val="0.10372437811390689"/>
                    </c:manualLayout>
                  </c15:layout>
                  <c15:dlblFieldTable/>
                  <c15:showDataLabelsRange val="0"/>
                </c:ext>
                <c:ext xmlns:c16="http://schemas.microsoft.com/office/drawing/2014/chart" uri="{C3380CC4-5D6E-409C-BE32-E72D297353CC}">
                  <c16:uniqueId val="{00000001-B9BB-4B0E-AE5F-98829A6356E2}"/>
                </c:ext>
              </c:extLst>
            </c:dLbl>
            <c:dLbl>
              <c:idx val="1"/>
              <c:layout>
                <c:manualLayout>
                  <c:x val="1.2924321959755031E-2"/>
                  <c:y val="0.24245914516159933"/>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6478346456692906"/>
                      <c:h val="7.0163036189819339E-2"/>
                    </c:manualLayout>
                  </c15:layout>
                </c:ext>
                <c:ext xmlns:c16="http://schemas.microsoft.com/office/drawing/2014/chart" uri="{C3380CC4-5D6E-409C-BE32-E72D297353CC}">
                  <c16:uniqueId val="{00000003-B9BB-4B0E-AE5F-98829A6356E2}"/>
                </c:ext>
              </c:extLst>
            </c:dLbl>
            <c:numFmt formatCode="#,##0.00" sourceLinked="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c:v>229212.03</c:v>
                </c:pt>
                <c:pt idx="1">
                  <c:v>2153232.52</c:v>
                </c:pt>
              </c:numCache>
            </c:numRef>
          </c:val>
          <c:extLst>
            <c:ext xmlns:c16="http://schemas.microsoft.com/office/drawing/2014/chart" uri="{C3380CC4-5D6E-409C-BE32-E72D297353CC}">
              <c16:uniqueId val="{00000004-B9BB-4B0E-AE5F-98829A6356E2}"/>
            </c:ext>
          </c:extLst>
        </c:ser>
        <c:dLbls>
          <c:showLegendKey val="0"/>
          <c:showVal val="1"/>
          <c:showCatName val="0"/>
          <c:showSerName val="0"/>
          <c:showPercent val="0"/>
          <c:showBubbleSize val="0"/>
          <c:showLeaderLines val="0"/>
        </c:dLbls>
        <c:firstSliceAng val="275"/>
        <c:holeSize val="40"/>
      </c:doughnutChart>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ayout>
        <c:manualLayout>
          <c:xMode val="edge"/>
          <c:yMode val="edge"/>
          <c:x val="0"/>
          <c:y val="0.8265057378776558"/>
          <c:w val="1"/>
          <c:h val="0.168723106691955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legend>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manualLayout>
          <c:xMode val="edge"/>
          <c:yMode val="edge"/>
          <c:x val="0.36460213811885156"/>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title>
    <c:autoTitleDeleted val="0"/>
    <c:plotArea>
      <c:layout>
        <c:manualLayout>
          <c:layoutTarget val="inner"/>
          <c:xMode val="edge"/>
          <c:yMode val="edge"/>
          <c:x val="0.13971397966662283"/>
          <c:y val="0.16760901790050281"/>
          <c:w val="0.69337896754552464"/>
          <c:h val="0.62596452981755946"/>
        </c:manualLayout>
      </c:layout>
      <c:doughnutChart>
        <c:varyColors val="1"/>
        <c:ser>
          <c:idx val="0"/>
          <c:order val="0"/>
          <c:tx>
            <c:strRef>
              <c:f>Лист1!$B$1</c:f>
              <c:strCache>
                <c:ptCount val="1"/>
                <c:pt idx="0">
                  <c:v>2026 год</c:v>
                </c:pt>
              </c:strCache>
            </c:strRef>
          </c:tx>
          <c:spPr>
            <a:scene3d>
              <a:camera prst="orthographicFront"/>
              <a:lightRig rig="threePt" dir="t"/>
            </a:scene3d>
            <a:sp3d>
              <a:bevelT/>
              <a:bevelB w="165100" prst="coolSlant"/>
            </a:sp3d>
          </c:spPr>
          <c:dPt>
            <c:idx val="0"/>
            <c:bubble3D val="0"/>
            <c:explosion val="18"/>
            <c:spPr>
              <a:solidFill>
                <a:srgbClr val="00823B"/>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710-4D54-AD41-F56E1580113F}"/>
              </c:ext>
            </c:extLst>
          </c:dPt>
          <c:dPt>
            <c:idx val="1"/>
            <c:bubble3D val="0"/>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710-4D54-AD41-F56E1580113F}"/>
              </c:ext>
            </c:extLst>
          </c:dPt>
          <c:dLbls>
            <c:dLbl>
              <c:idx val="0"/>
              <c:layout>
                <c:manualLayout>
                  <c:x val="-5.679793151786363E-2"/>
                  <c:y val="-0.2433632841410579"/>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3083852758952914"/>
                      <c:h val="9.2951557731825396E-2"/>
                    </c:manualLayout>
                  </c15:layout>
                </c:ext>
                <c:ext xmlns:c16="http://schemas.microsoft.com/office/drawing/2014/chart" uri="{C3380CC4-5D6E-409C-BE32-E72D297353CC}">
                  <c16:uniqueId val="{00000001-C710-4D54-AD41-F56E1580113F}"/>
                </c:ext>
              </c:extLst>
            </c:dLbl>
            <c:dLbl>
              <c:idx val="1"/>
              <c:layout>
                <c:manualLayout>
                  <c:x val="2.3441547329656138E-6"/>
                  <c:y val="0.23894637059406076"/>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2246989519284186"/>
                      <c:h val="8.0415479979896134E-2"/>
                    </c:manualLayout>
                  </c15:layout>
                </c:ext>
                <c:ext xmlns:c16="http://schemas.microsoft.com/office/drawing/2014/chart" uri="{C3380CC4-5D6E-409C-BE32-E72D297353CC}">
                  <c16:uniqueId val="{00000003-C710-4D54-AD41-F56E1580113F}"/>
                </c:ext>
              </c:extLst>
            </c:dLbl>
            <c:numFmt formatCode="#,##0.00" sourceLinked="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230204.22</c:v>
                </c:pt>
                <c:pt idx="1">
                  <c:v>960436.49</c:v>
                </c:pt>
              </c:numCache>
            </c:numRef>
          </c:val>
          <c:extLst>
            <c:ext xmlns:c16="http://schemas.microsoft.com/office/drawing/2014/chart" uri="{C3380CC4-5D6E-409C-BE32-E72D297353CC}">
              <c16:uniqueId val="{00000004-C710-4D54-AD41-F56E1580113F}"/>
            </c:ext>
          </c:extLst>
        </c:ser>
        <c:dLbls>
          <c:showLegendKey val="0"/>
          <c:showVal val="1"/>
          <c:showCatName val="0"/>
          <c:showSerName val="0"/>
          <c:showPercent val="0"/>
          <c:showBubbleSize val="0"/>
          <c:showLeaderLines val="0"/>
        </c:dLbls>
        <c:firstSliceAng val="265"/>
        <c:holeSize val="40"/>
      </c:doughnutChart>
      <c:spPr>
        <a:no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a:t>
            </a:r>
            <a:r>
              <a:rPr lang="ru-RU" b="0" baseline="0"/>
              <a:t> </a:t>
            </a:r>
            <a:r>
              <a:rPr lang="ru-RU" b="0"/>
              <a:t>год</a:t>
            </a:r>
          </a:p>
        </c:rich>
      </c:tx>
      <c:layout>
        <c:manualLayout>
          <c:xMode val="edge"/>
          <c:yMode val="edge"/>
          <c:x val="0.40184808359629232"/>
          <c:y val="4.1666666666666744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24F7-4A40-9C61-D290D23742B5}"/>
              </c:ext>
            </c:extLst>
          </c:dPt>
          <c:dPt>
            <c:idx val="1"/>
            <c:bubble3D val="0"/>
            <c:explosion val="21"/>
            <c:spPr>
              <a:solidFill>
                <a:srgbClr val="FF00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24F7-4A40-9C61-D290D23742B5}"/>
              </c:ext>
            </c:extLst>
          </c:dPt>
          <c:dLbls>
            <c:dLbl>
              <c:idx val="0"/>
              <c:delete val="1"/>
              <c:extLst>
                <c:ext xmlns:c15="http://schemas.microsoft.com/office/drawing/2012/chart" uri="{CE6537A1-D6FC-4f65-9D91-7224C49458BB}"/>
                <c:ext xmlns:c16="http://schemas.microsoft.com/office/drawing/2014/chart" uri="{C3380CC4-5D6E-409C-BE32-E72D297353CC}">
                  <c16:uniqueId val="{00000001-24F7-4A40-9C61-D290D23742B5}"/>
                </c:ext>
              </c:extLst>
            </c:dLbl>
            <c:dLbl>
              <c:idx val="1"/>
              <c:layout>
                <c:manualLayout>
                  <c:x val="0.24970408637507824"/>
                  <c:y val="0.15383151536881007"/>
                </c:manualLayout>
              </c:layout>
              <c:tx>
                <c:rich>
                  <a:bodyPr/>
                  <a:lstStyle/>
                  <a:p>
                    <a:r>
                      <a:rPr lang="en-US" sz="1000" b="0" i="0" baseline="0">
                        <a:effectLst/>
                        <a:latin typeface="Times New Roman" panose="02020603050405020304" pitchFamily="18" charset="0"/>
                        <a:cs typeface="Times New Roman" panose="02020603050405020304" pitchFamily="18" charset="0"/>
                      </a:rPr>
                      <a:t>2,0</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9242579324462639"/>
                      <c:h val="0.14010507880910683"/>
                    </c:manualLayout>
                  </c15:layout>
                </c:ext>
                <c:ext xmlns:c16="http://schemas.microsoft.com/office/drawing/2014/chart" uri="{C3380CC4-5D6E-409C-BE32-E72D297353CC}">
                  <c16:uniqueId val="{00000003-24F7-4A40-9C61-D290D23742B5}"/>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96.7</c:v>
                </c:pt>
                <c:pt idx="1">
                  <c:v>3.3</c:v>
                </c:pt>
              </c:numCache>
            </c:numRef>
          </c:val>
          <c:extLst>
            <c:ext xmlns:c16="http://schemas.microsoft.com/office/drawing/2014/chart" uri="{C3380CC4-5D6E-409C-BE32-E72D297353CC}">
              <c16:uniqueId val="{00000004-24F7-4A40-9C61-D290D23742B5}"/>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2897974909099664E-2"/>
          <c:y val="0"/>
          <c:w val="0.87482000529750292"/>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28C-4FD5-90EC-80468E9710CB}"/>
              </c:ext>
            </c:extLst>
          </c:dPt>
          <c:dPt>
            <c:idx val="1"/>
            <c:bubble3D val="0"/>
            <c:explosion val="21"/>
            <c:spPr>
              <a:solidFill>
                <a:srgbClr val="FF00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28C-4FD5-90EC-80468E9710CB}"/>
              </c:ext>
            </c:extLst>
          </c:dPt>
          <c:dLbls>
            <c:dLbl>
              <c:idx val="0"/>
              <c:delete val="1"/>
              <c:extLst>
                <c:ext xmlns:c15="http://schemas.microsoft.com/office/drawing/2012/chart" uri="{CE6537A1-D6FC-4f65-9D91-7224C49458BB}"/>
                <c:ext xmlns:c16="http://schemas.microsoft.com/office/drawing/2014/chart" uri="{C3380CC4-5D6E-409C-BE32-E72D297353CC}">
                  <c16:uniqueId val="{00000001-128C-4FD5-90EC-80468E9710CB}"/>
                </c:ext>
              </c:extLst>
            </c:dLbl>
            <c:dLbl>
              <c:idx val="1"/>
              <c:layout>
                <c:manualLayout>
                  <c:x val="0.19639743044351868"/>
                  <c:y val="0.12445590826496339"/>
                </c:manualLayout>
              </c:layout>
              <c:tx>
                <c:rich>
                  <a:bodyPr/>
                  <a:lstStyle/>
                  <a:p>
                    <a:r>
                      <a:rPr lang="en-US" sz="1000" b="0">
                        <a:latin typeface="Times New Roman" panose="02020603050405020304" pitchFamily="18" charset="0"/>
                        <a:cs typeface="Times New Roman" panose="02020603050405020304" pitchFamily="18" charset="0"/>
                      </a:rPr>
                      <a:t>0,3</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5086646279306826"/>
                      <c:h val="0.13409985683607728"/>
                    </c:manualLayout>
                  </c15:layout>
                </c:ext>
                <c:ext xmlns:c16="http://schemas.microsoft.com/office/drawing/2014/chart" uri="{C3380CC4-5D6E-409C-BE32-E72D297353CC}">
                  <c16:uniqueId val="{00000003-128C-4FD5-90EC-80468E9710CB}"/>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96.2</c:v>
                </c:pt>
                <c:pt idx="1">
                  <c:v>3.8</c:v>
                </c:pt>
              </c:numCache>
            </c:numRef>
          </c:val>
          <c:extLst>
            <c:ext xmlns:c16="http://schemas.microsoft.com/office/drawing/2014/chart" uri="{C3380CC4-5D6E-409C-BE32-E72D297353CC}">
              <c16:uniqueId val="{00000004-128C-4FD5-90EC-80468E9710CB}"/>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4F6-4C4C-BEB5-351E741E0F27}"/>
              </c:ext>
            </c:extLst>
          </c:dPt>
          <c:dPt>
            <c:idx val="1"/>
            <c:bubble3D val="0"/>
            <c:explosion val="21"/>
            <c:spPr>
              <a:solidFill>
                <a:srgbClr val="FF00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4F6-4C4C-BEB5-351E741E0F27}"/>
              </c:ext>
            </c:extLst>
          </c:dPt>
          <c:dLbls>
            <c:dLbl>
              <c:idx val="0"/>
              <c:delete val="1"/>
              <c:extLst>
                <c:ext xmlns:c15="http://schemas.microsoft.com/office/drawing/2012/chart" uri="{CE6537A1-D6FC-4f65-9D91-7224C49458BB}"/>
                <c:ext xmlns:c16="http://schemas.microsoft.com/office/drawing/2014/chart" uri="{C3380CC4-5D6E-409C-BE32-E72D297353CC}">
                  <c16:uniqueId val="{00000001-74F6-4C4C-BEB5-351E741E0F27}"/>
                </c:ext>
              </c:extLst>
            </c:dLbl>
            <c:dLbl>
              <c:idx val="1"/>
              <c:layout>
                <c:manualLayout>
                  <c:x val="0.16347457403944909"/>
                  <c:y val="0.1217970948577276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0,3</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6-4C4C-BEB5-351E741E0F27}"/>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96.1</c:v>
                </c:pt>
                <c:pt idx="1">
                  <c:v>3.9</c:v>
                </c:pt>
              </c:numCache>
            </c:numRef>
          </c:val>
          <c:extLst>
            <c:ext xmlns:c16="http://schemas.microsoft.com/office/drawing/2014/chart" uri="{C3380CC4-5D6E-409C-BE32-E72D297353CC}">
              <c16:uniqueId val="{00000004-74F6-4C4C-BEB5-351E741E0F27}"/>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ru-RU"/>
              <a:t>2028 год</a:t>
            </a:r>
          </a:p>
        </c:rich>
      </c:tx>
      <c:layout>
        <c:manualLayout>
          <c:xMode val="edge"/>
          <c:yMode val="edge"/>
          <c:x val="0.43119766540033916"/>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title>
    <c:autoTitleDeleted val="0"/>
    <c:plotArea>
      <c:layout>
        <c:manualLayout>
          <c:layoutTarget val="inner"/>
          <c:xMode val="edge"/>
          <c:yMode val="edge"/>
          <c:x val="0.19723817911742669"/>
          <c:y val="0.10297125867615591"/>
          <c:w val="0.64112584841752873"/>
          <c:h val="0.62057804988219722"/>
        </c:manualLayout>
      </c:layout>
      <c:doughnutChart>
        <c:varyColors val="1"/>
        <c:ser>
          <c:idx val="0"/>
          <c:order val="0"/>
          <c:tx>
            <c:strRef>
              <c:f>Лист1!$B$1</c:f>
              <c:strCache>
                <c:ptCount val="1"/>
                <c:pt idx="0">
                  <c:v>2028 год</c:v>
                </c:pt>
              </c:strCache>
            </c:strRef>
          </c:tx>
          <c:spPr>
            <a:scene3d>
              <a:camera prst="orthographicFront"/>
              <a:lightRig rig="threePt" dir="t"/>
            </a:scene3d>
            <a:sp3d>
              <a:bevelT/>
              <a:bevelB w="165100" prst="coolSlant"/>
            </a:sp3d>
          </c:spPr>
          <c:dPt>
            <c:idx val="0"/>
            <c:bubble3D val="0"/>
            <c:explosion val="15"/>
            <c:spPr>
              <a:solidFill>
                <a:srgbClr val="FF00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642-4EE1-BD81-35103A5B9536}"/>
              </c:ext>
            </c:extLst>
          </c:dPt>
          <c:dPt>
            <c:idx val="1"/>
            <c:bubble3D val="0"/>
            <c:spPr>
              <a:solidFill>
                <a:srgbClr val="FF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642-4EE1-BD81-35103A5B9536}"/>
              </c:ext>
            </c:extLst>
          </c:dPt>
          <c:dLbls>
            <c:dLbl>
              <c:idx val="0"/>
              <c:layout>
                <c:manualLayout>
                  <c:x val="6.1730399309435233E-2"/>
                  <c:y val="-0.10270066228255269"/>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fld id="{F360FA6F-FF06-407A-9F56-DDD11BE69C49}" type="VALUE">
                      <a:rPr lang="en-US" sz="1000">
                        <a:latin typeface="Times New Roman" panose="02020603050405020304" pitchFamily="18" charset="0"/>
                        <a:cs typeface="Times New Roman" panose="02020603050405020304" pitchFamily="18" charset="0"/>
                      </a:rPr>
                      <a:pPr algn="l">
                        <a:defRPr>
                          <a:latin typeface="Times New Roman" panose="02020603050405020304" pitchFamily="18" charset="0"/>
                          <a:cs typeface="Times New Roman" panose="02020603050405020304" pitchFamily="18" charset="0"/>
                        </a:defRPr>
                      </a:pPr>
                      <a:t>[ЗНАЧЕНИЕ]</a:t>
                    </a:fld>
                    <a:endParaRPr lang="ru-RU"/>
                  </a:p>
                </c:rich>
              </c:tx>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27216201633332415"/>
                      <c:h val="9.2951557731825396E-2"/>
                    </c:manualLayout>
                  </c15:layout>
                  <c15:dlblFieldTable/>
                  <c15:showDataLabelsRange val="0"/>
                </c:ext>
                <c:ext xmlns:c16="http://schemas.microsoft.com/office/drawing/2014/chart" uri="{C3380CC4-5D6E-409C-BE32-E72D297353CC}">
                  <c16:uniqueId val="{00000001-5642-4EE1-BD81-35103A5B9536}"/>
                </c:ext>
              </c:extLst>
            </c:dLbl>
            <c:dLbl>
              <c:idx val="1"/>
              <c:layout>
                <c:manualLayout>
                  <c:x val="-0.16057887380104199"/>
                  <c:y val="0.12852353191913493"/>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1619247176441845"/>
                      <c:h val="7.5029000044533889E-2"/>
                    </c:manualLayout>
                  </c15:layout>
                </c:ext>
                <c:ext xmlns:c16="http://schemas.microsoft.com/office/drawing/2014/chart" uri="{C3380CC4-5D6E-409C-BE32-E72D297353CC}">
                  <c16:uniqueId val="{00000003-5642-4EE1-BD81-35103A5B9536}"/>
                </c:ext>
              </c:extLst>
            </c:dLbl>
            <c:numFmt formatCode="#,##0.00" sourceLinked="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3902.78</c:v>
                </c:pt>
                <c:pt idx="1">
                  <c:v>94397.3</c:v>
                </c:pt>
              </c:numCache>
            </c:numRef>
          </c:val>
          <c:extLst>
            <c:ext xmlns:c16="http://schemas.microsoft.com/office/drawing/2014/chart" uri="{C3380CC4-5D6E-409C-BE32-E72D297353CC}">
              <c16:uniqueId val="{00000004-5642-4EE1-BD81-35103A5B9536}"/>
            </c:ext>
          </c:extLst>
        </c:ser>
        <c:dLbls>
          <c:showLegendKey val="0"/>
          <c:showVal val="1"/>
          <c:showCatName val="0"/>
          <c:showSerName val="0"/>
          <c:showPercent val="0"/>
          <c:showBubbleSize val="0"/>
          <c:showLeaderLines val="0"/>
        </c:dLbls>
        <c:firstSliceAng val="38"/>
        <c:holeSize val="40"/>
      </c:doughnutChart>
      <c:spPr>
        <a:no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ru-RU"/>
              <a:t>2027 год</a:t>
            </a:r>
          </a:p>
        </c:rich>
      </c:tx>
      <c:layout>
        <c:manualLayout>
          <c:xMode val="edge"/>
          <c:yMode val="edge"/>
          <c:x val="0.41747106702979914"/>
          <c:y val="8.7998044487900273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title>
    <c:autoTitleDeleted val="0"/>
    <c:plotArea>
      <c:layout>
        <c:manualLayout>
          <c:layoutTarget val="inner"/>
          <c:xMode val="edge"/>
          <c:yMode val="edge"/>
          <c:x val="0.18657899569241115"/>
          <c:y val="0.17245230071002796"/>
          <c:w val="0.62693581537767185"/>
          <c:h val="0.5454081072914041"/>
        </c:manualLayout>
      </c:layout>
      <c:doughnutChart>
        <c:varyColors val="1"/>
        <c:ser>
          <c:idx val="0"/>
          <c:order val="0"/>
          <c:tx>
            <c:strRef>
              <c:f>Лист1!$B$1</c:f>
              <c:strCache>
                <c:ptCount val="1"/>
                <c:pt idx="0">
                  <c:v>2027 год</c:v>
                </c:pt>
              </c:strCache>
            </c:strRef>
          </c:tx>
          <c:spPr>
            <a:scene3d>
              <a:camera prst="orthographicFront"/>
              <a:lightRig rig="threePt" dir="t"/>
            </a:scene3d>
            <a:sp3d>
              <a:bevelT/>
              <a:bevelB w="165100" prst="coolSlant"/>
            </a:sp3d>
          </c:spPr>
          <c:dPt>
            <c:idx val="0"/>
            <c:bubble3D val="0"/>
            <c:explosion val="18"/>
            <c:spPr>
              <a:solidFill>
                <a:srgbClr val="FF00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8EE6-4277-92B3-D9F0162BA18F}"/>
              </c:ext>
            </c:extLst>
          </c:dPt>
          <c:dPt>
            <c:idx val="1"/>
            <c:bubble3D val="0"/>
            <c:spPr>
              <a:solidFill>
                <a:srgbClr val="FF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8EE6-4277-92B3-D9F0162BA18F}"/>
              </c:ext>
            </c:extLst>
          </c:dPt>
          <c:dLbls>
            <c:dLbl>
              <c:idx val="0"/>
              <c:layout>
                <c:manualLayout>
                  <c:x val="4.8543893378879661E-2"/>
                  <c:y val="-9.7755395461903122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fld id="{F360FA6F-FF06-407A-9F56-DDD11BE69C49}" type="VALUE">
                      <a:rPr lang="en-US" sz="1000">
                        <a:latin typeface="Times New Roman" panose="02020603050405020304" pitchFamily="18" charset="0"/>
                        <a:cs typeface="Times New Roman" panose="02020603050405020304" pitchFamily="18" charset="0"/>
                      </a:rPr>
                      <a:pPr algn="l">
                        <a:defRPr>
                          <a:latin typeface="Times New Roman" panose="02020603050405020304" pitchFamily="18" charset="0"/>
                          <a:cs typeface="Times New Roman" panose="02020603050405020304" pitchFamily="18" charset="0"/>
                        </a:defRPr>
                      </a:pPr>
                      <a:t>[ЗНАЧЕНИЕ]</a:t>
                    </a:fld>
                    <a:endParaRPr lang="ru-RU"/>
                  </a:p>
                </c:rich>
              </c:tx>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23738243733863135"/>
                      <c:h val="8.9058178409683622E-2"/>
                    </c:manualLayout>
                  </c15:layout>
                  <c15:dlblFieldTable/>
                  <c15:showDataLabelsRange val="0"/>
                </c:ext>
                <c:ext xmlns:c16="http://schemas.microsoft.com/office/drawing/2014/chart" uri="{C3380CC4-5D6E-409C-BE32-E72D297353CC}">
                  <c16:uniqueId val="{00000001-8EE6-4277-92B3-D9F0162BA18F}"/>
                </c:ext>
              </c:extLst>
            </c:dLbl>
            <c:dLbl>
              <c:idx val="1"/>
              <c:layout>
                <c:manualLayout>
                  <c:x val="-0.16045735221563165"/>
                  <c:y val="0.12268163069692056"/>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6478341213563165"/>
                      <c:h val="7.5029216238481133E-2"/>
                    </c:manualLayout>
                  </c15:layout>
                </c:ext>
                <c:ext xmlns:c16="http://schemas.microsoft.com/office/drawing/2014/chart" uri="{C3380CC4-5D6E-409C-BE32-E72D297353CC}">
                  <c16:uniqueId val="{00000003-8EE6-4277-92B3-D9F0162BA18F}"/>
                </c:ext>
              </c:extLst>
            </c:dLbl>
            <c:numFmt formatCode="#,##0.00" sourceLinked="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c:v>3243.77</c:v>
                </c:pt>
                <c:pt idx="1">
                  <c:v>93350.5</c:v>
                </c:pt>
              </c:numCache>
            </c:numRef>
          </c:val>
          <c:extLst>
            <c:ext xmlns:c16="http://schemas.microsoft.com/office/drawing/2014/chart" uri="{C3380CC4-5D6E-409C-BE32-E72D297353CC}">
              <c16:uniqueId val="{00000004-8EE6-4277-92B3-D9F0162BA18F}"/>
            </c:ext>
          </c:extLst>
        </c:ser>
        <c:dLbls>
          <c:showLegendKey val="0"/>
          <c:showVal val="1"/>
          <c:showCatName val="0"/>
          <c:showSerName val="0"/>
          <c:showPercent val="0"/>
          <c:showBubbleSize val="0"/>
          <c:showLeaderLines val="0"/>
        </c:dLbls>
        <c:firstSliceAng val="43"/>
        <c:holeSize val="40"/>
      </c:doughnutChart>
      <c:spPr>
        <a:noFill/>
        <a:ln w="25400">
          <a:noFill/>
        </a:ln>
        <a:effectLst/>
      </c:spPr>
    </c:plotArea>
    <c:legend>
      <c:legendPos val="b"/>
      <c:layout>
        <c:manualLayout>
          <c:xMode val="edge"/>
          <c:yMode val="edge"/>
          <c:x val="0"/>
          <c:y val="0.77761785521126647"/>
          <c:w val="1"/>
          <c:h val="0.1247239475168268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0"/>
          <c:w val="0.93525266687523978"/>
          <c:h val="0.98374143724869068"/>
        </c:manualLayout>
      </c:layout>
      <c:bar3DChart>
        <c:barDir val="bar"/>
        <c:grouping val="percent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F07F52">
                <a:alpha val="84000"/>
              </a:srgbClr>
            </a:solidFill>
            <a:ln>
              <a:solidFill>
                <a:srgbClr val="8064A2">
                  <a:lumMod val="60000"/>
                  <a:lumOff val="40000"/>
                </a:srgbClr>
              </a:solidFill>
            </a:ln>
            <a:scene3d>
              <a:camera prst="orthographicFront"/>
              <a:lightRig rig="threePt" dir="t"/>
            </a:scene3d>
            <a:sp3d>
              <a:bevelT/>
              <a:bevelB prst="relaxedInset"/>
            </a:sp3d>
          </c:spPr>
          <c:invertIfNegative val="0"/>
          <c:dPt>
            <c:idx val="0"/>
            <c:invertIfNegative val="0"/>
            <c:bubble3D val="0"/>
            <c:spPr>
              <a:solidFill>
                <a:srgbClr val="F07F52">
                  <a:alpha val="84000"/>
                </a:srgbClr>
              </a:solidFill>
              <a:ln>
                <a:solidFill>
                  <a:srgbClr val="8064A2">
                    <a:lumMod val="60000"/>
                    <a:lumOff val="40000"/>
                  </a:srgbClr>
                </a:solidFill>
              </a:ln>
              <a:scene3d>
                <a:camera prst="orthographicFront"/>
                <a:lightRig rig="threePt" dir="t"/>
              </a:scene3d>
              <a:sp3d>
                <a:bevelT/>
                <a:bevelB/>
              </a:sp3d>
            </c:spPr>
            <c:extLst>
              <c:ext xmlns:c16="http://schemas.microsoft.com/office/drawing/2014/chart" uri="{C3380CC4-5D6E-409C-BE32-E72D297353CC}">
                <c16:uniqueId val="{00000001-5A68-49A3-A949-DB77DE7EC6D4}"/>
              </c:ext>
            </c:extLst>
          </c:dPt>
          <c:dLbls>
            <c:dLbl>
              <c:idx val="0"/>
              <c:layout>
                <c:manualLayout>
                  <c:x val="0.17285699471191851"/>
                  <c:y val="-0.16076844062836898"/>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23 451 725,34</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(74,0%)</a:t>
                    </a:r>
                    <a:endParaRPr lang="en-US" b="0">
                      <a:solidFill>
                        <a:sysClr val="windowText" lastClr="000000"/>
                      </a:solidFill>
                    </a:endParaRPr>
                  </a:p>
                </c:rich>
              </c:tx>
              <c:spPr>
                <a:ln w="3175" cmpd="sng">
                  <a:solidFill>
                    <a:srgbClr val="F07F52"/>
                  </a:solidFill>
                </a:ln>
              </c:spPr>
              <c:showLegendKey val="0"/>
              <c:showVal val="1"/>
              <c:showCatName val="0"/>
              <c:showSerName val="0"/>
              <c:showPercent val="0"/>
              <c:showBubbleSize val="0"/>
              <c:extLst>
                <c:ext xmlns:c15="http://schemas.microsoft.com/office/drawing/2012/chart" uri="{CE6537A1-D6FC-4f65-9D91-7224C49458BB}">
                  <c15:layout>
                    <c:manualLayout>
                      <c:w val="0.12063712091842883"/>
                      <c:h val="7.6991643454038999E-2"/>
                    </c:manualLayout>
                  </c15:layout>
                </c:ext>
                <c:ext xmlns:c16="http://schemas.microsoft.com/office/drawing/2014/chart" uri="{C3380CC4-5D6E-409C-BE32-E72D297353CC}">
                  <c16:uniqueId val="{00000001-5A68-49A3-A949-DB77DE7EC6D4}"/>
                </c:ext>
              </c:extLst>
            </c:dLbl>
            <c:dLbl>
              <c:idx val="1"/>
              <c:layout>
                <c:manualLayout>
                  <c:x val="0.16374029642391857"/>
                  <c:y val="-0.16565241265144159"/>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23 451 640,82</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(70,2%)</a:t>
                    </a:r>
                    <a:endParaRPr lang="en-US" b="0">
                      <a:solidFill>
                        <a:sysClr val="windowText" lastClr="000000"/>
                      </a:solidFill>
                    </a:endParaRPr>
                  </a:p>
                </c:rich>
              </c:tx>
              <c:spPr>
                <a:ln w="3175" cmpd="sng">
                  <a:solidFill>
                    <a:srgbClr val="F07F52"/>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68-49A3-A949-DB77DE7EC6D4}"/>
                </c:ext>
              </c:extLst>
            </c:dLbl>
            <c:dLbl>
              <c:idx val="2"/>
              <c:layout>
                <c:manualLayout>
                  <c:x val="0.16768363201600212"/>
                  <c:y val="-0.16411934580600823"/>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23 733 695,93</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(72,9%)</a:t>
                    </a:r>
                    <a:endParaRPr lang="en-US" b="0">
                      <a:solidFill>
                        <a:sysClr val="windowText" lastClr="000000"/>
                      </a:solidFill>
                    </a:endParaRPr>
                  </a:p>
                </c:rich>
              </c:tx>
              <c:spPr>
                <a:noFill/>
                <a:ln w="3175" cmpd="sng">
                  <a:solidFill>
                    <a:srgbClr val="F07F52"/>
                  </a:solidFill>
                </a:ln>
              </c:spPr>
              <c:showLegendKey val="0"/>
              <c:showVal val="1"/>
              <c:showCatName val="0"/>
              <c:showSerName val="0"/>
              <c:showPercent val="0"/>
              <c:showBubbleSize val="0"/>
              <c:extLst>
                <c:ext xmlns:c15="http://schemas.microsoft.com/office/drawing/2012/chart" uri="{CE6537A1-D6FC-4f65-9D91-7224C49458BB}">
                  <c15:layout>
                    <c:manualLayout>
                      <c:w val="0.12269114116217475"/>
                      <c:h val="8.1921640017838984E-2"/>
                    </c:manualLayout>
                  </c15:layout>
                </c:ext>
                <c:ext xmlns:c16="http://schemas.microsoft.com/office/drawing/2014/chart" uri="{C3380CC4-5D6E-409C-BE32-E72D297353CC}">
                  <c16:uniqueId val="{00000003-5A68-49A3-A949-DB77DE7EC6D4}"/>
                </c:ext>
              </c:extLst>
            </c:dLbl>
            <c:spPr>
              <a:ln w="3175" cmpd="sng">
                <a:solidFill>
                  <a:srgbClr val="DB7B99"/>
                </a:solidFill>
              </a:ln>
            </c:spPr>
            <c:txPr>
              <a:bodyPr/>
              <a:lstStyle/>
              <a:p>
                <a:pPr>
                  <a:defRPr sz="750" b="1" i="0" baseline="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Лист1!$B$2:$B$4</c:f>
              <c:numCache>
                <c:formatCode>#,##0.00</c:formatCode>
                <c:ptCount val="3"/>
                <c:pt idx="0">
                  <c:v>23451725.34</c:v>
                </c:pt>
                <c:pt idx="1">
                  <c:v>23451640.82</c:v>
                </c:pt>
                <c:pt idx="2">
                  <c:v>23733695.93</c:v>
                </c:pt>
              </c:numCache>
            </c:numRef>
          </c:val>
          <c:extLst>
            <c:ext xmlns:c16="http://schemas.microsoft.com/office/drawing/2014/chart" uri="{C3380CC4-5D6E-409C-BE32-E72D297353CC}">
              <c16:uniqueId val="{00000004-5A68-49A3-A949-DB77DE7EC6D4}"/>
            </c:ext>
          </c:extLst>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strCache>
            </c:strRef>
          </c:tx>
          <c:spPr>
            <a:solidFill>
              <a:srgbClr val="0FB1C7"/>
            </a:solidFill>
            <a:ln>
              <a:solidFill>
                <a:srgbClr val="DB7B99"/>
              </a:solidFill>
            </a:ln>
            <a:scene3d>
              <a:camera prst="orthographicFront"/>
              <a:lightRig rig="threePt" dir="t"/>
            </a:scene3d>
            <a:sp3d>
              <a:bevelT/>
              <a:bevelB/>
            </a:sp3d>
          </c:spPr>
          <c:invertIfNegative val="0"/>
          <c:dLbls>
            <c:dLbl>
              <c:idx val="0"/>
              <c:layout>
                <c:manualLayout>
                  <c:x val="-6.4941423011349239E-2"/>
                  <c:y val="-0.16331022431883407"/>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2 448 438,26</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(7,7,%)</a:t>
                    </a:r>
                    <a:endParaRPr lang="en-US">
                      <a:solidFill>
                        <a:schemeClr val="bg1"/>
                      </a:solidFill>
                    </a:endParaRPr>
                  </a:p>
                </c:rich>
              </c:tx>
              <c:spPr>
                <a:ln w="12700" cmpd="sng">
                  <a:solidFill>
                    <a:srgbClr val="0FB1C7"/>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68-49A3-A949-DB77DE7EC6D4}"/>
                </c:ext>
              </c:extLst>
            </c:dLbl>
            <c:dLbl>
              <c:idx val="1"/>
              <c:layout>
                <c:manualLayout>
                  <c:x val="-5.6427939760591996E-2"/>
                  <c:y val="-0.1649139700890189"/>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2 450 426,18</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(7,3%)</a:t>
                    </a:r>
                    <a:endParaRPr lang="en-US">
                      <a:solidFill>
                        <a:schemeClr val="bg1"/>
                      </a:solidFill>
                    </a:endParaRPr>
                  </a:p>
                </c:rich>
              </c:tx>
              <c:spPr>
                <a:ln w="12700" cmpd="sng">
                  <a:solidFill>
                    <a:srgbClr val="0FB1C7"/>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68-49A3-A949-DB77DE7EC6D4}"/>
                </c:ext>
              </c:extLst>
            </c:dLbl>
            <c:dLbl>
              <c:idx val="2"/>
              <c:layout>
                <c:manualLayout>
                  <c:x val="-5.0867089818049341E-2"/>
                  <c:y val="-0.16902030581800773"/>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2 454 993,39</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(7.5%)</a:t>
                    </a:r>
                    <a:endParaRPr lang="en-US">
                      <a:solidFill>
                        <a:schemeClr val="bg1"/>
                      </a:solidFill>
                    </a:endParaRPr>
                  </a:p>
                </c:rich>
              </c:tx>
              <c:spPr>
                <a:ln w="12700" cmpd="sng">
                  <a:solidFill>
                    <a:srgbClr val="0FB1C7"/>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68-49A3-A949-DB77DE7EC6D4}"/>
                </c:ext>
              </c:extLst>
            </c:dLbl>
            <c:spPr>
              <a:noFill/>
              <a:ln w="12700">
                <a:solidFill>
                  <a:srgbClr val="0FB1C7"/>
                </a:solidFill>
              </a:ln>
              <a:effectLst/>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Лист1!$C$2:$C$4</c:f>
              <c:numCache>
                <c:formatCode>#,##0.00</c:formatCode>
                <c:ptCount val="3"/>
                <c:pt idx="0">
                  <c:v>2448438.2599999998</c:v>
                </c:pt>
                <c:pt idx="1">
                  <c:v>2450426.1800000002</c:v>
                </c:pt>
                <c:pt idx="2">
                  <c:v>2454993.39</c:v>
                </c:pt>
              </c:numCache>
            </c:numRef>
          </c:val>
          <c:extLst>
            <c:ext xmlns:c16="http://schemas.microsoft.com/office/drawing/2014/chart" uri="{C3380CC4-5D6E-409C-BE32-E72D297353CC}">
              <c16:uniqueId val="{00000008-5A68-49A3-A949-DB77DE7EC6D4}"/>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9C57F7"/>
            </a:solidFill>
            <a:scene3d>
              <a:camera prst="orthographicFront"/>
              <a:lightRig rig="threePt" dir="t"/>
            </a:scene3d>
            <a:sp3d>
              <a:bevelT/>
              <a:bevelB prst="relaxedInset"/>
            </a:sp3d>
          </c:spPr>
          <c:invertIfNegative val="0"/>
          <c:dPt>
            <c:idx val="0"/>
            <c:invertIfNegative val="0"/>
            <c:bubble3D val="0"/>
            <c:spPr>
              <a:solidFill>
                <a:srgbClr val="9C57F7"/>
              </a:solidFill>
              <a:scene3d>
                <a:camera prst="orthographicFront"/>
                <a:lightRig rig="threePt" dir="t"/>
              </a:scene3d>
              <a:sp3d>
                <a:bevelT/>
                <a:bevelB/>
              </a:sp3d>
            </c:spPr>
            <c:extLst>
              <c:ext xmlns:c16="http://schemas.microsoft.com/office/drawing/2014/chart" uri="{C3380CC4-5D6E-409C-BE32-E72D297353CC}">
                <c16:uniqueId val="{0000000A-5A68-49A3-A949-DB77DE7EC6D4}"/>
              </c:ext>
            </c:extLst>
          </c:dPt>
          <c:dLbls>
            <c:dLbl>
              <c:idx val="0"/>
              <c:layout>
                <c:manualLayout>
                  <c:x val="-3.5427022732808254E-2"/>
                  <c:y val="-0.16459019142703349"/>
                </c:manualLayout>
              </c:layout>
              <c:tx>
                <c:rich>
                  <a:bodyPr/>
                  <a:lstStyle/>
                  <a:p>
                    <a:r>
                      <a:rPr lang="en-US" sz="750" b="1" i="0" baseline="0">
                        <a:solidFill>
                          <a:sysClr val="windowText" lastClr="000000"/>
                        </a:solidFill>
                      </a:rPr>
                      <a:t>2 607 108,27</a:t>
                    </a:r>
                  </a:p>
                  <a:p>
                    <a:r>
                      <a:rPr lang="en-US" sz="750" b="1" i="0" baseline="0">
                        <a:solidFill>
                          <a:sysClr val="windowText" lastClr="000000"/>
                        </a:solidFill>
                      </a:rPr>
                      <a:t>(8,2%)</a:t>
                    </a:r>
                    <a:endParaRPr lang="en-US">
                      <a:solidFill>
                        <a:srgbClr val="FFC000"/>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68-49A3-A949-DB77DE7EC6D4}"/>
                </c:ext>
              </c:extLst>
            </c:dLbl>
            <c:dLbl>
              <c:idx val="1"/>
              <c:layout>
                <c:manualLayout>
                  <c:x val="-1.0738052076062784E-2"/>
                  <c:y val="-0.16732053546552988"/>
                </c:manualLayout>
              </c:layout>
              <c:tx>
                <c:rich>
                  <a:bodyPr/>
                  <a:lstStyle/>
                  <a:p>
                    <a:r>
                      <a:rPr lang="en-US" sz="750" b="1" i="0" baseline="0">
                        <a:solidFill>
                          <a:sysClr val="windowText" lastClr="000000"/>
                        </a:solidFill>
                      </a:rPr>
                      <a:t>2 389 831,94 </a:t>
                    </a:r>
                  </a:p>
                  <a:p>
                    <a:r>
                      <a:rPr lang="en-US" sz="750" b="1" i="0" baseline="0">
                        <a:solidFill>
                          <a:sysClr val="windowText" lastClr="000000"/>
                        </a:solidFill>
                      </a:rPr>
                      <a:t>(7,2%)</a:t>
                    </a:r>
                    <a:endParaRPr lang="en-US">
                      <a:solidFill>
                        <a:schemeClr val="bg1"/>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68-49A3-A949-DB77DE7EC6D4}"/>
                </c:ext>
              </c:extLst>
            </c:dLbl>
            <c:dLbl>
              <c:idx val="2"/>
              <c:layout>
                <c:manualLayout>
                  <c:x val="-1.3036996595064472E-2"/>
                  <c:y val="-0.16844551078315487"/>
                </c:manualLayout>
              </c:layout>
              <c:tx>
                <c:rich>
                  <a:bodyPr/>
                  <a:lstStyle/>
                  <a:p>
                    <a:r>
                      <a:rPr lang="en-US" sz="750" b="1" i="0" baseline="0">
                        <a:solidFill>
                          <a:sysClr val="windowText" lastClr="000000"/>
                        </a:solidFill>
                      </a:rPr>
                      <a:t>2 980 177,34 </a:t>
                    </a:r>
                  </a:p>
                  <a:p>
                    <a:r>
                      <a:rPr lang="en-US" sz="750" b="1" i="0" baseline="0">
                        <a:solidFill>
                          <a:sysClr val="windowText" lastClr="000000"/>
                        </a:solidFill>
                      </a:rPr>
                      <a:t>(9,2%)</a:t>
                    </a:r>
                    <a:endParaRPr lang="en-US">
                      <a:solidFill>
                        <a:schemeClr val="bg1"/>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68-49A3-A949-DB77DE7EC6D4}"/>
                </c:ext>
              </c:extLst>
            </c:dLbl>
            <c:spPr>
              <a:ln w="12700" cmpd="sng">
                <a:solidFill>
                  <a:srgbClr val="9C57F7"/>
                </a:solidFill>
              </a:ln>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Лист1!$D$2:$D$4</c:f>
              <c:numCache>
                <c:formatCode>#,##0.00</c:formatCode>
                <c:ptCount val="3"/>
                <c:pt idx="0">
                  <c:v>2607108.27</c:v>
                </c:pt>
                <c:pt idx="1">
                  <c:v>2389831.94</c:v>
                </c:pt>
                <c:pt idx="2">
                  <c:v>2980177.34</c:v>
                </c:pt>
              </c:numCache>
            </c:numRef>
          </c:val>
          <c:extLst>
            <c:ext xmlns:c16="http://schemas.microsoft.com/office/drawing/2014/chart" uri="{C3380CC4-5D6E-409C-BE32-E72D297353CC}">
              <c16:uniqueId val="{0000000D-5A68-49A3-A949-DB77DE7EC6D4}"/>
            </c:ext>
          </c:extLst>
        </c:ser>
        <c:ser>
          <c:idx val="3"/>
          <c:order val="3"/>
          <c:tx>
            <c:strRef>
              <c:f>Лист1!$E$1</c:f>
              <c:strCache>
                <c:ptCount val="1"/>
                <c:pt idx="0">
                  <c:v>Капитальные вложения в объекты государственной (муниципальной) собственности2</c:v>
                </c:pt>
              </c:strCache>
            </c:strRef>
          </c:tx>
          <c:spPr>
            <a:solidFill>
              <a:srgbClr val="92D050"/>
            </a:solidFill>
            <a:scene3d>
              <a:camera prst="orthographicFront"/>
              <a:lightRig rig="threePt" dir="t"/>
            </a:scene3d>
            <a:sp3d>
              <a:bevelT/>
              <a:bevelB prst="relaxedInset"/>
            </a:sp3d>
          </c:spPr>
          <c:invertIfNegative val="0"/>
          <c:dPt>
            <c:idx val="0"/>
            <c:invertIfNegative val="0"/>
            <c:bubble3D val="0"/>
            <c:spPr>
              <a:solidFill>
                <a:srgbClr val="92D050"/>
              </a:solidFill>
              <a:scene3d>
                <a:camera prst="orthographicFront"/>
                <a:lightRig rig="threePt" dir="t"/>
              </a:scene3d>
              <a:sp3d>
                <a:bevelT/>
                <a:bevelB/>
              </a:sp3d>
            </c:spPr>
            <c:extLst>
              <c:ext xmlns:c16="http://schemas.microsoft.com/office/drawing/2014/chart" uri="{C3380CC4-5D6E-409C-BE32-E72D297353CC}">
                <c16:uniqueId val="{0000000F-5A68-49A3-A949-DB77DE7EC6D4}"/>
              </c:ext>
            </c:extLst>
          </c:dPt>
          <c:dLbls>
            <c:dLbl>
              <c:idx val="0"/>
              <c:layout>
                <c:manualLayout>
                  <c:x val="0.12636348627482391"/>
                  <c:y val="-0.16311601121999922"/>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latin typeface="Times New Roman" panose="02020603050405020304" pitchFamily="18" charset="0"/>
                        <a:cs typeface="Times New Roman" panose="02020603050405020304" pitchFamily="18" charset="0"/>
                      </a:rPr>
                      <a:t>2 261 990,39</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latin typeface="Times New Roman" panose="02020603050405020304" pitchFamily="18" charset="0"/>
                        <a:cs typeface="Times New Roman" panose="02020603050405020304" pitchFamily="18" charset="0"/>
                      </a:rPr>
                      <a:t>(7,1%)</a:t>
                    </a:r>
                    <a:endParaRPr lang="en-US" b="1">
                      <a:solidFill>
                        <a:sysClr val="windowText" lastClr="000000"/>
                      </a:solidFill>
                      <a:latin typeface="Times New Roman" panose="02020603050405020304" pitchFamily="18" charset="0"/>
                      <a:cs typeface="Times New Roman" panose="02020603050405020304" pitchFamily="18" charset="0"/>
                    </a:endParaRPr>
                  </a:p>
                </c:rich>
              </c:tx>
              <c:spPr>
                <a:noFill/>
                <a:ln w="12700" cmpd="sng">
                  <a:solidFill>
                    <a:srgbClr val="124AFE"/>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68-49A3-A949-DB77DE7EC6D4}"/>
                </c:ext>
              </c:extLst>
            </c:dLbl>
            <c:dLbl>
              <c:idx val="1"/>
              <c:layout>
                <c:manualLayout>
                  <c:x val="0.15148187439825159"/>
                  <c:y val="-0.17166652691257975"/>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latin typeface="Times New Roman" panose="02020603050405020304" pitchFamily="18" charset="0"/>
                        <a:cs typeface="Times New Roman" panose="02020603050405020304" pitchFamily="18" charset="0"/>
                      </a:rPr>
                      <a:t>2 133 311,57</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latin typeface="Times New Roman" panose="02020603050405020304" pitchFamily="18" charset="0"/>
                        <a:cs typeface="Times New Roman" panose="02020603050405020304" pitchFamily="18" charset="0"/>
                      </a:rPr>
                      <a:t>(6,4%)</a:t>
                    </a:r>
                    <a:endParaRPr lang="en-US">
                      <a:solidFill>
                        <a:schemeClr val="bg1"/>
                      </a:solidFill>
                      <a:latin typeface="Times New Roman" panose="02020603050405020304" pitchFamily="18" charset="0"/>
                      <a:cs typeface="Times New Roman" panose="02020603050405020304" pitchFamily="18" charset="0"/>
                    </a:endParaRPr>
                  </a:p>
                </c:rich>
              </c:tx>
              <c:spPr>
                <a:noFill/>
                <a:ln w="12700" cmpd="sng">
                  <a:solidFill>
                    <a:srgbClr val="124AFE"/>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68-49A3-A949-DB77DE7EC6D4}"/>
                </c:ext>
              </c:extLst>
            </c:dLbl>
            <c:dLbl>
              <c:idx val="2"/>
              <c:layout>
                <c:manualLayout>
                  <c:x val="0.14110082565193141"/>
                  <c:y val="-0.1699886663943716"/>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latin typeface="Times New Roman" panose="02020603050405020304" pitchFamily="18" charset="0"/>
                        <a:cs typeface="Times New Roman" panose="02020603050405020304" pitchFamily="18" charset="0"/>
                      </a:rPr>
                      <a:t>1 715 771,12</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latin typeface="Times New Roman" panose="02020603050405020304" pitchFamily="18" charset="0"/>
                        <a:cs typeface="Times New Roman" panose="02020603050405020304" pitchFamily="18" charset="0"/>
                      </a:rPr>
                      <a:t>(5,3%)</a:t>
                    </a:r>
                    <a:endParaRPr lang="en-US">
                      <a:solidFill>
                        <a:schemeClr val="bg1"/>
                      </a:solidFill>
                      <a:latin typeface="Times New Roman" panose="02020603050405020304" pitchFamily="18" charset="0"/>
                      <a:cs typeface="Times New Roman" panose="02020603050405020304" pitchFamily="18" charset="0"/>
                    </a:endParaRPr>
                  </a:p>
                </c:rich>
              </c:tx>
              <c:spPr>
                <a:noFill/>
                <a:ln w="12700" cmpd="sng">
                  <a:solidFill>
                    <a:srgbClr val="124AFE"/>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A68-49A3-A949-DB77DE7EC6D4}"/>
                </c:ext>
              </c:extLst>
            </c:dLbl>
            <c:spPr>
              <a:noFill/>
              <a:ln w="12700" cmpd="sng">
                <a:solidFill>
                  <a:srgbClr val="00B0F0"/>
                </a:solidFill>
              </a:ln>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Лист1!$E$2:$E$4</c:f>
              <c:numCache>
                <c:formatCode>#,##0.00</c:formatCode>
                <c:ptCount val="3"/>
                <c:pt idx="0">
                  <c:v>139742.97</c:v>
                </c:pt>
                <c:pt idx="1">
                  <c:v>2184650.2200000002</c:v>
                </c:pt>
                <c:pt idx="2">
                  <c:v>976452.59</c:v>
                </c:pt>
              </c:numCache>
            </c:numRef>
          </c:val>
          <c:extLst>
            <c:ext xmlns:c16="http://schemas.microsoft.com/office/drawing/2014/chart" uri="{C3380CC4-5D6E-409C-BE32-E72D297353CC}">
              <c16:uniqueId val="{00000012-5A68-49A3-A949-DB77DE7EC6D4}"/>
            </c:ext>
          </c:extLst>
        </c:ser>
        <c:ser>
          <c:idx val="4"/>
          <c:order val="4"/>
          <c:tx>
            <c:strRef>
              <c:f>Лист1!$F$1</c:f>
              <c:strCache>
                <c:ptCount val="1"/>
                <c:pt idx="0">
                  <c:v>Иные бюджетные ассигнования</c:v>
                </c:pt>
              </c:strCache>
            </c:strRef>
          </c:tx>
          <c:spPr>
            <a:solidFill>
              <a:srgbClr val="00B0F0"/>
            </a:solidFill>
            <a:scene3d>
              <a:camera prst="orthographicFront"/>
              <a:lightRig rig="threePt" dir="t"/>
            </a:scene3d>
            <a:sp3d>
              <a:bevelT/>
              <a:bevelB prst="relaxedInset"/>
            </a:sp3d>
          </c:spPr>
          <c:invertIfNegative val="0"/>
          <c:dPt>
            <c:idx val="0"/>
            <c:invertIfNegative val="0"/>
            <c:bubble3D val="0"/>
            <c:spPr>
              <a:solidFill>
                <a:srgbClr val="124AFE"/>
              </a:solidFill>
              <a:scene3d>
                <a:camera prst="orthographicFront"/>
                <a:lightRig rig="threePt" dir="t"/>
              </a:scene3d>
              <a:sp3d>
                <a:bevelT/>
                <a:bevelB/>
              </a:sp3d>
            </c:spPr>
            <c:extLst>
              <c:ext xmlns:c16="http://schemas.microsoft.com/office/drawing/2014/chart" uri="{C3380CC4-5D6E-409C-BE32-E72D297353CC}">
                <c16:uniqueId val="{00000014-5A68-49A3-A949-DB77DE7EC6D4}"/>
              </c:ext>
            </c:extLst>
          </c:dPt>
          <c:dPt>
            <c:idx val="1"/>
            <c:invertIfNegative val="0"/>
            <c:bubble3D val="0"/>
            <c:spPr>
              <a:solidFill>
                <a:srgbClr val="124AFE"/>
              </a:solidFill>
              <a:scene3d>
                <a:camera prst="orthographicFront"/>
                <a:lightRig rig="threePt" dir="t"/>
              </a:scene3d>
              <a:sp3d>
                <a:bevelT/>
                <a:bevelB/>
              </a:sp3d>
            </c:spPr>
            <c:extLst>
              <c:ext xmlns:c16="http://schemas.microsoft.com/office/drawing/2014/chart" uri="{C3380CC4-5D6E-409C-BE32-E72D297353CC}">
                <c16:uniqueId val="{00000016-5A68-49A3-A949-DB77DE7EC6D4}"/>
              </c:ext>
            </c:extLst>
          </c:dPt>
          <c:dPt>
            <c:idx val="2"/>
            <c:invertIfNegative val="0"/>
            <c:bubble3D val="0"/>
            <c:spPr>
              <a:solidFill>
                <a:srgbClr val="124AFE"/>
              </a:solidFill>
              <a:scene3d>
                <a:camera prst="orthographicFront"/>
                <a:lightRig rig="threePt" dir="t"/>
              </a:scene3d>
              <a:sp3d>
                <a:bevelT/>
                <a:bevelB prst="relaxedInset"/>
              </a:sp3d>
            </c:spPr>
            <c:extLst>
              <c:ext xmlns:c16="http://schemas.microsoft.com/office/drawing/2014/chart" uri="{C3380CC4-5D6E-409C-BE32-E72D297353CC}">
                <c16:uniqueId val="{00000018-5A68-49A3-A949-DB77DE7EC6D4}"/>
              </c:ext>
            </c:extLst>
          </c:dPt>
          <c:dLbls>
            <c:dLbl>
              <c:idx val="0"/>
              <c:layout>
                <c:manualLayout>
                  <c:x val="-4.1918027368476494E-3"/>
                  <c:y val="-0.16270906110399991"/>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139 742,97</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(0,4%)</a:t>
                    </a:r>
                  </a:p>
                </c:rich>
              </c:tx>
              <c:spPr>
                <a:ln w="12700" cmpd="sng">
                  <a:solidFill>
                    <a:srgbClr val="76AE12"/>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68-49A3-A949-DB77DE7EC6D4}"/>
                </c:ext>
              </c:extLst>
            </c:dLbl>
            <c:dLbl>
              <c:idx val="1"/>
              <c:layout>
                <c:manualLayout>
                  <c:x val="-1.6737088666564589E-2"/>
                  <c:y val="-0.17218286432858848"/>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2 184 650,22</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(6,5%)</a:t>
                    </a:r>
                  </a:p>
                </c:rich>
              </c:tx>
              <c:spPr>
                <a:ln w="12700" cmpd="sng">
                  <a:solidFill>
                    <a:srgbClr val="76AE12"/>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A68-49A3-A949-DB77DE7EC6D4}"/>
                </c:ext>
              </c:extLst>
            </c:dLbl>
            <c:dLbl>
              <c:idx val="2"/>
              <c:layout>
                <c:manualLayout>
                  <c:x val="1.3590319063551282E-3"/>
                  <c:y val="-0.16645496176598673"/>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976 452,59 </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(3,0%)</a:t>
                    </a:r>
                  </a:p>
                </c:rich>
              </c:tx>
              <c:spPr>
                <a:ln w="12700" cmpd="sng">
                  <a:solidFill>
                    <a:srgbClr val="76AE12"/>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68-49A3-A949-DB77DE7EC6D4}"/>
                </c:ext>
              </c:extLst>
            </c:dLbl>
            <c:spPr>
              <a:ln w="12700" cmpd="sng">
                <a:solidFill>
                  <a:srgbClr val="76AE12"/>
                </a:solidFill>
              </a:ln>
            </c:spPr>
            <c:txPr>
              <a:bodyPr/>
              <a:lstStyle/>
              <a:p>
                <a:pPr>
                  <a:defRPr sz="7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Лист1!$F$2:$F$4</c:f>
              <c:numCache>
                <c:formatCode>#,##0.00</c:formatCode>
                <c:ptCount val="3"/>
                <c:pt idx="0">
                  <c:v>2261990.39</c:v>
                </c:pt>
                <c:pt idx="1">
                  <c:v>2133311.5699999998</c:v>
                </c:pt>
                <c:pt idx="2">
                  <c:v>1715771.12</c:v>
                </c:pt>
              </c:numCache>
            </c:numRef>
          </c:val>
          <c:extLst>
            <c:ext xmlns:c16="http://schemas.microsoft.com/office/drawing/2014/chart" uri="{C3380CC4-5D6E-409C-BE32-E72D297353CC}">
              <c16:uniqueId val="{00000019-5A68-49A3-A949-DB77DE7EC6D4}"/>
            </c:ext>
          </c:extLst>
        </c:ser>
        <c:ser>
          <c:idx val="5"/>
          <c:order val="5"/>
          <c:tx>
            <c:strRef>
              <c:f>Лист1!$G$1</c:f>
              <c:strCache>
                <c:ptCount val="1"/>
                <c:pt idx="0">
                  <c:v>Социальное обеспечение и иные выплаты населению</c:v>
                </c:pt>
              </c:strCache>
            </c:strRef>
          </c:tx>
          <c:spPr>
            <a:solidFill>
              <a:srgbClr val="FFFF00">
                <a:alpha val="84000"/>
              </a:srgbClr>
            </a:solidFill>
            <a:scene3d>
              <a:camera prst="orthographicFront"/>
              <a:lightRig rig="threePt" dir="t"/>
            </a:scene3d>
            <a:sp3d>
              <a:bevelT/>
              <a:bevelB prst="relaxedInset"/>
            </a:sp3d>
          </c:spPr>
          <c:invertIfNegative val="0"/>
          <c:dPt>
            <c:idx val="0"/>
            <c:invertIfNegative val="0"/>
            <c:bubble3D val="0"/>
            <c:spPr>
              <a:solidFill>
                <a:srgbClr val="FFFF00">
                  <a:alpha val="84000"/>
                </a:srgbClr>
              </a:solidFill>
              <a:scene3d>
                <a:camera prst="orthographicFront"/>
                <a:lightRig rig="threePt" dir="t"/>
              </a:scene3d>
              <a:sp3d>
                <a:bevelT/>
                <a:bevelB/>
              </a:sp3d>
            </c:spPr>
            <c:extLst>
              <c:ext xmlns:c16="http://schemas.microsoft.com/office/drawing/2014/chart" uri="{C3380CC4-5D6E-409C-BE32-E72D297353CC}">
                <c16:uniqueId val="{0000001B-5A68-49A3-A949-DB77DE7EC6D4}"/>
              </c:ext>
            </c:extLst>
          </c:dPt>
          <c:dLbls>
            <c:dLbl>
              <c:idx val="0"/>
              <c:layout>
                <c:manualLayout>
                  <c:x val="9.2482660655584956E-2"/>
                  <c:y val="-8.4460517667170679E-2"/>
                </c:manualLayout>
              </c:layout>
              <c:tx>
                <c:rich>
                  <a:bodyPr/>
                  <a:lstStyle/>
                  <a:p>
                    <a:r>
                      <a:rPr lang="en-US" sz="750" b="1" i="0" baseline="0"/>
                      <a:t>607 494,75</a:t>
                    </a:r>
                  </a:p>
                  <a:p>
                    <a:r>
                      <a:rPr lang="en-US" sz="750" b="1" i="0" baseline="0"/>
                      <a:t>(1,9%)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A68-49A3-A949-DB77DE7EC6D4}"/>
                </c:ext>
              </c:extLst>
            </c:dLbl>
            <c:dLbl>
              <c:idx val="1"/>
              <c:layout>
                <c:manualLayout>
                  <c:x val="8.6992917145477217E-2"/>
                  <c:y val="-9.0892000746557317E-2"/>
                </c:manualLayout>
              </c:layout>
              <c:tx>
                <c:rich>
                  <a:bodyPr/>
                  <a:lstStyle/>
                  <a:p>
                    <a:r>
                      <a:rPr lang="en-US" sz="750" b="1" i="0" baseline="0"/>
                      <a:t>605 421,74</a:t>
                    </a:r>
                  </a:p>
                  <a:p>
                    <a:r>
                      <a:rPr lang="en-US" sz="750" b="1" i="0" baseline="0"/>
                      <a:t>(1,8%)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A68-49A3-A949-DB77DE7EC6D4}"/>
                </c:ext>
              </c:extLst>
            </c:dLbl>
            <c:dLbl>
              <c:idx val="2"/>
              <c:layout>
                <c:manualLayout>
                  <c:x val="8.7744683772531334E-2"/>
                  <c:y val="-8.4911968449838657E-2"/>
                </c:manualLayout>
              </c:layout>
              <c:tx>
                <c:rich>
                  <a:bodyPr/>
                  <a:lstStyle/>
                  <a:p>
                    <a:r>
                      <a:rPr lang="en-US" sz="750" b="1" i="0" baseline="0"/>
                      <a:t>673 736,35</a:t>
                    </a:r>
                  </a:p>
                  <a:p>
                    <a:r>
                      <a:rPr lang="en-US" sz="750" b="1" i="0" baseline="0"/>
                      <a:t>(2,1%)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A68-49A3-A949-DB77DE7EC6D4}"/>
                </c:ext>
              </c:extLst>
            </c:dLbl>
            <c:spPr>
              <a:ln w="12700" cmpd="sng">
                <a:solidFill>
                  <a:srgbClr val="FFFF00"/>
                </a:solidFill>
              </a:ln>
            </c:spPr>
            <c:txPr>
              <a:bodyPr/>
              <a:lstStyle/>
              <a:p>
                <a:pPr>
                  <a:defRPr sz="75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Лист1!$G$2:$G$4</c:f>
              <c:numCache>
                <c:formatCode>#,##0.00</c:formatCode>
                <c:ptCount val="3"/>
                <c:pt idx="0">
                  <c:v>607494.75</c:v>
                </c:pt>
                <c:pt idx="1">
                  <c:v>605421.74</c:v>
                </c:pt>
                <c:pt idx="2">
                  <c:v>673736.35</c:v>
                </c:pt>
              </c:numCache>
            </c:numRef>
          </c:val>
          <c:extLst>
            <c:ext xmlns:c16="http://schemas.microsoft.com/office/drawing/2014/chart" uri="{C3380CC4-5D6E-409C-BE32-E72D297353CC}">
              <c16:uniqueId val="{0000001E-5A68-49A3-A949-DB77DE7EC6D4}"/>
            </c:ext>
          </c:extLst>
        </c:ser>
        <c:ser>
          <c:idx val="6"/>
          <c:order val="6"/>
          <c:tx>
            <c:strRef>
              <c:f>Лист1!$H$1</c:f>
              <c:strCache>
                <c:ptCount val="1"/>
                <c:pt idx="0">
                  <c:v>Обслуживание государственного (муниципального) долга </c:v>
                </c:pt>
              </c:strCache>
            </c:strRef>
          </c:tx>
          <c:spPr>
            <a:solidFill>
              <a:srgbClr val="FF00FF"/>
            </a:solidFill>
            <a:scene3d>
              <a:camera prst="orthographicFront"/>
              <a:lightRig rig="threePt" dir="t"/>
            </a:scene3d>
            <a:sp3d>
              <a:bevelT/>
              <a:bevelB/>
            </a:sp3d>
          </c:spPr>
          <c:invertIfNegative val="0"/>
          <c:dLbls>
            <c:dLbl>
              <c:idx val="0"/>
              <c:layout>
                <c:manualLayout>
                  <c:x val="7.8885966532572321E-2"/>
                  <c:y val="5.3800815262228252E-4"/>
                </c:manualLayout>
              </c:layout>
              <c:tx>
                <c:rich>
                  <a:bodyPr/>
                  <a:lstStyle/>
                  <a:p>
                    <a:r>
                      <a:rPr lang="en-US" sz="750" b="1" i="0" baseline="0"/>
                      <a:t>195 045,25</a:t>
                    </a:r>
                  </a:p>
                  <a:p>
                    <a:r>
                      <a:rPr lang="en-US" sz="750" b="1" i="0" baseline="0"/>
                      <a:t>(0,6%)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A68-49A3-A949-DB77DE7EC6D4}"/>
                </c:ext>
              </c:extLst>
            </c:dLbl>
            <c:dLbl>
              <c:idx val="1"/>
              <c:layout>
                <c:manualLayout>
                  <c:x val="8.1248825109234035E-2"/>
                  <c:y val="-5.793392967754738E-3"/>
                </c:manualLayout>
              </c:layout>
              <c:tx>
                <c:rich>
                  <a:bodyPr/>
                  <a:lstStyle/>
                  <a:p>
                    <a:r>
                      <a:rPr lang="en-US" sz="750" b="1" i="0" baseline="0"/>
                      <a:t>195 000,00</a:t>
                    </a:r>
                  </a:p>
                  <a:p>
                    <a:r>
                      <a:rPr lang="en-US" sz="750" b="1" i="0" baseline="0"/>
                      <a:t>(0,6%)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A68-49A3-A949-DB77DE7EC6D4}"/>
                </c:ext>
              </c:extLst>
            </c:dLbl>
            <c:dLbl>
              <c:idx val="2"/>
              <c:layout>
                <c:manualLayout>
                  <c:x val="8.018921093696553E-2"/>
                  <c:y val="2.3826757031415641E-2"/>
                </c:manualLayout>
              </c:layout>
              <c:tx>
                <c:rich>
                  <a:bodyPr/>
                  <a:lstStyle/>
                  <a:p>
                    <a:r>
                      <a:rPr lang="en-US" sz="750" b="1" i="0" baseline="0"/>
                      <a:t>32 548,68</a:t>
                    </a:r>
                  </a:p>
                  <a:p>
                    <a:r>
                      <a:rPr lang="en-US" sz="750" b="1" i="0" baseline="0"/>
                      <a:t>(0,1%)</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8.534820611221694E-2"/>
                      <c:h val="9.3063701299176044E-2"/>
                    </c:manualLayout>
                  </c15:layout>
                </c:ext>
                <c:ext xmlns:c16="http://schemas.microsoft.com/office/drawing/2014/chart" uri="{C3380CC4-5D6E-409C-BE32-E72D297353CC}">
                  <c16:uniqueId val="{00000021-5A68-49A3-A949-DB77DE7EC6D4}"/>
                </c:ext>
              </c:extLst>
            </c:dLbl>
            <c:spPr>
              <a:ln w="12700" cmpd="sng">
                <a:solidFill>
                  <a:srgbClr val="FF00FF"/>
                </a:solidFill>
              </a:ln>
            </c:spPr>
            <c:txPr>
              <a:bodyPr/>
              <a:lstStyle/>
              <a:p>
                <a:pPr>
                  <a:defRPr sz="75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2028 год</c:v>
                </c:pt>
                <c:pt idx="1">
                  <c:v>2027 год</c:v>
                </c:pt>
                <c:pt idx="2">
                  <c:v>2026 год</c:v>
                </c:pt>
              </c:strCache>
            </c:strRef>
          </c:cat>
          <c:val>
            <c:numRef>
              <c:f>Лист1!$H$2:$H$4</c:f>
              <c:numCache>
                <c:formatCode>#,##0.00</c:formatCode>
                <c:ptCount val="3"/>
                <c:pt idx="0">
                  <c:v>195045.25</c:v>
                </c:pt>
                <c:pt idx="1">
                  <c:v>195000</c:v>
                </c:pt>
                <c:pt idx="2">
                  <c:v>32548.68</c:v>
                </c:pt>
              </c:numCache>
            </c:numRef>
          </c:val>
          <c:extLst>
            <c:ext xmlns:c16="http://schemas.microsoft.com/office/drawing/2014/chart" uri="{C3380CC4-5D6E-409C-BE32-E72D297353CC}">
              <c16:uniqueId val="{00000022-5A68-49A3-A949-DB77DE7EC6D4}"/>
            </c:ext>
          </c:extLst>
        </c:ser>
        <c:dLbls>
          <c:showLegendKey val="0"/>
          <c:showVal val="1"/>
          <c:showCatName val="0"/>
          <c:showSerName val="0"/>
          <c:showPercent val="0"/>
          <c:showBubbleSize val="0"/>
        </c:dLbls>
        <c:gapWidth val="150"/>
        <c:shape val="box"/>
        <c:axId val="54434432"/>
        <c:axId val="54657408"/>
        <c:axId val="0"/>
      </c:bar3DChart>
      <c:catAx>
        <c:axId val="54434432"/>
        <c:scaling>
          <c:orientation val="minMax"/>
        </c:scaling>
        <c:delete val="1"/>
        <c:axPos val="l"/>
        <c:numFmt formatCode="General" sourceLinked="0"/>
        <c:majorTickMark val="out"/>
        <c:minorTickMark val="none"/>
        <c:tickLblPos val="nextTo"/>
        <c:crossAx val="54657408"/>
        <c:crosses val="autoZero"/>
        <c:auto val="1"/>
        <c:lblAlgn val="ctr"/>
        <c:lblOffset val="100"/>
        <c:noMultiLvlLbl val="0"/>
      </c:catAx>
      <c:valAx>
        <c:axId val="54657408"/>
        <c:scaling>
          <c:orientation val="minMax"/>
        </c:scaling>
        <c:delete val="1"/>
        <c:axPos val="b"/>
        <c:numFmt formatCode="0%" sourceLinked="1"/>
        <c:majorTickMark val="out"/>
        <c:minorTickMark val="none"/>
        <c:tickLblPos val="nextTo"/>
        <c:crossAx val="54434432"/>
        <c:crosses val="autoZero"/>
        <c:crossBetween val="between"/>
      </c:valAx>
    </c:plotArea>
    <c:plotVisOnly val="1"/>
    <c:dispBlanksAs val="gap"/>
    <c:showDLblsOverMax val="0"/>
  </c:chart>
  <c:spPr>
    <a:ln>
      <a:noFill/>
    </a:ln>
    <a:effectLst>
      <a:softEdge rad="12700"/>
    </a:effectLst>
    <a:scene3d>
      <a:camera prst="orthographicFront"/>
      <a:lightRig rig="threePt" dir="t"/>
    </a:scene3d>
    <a:sp3d prstMaterial="plastic"/>
  </c:spPr>
  <c:txPr>
    <a:bodyPr/>
    <a:lstStyle/>
    <a:p>
      <a:pPr>
        <a:defRPr>
          <a:solidFill>
            <a:sysClr val="windowText" lastClr="000000"/>
          </a:solidFill>
        </a:defRPr>
      </a:pPr>
      <a:endParaRPr lang="ru-RU"/>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manualLayout>
          <c:xMode val="edge"/>
          <c:yMode val="edge"/>
          <c:x val="0.41091209972254322"/>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title>
    <c:autoTitleDeleted val="0"/>
    <c:plotArea>
      <c:layout>
        <c:manualLayout>
          <c:layoutTarget val="inner"/>
          <c:xMode val="edge"/>
          <c:yMode val="edge"/>
          <c:x val="0.1453972308287278"/>
          <c:y val="0.11516161004349983"/>
          <c:w val="0.69337896754552464"/>
          <c:h val="0.62596452981755946"/>
        </c:manualLayout>
      </c:layout>
      <c:doughnutChart>
        <c:varyColors val="1"/>
        <c:ser>
          <c:idx val="0"/>
          <c:order val="0"/>
          <c:tx>
            <c:strRef>
              <c:f>Лист1!$B$1</c:f>
              <c:strCache>
                <c:ptCount val="1"/>
                <c:pt idx="0">
                  <c:v>2026 год</c:v>
                </c:pt>
              </c:strCache>
            </c:strRef>
          </c:tx>
          <c:spPr>
            <a:scene3d>
              <a:camera prst="orthographicFront"/>
              <a:lightRig rig="threePt" dir="t"/>
            </a:scene3d>
            <a:sp3d>
              <a:bevelT/>
              <a:bevelB w="165100" prst="coolSlant"/>
            </a:sp3d>
          </c:spPr>
          <c:dPt>
            <c:idx val="0"/>
            <c:bubble3D val="0"/>
            <c:explosion val="8"/>
            <c:spPr>
              <a:solidFill>
                <a:srgbClr val="FF00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36F-45A0-A5CA-83BAF8BC54D7}"/>
              </c:ext>
            </c:extLst>
          </c:dPt>
          <c:dPt>
            <c:idx val="1"/>
            <c:bubble3D val="0"/>
            <c:spPr>
              <a:solidFill>
                <a:srgbClr val="FF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36F-45A0-A5CA-83BAF8BC54D7}"/>
              </c:ext>
            </c:extLst>
          </c:dPt>
          <c:dLbls>
            <c:dLbl>
              <c:idx val="0"/>
              <c:layout>
                <c:manualLayout>
                  <c:x val="7.8219645017245487E-2"/>
                  <c:y val="-0.18474111190646625"/>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fld id="{F360FA6F-FF06-407A-9F56-DDD11BE69C49}" type="VALUE">
                      <a:rPr lang="en-US" sz="1000">
                        <a:latin typeface="Times New Roman" panose="02020603050405020304" pitchFamily="18" charset="0"/>
                        <a:cs typeface="Times New Roman" panose="02020603050405020304" pitchFamily="18" charset="0"/>
                      </a:rPr>
                      <a:pPr algn="l">
                        <a:defRPr>
                          <a:latin typeface="Times New Roman" panose="02020603050405020304" pitchFamily="18" charset="0"/>
                          <a:cs typeface="Times New Roman" panose="02020603050405020304" pitchFamily="18" charset="0"/>
                        </a:defRPr>
                      </a:pPr>
                      <a:t>[ЗНАЧЕНИЕ]</a:t>
                    </a:fld>
                    <a:endParaRPr lang="ru-RU"/>
                  </a:p>
                </c:rich>
              </c:tx>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29748054286267755"/>
                      <c:h val="9.7897050456105569E-2"/>
                    </c:manualLayout>
                  </c15:layout>
                  <c15:dlblFieldTable/>
                  <c15:showDataLabelsRange val="0"/>
                </c:ext>
                <c:ext xmlns:c16="http://schemas.microsoft.com/office/drawing/2014/chart" uri="{C3380CC4-5D6E-409C-BE32-E72D297353CC}">
                  <c16:uniqueId val="{00000001-136F-45A0-A5CA-83BAF8BC54D7}"/>
                </c:ext>
              </c:extLst>
            </c:dLbl>
            <c:dLbl>
              <c:idx val="1"/>
              <c:layout>
                <c:manualLayout>
                  <c:x val="-0.13209157104276581"/>
                  <c:y val="0.17912789310427096"/>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422080793806519"/>
                      <c:h val="6.9201861130994996E-2"/>
                    </c:manualLayout>
                  </c15:layout>
                </c:ext>
                <c:ext xmlns:c16="http://schemas.microsoft.com/office/drawing/2014/chart" uri="{C3380CC4-5D6E-409C-BE32-E72D297353CC}">
                  <c16:uniqueId val="{00000003-136F-45A0-A5CA-83BAF8BC54D7}"/>
                </c:ext>
              </c:extLst>
            </c:dLbl>
            <c:numFmt formatCode="#,##0.00" sourceLinked="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505424.85</c:v>
                </c:pt>
                <c:pt idx="1">
                  <c:v>157019.98000000001</c:v>
                </c:pt>
              </c:numCache>
            </c:numRef>
          </c:val>
          <c:extLst>
            <c:ext xmlns:c16="http://schemas.microsoft.com/office/drawing/2014/chart" uri="{C3380CC4-5D6E-409C-BE32-E72D297353CC}">
              <c16:uniqueId val="{00000004-136F-45A0-A5CA-83BAF8BC54D7}"/>
            </c:ext>
          </c:extLst>
        </c:ser>
        <c:dLbls>
          <c:showLegendKey val="0"/>
          <c:showVal val="1"/>
          <c:showCatName val="0"/>
          <c:showSerName val="0"/>
          <c:showPercent val="0"/>
          <c:showBubbleSize val="0"/>
          <c:showLeaderLines val="0"/>
        </c:dLbls>
        <c:firstSliceAng val="280"/>
        <c:holeSize val="40"/>
      </c:doughnutChart>
      <c:spPr>
        <a:no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2026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BD5-43FD-8530-F1B3973595C9}"/>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BD5-43FD-8530-F1B3973595C9}"/>
              </c:ext>
            </c:extLst>
          </c:dPt>
          <c:dLbls>
            <c:dLbl>
              <c:idx val="0"/>
              <c:delete val="1"/>
              <c:extLst>
                <c:ext xmlns:c15="http://schemas.microsoft.com/office/drawing/2012/chart" uri="{CE6537A1-D6FC-4f65-9D91-7224C49458BB}"/>
                <c:ext xmlns:c16="http://schemas.microsoft.com/office/drawing/2014/chart" uri="{C3380CC4-5D6E-409C-BE32-E72D297353CC}">
                  <c16:uniqueId val="{00000001-1BD5-43FD-8530-F1B3973595C9}"/>
                </c:ext>
              </c:extLst>
            </c:dLbl>
            <c:dLbl>
              <c:idx val="1"/>
              <c:layout>
                <c:manualLayout>
                  <c:x val="0.18124474461163184"/>
                  <c:y val="0.1363790559455024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0,3</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D5-43FD-8530-F1B3973595C9}"/>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c:formatCode>
                <c:ptCount val="2"/>
                <c:pt idx="0">
                  <c:v>99.741705005463629</c:v>
                </c:pt>
                <c:pt idx="1">
                  <c:v>0.25829499453636556</c:v>
                </c:pt>
              </c:numCache>
            </c:numRef>
          </c:val>
          <c:extLst>
            <c:ext xmlns:c16="http://schemas.microsoft.com/office/drawing/2014/chart" uri="{C3380CC4-5D6E-409C-BE32-E72D297353CC}">
              <c16:uniqueId val="{00000004-1BD5-43FD-8530-F1B3973595C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808-4FA4-B094-DCC43B70E805}"/>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808-4FA4-B094-DCC43B70E805}"/>
              </c:ext>
            </c:extLst>
          </c:dPt>
          <c:dLbls>
            <c:dLbl>
              <c:idx val="0"/>
              <c:delete val="1"/>
              <c:extLst>
                <c:ext xmlns:c15="http://schemas.microsoft.com/office/drawing/2012/chart" uri="{CE6537A1-D6FC-4f65-9D91-7224C49458BB}"/>
                <c:ext xmlns:c16="http://schemas.microsoft.com/office/drawing/2014/chart" uri="{C3380CC4-5D6E-409C-BE32-E72D297353CC}">
                  <c16:uniqueId val="{00000001-7808-4FA4-B094-DCC43B70E805}"/>
                </c:ext>
              </c:extLst>
            </c:dLbl>
            <c:dLbl>
              <c:idx val="1"/>
              <c:layout>
                <c:manualLayout>
                  <c:x val="0.1963147572914242"/>
                  <c:y val="0.12003468358251919"/>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8-4FA4-B094-DCC43B70E805}"/>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c:formatCode>
                <c:ptCount val="2"/>
                <c:pt idx="0">
                  <c:v>99.723874168375247</c:v>
                </c:pt>
                <c:pt idx="1">
                  <c:v>0.27612583162475751</c:v>
                </c:pt>
              </c:numCache>
            </c:numRef>
          </c:val>
          <c:extLst>
            <c:ext xmlns:c16="http://schemas.microsoft.com/office/drawing/2014/chart" uri="{C3380CC4-5D6E-409C-BE32-E72D297353CC}">
              <c16:uniqueId val="{00000004-7808-4FA4-B094-DCC43B70E805}"/>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A00-4522-9E82-0BBFA609D54E}"/>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A00-4522-9E82-0BBFA609D54E}"/>
              </c:ext>
            </c:extLst>
          </c:dPt>
          <c:dLbls>
            <c:dLbl>
              <c:idx val="0"/>
              <c:delete val="1"/>
              <c:extLst>
                <c:ext xmlns:c15="http://schemas.microsoft.com/office/drawing/2012/chart" uri="{CE6537A1-D6FC-4f65-9D91-7224C49458BB}"/>
                <c:ext xmlns:c16="http://schemas.microsoft.com/office/drawing/2014/chart" uri="{C3380CC4-5D6E-409C-BE32-E72D297353CC}">
                  <c16:uniqueId val="{00000001-5A00-4522-9E82-0BBFA609D54E}"/>
                </c:ext>
              </c:extLst>
            </c:dLbl>
            <c:dLbl>
              <c:idx val="1"/>
              <c:layout>
                <c:manualLayout>
                  <c:x val="0.18337292286624704"/>
                  <c:y val="0.12067441121429329"/>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00-4522-9E82-0BBFA609D54E}"/>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c:formatCode>
                <c:ptCount val="2"/>
                <c:pt idx="0">
                  <c:v>99.273317313617056</c:v>
                </c:pt>
                <c:pt idx="1">
                  <c:v>0.72668268638293865</c:v>
                </c:pt>
              </c:numCache>
            </c:numRef>
          </c:val>
          <c:extLst>
            <c:ext xmlns:c16="http://schemas.microsoft.com/office/drawing/2014/chart" uri="{C3380CC4-5D6E-409C-BE32-E72D297353CC}">
              <c16:uniqueId val="{00000004-5A00-4522-9E82-0BBFA609D54E}"/>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2897974909099664E-2"/>
          <c:y val="0"/>
          <c:w val="0.87482000529750292"/>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6E3-4108-8320-B2116CE3BAFF}"/>
              </c:ext>
            </c:extLst>
          </c:dPt>
          <c:dPt>
            <c:idx val="1"/>
            <c:bubble3D val="0"/>
            <c:explosion val="21"/>
            <c:spPr>
              <a:solidFill>
                <a:srgbClr val="ED7D31">
                  <a:lumMod val="20000"/>
                  <a:lumOff val="8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6E3-4108-8320-B2116CE3BAFF}"/>
              </c:ext>
            </c:extLst>
          </c:dPt>
          <c:dLbls>
            <c:dLbl>
              <c:idx val="0"/>
              <c:delete val="1"/>
              <c:extLst>
                <c:ext xmlns:c15="http://schemas.microsoft.com/office/drawing/2012/chart" uri="{CE6537A1-D6FC-4f65-9D91-7224C49458BB}"/>
                <c:ext xmlns:c16="http://schemas.microsoft.com/office/drawing/2014/chart" uri="{C3380CC4-5D6E-409C-BE32-E72D297353CC}">
                  <c16:uniqueId val="{00000001-56E3-4108-8320-B2116CE3BAFF}"/>
                </c:ext>
              </c:extLst>
            </c:dLbl>
            <c:dLbl>
              <c:idx val="1"/>
              <c:layout>
                <c:manualLayout>
                  <c:x val="0.19639743044351868"/>
                  <c:y val="0.12445590826496339"/>
                </c:manualLayout>
              </c:layout>
              <c:tx>
                <c:rich>
                  <a:bodyPr/>
                  <a:lstStyle/>
                  <a:p>
                    <a:r>
                      <a:rPr lang="en-US" sz="1000" b="0">
                        <a:latin typeface="Times New Roman" panose="02020603050405020304" pitchFamily="18" charset="0"/>
                        <a:cs typeface="Times New Roman" panose="02020603050405020304" pitchFamily="18" charset="0"/>
                      </a:rPr>
                      <a:t>3,0</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5086646279306826"/>
                      <c:h val="0.13409985683607728"/>
                    </c:manualLayout>
                  </c15:layout>
                </c:ext>
                <c:ext xmlns:c16="http://schemas.microsoft.com/office/drawing/2014/chart" uri="{C3380CC4-5D6E-409C-BE32-E72D297353CC}">
                  <c16:uniqueId val="{00000003-56E3-4108-8320-B2116CE3BAFF}"/>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96.2</c:v>
                </c:pt>
                <c:pt idx="1">
                  <c:v>3.8</c:v>
                </c:pt>
              </c:numCache>
            </c:numRef>
          </c:val>
          <c:extLst>
            <c:ext xmlns:c16="http://schemas.microsoft.com/office/drawing/2014/chart" uri="{C3380CC4-5D6E-409C-BE32-E72D297353CC}">
              <c16:uniqueId val="{00000004-56E3-4108-8320-B2116CE3BAF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a:t>
            </a:r>
            <a:r>
              <a:rPr lang="ru-RU" b="0" baseline="0"/>
              <a:t> </a:t>
            </a:r>
            <a:r>
              <a:rPr lang="ru-RU" b="0"/>
              <a:t>год</a:t>
            </a:r>
          </a:p>
        </c:rich>
      </c:tx>
      <c:layout>
        <c:manualLayout>
          <c:xMode val="edge"/>
          <c:yMode val="edge"/>
          <c:x val="0.40184808359629232"/>
          <c:y val="4.1666666666666744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31F2-458E-8A82-C58EDA336A7A}"/>
              </c:ext>
            </c:extLst>
          </c:dPt>
          <c:dPt>
            <c:idx val="1"/>
            <c:bubble3D val="0"/>
            <c:explosion val="21"/>
            <c:spPr>
              <a:solidFill>
                <a:srgbClr val="ED7D31">
                  <a:lumMod val="20000"/>
                  <a:lumOff val="8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31F2-458E-8A82-C58EDA336A7A}"/>
              </c:ext>
            </c:extLst>
          </c:dPt>
          <c:dLbls>
            <c:dLbl>
              <c:idx val="0"/>
              <c:delete val="1"/>
              <c:extLst>
                <c:ext xmlns:c15="http://schemas.microsoft.com/office/drawing/2012/chart" uri="{CE6537A1-D6FC-4f65-9D91-7224C49458BB}"/>
                <c:ext xmlns:c16="http://schemas.microsoft.com/office/drawing/2014/chart" uri="{C3380CC4-5D6E-409C-BE32-E72D297353CC}">
                  <c16:uniqueId val="{00000001-31F2-458E-8A82-C58EDA336A7A}"/>
                </c:ext>
              </c:extLst>
            </c:dLbl>
            <c:dLbl>
              <c:idx val="1"/>
              <c:layout>
                <c:manualLayout>
                  <c:x val="0.24970408637507824"/>
                  <c:y val="0.15383151536881007"/>
                </c:manualLayout>
              </c:layout>
              <c:tx>
                <c:rich>
                  <a:bodyPr/>
                  <a:lstStyle/>
                  <a:p>
                    <a:r>
                      <a:rPr lang="en-US" sz="1000" b="0" i="0" baseline="0">
                        <a:effectLst/>
                        <a:latin typeface="Times New Roman" panose="02020603050405020304" pitchFamily="18" charset="0"/>
                        <a:cs typeface="Times New Roman" panose="02020603050405020304" pitchFamily="18" charset="0"/>
                      </a:rPr>
                      <a:t>3,3</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9242579324462639"/>
                      <c:h val="0.14010507880910683"/>
                    </c:manualLayout>
                  </c15:layout>
                </c:ext>
                <c:ext xmlns:c16="http://schemas.microsoft.com/office/drawing/2014/chart" uri="{C3380CC4-5D6E-409C-BE32-E72D297353CC}">
                  <c16:uniqueId val="{00000003-31F2-458E-8A82-C58EDA336A7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96.7</c:v>
                </c:pt>
                <c:pt idx="1">
                  <c:v>3.3</c:v>
                </c:pt>
              </c:numCache>
            </c:numRef>
          </c:val>
          <c:extLst>
            <c:ext xmlns:c16="http://schemas.microsoft.com/office/drawing/2014/chart" uri="{C3380CC4-5D6E-409C-BE32-E72D297353CC}">
              <c16:uniqueId val="{00000004-31F2-458E-8A82-C58EDA336A7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BBB-4465-839D-505D4926BA22}"/>
              </c:ext>
            </c:extLst>
          </c:dPt>
          <c:dPt>
            <c:idx val="1"/>
            <c:bubble3D val="0"/>
            <c:explosion val="21"/>
            <c:spPr>
              <a:solidFill>
                <a:srgbClr val="ED7D31">
                  <a:lumMod val="20000"/>
                  <a:lumOff val="8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BBB-4465-839D-505D4926BA22}"/>
              </c:ext>
            </c:extLst>
          </c:dPt>
          <c:dLbls>
            <c:dLbl>
              <c:idx val="0"/>
              <c:delete val="1"/>
              <c:extLst>
                <c:ext xmlns:c15="http://schemas.microsoft.com/office/drawing/2012/chart" uri="{CE6537A1-D6FC-4f65-9D91-7224C49458BB}"/>
                <c:ext xmlns:c16="http://schemas.microsoft.com/office/drawing/2014/chart" uri="{C3380CC4-5D6E-409C-BE32-E72D297353CC}">
                  <c16:uniqueId val="{00000001-7BBB-4465-839D-505D4926BA22}"/>
                </c:ext>
              </c:extLst>
            </c:dLbl>
            <c:dLbl>
              <c:idx val="1"/>
              <c:layout>
                <c:manualLayout>
                  <c:x val="0.16347457403944909"/>
                  <c:y val="0.1217970948577276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3,3</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BB-4465-839D-505D4926BA22}"/>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96.1</c:v>
                </c:pt>
                <c:pt idx="1">
                  <c:v>3.9</c:v>
                </c:pt>
              </c:numCache>
            </c:numRef>
          </c:val>
          <c:extLst>
            <c:ext xmlns:c16="http://schemas.microsoft.com/office/drawing/2014/chart" uri="{C3380CC4-5D6E-409C-BE32-E72D297353CC}">
              <c16:uniqueId val="{00000004-7BBB-4465-839D-505D4926BA2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a:t>
            </a:r>
            <a:r>
              <a:rPr lang="ru-RU" b="0" baseline="0"/>
              <a:t> </a:t>
            </a:r>
            <a:r>
              <a:rPr lang="ru-RU" b="0"/>
              <a:t>год</a:t>
            </a:r>
          </a:p>
        </c:rich>
      </c:tx>
      <c:layout>
        <c:manualLayout>
          <c:xMode val="edge"/>
          <c:yMode val="edge"/>
          <c:x val="0.40184808359629232"/>
          <c:y val="4.1666666666666744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18816076854262201"/>
          <c:y val="0.13134851138353765"/>
          <c:w val="0.6769020812009553"/>
          <c:h val="0.86865148861646235"/>
        </c:manualLayout>
      </c:layout>
      <c:doughnut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dPt>
            <c:idx val="0"/>
            <c:bubble3D val="0"/>
            <c:spPr>
              <a:solidFill>
                <a:srgbClr val="F79646">
                  <a:lumMod val="75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D4F-4732-BB9F-E5A7C2B4E493}"/>
              </c:ext>
            </c:extLst>
          </c:dPt>
          <c:dPt>
            <c:idx val="1"/>
            <c:bubble3D val="0"/>
            <c:spPr>
              <a:solidFill>
                <a:srgbClr val="C0504D">
                  <a:lumMod val="40000"/>
                  <a:lumOff val="6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4D4F-4732-BB9F-E5A7C2B4E493}"/>
              </c:ext>
            </c:extLst>
          </c:dPt>
          <c:dLbls>
            <c:dLbl>
              <c:idx val="0"/>
              <c:layout>
                <c:manualLayout>
                  <c:x val="-0.33158462884447137"/>
                  <c:y val="-0.15442558984939717"/>
                </c:manualLayout>
              </c:layout>
              <c:showLegendKey val="1"/>
              <c:showVal val="1"/>
              <c:showCatName val="0"/>
              <c:showSerName val="0"/>
              <c:showPercent val="0"/>
              <c:showBubbleSize val="0"/>
              <c:extLst>
                <c:ext xmlns:c15="http://schemas.microsoft.com/office/drawing/2012/chart" uri="{CE6537A1-D6FC-4f65-9D91-7224C49458BB}">
                  <c15:layout>
                    <c:manualLayout>
                      <c:w val="0.32114247257554346"/>
                      <c:h val="0.10033882128370317"/>
                    </c:manualLayout>
                  </c15:layout>
                </c:ext>
                <c:ext xmlns:c16="http://schemas.microsoft.com/office/drawing/2014/chart" uri="{C3380CC4-5D6E-409C-BE32-E72D297353CC}">
                  <c16:uniqueId val="{00000001-4D4F-4732-BB9F-E5A7C2B4E493}"/>
                </c:ext>
              </c:extLst>
            </c:dLbl>
            <c:dLbl>
              <c:idx val="1"/>
              <c:layout>
                <c:manualLayout>
                  <c:x val="0.2229557843731072"/>
                  <c:y val="0.11701657613653908"/>
                </c:manualLayout>
              </c:layout>
              <c:tx>
                <c:rich>
                  <a:bodyPr/>
                  <a:lstStyle/>
                  <a:p>
                    <a:r>
                      <a:rPr lang="en-US" sz="800" b="0">
                        <a:effectLst/>
                        <a:latin typeface="Times New Roman" panose="02020603050405020304" pitchFamily="18" charset="0"/>
                        <a:cs typeface="Times New Roman" panose="02020603050405020304" pitchFamily="18" charset="0"/>
                      </a:rPr>
                      <a:t>411 879,23</a:t>
                    </a:r>
                  </a:p>
                </c:rich>
              </c:tx>
              <c:showLegendKey val="1"/>
              <c:showVal val="1"/>
              <c:showCatName val="0"/>
              <c:showSerName val="1"/>
              <c:showPercent val="0"/>
              <c:showBubbleSize val="0"/>
              <c:extLst>
                <c:ext xmlns:c15="http://schemas.microsoft.com/office/drawing/2012/chart" uri="{CE6537A1-D6FC-4f65-9D91-7224C49458BB}">
                  <c15:layout>
                    <c:manualLayout>
                      <c:w val="0.28795639006662621"/>
                      <c:h val="8.8567939702724321E-2"/>
                    </c:manualLayout>
                  </c15:layout>
                </c:ext>
                <c:ext xmlns:c16="http://schemas.microsoft.com/office/drawing/2014/chart" uri="{C3380CC4-5D6E-409C-BE32-E72D297353CC}">
                  <c16:uniqueId val="{00000003-4D4F-4732-BB9F-E5A7C2B4E493}"/>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1"/>
            <c:showPercent val="0"/>
            <c:showBubbleSize val="0"/>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c:v>
                </c:pt>
              </c:strCache>
            </c:strRef>
          </c:cat>
          <c:val>
            <c:numRef>
              <c:f>Лист1!$B$2:$B$3</c:f>
              <c:numCache>
                <c:formatCode>#,##0.00</c:formatCode>
                <c:ptCount val="2"/>
                <c:pt idx="0">
                  <c:v>665837.68999999994</c:v>
                </c:pt>
                <c:pt idx="1">
                  <c:v>411879.23</c:v>
                </c:pt>
              </c:numCache>
            </c:numRef>
          </c:val>
          <c:extLst>
            <c:ext xmlns:c16="http://schemas.microsoft.com/office/drawing/2014/chart" uri="{C3380CC4-5D6E-409C-BE32-E72D297353CC}">
              <c16:uniqueId val="{00000004-4D4F-4732-BB9F-E5A7C2B4E493}"/>
            </c:ext>
          </c:extLst>
        </c:ser>
        <c:dLbls>
          <c:showLegendKey val="0"/>
          <c:showVal val="1"/>
          <c:showCatName val="0"/>
          <c:showSerName val="0"/>
          <c:showPercent val="0"/>
          <c:showBubbleSize val="0"/>
          <c:showLeaderLines val="0"/>
        </c:dLbls>
        <c:firstSliceAng val="242"/>
        <c:holeSize val="38"/>
      </c:doughnutChart>
      <c:spPr>
        <a:solidFill>
          <a:schemeClr val="bg1"/>
        </a:solid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0352578251877534"/>
          <c:y val="0.13986013986013987"/>
          <c:w val="0.66870540265035683"/>
          <c:h val="0.8601398601398601"/>
        </c:manualLayout>
      </c:layout>
      <c:doughnut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F79646">
                  <a:lumMod val="75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E1B-4D8C-9DE3-4683A0EE6208}"/>
              </c:ext>
            </c:extLst>
          </c:dPt>
          <c:dPt>
            <c:idx val="1"/>
            <c:bubble3D val="0"/>
            <c:spPr>
              <a:solidFill>
                <a:srgbClr val="C0504D">
                  <a:lumMod val="40000"/>
                  <a:lumOff val="6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E1B-4D8C-9DE3-4683A0EE6208}"/>
              </c:ext>
            </c:extLst>
          </c:dPt>
          <c:dLbls>
            <c:dLbl>
              <c:idx val="0"/>
              <c:layout>
                <c:manualLayout>
                  <c:x val="-0.36289928590730441"/>
                  <c:y val="-0.1383784552550259"/>
                </c:manualLayout>
              </c:layout>
              <c:showLegendKey val="1"/>
              <c:showVal val="1"/>
              <c:showCatName val="0"/>
              <c:showSerName val="0"/>
              <c:showPercent val="0"/>
              <c:showBubbleSize val="0"/>
              <c:extLst>
                <c:ext xmlns:c15="http://schemas.microsoft.com/office/drawing/2012/chart" uri="{CE6537A1-D6FC-4f65-9D91-7224C49458BB}">
                  <c15:layout>
                    <c:manualLayout>
                      <c:w val="0.318542598077381"/>
                      <c:h val="0.11777349639805662"/>
                    </c:manualLayout>
                  </c15:layout>
                </c:ext>
                <c:ext xmlns:c16="http://schemas.microsoft.com/office/drawing/2014/chart" uri="{C3380CC4-5D6E-409C-BE32-E72D297353CC}">
                  <c16:uniqueId val="{00000001-0E1B-4D8C-9DE3-4683A0EE6208}"/>
                </c:ext>
              </c:extLst>
            </c:dLbl>
            <c:dLbl>
              <c:idx val="1"/>
              <c:layout>
                <c:manualLayout>
                  <c:x val="0.18620375052506816"/>
                  <c:y val="0.12427570223934774"/>
                </c:manualLayout>
              </c:layout>
              <c:tx>
                <c:rich>
                  <a:bodyPr/>
                  <a:lstStyle/>
                  <a:p>
                    <a:r>
                      <a:rPr lang="en-US" sz="800" b="0">
                        <a:latin typeface="Times New Roman" panose="02020603050405020304" pitchFamily="18" charset="0"/>
                        <a:cs typeface="Times New Roman" panose="02020603050405020304" pitchFamily="18" charset="0"/>
                      </a:rPr>
                      <a:t>394 181,96</a:t>
                    </a:r>
                  </a:p>
                </c:rich>
              </c:tx>
              <c:showLegendKey val="1"/>
              <c:showVal val="1"/>
              <c:showCatName val="0"/>
              <c:showSerName val="0"/>
              <c:showPercent val="0"/>
              <c:showBubbleSize val="0"/>
              <c:extLst>
                <c:ext xmlns:c15="http://schemas.microsoft.com/office/drawing/2012/chart" uri="{CE6537A1-D6FC-4f65-9D91-7224C49458BB}">
                  <c15:layout>
                    <c:manualLayout>
                      <c:w val="0.3343527013251783"/>
                      <c:h val="9.0393563129783597E-2"/>
                    </c:manualLayout>
                  </c15:layout>
                </c:ext>
                <c:ext xmlns:c16="http://schemas.microsoft.com/office/drawing/2014/chart" uri="{C3380CC4-5D6E-409C-BE32-E72D297353CC}">
                  <c16:uniqueId val="{00000003-0E1B-4D8C-9DE3-4683A0EE6208}"/>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c:v>
                </c:pt>
              </c:strCache>
            </c:strRef>
          </c:cat>
          <c:val>
            <c:numRef>
              <c:f>Лист1!$B$2:$B$3</c:f>
              <c:numCache>
                <c:formatCode>#,##0.00</c:formatCode>
                <c:ptCount val="2"/>
                <c:pt idx="0">
                  <c:v>593048.91</c:v>
                </c:pt>
                <c:pt idx="1">
                  <c:v>394181.96</c:v>
                </c:pt>
              </c:numCache>
            </c:numRef>
          </c:val>
          <c:extLst>
            <c:ext xmlns:c16="http://schemas.microsoft.com/office/drawing/2014/chart" uri="{C3380CC4-5D6E-409C-BE32-E72D297353CC}">
              <c16:uniqueId val="{00000004-0E1B-4D8C-9DE3-4683A0EE6208}"/>
            </c:ext>
          </c:extLst>
        </c:ser>
        <c:dLbls>
          <c:showLegendKey val="0"/>
          <c:showVal val="1"/>
          <c:showCatName val="0"/>
          <c:showSerName val="0"/>
          <c:showPercent val="0"/>
          <c:showBubbleSize val="0"/>
          <c:showLeaderLines val="0"/>
        </c:dLbls>
        <c:firstSliceAng val="240"/>
        <c:holeSize val="38"/>
      </c:doughnutChart>
      <c:spPr>
        <a:solidFill>
          <a:schemeClr val="bg1"/>
        </a:solid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19240949953719552"/>
          <c:y val="0.20924168262750939"/>
          <c:w val="0.65088566827697258"/>
          <c:h val="0.72049910873440282"/>
        </c:manualLayout>
      </c:layout>
      <c:doughnut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dPt>
            <c:idx val="0"/>
            <c:bubble3D val="0"/>
            <c:spPr>
              <a:solidFill>
                <a:srgbClr val="F79646">
                  <a:lumMod val="75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DAEF-49DB-9228-A8D42886DA07}"/>
              </c:ext>
            </c:extLst>
          </c:dPt>
          <c:dPt>
            <c:idx val="1"/>
            <c:bubble3D val="0"/>
            <c:spPr>
              <a:solidFill>
                <a:srgbClr val="C0504D">
                  <a:lumMod val="40000"/>
                  <a:lumOff val="6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DAEF-49DB-9228-A8D42886DA07}"/>
              </c:ext>
            </c:extLst>
          </c:dPt>
          <c:dLbls>
            <c:dLbl>
              <c:idx val="0"/>
              <c:layout>
                <c:manualLayout>
                  <c:x val="-0.36599185971318804"/>
                  <c:y val="-0.13927435541145591"/>
                </c:manualLayout>
              </c:layout>
              <c:showLegendKey val="1"/>
              <c:showVal val="1"/>
              <c:showCatName val="0"/>
              <c:showSerName val="0"/>
              <c:showPercent val="0"/>
              <c:showBubbleSize val="0"/>
              <c:extLst>
                <c:ext xmlns:c15="http://schemas.microsoft.com/office/drawing/2012/chart" uri="{CE6537A1-D6FC-4f65-9D91-7224C49458BB}">
                  <c15:layout>
                    <c:manualLayout>
                      <c:w val="0.30836420809717624"/>
                      <c:h val="0.10890916992611908"/>
                    </c:manualLayout>
                  </c15:layout>
                </c:ext>
                <c:ext xmlns:c16="http://schemas.microsoft.com/office/drawing/2014/chart" uri="{C3380CC4-5D6E-409C-BE32-E72D297353CC}">
                  <c16:uniqueId val="{00000001-DAEF-49DB-9228-A8D42886DA07}"/>
                </c:ext>
              </c:extLst>
            </c:dLbl>
            <c:dLbl>
              <c:idx val="1"/>
              <c:layout>
                <c:manualLayout>
                  <c:x val="0.21688310700292887"/>
                  <c:y val="0.12111832644261888"/>
                </c:manualLayout>
              </c:layout>
              <c:tx>
                <c:rich>
                  <a:bodyPr/>
                  <a:lstStyle/>
                  <a:p>
                    <a:r>
                      <a:rPr lang="en-US" sz="800" b="0" i="0" u="none" strike="noStrike" baseline="0">
                        <a:effectLst/>
                        <a:latin typeface="Times New Roman" panose="02020603050405020304" pitchFamily="18" charset="0"/>
                        <a:cs typeface="Times New Roman" panose="02020603050405020304" pitchFamily="18" charset="0"/>
                      </a:rPr>
                      <a:t>398 554,62</a:t>
                    </a:r>
                  </a:p>
                </c:rich>
              </c:tx>
              <c:showLegendKey val="1"/>
              <c:showVal val="1"/>
              <c:showCatName val="0"/>
              <c:showSerName val="0"/>
              <c:showPercent val="0"/>
              <c:showBubbleSize val="0"/>
              <c:extLst>
                <c:ext xmlns:c15="http://schemas.microsoft.com/office/drawing/2012/chart" uri="{CE6537A1-D6FC-4f65-9D91-7224C49458BB}">
                  <c15:layout>
                    <c:manualLayout>
                      <c:w val="0.32445610965296007"/>
                      <c:h val="7.4060897828185965E-2"/>
                    </c:manualLayout>
                  </c15:layout>
                </c:ext>
                <c:ext xmlns:c16="http://schemas.microsoft.com/office/drawing/2014/chart" uri="{C3380CC4-5D6E-409C-BE32-E72D297353CC}">
                  <c16:uniqueId val="{00000003-DAEF-49DB-9228-A8D42886DA07}"/>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c:v>
                </c:pt>
              </c:strCache>
            </c:strRef>
          </c:cat>
          <c:val>
            <c:numRef>
              <c:f>Лист1!$B$2:$B$3</c:f>
              <c:numCache>
                <c:formatCode>#,##0.00</c:formatCode>
                <c:ptCount val="2"/>
                <c:pt idx="0">
                  <c:v>639911.03</c:v>
                </c:pt>
                <c:pt idx="1">
                  <c:v>398554.62</c:v>
                </c:pt>
              </c:numCache>
            </c:numRef>
          </c:val>
          <c:extLst>
            <c:ext xmlns:c16="http://schemas.microsoft.com/office/drawing/2014/chart" uri="{C3380CC4-5D6E-409C-BE32-E72D297353CC}">
              <c16:uniqueId val="{00000004-DAEF-49DB-9228-A8D42886DA07}"/>
            </c:ext>
          </c:extLst>
        </c:ser>
        <c:dLbls>
          <c:showLegendKey val="0"/>
          <c:showVal val="1"/>
          <c:showCatName val="0"/>
          <c:showSerName val="0"/>
          <c:showPercent val="0"/>
          <c:showBubbleSize val="0"/>
          <c:showLeaderLines val="0"/>
        </c:dLbls>
        <c:firstSliceAng val="240"/>
        <c:holeSize val="38"/>
      </c:doughnutChart>
      <c:spPr>
        <a:solidFill>
          <a:schemeClr val="bg1"/>
        </a:solidFill>
        <a:ln w="25400">
          <a:noFill/>
        </a:ln>
        <a:effectLst/>
      </c:spPr>
    </c:plotArea>
    <c:plotVisOnly val="1"/>
    <c:dispBlanksAs val="zero"/>
    <c:showDLblsOverMax val="0"/>
  </c:chart>
  <c:spPr>
    <a:no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26114456798427832"/>
          <c:y val="8.0688531324888735E-2"/>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7.8566058639654962E-2"/>
          <c:y val="0"/>
          <c:w val="0.92143394136034518"/>
          <c:h val="1"/>
        </c:manualLayout>
      </c:layout>
      <c:pie3DChart>
        <c:varyColors val="1"/>
        <c:ser>
          <c:idx val="0"/>
          <c:order val="0"/>
          <c:tx>
            <c:strRef>
              <c:f>Лист1!$B$1</c:f>
              <c:strCache>
                <c:ptCount val="1"/>
                <c:pt idx="0">
                  <c:v>план на 2028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0D6-45CB-BAF0-D7DFBA34CE87}"/>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0D6-45CB-BAF0-D7DFBA34CE87}"/>
              </c:ext>
            </c:extLst>
          </c:dPt>
          <c:dLbls>
            <c:dLbl>
              <c:idx val="0"/>
              <c:delete val="1"/>
              <c:extLst>
                <c:ext xmlns:c15="http://schemas.microsoft.com/office/drawing/2012/chart" uri="{CE6537A1-D6FC-4f65-9D91-7224C49458BB}"/>
                <c:ext xmlns:c16="http://schemas.microsoft.com/office/drawing/2014/chart" uri="{C3380CC4-5D6E-409C-BE32-E72D297353CC}">
                  <c16:uniqueId val="{00000001-10D6-45CB-BAF0-D7DFBA34CE87}"/>
                </c:ext>
              </c:extLst>
            </c:dLbl>
            <c:dLbl>
              <c:idx val="1"/>
              <c:layout>
                <c:manualLayout>
                  <c:x val="7.8048510267874807E-2"/>
                  <c:y val="5.9992338795488272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56,9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D6-45CB-BAF0-D7DFBA34CE87}"/>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Другие</c:v>
                </c:pt>
                <c:pt idx="1">
                  <c:v>МП Развитие обр</c:v>
                </c:pt>
              </c:strCache>
            </c:strRef>
          </c:cat>
          <c:val>
            <c:numRef>
              <c:f>Лист1!$B$2:$B$3</c:f>
              <c:numCache>
                <c:formatCode>#,##0.00</c:formatCode>
                <c:ptCount val="2"/>
                <c:pt idx="0">
                  <c:v>43.1</c:v>
                </c:pt>
                <c:pt idx="1">
                  <c:v>56.9</c:v>
                </c:pt>
              </c:numCache>
            </c:numRef>
          </c:val>
          <c:extLst>
            <c:ext xmlns:c16="http://schemas.microsoft.com/office/drawing/2014/chart" uri="{C3380CC4-5D6E-409C-BE32-E72D297353CC}">
              <c16:uniqueId val="{00000004-10D6-45CB-BAF0-D7DFBA34CE87}"/>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38194748044554139"/>
          <c:y val="7.5851325035983408E-2"/>
        </c:manualLayout>
      </c:layout>
      <c:overlay val="0"/>
      <c:spPr>
        <a:noFill/>
        <a:ln>
          <a:noFill/>
        </a:ln>
        <a:effectLst/>
      </c:spPr>
    </c:title>
    <c:autoTitleDeleted val="0"/>
    <c:view3D>
      <c:rotX val="30"/>
      <c:rotY val="26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3845209647301545E-2"/>
          <c:y val="0"/>
          <c:w val="0.90086679463574504"/>
          <c:h val="1"/>
        </c:manualLayout>
      </c:layout>
      <c:pie3DChart>
        <c:varyColors val="1"/>
        <c:ser>
          <c:idx val="0"/>
          <c:order val="0"/>
          <c:tx>
            <c:strRef>
              <c:f>Лист1!$B$1</c:f>
              <c:strCache>
                <c:ptCount val="1"/>
                <c:pt idx="0">
                  <c:v>план на 2022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672-45F9-8DAB-7F363FD0D55E}"/>
              </c:ext>
            </c:extLst>
          </c:dPt>
          <c:dPt>
            <c:idx val="1"/>
            <c:bubble3D val="0"/>
            <c:explosion val="21"/>
            <c:spPr>
              <a:solidFill>
                <a:srgbClr val="8064A2">
                  <a:lumMod val="20000"/>
                  <a:lumOff val="8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672-45F9-8DAB-7F363FD0D55E}"/>
              </c:ext>
            </c:extLst>
          </c:dPt>
          <c:dLbls>
            <c:dLbl>
              <c:idx val="0"/>
              <c:delete val="1"/>
              <c:extLst>
                <c:ext xmlns:c15="http://schemas.microsoft.com/office/drawing/2012/chart" uri="{CE6537A1-D6FC-4f65-9D91-7224C49458BB}"/>
                <c:ext xmlns:c16="http://schemas.microsoft.com/office/drawing/2014/chart" uri="{C3380CC4-5D6E-409C-BE32-E72D297353CC}">
                  <c16:uniqueId val="{00000001-C672-45F9-8DAB-7F363FD0D55E}"/>
                </c:ext>
              </c:extLst>
            </c:dLbl>
            <c:dLbl>
              <c:idx val="1"/>
              <c:layout>
                <c:manualLayout>
                  <c:x val="4.5060756294352092E-2"/>
                  <c:y val="9.6368872809817693E-2"/>
                </c:manualLayout>
              </c:layout>
              <c:tx>
                <c:rich>
                  <a:bodyPr/>
                  <a:lstStyle/>
                  <a:p>
                    <a:r>
                      <a:rPr lang="en-US" sz="900" b="0" i="0" baseline="0">
                        <a:effectLst/>
                        <a:latin typeface="Times New Roman" panose="02020603050405020304" pitchFamily="18" charset="0"/>
                        <a:cs typeface="Times New Roman" panose="02020603050405020304" pitchFamily="18" charset="0"/>
                      </a:rPr>
                      <a:t>13,9</a:t>
                    </a:r>
                    <a:endParaRPr lang="en-US" sz="9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72-45F9-8DAB-7F363FD0D55E}"/>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86.2</c:v>
                </c:pt>
                <c:pt idx="1">
                  <c:v>13.8</c:v>
                </c:pt>
              </c:numCache>
            </c:numRef>
          </c:val>
          <c:extLst>
            <c:ext xmlns:c16="http://schemas.microsoft.com/office/drawing/2014/chart" uri="{C3380CC4-5D6E-409C-BE32-E72D297353CC}">
              <c16:uniqueId val="{00000004-C672-45F9-8DAB-7F363FD0D55E}"/>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32321131876864023"/>
          <c:y val="0.10135533648366846"/>
        </c:manualLayout>
      </c:layout>
      <c:overlay val="0"/>
      <c:spPr>
        <a:noFill/>
        <a:ln>
          <a:noFill/>
        </a:ln>
        <a:effectLst/>
      </c:spPr>
    </c:title>
    <c:autoTitleDeleted val="0"/>
    <c:view3D>
      <c:rotX val="30"/>
      <c:rotY val="26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977719528178242E-2"/>
          <c:y val="6.9420340159666782E-3"/>
          <c:w val="0.90910413721220618"/>
          <c:h val="0.9930579659840334"/>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B540-49EB-9CBC-9AF3B4AD2079}"/>
              </c:ext>
            </c:extLst>
          </c:dPt>
          <c:dPt>
            <c:idx val="1"/>
            <c:bubble3D val="0"/>
            <c:explosion val="21"/>
            <c:spPr>
              <a:solidFill>
                <a:srgbClr val="8064A2">
                  <a:lumMod val="20000"/>
                  <a:lumOff val="8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B540-49EB-9CBC-9AF3B4AD2079}"/>
              </c:ext>
            </c:extLst>
          </c:dPt>
          <c:dLbls>
            <c:dLbl>
              <c:idx val="0"/>
              <c:delete val="1"/>
              <c:extLst>
                <c:ext xmlns:c15="http://schemas.microsoft.com/office/drawing/2012/chart" uri="{CE6537A1-D6FC-4f65-9D91-7224C49458BB}"/>
                <c:ext xmlns:c16="http://schemas.microsoft.com/office/drawing/2014/chart" uri="{C3380CC4-5D6E-409C-BE32-E72D297353CC}">
                  <c16:uniqueId val="{00000001-B540-49EB-9CBC-9AF3B4AD2079}"/>
                </c:ext>
              </c:extLst>
            </c:dLbl>
            <c:dLbl>
              <c:idx val="1"/>
              <c:layout>
                <c:manualLayout>
                  <c:x val="5.7642616101558727E-2"/>
                  <c:y val="7.5750585230900197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12,9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40-49EB-9CBC-9AF3B4AD2079}"/>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86.7</c:v>
                </c:pt>
                <c:pt idx="1">
                  <c:v>13.3</c:v>
                </c:pt>
              </c:numCache>
            </c:numRef>
          </c:val>
          <c:extLst>
            <c:ext xmlns:c16="http://schemas.microsoft.com/office/drawing/2014/chart" uri="{C3380CC4-5D6E-409C-BE32-E72D297353CC}">
              <c16:uniqueId val="{00000004-B540-49EB-9CBC-9AF3B4AD207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26114456798427832"/>
          <c:y val="8.0688531324888735E-2"/>
        </c:manualLayout>
      </c:layout>
      <c:overlay val="0"/>
      <c:spPr>
        <a:noFill/>
        <a:ln>
          <a:noFill/>
        </a:ln>
        <a:effectLst/>
      </c:spPr>
    </c:title>
    <c:autoTitleDeleted val="0"/>
    <c:view3D>
      <c:rotX val="30"/>
      <c:rotY val="26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2143394136034518"/>
          <c:h val="1"/>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B483-40B7-8560-23E4B77B8B18}"/>
              </c:ext>
            </c:extLst>
          </c:dPt>
          <c:dPt>
            <c:idx val="1"/>
            <c:bubble3D val="0"/>
            <c:explosion val="21"/>
            <c:spPr>
              <a:solidFill>
                <a:srgbClr val="8064A2">
                  <a:lumMod val="20000"/>
                  <a:lumOff val="8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B483-40B7-8560-23E4B77B8B18}"/>
              </c:ext>
            </c:extLst>
          </c:dPt>
          <c:dLbls>
            <c:dLbl>
              <c:idx val="0"/>
              <c:delete val="1"/>
              <c:extLst>
                <c:ext xmlns:c15="http://schemas.microsoft.com/office/drawing/2012/chart" uri="{CE6537A1-D6FC-4f65-9D91-7224C49458BB}"/>
                <c:ext xmlns:c16="http://schemas.microsoft.com/office/drawing/2014/chart" uri="{C3380CC4-5D6E-409C-BE32-E72D297353CC}">
                  <c16:uniqueId val="{00000001-B483-40B7-8560-23E4B77B8B18}"/>
                </c:ext>
              </c:extLst>
            </c:dLbl>
            <c:dLbl>
              <c:idx val="1"/>
              <c:layout>
                <c:manualLayout>
                  <c:x val="7.8048510267874807E-2"/>
                  <c:y val="5.9992338795488272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13,9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83-40B7-8560-23E4B77B8B18}"/>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85.4</c:v>
                </c:pt>
                <c:pt idx="1">
                  <c:v>14.6</c:v>
                </c:pt>
              </c:numCache>
            </c:numRef>
          </c:val>
          <c:extLst>
            <c:ext xmlns:c16="http://schemas.microsoft.com/office/drawing/2014/chart" uri="{C3380CC4-5D6E-409C-BE32-E72D297353CC}">
              <c16:uniqueId val="{00000004-B483-40B7-8560-23E4B77B8B1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2028 год</a:t>
            </a:r>
          </a:p>
        </c:rich>
      </c:tx>
      <c:layout>
        <c:manualLayout>
          <c:xMode val="edge"/>
          <c:yMode val="edge"/>
          <c:x val="0.4543985133200768"/>
          <c:y val="5.3639563053442885E-3"/>
        </c:manualLayout>
      </c:layout>
      <c:overlay val="0"/>
    </c:title>
    <c:autoTitleDeleted val="0"/>
    <c:plotArea>
      <c:layout>
        <c:manualLayout>
          <c:layoutTarget val="inner"/>
          <c:xMode val="edge"/>
          <c:yMode val="edge"/>
          <c:x val="0.16777533709573855"/>
          <c:y val="0.14833485239932476"/>
          <c:w val="0.73230458175609658"/>
          <c:h val="0.74225782505931703"/>
        </c:manualLayout>
      </c:layout>
      <c:doughnutChart>
        <c:varyColors val="1"/>
        <c:ser>
          <c:idx val="0"/>
          <c:order val="0"/>
          <c:tx>
            <c:strRef>
              <c:f>Лист1!$B$1</c:f>
              <c:strCache>
                <c:ptCount val="1"/>
                <c:pt idx="0">
                  <c:v>2027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8064A2">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E7C9-4AC1-8725-F5FBF06F5150}"/>
              </c:ext>
            </c:extLst>
          </c:dPt>
          <c:dPt>
            <c:idx val="1"/>
            <c:bubble3D val="0"/>
            <c:explosion val="18"/>
            <c:spPr>
              <a:solidFill>
                <a:srgbClr val="8064A2">
                  <a:lumMod val="20000"/>
                  <a:lumOff val="8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E7C9-4AC1-8725-F5FBF06F5150}"/>
              </c:ext>
            </c:extLst>
          </c:dPt>
          <c:dLbls>
            <c:dLbl>
              <c:idx val="0"/>
              <c:layout>
                <c:manualLayout>
                  <c:x val="-3.4483647970655402E-2"/>
                  <c:y val="0.30378234369866414"/>
                </c:manualLayout>
              </c:layout>
              <c:numFmt formatCode="#,##0.00" sourceLinked="0"/>
              <c:spPr>
                <a:noFill/>
                <a:ln>
                  <a:noFill/>
                </a:ln>
                <a:effectLst/>
              </c:spPr>
              <c:txPr>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4575746620698167"/>
                      <c:h val="5.6663410970875308E-2"/>
                    </c:manualLayout>
                  </c15:layout>
                </c:ext>
                <c:ext xmlns:c16="http://schemas.microsoft.com/office/drawing/2014/chart" uri="{C3380CC4-5D6E-409C-BE32-E72D297353CC}">
                  <c16:uniqueId val="{00000001-E7C9-4AC1-8725-F5FBF06F5150}"/>
                </c:ext>
              </c:extLst>
            </c:dLbl>
            <c:dLbl>
              <c:idx val="1"/>
              <c:layout>
                <c:manualLayout>
                  <c:x val="-0.10317882850900524"/>
                  <c:y val="-0.27810836254290039"/>
                </c:manualLayout>
              </c:layout>
              <c:tx>
                <c:rich>
                  <a:bodyPr wrap="square" lIns="38100" tIns="19050" rIns="38100" bIns="19050" anchor="ctr">
                    <a:noAutofit/>
                  </a:bodyPr>
                  <a:lstStyle/>
                  <a:p>
                    <a:pPr>
                      <a:defRPr sz="800"/>
                    </a:pPr>
                    <a:r>
                      <a:rPr lang="en-US" sz="800" b="0">
                        <a:latin typeface="Times New Roman" panose="02020603050405020304" pitchFamily="18" charset="0"/>
                        <a:cs typeface="Times New Roman" panose="02020603050405020304" pitchFamily="18" charset="0"/>
                      </a:rPr>
                      <a:t>272</a:t>
                    </a:r>
                    <a:r>
                      <a:rPr lang="en-US" sz="800" b="0" baseline="0">
                        <a:latin typeface="Times New Roman" panose="02020603050405020304" pitchFamily="18" charset="0"/>
                        <a:cs typeface="Times New Roman" panose="02020603050405020304" pitchFamily="18" charset="0"/>
                      </a:rPr>
                      <a:t> 320,08</a:t>
                    </a:r>
                    <a:endParaRPr lang="en-US" sz="800" b="0">
                      <a:latin typeface="Times New Roman" panose="02020603050405020304" pitchFamily="18" charset="0"/>
                      <a:cs typeface="Times New Roman" panose="02020603050405020304" pitchFamily="18" charset="0"/>
                    </a:endParaRP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26532624999143878"/>
                      <c:h val="7.0958232777470542E-2"/>
                    </c:manualLayout>
                  </c15:layout>
                </c:ext>
                <c:ext xmlns:c16="http://schemas.microsoft.com/office/drawing/2014/chart" uri="{C3380CC4-5D6E-409C-BE32-E72D297353CC}">
                  <c16:uniqueId val="{00000003-E7C9-4AC1-8725-F5FBF06F5150}"/>
                </c:ext>
              </c:extLst>
            </c:dLbl>
            <c:numFmt formatCode="#,##0.00" sourceLinked="0"/>
            <c:spPr>
              <a:noFill/>
              <a:ln>
                <a:noFill/>
              </a:ln>
              <a:effectLst/>
            </c:spPr>
            <c:txPr>
              <a:bodyPr wrap="square" lIns="38100" tIns="19050" rIns="38100" bIns="19050" anchor="ctr">
                <a:spAutoFit/>
              </a:bodyPr>
              <a:lstStyle/>
              <a:p>
                <a:pPr>
                  <a:defRPr sz="800"/>
                </a:pPr>
                <a:endParaRPr lang="ru-RU"/>
              </a:p>
            </c:txPr>
            <c:showLegendKey val="1"/>
            <c:showVal val="1"/>
            <c:showCatName val="0"/>
            <c:showSerName val="0"/>
            <c:showPercent val="0"/>
            <c:showBubbleSize val="0"/>
            <c:showLeaderLines val="0"/>
            <c:extLst>
              <c:ext xmlns:c15="http://schemas.microsoft.com/office/drawing/2012/chart" uri="{CE6537A1-D6FC-4f65-9D91-7224C49458BB}">
                <c15:showDataLabelsRange val="1"/>
              </c:ext>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formatCode="General">
                  <c:v>4129288.37</c:v>
                </c:pt>
                <c:pt idx="1">
                  <c:v>272320.08</c:v>
                </c:pt>
              </c:numCache>
            </c:numRef>
          </c:val>
          <c:extLst>
            <c:ext xmlns:c16="http://schemas.microsoft.com/office/drawing/2014/chart" uri="{C3380CC4-5D6E-409C-BE32-E72D297353CC}">
              <c16:uniqueId val="{00000004-E7C9-4AC1-8725-F5FBF06F5150}"/>
            </c:ext>
          </c:extLst>
        </c:ser>
        <c:dLbls>
          <c:showLegendKey val="0"/>
          <c:showVal val="1"/>
          <c:showCatName val="0"/>
          <c:showSerName val="0"/>
          <c:showPercent val="0"/>
          <c:showBubbleSize val="0"/>
          <c:showLeaderLines val="0"/>
        </c:dLbls>
        <c:firstSliceAng val="302"/>
        <c:holeSize val="3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a:t>2027 год</a:t>
            </a:r>
          </a:p>
        </c:rich>
      </c:tx>
      <c:layout>
        <c:manualLayout>
          <c:xMode val="edge"/>
          <c:yMode val="edge"/>
          <c:x val="0.37886629462579313"/>
          <c:y val="5.7044486657066703E-3"/>
        </c:manualLayout>
      </c:layout>
      <c:overlay val="0"/>
    </c:title>
    <c:autoTitleDeleted val="0"/>
    <c:plotArea>
      <c:layout>
        <c:manualLayout>
          <c:layoutTarget val="inner"/>
          <c:xMode val="edge"/>
          <c:yMode val="edge"/>
          <c:x val="6.1643498844535599E-2"/>
          <c:y val="0.12755860747651002"/>
          <c:w val="0.720328412165675"/>
          <c:h val="0.62345545206654607"/>
        </c:manualLayout>
      </c:layout>
      <c:doughnutChart>
        <c:varyColors val="1"/>
        <c:ser>
          <c:idx val="0"/>
          <c:order val="0"/>
          <c:tx>
            <c:strRef>
              <c:f>Лист1!$B$1</c:f>
              <c:strCache>
                <c:ptCount val="1"/>
                <c:pt idx="0">
                  <c:v>2026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8"/>
            <c:spPr>
              <a:solidFill>
                <a:srgbClr val="8064A2">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AE7A-4A5E-A51E-FE81FFCC3EFA}"/>
              </c:ext>
            </c:extLst>
          </c:dPt>
          <c:dPt>
            <c:idx val="1"/>
            <c:bubble3D val="0"/>
            <c:spPr>
              <a:solidFill>
                <a:srgbClr val="8064A2">
                  <a:lumMod val="20000"/>
                  <a:lumOff val="8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AE7A-4A5E-A51E-FE81FFCC3EFA}"/>
              </c:ext>
            </c:extLst>
          </c:dPt>
          <c:dLbls>
            <c:dLbl>
              <c:idx val="0"/>
              <c:layout>
                <c:manualLayout>
                  <c:x val="1.7626157927224537E-2"/>
                  <c:y val="0.2601948589111186"/>
                </c:manualLayout>
              </c:layout>
              <c:numFmt formatCode="#,##0.00" sourceLinked="0"/>
              <c:spPr>
                <a:noFill/>
                <a:ln>
                  <a:noFill/>
                </a:ln>
                <a:effectLst/>
              </c:spPr>
              <c:txPr>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5481183847352599"/>
                      <c:h val="7.3451271973607055E-2"/>
                    </c:manualLayout>
                  </c15:layout>
                </c:ext>
                <c:ext xmlns:c16="http://schemas.microsoft.com/office/drawing/2014/chart" uri="{C3380CC4-5D6E-409C-BE32-E72D297353CC}">
                  <c16:uniqueId val="{00000001-AE7A-4A5E-A51E-FE81FFCC3EFA}"/>
                </c:ext>
              </c:extLst>
            </c:dLbl>
            <c:dLbl>
              <c:idx val="1"/>
              <c:layout>
                <c:manualLayout>
                  <c:x val="-2.1004595299373985E-2"/>
                  <c:y val="-0.2505840405649683"/>
                </c:manualLayout>
              </c:layout>
              <c:tx>
                <c:rich>
                  <a:bodyPr wrap="square" lIns="38100" tIns="19050" rIns="38100" bIns="19050" anchor="ctr">
                    <a:noAutofit/>
                  </a:bodyPr>
                  <a:lstStyle/>
                  <a:p>
                    <a:pPr>
                      <a:defRPr sz="800"/>
                    </a:pPr>
                    <a:r>
                      <a:rPr lang="en-US">
                        <a:latin typeface="Times New Roman" panose="02020603050405020304" pitchFamily="18" charset="0"/>
                        <a:cs typeface="Times New Roman" panose="02020603050405020304" pitchFamily="18" charset="0"/>
                      </a:rPr>
                      <a:t>328 096,90</a:t>
                    </a:r>
                    <a:endParaRPr lang="en-US"/>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5522899055680079"/>
                      <c:h val="7.7852931828660682E-2"/>
                    </c:manualLayout>
                  </c15:layout>
                </c:ext>
                <c:ext xmlns:c16="http://schemas.microsoft.com/office/drawing/2014/chart" uri="{C3380CC4-5D6E-409C-BE32-E72D297353CC}">
                  <c16:uniqueId val="{00000003-AE7A-4A5E-A51E-FE81FFCC3EFA}"/>
                </c:ext>
              </c:extLst>
            </c:dLbl>
            <c:numFmt formatCode="#,##0.00" sourceLinked="0"/>
            <c:spPr>
              <a:noFill/>
              <a:ln>
                <a:noFill/>
              </a:ln>
              <a:effectLst/>
            </c:spPr>
            <c:txPr>
              <a:bodyPr wrap="square" lIns="38100" tIns="19050" rIns="38100" bIns="19050" anchor="ctr">
                <a:spAutoFit/>
              </a:bodyPr>
              <a:lstStyle/>
              <a:p>
                <a:pPr>
                  <a:defRPr sz="90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formatCode="General">
                  <c:v>3965360.62</c:v>
                </c:pt>
                <c:pt idx="1">
                  <c:v>328096.90000000002</c:v>
                </c:pt>
              </c:numCache>
            </c:numRef>
          </c:val>
          <c:extLst>
            <c:ext xmlns:c16="http://schemas.microsoft.com/office/drawing/2014/chart" uri="{C3380CC4-5D6E-409C-BE32-E72D297353CC}">
              <c16:uniqueId val="{00000004-AE7A-4A5E-A51E-FE81FFCC3EFA}"/>
            </c:ext>
          </c:extLst>
        </c:ser>
        <c:dLbls>
          <c:showLegendKey val="0"/>
          <c:showVal val="1"/>
          <c:showCatName val="0"/>
          <c:showSerName val="0"/>
          <c:showPercent val="0"/>
          <c:showBubbleSize val="0"/>
          <c:showLeaderLines val="0"/>
        </c:dLbls>
        <c:firstSliceAng val="302"/>
        <c:holeSize val="38"/>
      </c:doughnutChart>
      <c:spPr>
        <a:noFill/>
        <a:ln w="25400">
          <a:noFill/>
        </a:ln>
      </c:spPr>
    </c:plotArea>
    <c:legend>
      <c:legendPos val="b"/>
      <c:layout>
        <c:manualLayout>
          <c:xMode val="edge"/>
          <c:yMode val="edge"/>
          <c:x val="1.2371312640335671E-2"/>
          <c:y val="0.8703023989705565"/>
          <c:w val="0.96931030365182957"/>
          <c:h val="0.10537853488158336"/>
        </c:manualLayout>
      </c:layout>
      <c:overlay val="0"/>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a:t>2026</a:t>
            </a:r>
          </a:p>
        </c:rich>
      </c:tx>
      <c:layout>
        <c:manualLayout>
          <c:xMode val="edge"/>
          <c:yMode val="edge"/>
          <c:x val="0.36460213811885156"/>
          <c:y val="0"/>
        </c:manualLayout>
      </c:layout>
      <c:overlay val="0"/>
    </c:title>
    <c:autoTitleDeleted val="0"/>
    <c:plotArea>
      <c:layout>
        <c:manualLayout>
          <c:layoutTarget val="inner"/>
          <c:xMode val="edge"/>
          <c:yMode val="edge"/>
          <c:x val="7.4081476935791674E-2"/>
          <c:y val="9.2198411494399113E-2"/>
          <c:w val="0.78287788069752517"/>
          <c:h val="0.73105905267124394"/>
        </c:manualLayout>
      </c:layout>
      <c:doughnutChart>
        <c:varyColors val="1"/>
        <c:ser>
          <c:idx val="0"/>
          <c:order val="0"/>
          <c:tx>
            <c:strRef>
              <c:f>Лист1!$B$1</c:f>
              <c:strCache>
                <c:ptCount val="1"/>
                <c:pt idx="0">
                  <c:v>2025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8"/>
            <c:spPr>
              <a:solidFill>
                <a:srgbClr val="8064A2">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62CD-482A-B841-5FF0495B7C48}"/>
              </c:ext>
            </c:extLst>
          </c:dPt>
          <c:dPt>
            <c:idx val="1"/>
            <c:bubble3D val="0"/>
            <c:spPr>
              <a:solidFill>
                <a:srgbClr val="8064A2">
                  <a:lumMod val="20000"/>
                  <a:lumOff val="8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62CD-482A-B841-5FF0495B7C48}"/>
              </c:ext>
            </c:extLst>
          </c:dPt>
          <c:dLbls>
            <c:dLbl>
              <c:idx val="0"/>
              <c:layout>
                <c:manualLayout>
                  <c:x val="-3.462495284271571E-2"/>
                  <c:y val="0.32059497296091422"/>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fld id="{F360FA6F-FF06-407A-9F56-DDD11BE69C49}" type="VALUE">
                      <a:rPr lang="en-US" sz="800">
                        <a:latin typeface="Times New Roman" panose="02020603050405020304" pitchFamily="18" charset="0"/>
                        <a:cs typeface="Times New Roman" panose="02020603050405020304" pitchFamily="18" charset="0"/>
                      </a:rPr>
                      <a:pPr>
                        <a:defRPr sz="900">
                          <a:latin typeface="Times New Roman" panose="02020603050405020304" pitchFamily="18" charset="0"/>
                          <a:cs typeface="Times New Roman" panose="02020603050405020304" pitchFamily="18" charset="0"/>
                        </a:defRPr>
                      </a:pPr>
                      <a:t>[ЗНАЧЕНИЕ]</a:t>
                    </a:fld>
                    <a:endParaRPr lang="ru-RU"/>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4819192088416412"/>
                      <c:h val="8.7026084845121227E-2"/>
                    </c:manualLayout>
                  </c15:layout>
                  <c15:dlblFieldTable/>
                  <c15:showDataLabelsRange val="0"/>
                </c:ext>
                <c:ext xmlns:c16="http://schemas.microsoft.com/office/drawing/2014/chart" uri="{C3380CC4-5D6E-409C-BE32-E72D297353CC}">
                  <c16:uniqueId val="{00000001-62CD-482A-B841-5FF0495B7C48}"/>
                </c:ext>
              </c:extLst>
            </c:dLbl>
            <c:dLbl>
              <c:idx val="1"/>
              <c:layout>
                <c:manualLayout>
                  <c:x val="-6.4656019495067274E-2"/>
                  <c:y val="-0.24726261250660669"/>
                </c:manualLayout>
              </c:layout>
              <c:tx>
                <c:rich>
                  <a:bodyPr wrap="square" lIns="38100" tIns="19050" rIns="38100" bIns="19050" anchor="ctr">
                    <a:noAutofit/>
                  </a:bodyPr>
                  <a:lstStyle/>
                  <a:p>
                    <a:pPr>
                      <a:defRPr sz="800"/>
                    </a:pPr>
                    <a:r>
                      <a:rPr lang="en-US">
                        <a:latin typeface="Times New Roman" panose="02020603050405020304" pitchFamily="18" charset="0"/>
                        <a:cs typeface="Times New Roman" panose="02020603050405020304" pitchFamily="18" charset="0"/>
                      </a:rPr>
                      <a:t>274 858,52</a:t>
                    </a:r>
                    <a:endParaRPr lang="en-US"/>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1824528158046633"/>
                      <c:h val="7.502907724769696E-2"/>
                    </c:manualLayout>
                  </c15:layout>
                </c:ext>
                <c:ext xmlns:c16="http://schemas.microsoft.com/office/drawing/2014/chart" uri="{C3380CC4-5D6E-409C-BE32-E72D297353CC}">
                  <c16:uniqueId val="{00000003-62CD-482A-B841-5FF0495B7C48}"/>
                </c:ext>
              </c:extLst>
            </c:dLbl>
            <c:numFmt formatCode="#,##0.00" sourceLinked="0"/>
            <c:spPr>
              <a:noFill/>
              <a:ln>
                <a:noFill/>
              </a:ln>
              <a:effectLst/>
            </c:spPr>
            <c:txPr>
              <a:bodyPr wrap="square" lIns="38100" tIns="19050" rIns="38100" bIns="19050" anchor="ctr">
                <a:spAutoFit/>
              </a:bodyPr>
              <a:lstStyle/>
              <a:p>
                <a:pPr>
                  <a:defRPr sz="90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4247178.93</c:v>
                </c:pt>
                <c:pt idx="1">
                  <c:v>274858.52</c:v>
                </c:pt>
              </c:numCache>
            </c:numRef>
          </c:val>
          <c:extLst>
            <c:ext xmlns:c16="http://schemas.microsoft.com/office/drawing/2014/chart" uri="{C3380CC4-5D6E-409C-BE32-E72D297353CC}">
              <c16:uniqueId val="{00000004-62CD-482A-B841-5FF0495B7C48}"/>
            </c:ext>
          </c:extLst>
        </c:ser>
        <c:dLbls>
          <c:showLegendKey val="0"/>
          <c:showVal val="1"/>
          <c:showCatName val="0"/>
          <c:showSerName val="0"/>
          <c:showPercent val="0"/>
          <c:showBubbleSize val="0"/>
          <c:showLeaderLines val="0"/>
        </c:dLbls>
        <c:firstSliceAng val="302"/>
        <c:holeSize val="3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0912223138709904"/>
          <c:y val="2.120890774125132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0260033762573104E-2"/>
          <c:y val="0.15848148915596078"/>
          <c:w val="0.96974028227144204"/>
          <c:h val="0.71280967927789518"/>
        </c:manualLayout>
      </c:layout>
      <c:doughnutChart>
        <c:varyColors val="1"/>
        <c:ser>
          <c:idx val="0"/>
          <c:order val="0"/>
          <c:tx>
            <c:strRef>
              <c:f>жилье!$K$55</c:f>
              <c:strCache>
                <c:ptCount val="1"/>
                <c:pt idx="0">
                  <c:v>2027 год</c:v>
                </c:pt>
              </c:strCache>
            </c:strRef>
          </c:tx>
          <c:spPr>
            <a:scene3d>
              <a:camera prst="orthographicFront"/>
              <a:lightRig rig="threePt" dir="t"/>
            </a:scene3d>
            <a:sp3d>
              <a:bevelT/>
              <a:bevelB/>
            </a:sp3d>
          </c:spPr>
          <c:explosion val="10"/>
          <c:dPt>
            <c:idx val="0"/>
            <c:bubble3D val="0"/>
            <c:explosion val="0"/>
            <c:spPr>
              <a:solidFill>
                <a:srgbClr val="70AD47">
                  <a:lumMod val="75000"/>
                </a:srgbClr>
              </a:solidFill>
              <a:ln w="19050">
                <a:solidFill>
                  <a:schemeClr val="lt1"/>
                </a:solidFill>
              </a:ln>
              <a:effectLst/>
              <a:scene3d>
                <a:camera prst="orthographicFront"/>
                <a:lightRig rig="threePt" dir="t"/>
              </a:scene3d>
              <a:sp3d>
                <a:bevelT/>
                <a:bevelB/>
              </a:sp3d>
            </c:spPr>
            <c:extLst>
              <c:ext xmlns:c16="http://schemas.microsoft.com/office/drawing/2014/chart" uri="{C3380CC4-5D6E-409C-BE32-E72D297353CC}">
                <c16:uniqueId val="{00000001-CD9C-4419-AE04-5318DCF6384A}"/>
              </c:ext>
            </c:extLst>
          </c:dPt>
          <c:dPt>
            <c:idx val="1"/>
            <c:bubble3D val="0"/>
            <c:spPr>
              <a:solidFill>
                <a:srgbClr val="00B050"/>
              </a:solidFill>
              <a:ln w="19050">
                <a:solidFill>
                  <a:schemeClr val="lt1"/>
                </a:solidFill>
              </a:ln>
              <a:effectLst/>
              <a:scene3d>
                <a:camera prst="orthographicFront"/>
                <a:lightRig rig="threePt" dir="t"/>
              </a:scene3d>
              <a:sp3d>
                <a:bevelT/>
                <a:bevelB/>
              </a:sp3d>
            </c:spPr>
            <c:extLst>
              <c:ext xmlns:c16="http://schemas.microsoft.com/office/drawing/2014/chart" uri="{C3380CC4-5D6E-409C-BE32-E72D297353CC}">
                <c16:uniqueId val="{00000003-CD9C-4419-AE04-5318DCF6384A}"/>
              </c:ext>
            </c:extLst>
          </c:dPt>
          <c:dLbls>
            <c:dLbl>
              <c:idx val="0"/>
              <c:layout>
                <c:manualLayout>
                  <c:x val="-6.5607261017382568E-2"/>
                  <c:y val="-0.29368032999056454"/>
                </c:manualLayout>
              </c:layout>
              <c:showLegendKey val="1"/>
              <c:showVal val="1"/>
              <c:showCatName val="0"/>
              <c:showSerName val="0"/>
              <c:showPercent val="0"/>
              <c:showBubbleSize val="0"/>
              <c:extLst>
                <c:ext xmlns:c15="http://schemas.microsoft.com/office/drawing/2012/chart" uri="{CE6537A1-D6FC-4f65-9D91-7224C49458BB}">
                  <c15:layout>
                    <c:manualLayout>
                      <c:w val="0.36707943208542088"/>
                      <c:h val="0.13518889501602355"/>
                    </c:manualLayout>
                  </c15:layout>
                </c:ext>
                <c:ext xmlns:c16="http://schemas.microsoft.com/office/drawing/2014/chart" uri="{C3380CC4-5D6E-409C-BE32-E72D297353CC}">
                  <c16:uniqueId val="{00000001-CD9C-4419-AE04-5318DCF6384A}"/>
                </c:ext>
              </c:extLst>
            </c:dLbl>
            <c:dLbl>
              <c:idx val="1"/>
              <c:layout>
                <c:manualLayout>
                  <c:x val="-4.7832830376099707E-2"/>
                  <c:y val="0.31909474618424988"/>
                </c:manualLayout>
              </c:layout>
              <c:showLegendKey val="1"/>
              <c:showVal val="1"/>
              <c:showCatName val="0"/>
              <c:showSerName val="0"/>
              <c:showPercent val="0"/>
              <c:showBubbleSize val="0"/>
              <c:extLst>
                <c:ext xmlns:c15="http://schemas.microsoft.com/office/drawing/2012/chart" uri="{CE6537A1-D6FC-4f65-9D91-7224C49458BB}">
                  <c15:layout>
                    <c:manualLayout>
                      <c:w val="0.45192214058612445"/>
                      <c:h val="0.12458584442653151"/>
                    </c:manualLayout>
                  </c15:layout>
                </c:ext>
                <c:ext xmlns:c16="http://schemas.microsoft.com/office/drawing/2014/chart" uri="{C3380CC4-5D6E-409C-BE32-E72D297353CC}">
                  <c16:uniqueId val="{00000003-CD9C-4419-AE04-5318DCF6384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val>
            <c:numRef>
              <c:f>жилье!$K$56:$K$57</c:f>
              <c:numCache>
                <c:formatCode>#,##0.00</c:formatCode>
                <c:ptCount val="2"/>
                <c:pt idx="0">
                  <c:v>97243.3</c:v>
                </c:pt>
                <c:pt idx="1">
                  <c:v>117417.83000000002</c:v>
                </c:pt>
              </c:numCache>
            </c:numRef>
          </c:val>
          <c:extLst>
            <c:ext xmlns:c16="http://schemas.microsoft.com/office/drawing/2014/chart" uri="{C3380CC4-5D6E-409C-BE32-E72D297353CC}">
              <c16:uniqueId val="{00000004-CD9C-4419-AE04-5318DCF6384A}"/>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032041310518464"/>
          <c:y val="3.818103549158265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3273730294914763E-2"/>
          <c:y val="0.23719720146446663"/>
          <c:w val="0.82815241272030404"/>
          <c:h val="0.64748859020011029"/>
        </c:manualLayout>
      </c:layout>
      <c:doughnutChart>
        <c:varyColors val="1"/>
        <c:ser>
          <c:idx val="0"/>
          <c:order val="0"/>
          <c:tx>
            <c:strRef>
              <c:f>жилье!$L$55</c:f>
              <c:strCache>
                <c:ptCount val="1"/>
                <c:pt idx="0">
                  <c:v>2028 год</c:v>
                </c:pt>
              </c:strCache>
            </c:strRef>
          </c:tx>
          <c:spPr>
            <a:solidFill>
              <a:srgbClr val="00B050"/>
            </a:solidFill>
            <a:scene3d>
              <a:camera prst="orthographicFront"/>
              <a:lightRig rig="threePt" dir="t"/>
            </a:scene3d>
            <a:sp3d>
              <a:bevelT/>
              <a:bevelB/>
            </a:sp3d>
          </c:spPr>
          <c:explosion val="6"/>
          <c:dPt>
            <c:idx val="0"/>
            <c:bubble3D val="0"/>
            <c:spPr>
              <a:solidFill>
                <a:srgbClr val="70AD47">
                  <a:lumMod val="75000"/>
                </a:srgbClr>
              </a:solidFill>
              <a:ln w="19050">
                <a:solidFill>
                  <a:schemeClr val="lt1"/>
                </a:solidFill>
              </a:ln>
              <a:effectLst/>
              <a:scene3d>
                <a:camera prst="orthographicFront"/>
                <a:lightRig rig="threePt" dir="t"/>
              </a:scene3d>
              <a:sp3d>
                <a:bevelT/>
                <a:bevelB/>
              </a:sp3d>
            </c:spPr>
            <c:extLst>
              <c:ext xmlns:c16="http://schemas.microsoft.com/office/drawing/2014/chart" uri="{C3380CC4-5D6E-409C-BE32-E72D297353CC}">
                <c16:uniqueId val="{00000001-8893-4186-90BF-2F336F655511}"/>
              </c:ext>
            </c:extLst>
          </c:dPt>
          <c:dPt>
            <c:idx val="1"/>
            <c:bubble3D val="0"/>
            <c:spPr>
              <a:solidFill>
                <a:srgbClr val="00B050"/>
              </a:solidFill>
              <a:ln w="19050">
                <a:solidFill>
                  <a:schemeClr val="lt1"/>
                </a:solidFill>
              </a:ln>
              <a:effectLst/>
              <a:scene3d>
                <a:camera prst="orthographicFront"/>
                <a:lightRig rig="threePt" dir="t"/>
              </a:scene3d>
              <a:sp3d>
                <a:bevelT/>
                <a:bevelB/>
              </a:sp3d>
            </c:spPr>
            <c:extLst>
              <c:ext xmlns:c16="http://schemas.microsoft.com/office/drawing/2014/chart" uri="{C3380CC4-5D6E-409C-BE32-E72D297353CC}">
                <c16:uniqueId val="{00000003-8893-4186-90BF-2F336F655511}"/>
              </c:ext>
            </c:extLst>
          </c:dPt>
          <c:dLbls>
            <c:dLbl>
              <c:idx val="0"/>
              <c:layout>
                <c:manualLayout>
                  <c:x val="-4.5112283571478271E-2"/>
                  <c:y val="-0.31894423826002644"/>
                </c:manualLayout>
              </c:layout>
              <c:showLegendKey val="1"/>
              <c:showVal val="1"/>
              <c:showCatName val="0"/>
              <c:showSerName val="0"/>
              <c:showPercent val="0"/>
              <c:showBubbleSize val="0"/>
              <c:extLst>
                <c:ext xmlns:c15="http://schemas.microsoft.com/office/drawing/2012/chart" uri="{CE6537A1-D6FC-4f65-9D91-7224C49458BB}">
                  <c15:layout>
                    <c:manualLayout>
                      <c:w val="0.36415318248151762"/>
                      <c:h val="0.11422296337161673"/>
                    </c:manualLayout>
                  </c15:layout>
                </c:ext>
                <c:ext xmlns:c16="http://schemas.microsoft.com/office/drawing/2014/chart" uri="{C3380CC4-5D6E-409C-BE32-E72D297353CC}">
                  <c16:uniqueId val="{00000001-8893-4186-90BF-2F336F655511}"/>
                </c:ext>
              </c:extLst>
            </c:dLbl>
            <c:dLbl>
              <c:idx val="1"/>
              <c:layout>
                <c:manualLayout>
                  <c:x val="-4.3771773278521213E-2"/>
                  <c:y val="0.30969832990621377"/>
                </c:manualLayout>
              </c:layout>
              <c:showLegendKey val="1"/>
              <c:showVal val="1"/>
              <c:showCatName val="0"/>
              <c:showSerName val="0"/>
              <c:showPercent val="0"/>
              <c:showBubbleSize val="0"/>
              <c:extLst>
                <c:ext xmlns:c15="http://schemas.microsoft.com/office/drawing/2012/chart" uri="{CE6537A1-D6FC-4f65-9D91-7224C49458BB}">
                  <c15:layout>
                    <c:manualLayout>
                      <c:w val="0.48541959367187454"/>
                      <c:h val="8.6757672202113639E-2"/>
                    </c:manualLayout>
                  </c15:layout>
                </c:ext>
                <c:ext xmlns:c16="http://schemas.microsoft.com/office/drawing/2014/chart" uri="{C3380CC4-5D6E-409C-BE32-E72D297353CC}">
                  <c16:uniqueId val="{00000003-8893-4186-90BF-2F336F65551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val>
            <c:numRef>
              <c:f>жилье!$L$56:$L$57</c:f>
              <c:numCache>
                <c:formatCode>#,##0.00</c:formatCode>
                <c:ptCount val="2"/>
                <c:pt idx="0">
                  <c:v>96759.5</c:v>
                </c:pt>
                <c:pt idx="1">
                  <c:v>114648.43000000001</c:v>
                </c:pt>
              </c:numCache>
            </c:numRef>
          </c:val>
          <c:extLst>
            <c:ext xmlns:c16="http://schemas.microsoft.com/office/drawing/2014/chart" uri="{C3380CC4-5D6E-409C-BE32-E72D297353CC}">
              <c16:uniqueId val="{00000004-8893-4186-90BF-2F336F655511}"/>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077777777777775"/>
          <c:y val="4.6296296296296294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5605573974305843E-2"/>
          <c:y val="0.18821295917483055"/>
          <c:w val="0.81205967675093249"/>
          <c:h val="0.63185600648140128"/>
        </c:manualLayout>
      </c:layout>
      <c:doughnutChart>
        <c:varyColors val="1"/>
        <c:ser>
          <c:idx val="0"/>
          <c:order val="0"/>
          <c:tx>
            <c:strRef>
              <c:f>жилье!$J$55</c:f>
              <c:strCache>
                <c:ptCount val="1"/>
                <c:pt idx="0">
                  <c:v>2026 год</c:v>
                </c:pt>
              </c:strCache>
            </c:strRef>
          </c:tx>
          <c:spPr>
            <a:scene3d>
              <a:camera prst="orthographicFront"/>
              <a:lightRig rig="threePt" dir="t"/>
            </a:scene3d>
            <a:sp3d>
              <a:bevelT/>
              <a:bevelB/>
            </a:sp3d>
          </c:spPr>
          <c:dPt>
            <c:idx val="0"/>
            <c:bubble3D val="0"/>
            <c:explosion val="10"/>
            <c:spPr>
              <a:solidFill>
                <a:srgbClr val="70AD47">
                  <a:lumMod val="75000"/>
                </a:srgbClr>
              </a:solidFill>
              <a:ln w="19050">
                <a:solidFill>
                  <a:schemeClr val="lt1"/>
                </a:solidFill>
              </a:ln>
              <a:effectLst/>
              <a:scene3d>
                <a:camera prst="orthographicFront"/>
                <a:lightRig rig="threePt" dir="t"/>
              </a:scene3d>
              <a:sp3d>
                <a:bevelT/>
                <a:bevelB/>
              </a:sp3d>
            </c:spPr>
            <c:extLst>
              <c:ext xmlns:c16="http://schemas.microsoft.com/office/drawing/2014/chart" uri="{C3380CC4-5D6E-409C-BE32-E72D297353CC}">
                <c16:uniqueId val="{00000001-2E99-4232-BD72-7E145F402F97}"/>
              </c:ext>
            </c:extLst>
          </c:dPt>
          <c:dPt>
            <c:idx val="1"/>
            <c:bubble3D val="0"/>
            <c:spPr>
              <a:solidFill>
                <a:srgbClr val="00B050"/>
              </a:solidFill>
              <a:ln w="19050">
                <a:solidFill>
                  <a:schemeClr val="lt1"/>
                </a:solidFill>
              </a:ln>
              <a:effectLst/>
              <a:scene3d>
                <a:camera prst="orthographicFront"/>
                <a:lightRig rig="threePt" dir="t"/>
              </a:scene3d>
              <a:sp3d>
                <a:bevelT/>
                <a:bevelB/>
              </a:sp3d>
            </c:spPr>
            <c:extLst>
              <c:ext xmlns:c16="http://schemas.microsoft.com/office/drawing/2014/chart" uri="{C3380CC4-5D6E-409C-BE32-E72D297353CC}">
                <c16:uniqueId val="{00000003-2E99-4232-BD72-7E145F402F97}"/>
              </c:ext>
            </c:extLst>
          </c:dPt>
          <c:dLbls>
            <c:dLbl>
              <c:idx val="0"/>
              <c:layout>
                <c:manualLayout>
                  <c:x val="-5.2830760464152506E-2"/>
                  <c:y val="-0.36571608802291061"/>
                </c:manualLayout>
              </c:layout>
              <c:showLegendKey val="1"/>
              <c:showVal val="1"/>
              <c:showCatName val="0"/>
              <c:showSerName val="0"/>
              <c:showPercent val="0"/>
              <c:showBubbleSize val="0"/>
              <c:extLst>
                <c:ext xmlns:c15="http://schemas.microsoft.com/office/drawing/2012/chart" uri="{CE6537A1-D6FC-4f65-9D91-7224C49458BB}">
                  <c15:layout>
                    <c:manualLayout>
                      <c:w val="0.422459300846179"/>
                      <c:h val="0.10462291113393916"/>
                    </c:manualLayout>
                  </c15:layout>
                </c:ext>
                <c:ext xmlns:c16="http://schemas.microsoft.com/office/drawing/2014/chart" uri="{C3380CC4-5D6E-409C-BE32-E72D297353CC}">
                  <c16:uniqueId val="{00000001-2E99-4232-BD72-7E145F402F97}"/>
                </c:ext>
              </c:extLst>
            </c:dLbl>
            <c:dLbl>
              <c:idx val="1"/>
              <c:layout>
                <c:manualLayout>
                  <c:x val="-4.2656185246581019E-2"/>
                  <c:y val="0.39456497423360859"/>
                </c:manualLayout>
              </c:layout>
              <c:showLegendKey val="1"/>
              <c:showVal val="1"/>
              <c:showCatName val="0"/>
              <c:showSerName val="0"/>
              <c:showPercent val="0"/>
              <c:showBubbleSize val="0"/>
              <c:extLst>
                <c:ext xmlns:c15="http://schemas.microsoft.com/office/drawing/2012/chart" uri="{CE6537A1-D6FC-4f65-9D91-7224C49458BB}">
                  <c15:layout>
                    <c:manualLayout>
                      <c:w val="0.49357044513834314"/>
                      <c:h val="7.5425819654700327E-2"/>
                    </c:manualLayout>
                  </c15:layout>
                </c:ext>
                <c:ext xmlns:c16="http://schemas.microsoft.com/office/drawing/2014/chart" uri="{C3380CC4-5D6E-409C-BE32-E72D297353CC}">
                  <c16:uniqueId val="{00000003-2E99-4232-BD72-7E145F402F9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val>
            <c:numRef>
              <c:f>жилье!$J$56:$J$57</c:f>
              <c:numCache>
                <c:formatCode>#,##0.00</c:formatCode>
                <c:ptCount val="2"/>
                <c:pt idx="0">
                  <c:v>97303.2</c:v>
                </c:pt>
                <c:pt idx="1">
                  <c:v>83095.08</c:v>
                </c:pt>
              </c:numCache>
            </c:numRef>
          </c:val>
          <c:extLst>
            <c:ext xmlns:c16="http://schemas.microsoft.com/office/drawing/2014/chart" uri="{C3380CC4-5D6E-409C-BE32-E72D297353CC}">
              <c16:uniqueId val="{00000004-2E99-4232-BD72-7E145F402F97}"/>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546228891199921E-2"/>
          <c:y val="0.15534598920020562"/>
          <c:w val="0.9413258059723667"/>
          <c:h val="0.80523237299778438"/>
        </c:manualLayout>
      </c:layout>
      <c:pie3DChart>
        <c:varyColors val="1"/>
        <c:ser>
          <c:idx val="0"/>
          <c:order val="0"/>
          <c:tx>
            <c:strRef>
              <c:f>жилье!$J$86</c:f>
              <c:strCache>
                <c:ptCount val="1"/>
                <c:pt idx="0">
                  <c:v>2026 год</c:v>
                </c:pt>
              </c:strCache>
            </c:strRef>
          </c:tx>
          <c:explosion val="5"/>
          <c:dPt>
            <c:idx val="0"/>
            <c:bubble3D val="0"/>
            <c:explosion val="12"/>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3D78-4656-BF3A-2E36BE6B17F2}"/>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78-4656-BF3A-2E36BE6B17F2}"/>
              </c:ext>
            </c:extLst>
          </c:dPt>
          <c:dLbls>
            <c:dLbl>
              <c:idx val="0"/>
              <c:delete val="1"/>
              <c:extLst>
                <c:ext xmlns:c15="http://schemas.microsoft.com/office/drawing/2012/chart" uri="{CE6537A1-D6FC-4f65-9D91-7224C49458BB}"/>
                <c:ext xmlns:c16="http://schemas.microsoft.com/office/drawing/2014/chart" uri="{C3380CC4-5D6E-409C-BE32-E72D297353CC}">
                  <c16:uniqueId val="{00000001-3D78-4656-BF3A-2E36BE6B17F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жилье!$J$87:$J$88</c:f>
              <c:numCache>
                <c:formatCode>#,##0.0</c:formatCode>
                <c:ptCount val="2"/>
                <c:pt idx="0">
                  <c:v>100</c:v>
                </c:pt>
                <c:pt idx="1">
                  <c:v>0.55392329834476006</c:v>
                </c:pt>
              </c:numCache>
            </c:numRef>
          </c:val>
          <c:extLst>
            <c:ext xmlns:c16="http://schemas.microsoft.com/office/drawing/2014/chart" uri="{C3380CC4-5D6E-409C-BE32-E72D297353CC}">
              <c16:uniqueId val="{00000004-3D78-4656-BF3A-2E36BE6B17F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38194748044554139"/>
          <c:y val="7.5851325035983408E-2"/>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3845209647301545E-2"/>
          <c:y val="0"/>
          <c:w val="0.90086679463574504"/>
          <c:h val="1"/>
        </c:manualLayout>
      </c:layout>
      <c:pie3DChart>
        <c:varyColors val="1"/>
        <c:ser>
          <c:idx val="0"/>
          <c:order val="0"/>
          <c:tx>
            <c:strRef>
              <c:f>Лист1!$B$1</c:f>
              <c:strCache>
                <c:ptCount val="1"/>
                <c:pt idx="0">
                  <c:v>план на 2025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EF5A-4987-A991-AA0BF0C79325}"/>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EF5A-4987-A991-AA0BF0C79325}"/>
              </c:ext>
            </c:extLst>
          </c:dPt>
          <c:dLbls>
            <c:dLbl>
              <c:idx val="0"/>
              <c:delete val="1"/>
              <c:extLst>
                <c:ext xmlns:c15="http://schemas.microsoft.com/office/drawing/2012/chart" uri="{CE6537A1-D6FC-4f65-9D91-7224C49458BB}"/>
                <c:ext xmlns:c16="http://schemas.microsoft.com/office/drawing/2014/chart" uri="{C3380CC4-5D6E-409C-BE32-E72D297353CC}">
                  <c16:uniqueId val="{00000001-EF5A-4987-A991-AA0BF0C79325}"/>
                </c:ext>
              </c:extLst>
            </c:dLbl>
            <c:dLbl>
              <c:idx val="1"/>
              <c:layout>
                <c:manualLayout>
                  <c:x val="4.5060785312283726E-2"/>
                  <c:y val="7.6468836917773342E-2"/>
                </c:manualLayout>
              </c:layout>
              <c:tx>
                <c:rich>
                  <a:bodyPr/>
                  <a:lstStyle/>
                  <a:p>
                    <a:r>
                      <a:rPr lang="en-US" sz="900" b="0" i="0" baseline="0">
                        <a:effectLst/>
                        <a:latin typeface="Times New Roman" panose="02020603050405020304" pitchFamily="18" charset="0"/>
                        <a:cs typeface="Times New Roman" panose="02020603050405020304" pitchFamily="18" charset="0"/>
                      </a:rPr>
                      <a:t>55,8</a:t>
                    </a:r>
                    <a:endParaRPr lang="en-US" sz="9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4427860696517414"/>
                      <c:h val="6.1990310912628452E-2"/>
                    </c:manualLayout>
                  </c15:layout>
                </c:ext>
                <c:ext xmlns:c16="http://schemas.microsoft.com/office/drawing/2014/chart" uri="{C3380CC4-5D6E-409C-BE32-E72D297353CC}">
                  <c16:uniqueId val="{00000003-EF5A-4987-A991-AA0BF0C79325}"/>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Другие</c:v>
                </c:pt>
                <c:pt idx="1">
                  <c:v>МП Развит образ</c:v>
                </c:pt>
              </c:strCache>
            </c:strRef>
          </c:cat>
          <c:val>
            <c:numRef>
              <c:f>Лист1!$B$2:$B$3</c:f>
              <c:numCache>
                <c:formatCode>#\ ##0.000</c:formatCode>
                <c:ptCount val="2"/>
                <c:pt idx="0" formatCode="#,##0.00">
                  <c:v>44.2</c:v>
                </c:pt>
                <c:pt idx="1">
                  <c:v>55.8</c:v>
                </c:pt>
              </c:numCache>
            </c:numRef>
          </c:val>
          <c:extLst>
            <c:ext xmlns:c16="http://schemas.microsoft.com/office/drawing/2014/chart" uri="{C3380CC4-5D6E-409C-BE32-E72D297353CC}">
              <c16:uniqueId val="{00000004-EF5A-4987-A991-AA0BF0C79325}"/>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2027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579317609329362E-3"/>
          <c:y val="0.16978672014601173"/>
          <c:w val="0.95342068239067046"/>
          <c:h val="0.81372958322176625"/>
        </c:manualLayout>
      </c:layout>
      <c:pie3DChart>
        <c:varyColors val="1"/>
        <c:ser>
          <c:idx val="0"/>
          <c:order val="0"/>
          <c:tx>
            <c:strRef>
              <c:f>жилье!$K$86</c:f>
              <c:strCache>
                <c:ptCount val="1"/>
                <c:pt idx="0">
                  <c:v>2027 год</c:v>
                </c:pt>
              </c:strCache>
            </c:strRef>
          </c:tx>
          <c:dPt>
            <c:idx val="0"/>
            <c:bubble3D val="0"/>
            <c:explosion val="2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0389-49FD-8119-37432B050DB4}"/>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89-49FD-8119-37432B050DB4}"/>
              </c:ext>
            </c:extLst>
          </c:dPt>
          <c:dLbls>
            <c:dLbl>
              <c:idx val="0"/>
              <c:delete val="1"/>
              <c:extLst>
                <c:ext xmlns:c15="http://schemas.microsoft.com/office/drawing/2012/chart" uri="{CE6537A1-D6FC-4f65-9D91-7224C49458BB}"/>
                <c:ext xmlns:c16="http://schemas.microsoft.com/office/drawing/2014/chart" uri="{C3380CC4-5D6E-409C-BE32-E72D297353CC}">
                  <c16:uniqueId val="{00000001-0389-49FD-8119-37432B050DB4}"/>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6="http://schemas.microsoft.com/office/drawing/2014/chart" uri="{C3380CC4-5D6E-409C-BE32-E72D297353CC}">
                  <c16:uniqueId val="{00000003-0389-49FD-8119-37432B050DB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жилье!$K$87:$K$88</c:f>
              <c:numCache>
                <c:formatCode>#,##0.0</c:formatCode>
                <c:ptCount val="2"/>
                <c:pt idx="0">
                  <c:v>100</c:v>
                </c:pt>
                <c:pt idx="1">
                  <c:v>0.6425001949407344</c:v>
                </c:pt>
              </c:numCache>
            </c:numRef>
          </c:val>
          <c:extLst>
            <c:ext xmlns:c16="http://schemas.microsoft.com/office/drawing/2014/chart" uri="{C3380CC4-5D6E-409C-BE32-E72D297353CC}">
              <c16:uniqueId val="{00000004-0389-49FD-8119-37432B050DB4}"/>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2028 год</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530892545914886E-3"/>
          <c:y val="0.13264212243739804"/>
          <c:w val="0.97104073223622533"/>
          <c:h val="0.86243200680995968"/>
        </c:manualLayout>
      </c:layout>
      <c:pie3DChart>
        <c:varyColors val="1"/>
        <c:ser>
          <c:idx val="0"/>
          <c:order val="0"/>
          <c:tx>
            <c:strRef>
              <c:f>жилье!$L$86</c:f>
              <c:strCache>
                <c:ptCount val="1"/>
                <c:pt idx="0">
                  <c:v>2028 год</c:v>
                </c:pt>
              </c:strCache>
            </c:strRef>
          </c:tx>
          <c:spPr>
            <a:scene3d>
              <a:camera prst="orthographicFront"/>
              <a:lightRig rig="threePt" dir="t"/>
            </a:scene3d>
            <a:sp3d>
              <a:bevelT/>
              <a:contourClr>
                <a:srgbClr val="000000"/>
              </a:contourClr>
            </a:sp3d>
          </c:spPr>
          <c:explosion val="20"/>
          <c:dPt>
            <c:idx val="0"/>
            <c:bubble3D val="0"/>
            <c:explosion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FD77-41DB-90AE-65C65904918C}"/>
              </c:ext>
            </c:extLst>
          </c:dPt>
          <c:dPt>
            <c:idx val="1"/>
            <c:bubble3D val="0"/>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FD77-41DB-90AE-65C65904918C}"/>
              </c:ext>
            </c:extLst>
          </c:dPt>
          <c:dLbls>
            <c:dLbl>
              <c:idx val="0"/>
              <c:delete val="1"/>
              <c:extLst>
                <c:ext xmlns:c15="http://schemas.microsoft.com/office/drawing/2012/chart" uri="{CE6537A1-D6FC-4f65-9D91-7224C49458BB}"/>
                <c:ext xmlns:c16="http://schemas.microsoft.com/office/drawing/2014/chart" uri="{C3380CC4-5D6E-409C-BE32-E72D297353CC}">
                  <c16:uniqueId val="{00000001-FD77-41DB-90AE-65C65904918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жилье!$L$87:$L$88</c:f>
              <c:numCache>
                <c:formatCode>#,##0.0</c:formatCode>
                <c:ptCount val="2"/>
                <c:pt idx="0">
                  <c:v>100</c:v>
                </c:pt>
                <c:pt idx="1">
                  <c:v>0.66665918821263315</c:v>
                </c:pt>
              </c:numCache>
            </c:numRef>
          </c:val>
          <c:extLst>
            <c:ext xmlns:c16="http://schemas.microsoft.com/office/drawing/2014/chart" uri="{C3380CC4-5D6E-409C-BE32-E72D297353CC}">
              <c16:uniqueId val="{00000004-FD77-41DB-90AE-65C65904918C}"/>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sz="1000" b="0" i="0" u="none" strike="noStrike" kern="1200" baseline="0">
                <a:solidFill>
                  <a:srgbClr val="000000"/>
                </a:solidFill>
                <a:latin typeface="Times New Roman"/>
                <a:cs typeface="Times New Roman"/>
              </a:rPr>
              <a:t>2026</a:t>
            </a:r>
            <a:r>
              <a:rPr lang="ru-RU" b="0"/>
              <a:t> год</a:t>
            </a:r>
          </a:p>
        </c:rich>
      </c:tx>
      <c:layout>
        <c:manualLayout>
          <c:xMode val="edge"/>
          <c:yMode val="edge"/>
          <c:x val="0.39503137261216581"/>
          <c:y val="6.0482323056359706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5"/>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887-477F-88DB-9B783FDEEABB}"/>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887-477F-88DB-9B783FDEEABB}"/>
              </c:ext>
            </c:extLst>
          </c:dPt>
          <c:dLbls>
            <c:dLbl>
              <c:idx val="0"/>
              <c:delete val="1"/>
              <c:extLst>
                <c:ext xmlns:c15="http://schemas.microsoft.com/office/drawing/2012/chart" uri="{CE6537A1-D6FC-4f65-9D91-7224C49458BB}"/>
                <c:ext xmlns:c16="http://schemas.microsoft.com/office/drawing/2014/chart" uri="{C3380CC4-5D6E-409C-BE32-E72D297353CC}">
                  <c16:uniqueId val="{00000001-1887-477F-88DB-9B783FDEEABB}"/>
                </c:ext>
              </c:extLst>
            </c:dLbl>
            <c:dLbl>
              <c:idx val="1"/>
              <c:layout>
                <c:manualLayout>
                  <c:x val="-9.3472438295472138E-3"/>
                  <c:y val="5.0060845197408159E-2"/>
                </c:manualLayout>
              </c:layout>
              <c:tx>
                <c:rich>
                  <a:bodyPr/>
                  <a:lstStyle/>
                  <a:p>
                    <a:r>
                      <a:rPr lang="en-US" sz="1000" b="0" i="0" baseline="0">
                        <a:effectLst/>
                        <a:latin typeface="Times New Roman" panose="02020603050405020304" pitchFamily="18" charset="0"/>
                        <a:cs typeface="Times New Roman" panose="02020603050405020304" pitchFamily="18" charset="0"/>
                      </a:rPr>
                      <a:t>&lt;0,1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87-477F-88DB-9B783FDEEABB}"/>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c:formatCode>
                <c:ptCount val="2"/>
                <c:pt idx="0" formatCode="General">
                  <c:v>99</c:v>
                </c:pt>
                <c:pt idx="1">
                  <c:v>1</c:v>
                </c:pt>
              </c:numCache>
            </c:numRef>
          </c:val>
          <c:extLst>
            <c:ext xmlns:c16="http://schemas.microsoft.com/office/drawing/2014/chart" uri="{C3380CC4-5D6E-409C-BE32-E72D297353CC}">
              <c16:uniqueId val="{00000004-1887-477F-88DB-9B783FDEEABB}"/>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37463709893406183"/>
          <c:y val="5.8939903638805712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1D8-4E15-8DA6-ACBE88A1A0ED}"/>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1D8-4E15-8DA6-ACBE88A1A0ED}"/>
              </c:ext>
            </c:extLst>
          </c:dPt>
          <c:dLbls>
            <c:dLbl>
              <c:idx val="0"/>
              <c:delete val="1"/>
              <c:extLst>
                <c:ext xmlns:c15="http://schemas.microsoft.com/office/drawing/2012/chart" uri="{CE6537A1-D6FC-4f65-9D91-7224C49458BB}"/>
                <c:ext xmlns:c16="http://schemas.microsoft.com/office/drawing/2014/chart" uri="{C3380CC4-5D6E-409C-BE32-E72D297353CC}">
                  <c16:uniqueId val="{00000001-01D8-4E15-8DA6-ACBE88A1A0ED}"/>
                </c:ext>
              </c:extLst>
            </c:dLbl>
            <c:dLbl>
              <c:idx val="1"/>
              <c:layout>
                <c:manualLayout>
                  <c:x val="-6.7045808754771135E-4"/>
                  <c:y val="5.8967342018603541E-2"/>
                </c:manualLayout>
              </c:layout>
              <c:tx>
                <c:rich>
                  <a:bodyPr/>
                  <a:lstStyle/>
                  <a:p>
                    <a:r>
                      <a:rPr lang="en-US" sz="1000" b="0">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D8-4E15-8DA6-ACBE88A1A0ED}"/>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01D8-4E15-8DA6-ACBE88A1A0ED}"/>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33492605592975577"/>
          <c:y val="8.7115948741701407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E88-45C3-8393-F5C7D774533D}"/>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E88-45C3-8393-F5C7D774533D}"/>
              </c:ext>
            </c:extLst>
          </c:dPt>
          <c:dLbls>
            <c:dLbl>
              <c:idx val="0"/>
              <c:delete val="1"/>
              <c:extLst>
                <c:ext xmlns:c15="http://schemas.microsoft.com/office/drawing/2012/chart" uri="{CE6537A1-D6FC-4f65-9D91-7224C49458BB}"/>
                <c:ext xmlns:c16="http://schemas.microsoft.com/office/drawing/2014/chart" uri="{C3380CC4-5D6E-409C-BE32-E72D297353CC}">
                  <c16:uniqueId val="{00000001-1E88-45C3-8393-F5C7D774533D}"/>
                </c:ext>
              </c:extLst>
            </c:dLbl>
            <c:dLbl>
              <c:idx val="1"/>
              <c:layout>
                <c:manualLayout>
                  <c:x val="-3.861284576515234E-3"/>
                  <c:y val="4.9731246673256783E-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88-45C3-8393-F5C7D774533D}"/>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1E88-45C3-8393-F5C7D774533D}"/>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414384333652467"/>
          <c:y val="0.12446032420221331"/>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852844675214657E-2"/>
          <c:y val="0.12777094518986951"/>
          <c:w val="0.95603006747187524"/>
          <c:h val="0.8007354556560482"/>
        </c:manualLayout>
      </c:layout>
      <c:pie3DChart>
        <c:varyColors val="1"/>
        <c:ser>
          <c:idx val="0"/>
          <c:order val="0"/>
          <c:tx>
            <c:strRef>
              <c:f>РГО!$J$47</c:f>
              <c:strCache>
                <c:ptCount val="1"/>
                <c:pt idx="0">
                  <c:v>2026 год</c:v>
                </c:pt>
              </c:strCache>
            </c:strRef>
          </c:tx>
          <c:spPr>
            <a:scene3d>
              <a:camera prst="orthographicFront"/>
              <a:lightRig rig="threePt" dir="t"/>
            </a:scene3d>
            <a:sp3d>
              <a:bevelT/>
              <a:contourClr>
                <a:srgbClr val="000000"/>
              </a:contourClr>
            </a:sp3d>
          </c:spPr>
          <c:explosion val="7"/>
          <c:dPt>
            <c:idx val="0"/>
            <c:bubble3D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5FA0-4C0D-9E04-8DE4594E400B}"/>
              </c:ext>
            </c:extLst>
          </c:dPt>
          <c:dPt>
            <c:idx val="1"/>
            <c:bubble3D val="0"/>
            <c:spPr>
              <a:solidFill>
                <a:srgbClr val="669E4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5FA0-4C0D-9E04-8DE4594E400B}"/>
              </c:ext>
            </c:extLst>
          </c:dPt>
          <c:dLbls>
            <c:dLbl>
              <c:idx val="0"/>
              <c:delete val="1"/>
              <c:extLst>
                <c:ext xmlns:c15="http://schemas.microsoft.com/office/drawing/2012/chart" uri="{CE6537A1-D6FC-4f65-9D91-7224C49458BB}"/>
                <c:ext xmlns:c16="http://schemas.microsoft.com/office/drawing/2014/chart" uri="{C3380CC4-5D6E-409C-BE32-E72D297353CC}">
                  <c16:uniqueId val="{00000001-5FA0-4C0D-9E04-8DE4594E400B}"/>
                </c:ext>
              </c:extLst>
            </c:dLbl>
            <c:dLbl>
              <c:idx val="1"/>
              <c:layout>
                <c:manualLayout>
                  <c:x val="-4.3661284763646967E-2"/>
                  <c:y val="-2.132960046660845E-2"/>
                </c:manualLayout>
              </c:layout>
              <c:tx>
                <c:rich>
                  <a:bodyPr/>
                  <a:lstStyle/>
                  <a:p>
                    <a:r>
                      <a:rPr lang="en-US"/>
                      <a:t>&lt;0.1</a:t>
                    </a:r>
                  </a:p>
                </c:rich>
              </c:tx>
              <c:dLblPos val="bestFit"/>
              <c:showLegendKey val="1"/>
              <c:showVal val="1"/>
              <c:showCatName val="0"/>
              <c:showSerName val="0"/>
              <c:showPercent val="0"/>
              <c:showBubbleSize val="0"/>
              <c:extLst>
                <c:ext xmlns:c15="http://schemas.microsoft.com/office/drawing/2012/chart" uri="{CE6537A1-D6FC-4f65-9D91-7224C49458BB}">
                  <c15:layout>
                    <c:manualLayout>
                      <c:w val="0.19843421087515573"/>
                      <c:h val="6.8148148148148152E-2"/>
                    </c:manualLayout>
                  </c15:layout>
                </c:ext>
                <c:ext xmlns:c16="http://schemas.microsoft.com/office/drawing/2014/chart" uri="{C3380CC4-5D6E-409C-BE32-E72D297353CC}">
                  <c16:uniqueId val="{00000003-5FA0-4C0D-9E04-8DE4594E400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0"/>
            <c:showBubbleSize val="0"/>
            <c:showLeaderLines val="0"/>
            <c:extLst>
              <c:ext xmlns:c15="http://schemas.microsoft.com/office/drawing/2012/chart" uri="{CE6537A1-D6FC-4f65-9D91-7224C49458BB}"/>
            </c:extLst>
          </c:dLbls>
          <c:val>
            <c:numRef>
              <c:f>РГО!$J$48:$J$49</c:f>
              <c:numCache>
                <c:formatCode>#,##0.00</c:formatCode>
                <c:ptCount val="2"/>
                <c:pt idx="0">
                  <c:v>100</c:v>
                </c:pt>
                <c:pt idx="1">
                  <c:v>3.8381969214504159E-2</c:v>
                </c:pt>
              </c:numCache>
            </c:numRef>
          </c:val>
          <c:extLst>
            <c:ext xmlns:c16="http://schemas.microsoft.com/office/drawing/2014/chart" uri="{C3380CC4-5D6E-409C-BE32-E72D297353CC}">
              <c16:uniqueId val="{00000004-5FA0-4C0D-9E04-8DE4594E400B}"/>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4895004054002587"/>
          <c:y val="0.16875467943660841"/>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685791231734426E-2"/>
          <c:y val="0.18052344783799326"/>
          <c:w val="0.95531420876826556"/>
          <c:h val="0.81947655216200677"/>
        </c:manualLayout>
      </c:layout>
      <c:pie3DChart>
        <c:varyColors val="1"/>
        <c:ser>
          <c:idx val="0"/>
          <c:order val="0"/>
          <c:tx>
            <c:strRef>
              <c:f>РГО!$K$47</c:f>
              <c:strCache>
                <c:ptCount val="1"/>
                <c:pt idx="0">
                  <c:v>2027 год</c:v>
                </c:pt>
              </c:strCache>
            </c:strRef>
          </c:tx>
          <c:spPr>
            <a:scene3d>
              <a:camera prst="orthographicFront"/>
              <a:lightRig rig="threePt" dir="t"/>
            </a:scene3d>
            <a:sp3d>
              <a:bevelT/>
              <a:contourClr>
                <a:srgbClr val="000000"/>
              </a:contourClr>
            </a:sp3d>
          </c:spPr>
          <c:explosion val="7"/>
          <c:dPt>
            <c:idx val="0"/>
            <c:bubble3D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CEBF-45BD-813E-85D5A0A5D689}"/>
              </c:ext>
            </c:extLst>
          </c:dPt>
          <c:dPt>
            <c:idx val="1"/>
            <c:bubble3D val="0"/>
            <c:spPr>
              <a:solidFill>
                <a:srgbClr val="669E4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CEBF-45BD-813E-85D5A0A5D689}"/>
              </c:ext>
            </c:extLst>
          </c:dPt>
          <c:dLbls>
            <c:dLbl>
              <c:idx val="0"/>
              <c:delete val="1"/>
              <c:extLst>
                <c:ext xmlns:c15="http://schemas.microsoft.com/office/drawing/2012/chart" uri="{CE6537A1-D6FC-4f65-9D91-7224C49458BB}"/>
                <c:ext xmlns:c16="http://schemas.microsoft.com/office/drawing/2014/chart" uri="{C3380CC4-5D6E-409C-BE32-E72D297353CC}">
                  <c16:uniqueId val="{00000001-CEBF-45BD-813E-85D5A0A5D689}"/>
                </c:ext>
              </c:extLst>
            </c:dLbl>
            <c:dLbl>
              <c:idx val="1"/>
              <c:layout>
                <c:manualLayout>
                  <c:x val="-4.4006636476139963E-2"/>
                  <c:y val="-2.9200416933529243E-2"/>
                </c:manualLayout>
              </c:layout>
              <c:tx>
                <c:rich>
                  <a:bodyPr/>
                  <a:lstStyle/>
                  <a:p>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&lt;0.1</a:t>
                    </a:r>
                  </a:p>
                </c:rich>
              </c:tx>
              <c:dLblPos val="bestFit"/>
              <c:showLegendKey val="1"/>
              <c:showVal val="1"/>
              <c:showCatName val="0"/>
              <c:showSerName val="0"/>
              <c:showPercent val="0"/>
              <c:showBubbleSize val="0"/>
              <c:extLst>
                <c:ext xmlns:c15="http://schemas.microsoft.com/office/drawing/2012/chart" uri="{CE6537A1-D6FC-4f65-9D91-7224C49458BB}">
                  <c15:layout>
                    <c:manualLayout>
                      <c:w val="0.16903267920525478"/>
                      <c:h val="9.2503987240829352E-2"/>
                    </c:manualLayout>
                  </c15:layout>
                </c:ext>
                <c:ext xmlns:c16="http://schemas.microsoft.com/office/drawing/2014/chart" uri="{C3380CC4-5D6E-409C-BE32-E72D297353CC}">
                  <c16:uniqueId val="{00000003-CEBF-45BD-813E-85D5A0A5D68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0"/>
            <c:showBubbleSize val="0"/>
            <c:showLeaderLines val="0"/>
            <c:extLst>
              <c:ext xmlns:c15="http://schemas.microsoft.com/office/drawing/2012/chart" uri="{CE6537A1-D6FC-4f65-9D91-7224C49458BB}"/>
            </c:extLst>
          </c:dLbls>
          <c:val>
            <c:numRef>
              <c:f>РГО!$K$48:$K$49</c:f>
              <c:numCache>
                <c:formatCode>#,##0.00</c:formatCode>
                <c:ptCount val="2"/>
                <c:pt idx="0">
                  <c:v>100</c:v>
                </c:pt>
                <c:pt idx="1">
                  <c:v>3.741363160046339E-2</c:v>
                </c:pt>
              </c:numCache>
            </c:numRef>
          </c:val>
          <c:extLst>
            <c:ext xmlns:c16="http://schemas.microsoft.com/office/drawing/2014/chart" uri="{C3380CC4-5D6E-409C-BE32-E72D297353CC}">
              <c16:uniqueId val="{00000004-CEBF-45BD-813E-85D5A0A5D689}"/>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803082018181205"/>
          <c:y val="0.12442010309278349"/>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324102321089352E-2"/>
          <c:y val="0.15095258625798577"/>
          <c:w val="0.9509923925724485"/>
          <c:h val="0.82817474925360768"/>
        </c:manualLayout>
      </c:layout>
      <c:pie3DChart>
        <c:varyColors val="1"/>
        <c:ser>
          <c:idx val="0"/>
          <c:order val="0"/>
          <c:tx>
            <c:strRef>
              <c:f>РГО!$L$47</c:f>
              <c:strCache>
                <c:ptCount val="1"/>
                <c:pt idx="0">
                  <c:v>2028 год</c:v>
                </c:pt>
              </c:strCache>
            </c:strRef>
          </c:tx>
          <c:spPr>
            <a:scene3d>
              <a:camera prst="orthographicFront"/>
              <a:lightRig rig="threePt" dir="t"/>
            </a:scene3d>
            <a:sp3d>
              <a:bevelT/>
              <a:contourClr>
                <a:srgbClr val="000000"/>
              </a:contourClr>
            </a:sp3d>
          </c:spPr>
          <c:explosion val="7"/>
          <c:dPt>
            <c:idx val="0"/>
            <c:bubble3D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D7C3-41F8-A0CC-D7C13AE0546C}"/>
              </c:ext>
            </c:extLst>
          </c:dPt>
          <c:dPt>
            <c:idx val="1"/>
            <c:bubble3D val="0"/>
            <c:spPr>
              <a:solidFill>
                <a:srgbClr val="669E4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D7C3-41F8-A0CC-D7C13AE0546C}"/>
              </c:ext>
            </c:extLst>
          </c:dPt>
          <c:dLbls>
            <c:dLbl>
              <c:idx val="0"/>
              <c:delete val="1"/>
              <c:extLst>
                <c:ext xmlns:c15="http://schemas.microsoft.com/office/drawing/2012/chart" uri="{CE6537A1-D6FC-4f65-9D91-7224C49458BB}"/>
                <c:ext xmlns:c16="http://schemas.microsoft.com/office/drawing/2014/chart" uri="{C3380CC4-5D6E-409C-BE32-E72D297353CC}">
                  <c16:uniqueId val="{00000001-D7C3-41F8-A0CC-D7C13AE0546C}"/>
                </c:ext>
              </c:extLst>
            </c:dLbl>
            <c:dLbl>
              <c:idx val="1"/>
              <c:layout>
                <c:manualLayout>
                  <c:x val="-7.2138641804435341E-2"/>
                  <c:y val="-5.0282094134101389E-2"/>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&lt;0.1</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C3-41F8-A0CC-D7C13AE0546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val>
            <c:numRef>
              <c:f>РГО!$L$48:$L$49</c:f>
              <c:numCache>
                <c:formatCode>#,##0.00</c:formatCode>
                <c:ptCount val="2"/>
                <c:pt idx="0">
                  <c:v>100</c:v>
                </c:pt>
                <c:pt idx="1">
                  <c:v>3.941782057398658E-2</c:v>
                </c:pt>
              </c:numCache>
            </c:numRef>
          </c:val>
          <c:extLst>
            <c:ext xmlns:c16="http://schemas.microsoft.com/office/drawing/2014/chart" uri="{C3380CC4-5D6E-409C-BE32-E72D297353CC}">
              <c16:uniqueId val="{00000004-D7C3-41F8-A0CC-D7C13AE0546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081372774921805"/>
          <c:y val="3.961703532518982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206633865381934E-2"/>
          <c:y val="0.15501105004307178"/>
          <c:w val="0.956793260429048"/>
          <c:h val="0.84498907067140672"/>
        </c:manualLayout>
      </c:layout>
      <c:pie3DChart>
        <c:varyColors val="1"/>
        <c:ser>
          <c:idx val="0"/>
          <c:order val="0"/>
          <c:tx>
            <c:strRef>
              <c:f>молодежь!$C$25</c:f>
              <c:strCache>
                <c:ptCount val="1"/>
                <c:pt idx="0">
                  <c:v>2026 год</c:v>
                </c:pt>
              </c:strCache>
            </c:strRef>
          </c:tx>
          <c:spPr>
            <a:solidFill>
              <a:schemeClr val="accent2"/>
            </a:solidFill>
            <a:scene3d>
              <a:camera prst="orthographicFront"/>
              <a:lightRig rig="threePt" dir="t"/>
            </a:scene3d>
            <a:sp3d>
              <a:bevelT/>
              <a:contourClr>
                <a:srgbClr val="000000"/>
              </a:contourClr>
            </a:sp3d>
          </c:spPr>
          <c:explosion val="8"/>
          <c:dPt>
            <c:idx val="0"/>
            <c:bubble3D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4A1F-46F9-B1AC-85AD2259963C}"/>
              </c:ext>
            </c:extLst>
          </c:dPt>
          <c:dPt>
            <c:idx val="1"/>
            <c:bubble3D val="0"/>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4A1F-46F9-B1AC-85AD2259963C}"/>
              </c:ext>
            </c:extLst>
          </c:dPt>
          <c:dLbls>
            <c:dLbl>
              <c:idx val="0"/>
              <c:delete val="1"/>
              <c:extLst>
                <c:ext xmlns:c15="http://schemas.microsoft.com/office/drawing/2012/chart" uri="{CE6537A1-D6FC-4f65-9D91-7224C49458BB}"/>
                <c:ext xmlns:c16="http://schemas.microsoft.com/office/drawing/2014/chart" uri="{C3380CC4-5D6E-409C-BE32-E72D297353CC}">
                  <c16:uniqueId val="{00000001-4A1F-46F9-B1AC-85AD2259963C}"/>
                </c:ext>
              </c:extLst>
            </c:dLbl>
            <c:dLbl>
              <c:idx val="1"/>
              <c:tx>
                <c:rich>
                  <a:bodyPr/>
                  <a:lstStyle/>
                  <a:p>
                    <a:r>
                      <a:rPr lang="en-US"/>
                      <a:t>0,4</a:t>
                    </a:r>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1F-46F9-B1AC-85AD2259963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молодежь!$C$26:$C$27</c:f>
              <c:numCache>
                <c:formatCode>#,##0.00</c:formatCode>
                <c:ptCount val="2"/>
                <c:pt idx="0">
                  <c:v>100</c:v>
                </c:pt>
                <c:pt idx="1">
                  <c:v>0.36927446109151307</c:v>
                </c:pt>
              </c:numCache>
            </c:numRef>
          </c:val>
          <c:extLst>
            <c:ext xmlns:c16="http://schemas.microsoft.com/office/drawing/2014/chart" uri="{C3380CC4-5D6E-409C-BE32-E72D297353CC}">
              <c16:uniqueId val="{00000004-4A1F-46F9-B1AC-85AD2259963C}"/>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1000354467042135"/>
          <c:y val="2.204984363748853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42265842058309E-3"/>
          <c:y val="6.3807342669158759E-2"/>
          <c:w val="0.99782593547487974"/>
          <c:h val="0.93542059305974012"/>
        </c:manualLayout>
      </c:layout>
      <c:pie3DChart>
        <c:varyColors val="1"/>
        <c:ser>
          <c:idx val="0"/>
          <c:order val="0"/>
          <c:tx>
            <c:strRef>
              <c:f>молодежь!$D$25</c:f>
              <c:strCache>
                <c:ptCount val="1"/>
                <c:pt idx="0">
                  <c:v>2027 год</c:v>
                </c:pt>
              </c:strCache>
            </c:strRef>
          </c:tx>
          <c:spPr>
            <a:scene3d>
              <a:camera prst="orthographicFront"/>
              <a:lightRig rig="threePt" dir="t"/>
            </a:scene3d>
            <a:sp3d>
              <a:bevelT/>
              <a:contourClr>
                <a:srgbClr val="000000"/>
              </a:contourClr>
            </a:sp3d>
          </c:spPr>
          <c:explosion val="4"/>
          <c:dPt>
            <c:idx val="0"/>
            <c:bubble3D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35B4-48D7-8CF0-22D99FA897A3}"/>
              </c:ext>
            </c:extLst>
          </c:dPt>
          <c:dPt>
            <c:idx val="1"/>
            <c:bubble3D val="0"/>
            <c:explosion val="8"/>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35B4-48D7-8CF0-22D99FA897A3}"/>
              </c:ext>
            </c:extLst>
          </c:dPt>
          <c:dLbls>
            <c:dLbl>
              <c:idx val="0"/>
              <c:delete val="1"/>
              <c:extLst>
                <c:ext xmlns:c15="http://schemas.microsoft.com/office/drawing/2012/chart" uri="{CE6537A1-D6FC-4f65-9D91-7224C49458BB}"/>
                <c:ext xmlns:c16="http://schemas.microsoft.com/office/drawing/2014/chart" uri="{C3380CC4-5D6E-409C-BE32-E72D297353CC}">
                  <c16:uniqueId val="{00000001-35B4-48D7-8CF0-22D99FA897A3}"/>
                </c:ext>
              </c:extLst>
            </c:dLbl>
            <c:dLbl>
              <c:idx val="1"/>
              <c:layout>
                <c:manualLayout>
                  <c:x val="0"/>
                  <c:y val="6.3496504197720266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B4-48D7-8CF0-22D99FA897A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молодежь!$D$26:$D$27</c:f>
              <c:numCache>
                <c:formatCode>#,##0.00</c:formatCode>
                <c:ptCount val="2"/>
                <c:pt idx="0">
                  <c:v>100</c:v>
                </c:pt>
                <c:pt idx="1">
                  <c:v>0.34865038960564049</c:v>
                </c:pt>
              </c:numCache>
            </c:numRef>
          </c:val>
          <c:extLst>
            <c:ext xmlns:c16="http://schemas.microsoft.com/office/drawing/2014/chart" uri="{C3380CC4-5D6E-409C-BE32-E72D297353CC}">
              <c16:uniqueId val="{00000004-35B4-48D7-8CF0-22D99FA897A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32321131876864023"/>
          <c:y val="0.10135533648366846"/>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977719528178242E-2"/>
          <c:y val="6.9421272835945005E-3"/>
          <c:w val="0.90910413721220618"/>
          <c:h val="0.9930579659840334"/>
        </c:manualLayout>
      </c:layout>
      <c:pie3DChart>
        <c:varyColors val="1"/>
        <c:ser>
          <c:idx val="0"/>
          <c:order val="0"/>
          <c:tx>
            <c:strRef>
              <c:f>Лист1!$B$1</c:f>
              <c:strCache>
                <c:ptCount val="1"/>
                <c:pt idx="0">
                  <c:v>план на 2027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A09B-452A-9452-0A32A7A1CBB0}"/>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A09B-452A-9452-0A32A7A1CBB0}"/>
              </c:ext>
            </c:extLst>
          </c:dPt>
          <c:dLbls>
            <c:dLbl>
              <c:idx val="0"/>
              <c:delete val="1"/>
              <c:extLst>
                <c:ext xmlns:c15="http://schemas.microsoft.com/office/drawing/2012/chart" uri="{CE6537A1-D6FC-4f65-9D91-7224C49458BB}"/>
                <c:ext xmlns:c16="http://schemas.microsoft.com/office/drawing/2014/chart" uri="{C3380CC4-5D6E-409C-BE32-E72D297353CC}">
                  <c16:uniqueId val="{00000001-A09B-452A-9452-0A32A7A1CBB0}"/>
                </c:ext>
              </c:extLst>
            </c:dLbl>
            <c:dLbl>
              <c:idx val="1"/>
              <c:layout>
                <c:manualLayout>
                  <c:x val="5.7642851982951673E-2"/>
                  <c:y val="6.2549310049115028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54,4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9B-452A-9452-0A32A7A1CBB0}"/>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Другие</c:v>
                </c:pt>
                <c:pt idx="1">
                  <c:v>МП Развит обр</c:v>
                </c:pt>
              </c:strCache>
            </c:strRef>
          </c:cat>
          <c:val>
            <c:numRef>
              <c:f>Лист1!$B$2:$B$3</c:f>
              <c:numCache>
                <c:formatCode>#,##0.00</c:formatCode>
                <c:ptCount val="2"/>
                <c:pt idx="0">
                  <c:v>45.6</c:v>
                </c:pt>
                <c:pt idx="1">
                  <c:v>54.4</c:v>
                </c:pt>
              </c:numCache>
            </c:numRef>
          </c:val>
          <c:extLst>
            <c:ext xmlns:c16="http://schemas.microsoft.com/office/drawing/2014/chart" uri="{C3380CC4-5D6E-409C-BE32-E72D297353CC}">
              <c16:uniqueId val="{00000004-A09B-452A-9452-0A32A7A1CBB0}"/>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296481964751231E-3"/>
          <c:y val="0.14262340036099747"/>
          <c:w val="0.95866023358958352"/>
          <c:h val="0.85441714091112364"/>
        </c:manualLayout>
      </c:layout>
      <c:pie3DChart>
        <c:varyColors val="1"/>
        <c:ser>
          <c:idx val="0"/>
          <c:order val="0"/>
          <c:tx>
            <c:strRef>
              <c:f>молодежь!$E$25</c:f>
              <c:strCache>
                <c:ptCount val="1"/>
                <c:pt idx="0">
                  <c:v>2028 год</c:v>
                </c:pt>
              </c:strCache>
            </c:strRef>
          </c:tx>
          <c:spPr>
            <a:scene3d>
              <a:camera prst="orthographicFront"/>
              <a:lightRig rig="threePt" dir="t"/>
            </a:scene3d>
            <a:sp3d>
              <a:bevelT/>
              <a:contourClr>
                <a:srgbClr val="000000"/>
              </a:contourClr>
            </a:sp3d>
          </c:spPr>
          <c:explosion val="8"/>
          <c:dPt>
            <c:idx val="0"/>
            <c:bubble3D val="0"/>
            <c:spPr>
              <a:solidFill>
                <a:srgbClr val="ED7D31">
                  <a:lumMod val="60000"/>
                  <a:lumOff val="40000"/>
                </a:srgb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4C63-4243-92E4-2F2228787216}"/>
              </c:ext>
            </c:extLst>
          </c:dPt>
          <c:dPt>
            <c:idx val="1"/>
            <c:bubble3D val="0"/>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4C63-4243-92E4-2F2228787216}"/>
              </c:ext>
            </c:extLst>
          </c:dPt>
          <c:dLbls>
            <c:dLbl>
              <c:idx val="0"/>
              <c:delete val="1"/>
              <c:extLst>
                <c:ext xmlns:c15="http://schemas.microsoft.com/office/drawing/2012/chart" uri="{CE6537A1-D6FC-4f65-9D91-7224C49458BB}"/>
                <c:ext xmlns:c16="http://schemas.microsoft.com/office/drawing/2014/chart" uri="{C3380CC4-5D6E-409C-BE32-E72D297353CC}">
                  <c16:uniqueId val="{00000001-4C63-4243-92E4-2F2228787216}"/>
                </c:ext>
              </c:extLst>
            </c:dLbl>
            <c:dLbl>
              <c:idx val="1"/>
              <c:layout>
                <c:manualLayout>
                  <c:x val="-4.2544226755120179E-2"/>
                  <c:y val="4.907683051246501E-2"/>
                </c:manualLayout>
              </c:layout>
              <c:tx>
                <c:rich>
                  <a:bodyPr/>
                  <a:lstStyle/>
                  <a:p>
                    <a:r>
                      <a:rPr lang="en-US"/>
                      <a:t>0,4</a:t>
                    </a:r>
                  </a:p>
                </c:rich>
              </c:tx>
              <c:dLblPos val="bestFit"/>
              <c:showLegendKey val="1"/>
              <c:showVal val="1"/>
              <c:showCatName val="0"/>
              <c:showSerName val="0"/>
              <c:showPercent val="0"/>
              <c:showBubbleSize val="0"/>
              <c:extLst>
                <c:ext xmlns:c15="http://schemas.microsoft.com/office/drawing/2012/chart" uri="{CE6537A1-D6FC-4f65-9D91-7224C49458BB}">
                  <c15:layout>
                    <c:manualLayout>
                      <c:w val="0.15091863517060367"/>
                      <c:h val="0.10132890365448505"/>
                    </c:manualLayout>
                  </c15:layout>
                </c:ext>
                <c:ext xmlns:c16="http://schemas.microsoft.com/office/drawing/2014/chart" uri="{C3380CC4-5D6E-409C-BE32-E72D297353CC}">
                  <c16:uniqueId val="{00000003-4C63-4243-92E4-2F222878721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0"/>
            <c:showBubbleSize val="0"/>
            <c:showLeaderLines val="0"/>
            <c:extLst>
              <c:ext xmlns:c15="http://schemas.microsoft.com/office/drawing/2012/chart" uri="{CE6537A1-D6FC-4f65-9D91-7224C49458BB}"/>
            </c:extLst>
          </c:dLbls>
          <c:val>
            <c:numRef>
              <c:f>молодежь!$E$26:$E$27</c:f>
              <c:numCache>
                <c:formatCode>#,##0.00</c:formatCode>
                <c:ptCount val="2"/>
                <c:pt idx="0">
                  <c:v>100</c:v>
                </c:pt>
                <c:pt idx="1">
                  <c:v>0.36909295700063244</c:v>
                </c:pt>
              </c:numCache>
            </c:numRef>
          </c:val>
          <c:extLst>
            <c:ext xmlns:c16="http://schemas.microsoft.com/office/drawing/2014/chart" uri="{C3380CC4-5D6E-409C-BE32-E72D297353CC}">
              <c16:uniqueId val="{00000004-4C63-4243-92E4-2F2228787216}"/>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38194748044554139"/>
          <c:y val="7.5851325035983408E-2"/>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3845209647301558E-2"/>
          <c:y val="0"/>
          <c:w val="0.90086679463574504"/>
          <c:h val="1"/>
        </c:manualLayout>
      </c:layout>
      <c:pie3DChart>
        <c:varyColors val="1"/>
        <c:ser>
          <c:idx val="0"/>
          <c:order val="0"/>
          <c:tx>
            <c:strRef>
              <c:f>Лист1!$B$1</c:f>
              <c:strCache>
                <c:ptCount val="1"/>
                <c:pt idx="0">
                  <c:v>план на 2022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63B-4616-A5EA-8883A4530039}"/>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63B-4616-A5EA-8883A4530039}"/>
              </c:ext>
            </c:extLst>
          </c:dPt>
          <c:dLbls>
            <c:dLbl>
              <c:idx val="0"/>
              <c:delete val="1"/>
              <c:extLst>
                <c:ext xmlns:c15="http://schemas.microsoft.com/office/drawing/2012/chart" uri="{CE6537A1-D6FC-4f65-9D91-7224C49458BB}"/>
                <c:ext xmlns:c16="http://schemas.microsoft.com/office/drawing/2014/chart" uri="{C3380CC4-5D6E-409C-BE32-E72D297353CC}">
                  <c16:uniqueId val="{00000001-C63B-4616-A5EA-8883A4530039}"/>
                </c:ext>
              </c:extLst>
            </c:dLbl>
            <c:dLbl>
              <c:idx val="1"/>
              <c:layout>
                <c:manualLayout>
                  <c:x val="-3.454120473746753E-2"/>
                  <c:y val="5.6568078243950846E-2"/>
                </c:manualLayout>
              </c:layout>
              <c:tx>
                <c:rich>
                  <a:bodyPr/>
                  <a:lstStyle/>
                  <a:p>
                    <a:r>
                      <a:rPr lang="en-US" sz="900" b="0" i="0" baseline="0">
                        <a:effectLst/>
                        <a:latin typeface="Times New Roman" panose="02020603050405020304" pitchFamily="18" charset="0"/>
                        <a:cs typeface="Times New Roman" panose="02020603050405020304" pitchFamily="18" charset="0"/>
                      </a:rPr>
                      <a:t>0,6</a:t>
                    </a:r>
                    <a:endParaRPr lang="en-US" sz="9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3B-4616-A5EA-8883A4530039}"/>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ysClr val="windowText" lastClr="000000">
                      <a:shade val="95000"/>
                      <a:satMod val="105000"/>
                    </a:sys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99.4</c:v>
                </c:pt>
                <c:pt idx="1">
                  <c:v>2</c:v>
                </c:pt>
              </c:numCache>
            </c:numRef>
          </c:val>
          <c:extLst>
            <c:ext xmlns:c16="http://schemas.microsoft.com/office/drawing/2014/chart" uri="{C3380CC4-5D6E-409C-BE32-E72D297353CC}">
              <c16:uniqueId val="{00000004-C63B-4616-A5EA-8883A453003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32321131876864023"/>
          <c:y val="7.4952833866063773E-2"/>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977719528178242E-2"/>
          <c:y val="6.9420340159666782E-3"/>
          <c:w val="0.90910413721220618"/>
          <c:h val="0.9930579659840334"/>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D8C-4A2C-AF3D-D7DA690EDA19}"/>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D8C-4A2C-AF3D-D7DA690EDA19}"/>
              </c:ext>
            </c:extLst>
          </c:dPt>
          <c:dLbls>
            <c:dLbl>
              <c:idx val="0"/>
              <c:delete val="1"/>
              <c:extLst>
                <c:ext xmlns:c15="http://schemas.microsoft.com/office/drawing/2012/chart" uri="{CE6537A1-D6FC-4f65-9D91-7224C49458BB}"/>
                <c:ext xmlns:c16="http://schemas.microsoft.com/office/drawing/2014/chart" uri="{C3380CC4-5D6E-409C-BE32-E72D297353CC}">
                  <c16:uniqueId val="{00000001-0D8C-4A2C-AF3D-D7DA690EDA19}"/>
                </c:ext>
              </c:extLst>
            </c:dLbl>
            <c:dLbl>
              <c:idx val="1"/>
              <c:layout>
                <c:manualLayout>
                  <c:x val="5.7642616101558727E-2"/>
                  <c:y val="7.5750585230900197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8C-4A2C-AF3D-D7DA690EDA19}"/>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2</c:v>
                </c:pt>
              </c:numCache>
            </c:numRef>
          </c:val>
          <c:extLst>
            <c:ext xmlns:c16="http://schemas.microsoft.com/office/drawing/2014/chart" uri="{C3380CC4-5D6E-409C-BE32-E72D297353CC}">
              <c16:uniqueId val="{00000004-0D8C-4A2C-AF3D-D7DA690EDA1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26114456798427832"/>
          <c:y val="8.0688531324888735E-2"/>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2143394136034518"/>
          <c:h val="1"/>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B054-4A79-BBBD-6BC0D1F9A02E}"/>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B054-4A79-BBBD-6BC0D1F9A02E}"/>
              </c:ext>
            </c:extLst>
          </c:dPt>
          <c:dLbls>
            <c:dLbl>
              <c:idx val="0"/>
              <c:delete val="1"/>
              <c:extLst>
                <c:ext xmlns:c15="http://schemas.microsoft.com/office/drawing/2012/chart" uri="{CE6537A1-D6FC-4f65-9D91-7224C49458BB}"/>
                <c:ext xmlns:c16="http://schemas.microsoft.com/office/drawing/2014/chart" uri="{C3380CC4-5D6E-409C-BE32-E72D297353CC}">
                  <c16:uniqueId val="{00000001-B054-4A79-BBBD-6BC0D1F9A02E}"/>
                </c:ext>
              </c:extLst>
            </c:dLbl>
            <c:dLbl>
              <c:idx val="1"/>
              <c:layout>
                <c:manualLayout>
                  <c:x val="7.8048510267874807E-2"/>
                  <c:y val="5.9992338795488272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54-4A79-BBBD-6BC0D1F9A02E}"/>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2</c:v>
                </c:pt>
              </c:numCache>
            </c:numRef>
          </c:val>
          <c:extLst>
            <c:ext xmlns:c16="http://schemas.microsoft.com/office/drawing/2014/chart" uri="{C3380CC4-5D6E-409C-BE32-E72D297353CC}">
              <c16:uniqueId val="{00000004-B054-4A79-BBBD-6BC0D1F9A02E}"/>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anose="02020603050405020304" pitchFamily="18" charset="0"/>
                <a:cs typeface="Times New Roman" panose="02020603050405020304" pitchFamily="18" charset="0"/>
              </a:defRPr>
            </a:pPr>
            <a:r>
              <a:rPr lang="ru-RU"/>
              <a:t>2027 год</a:t>
            </a:r>
          </a:p>
        </c:rich>
      </c:tx>
      <c:layout>
        <c:manualLayout>
          <c:xMode val="edge"/>
          <c:yMode val="edge"/>
          <c:x val="0.46516599782956219"/>
          <c:y val="5.7046240879305874E-3"/>
        </c:manualLayout>
      </c:layout>
      <c:overlay val="0"/>
    </c:title>
    <c:autoTitleDeleted val="0"/>
    <c:plotArea>
      <c:layout>
        <c:manualLayout>
          <c:layoutTarget val="inner"/>
          <c:xMode val="edge"/>
          <c:yMode val="edge"/>
          <c:x val="0.13203959278262997"/>
          <c:y val="8.7763269216134795E-2"/>
          <c:w val="0.74068800067031682"/>
          <c:h val="0.68134900834459067"/>
        </c:manualLayout>
      </c:layout>
      <c:doughnutChart>
        <c:varyColors val="1"/>
        <c:ser>
          <c:idx val="0"/>
          <c:order val="0"/>
          <c:tx>
            <c:strRef>
              <c:f>Лист1!$B$1</c:f>
              <c:strCache>
                <c:ptCount val="1"/>
                <c:pt idx="0">
                  <c:v>2026 год</c:v>
                </c:pt>
              </c:strCache>
            </c:strRef>
          </c:tx>
          <c:spPr>
            <a:solidFill>
              <a:srgbClr val="F79646">
                <a:lumMod val="75000"/>
              </a:srgbClr>
            </a:solidFill>
            <a:scene3d>
              <a:camera prst="orthographicFront"/>
              <a:lightRig rig="threePt" dir="t"/>
            </a:scene3d>
            <a:sp3d>
              <a:bevelT/>
              <a:bevelB w="165100" prst="coolSlant"/>
            </a:sp3d>
          </c:spPr>
          <c:explosion val="13"/>
          <c:dPt>
            <c:idx val="0"/>
            <c:bubble3D val="0"/>
            <c:spPr>
              <a:solidFill>
                <a:srgbClr val="FFFF00"/>
              </a:solidFill>
              <a:scene3d>
                <a:camera prst="orthographicFront"/>
                <a:lightRig rig="threePt" dir="t"/>
              </a:scene3d>
              <a:sp3d>
                <a:bevelT/>
                <a:bevelB w="165100" prst="coolSlant"/>
              </a:sp3d>
            </c:spPr>
            <c:extLst>
              <c:ext xmlns:c16="http://schemas.microsoft.com/office/drawing/2014/chart" uri="{C3380CC4-5D6E-409C-BE32-E72D297353CC}">
                <c16:uniqueId val="{00000001-EDA2-4536-B642-D769C9DF16D8}"/>
              </c:ext>
            </c:extLst>
          </c:dPt>
          <c:dPt>
            <c:idx val="1"/>
            <c:bubble3D val="0"/>
            <c:explosion val="0"/>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3-EDA2-4536-B642-D769C9DF16D8}"/>
              </c:ext>
            </c:extLst>
          </c:dPt>
          <c:dLbls>
            <c:dLbl>
              <c:idx val="0"/>
              <c:layout>
                <c:manualLayout>
                  <c:x val="-3.9016419875843165E-2"/>
                  <c:y val="0.24496649402622284"/>
                </c:manualLayout>
              </c:layout>
              <c:numFmt formatCode="#,##0.00" sourceLinked="0"/>
              <c:spPr>
                <a:noFill/>
                <a:ln>
                  <a:noFill/>
                </a:ln>
                <a:effectLst/>
              </c:spPr>
              <c:txPr>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479858106473892"/>
                      <c:h val="8.4821368619428544E-2"/>
                    </c:manualLayout>
                  </c15:layout>
                </c:ext>
                <c:ext xmlns:c16="http://schemas.microsoft.com/office/drawing/2014/chart" uri="{C3380CC4-5D6E-409C-BE32-E72D297353CC}">
                  <c16:uniqueId val="{00000001-EDA2-4536-B642-D769C9DF16D8}"/>
                </c:ext>
              </c:extLst>
            </c:dLbl>
            <c:dLbl>
              <c:idx val="1"/>
              <c:layout>
                <c:manualLayout>
                  <c:x val="-0.13165684834604172"/>
                  <c:y val="-0.16717600820079412"/>
                </c:manualLayout>
              </c:layout>
              <c:numFmt formatCode="#,##0.00" sourceLinked="0"/>
              <c:spPr>
                <a:noFill/>
                <a:ln>
                  <a:noFill/>
                </a:ln>
                <a:effectLst/>
              </c:spPr>
              <c:txPr>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0062132165219957"/>
                      <c:h val="7.2167883505749958E-2"/>
                    </c:manualLayout>
                  </c15:layout>
                </c:ext>
                <c:ext xmlns:c16="http://schemas.microsoft.com/office/drawing/2014/chart" uri="{C3380CC4-5D6E-409C-BE32-E72D297353CC}">
                  <c16:uniqueId val="{00000003-EDA2-4536-B642-D769C9DF16D8}"/>
                </c:ext>
              </c:extLst>
            </c:dLbl>
            <c:numFmt formatCode="#,##0.00" sourceLinked="0"/>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formatCode="General">
                  <c:v>178974</c:v>
                </c:pt>
                <c:pt idx="1">
                  <c:v>7802</c:v>
                </c:pt>
              </c:numCache>
            </c:numRef>
          </c:val>
          <c:extLst>
            <c:ext xmlns:c16="http://schemas.microsoft.com/office/drawing/2014/chart" uri="{C3380CC4-5D6E-409C-BE32-E72D297353CC}">
              <c16:uniqueId val="{00000004-EDA2-4536-B642-D769C9DF16D8}"/>
            </c:ext>
          </c:extLst>
        </c:ser>
        <c:dLbls>
          <c:showLegendKey val="0"/>
          <c:showVal val="1"/>
          <c:showCatName val="0"/>
          <c:showSerName val="0"/>
          <c:showPercent val="0"/>
          <c:showBubbleSize val="0"/>
          <c:showLeaderLines val="0"/>
        </c:dLbls>
        <c:firstSliceAng val="310"/>
        <c:holeSize val="40"/>
      </c:doughnutChart>
      <c:spPr>
        <a:noFill/>
        <a:ln w="25400">
          <a:noFill/>
        </a:ln>
      </c:spPr>
    </c:plotArea>
    <c:legend>
      <c:legendPos val="b"/>
      <c:layout>
        <c:manualLayout>
          <c:xMode val="edge"/>
          <c:yMode val="edge"/>
          <c:x val="1.8371527417935823E-2"/>
          <c:y val="0.88837801766278446"/>
          <c:w val="0.96325694516412841"/>
          <c:h val="0.1116219823372155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ru-RU" sz="1000" b="0">
                <a:latin typeface="Times New Roman" panose="02020603050405020304" pitchFamily="18" charset="0"/>
                <a:cs typeface="Times New Roman" panose="02020603050405020304" pitchFamily="18" charset="0"/>
              </a:rPr>
              <a:t>2028 год</a:t>
            </a:r>
          </a:p>
        </c:rich>
      </c:tx>
      <c:layout>
        <c:manualLayout>
          <c:xMode val="edge"/>
          <c:yMode val="edge"/>
          <c:x val="0.45439869196678284"/>
          <c:y val="1.7118402282453638E-2"/>
        </c:manualLayout>
      </c:layout>
      <c:overlay val="0"/>
    </c:title>
    <c:autoTitleDeleted val="0"/>
    <c:plotArea>
      <c:layout>
        <c:manualLayout>
          <c:layoutTarget val="inner"/>
          <c:xMode val="edge"/>
          <c:yMode val="edge"/>
          <c:x val="0.17371143588441024"/>
          <c:y val="0.13312239880164731"/>
          <c:w val="0.70948008049862255"/>
          <c:h val="0.71929678601495572"/>
        </c:manualLayout>
      </c:layout>
      <c:doughnutChart>
        <c:varyColors val="1"/>
        <c:ser>
          <c:idx val="0"/>
          <c:order val="0"/>
          <c:tx>
            <c:strRef>
              <c:f>Лист1!$B$1</c:f>
              <c:strCache>
                <c:ptCount val="1"/>
                <c:pt idx="0">
                  <c:v>2027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6"/>
            <c:spPr>
              <a:solidFill>
                <a:srgbClr val="FFFF00"/>
              </a:solidFill>
              <a:scene3d>
                <a:camera prst="orthographicFront"/>
                <a:lightRig rig="threePt" dir="t"/>
              </a:scene3d>
              <a:sp3d>
                <a:bevelT/>
                <a:bevelB w="165100" prst="coolSlant"/>
              </a:sp3d>
            </c:spPr>
            <c:extLst>
              <c:ext xmlns:c16="http://schemas.microsoft.com/office/drawing/2014/chart" uri="{C3380CC4-5D6E-409C-BE32-E72D297353CC}">
                <c16:uniqueId val="{00000001-1A59-4E2A-BDC8-B3920193A7F4}"/>
              </c:ext>
            </c:extLst>
          </c:dPt>
          <c:dPt>
            <c:idx val="1"/>
            <c:bubble3D val="0"/>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3-1A59-4E2A-BDC8-B3920193A7F4}"/>
              </c:ext>
            </c:extLst>
          </c:dPt>
          <c:dLbls>
            <c:dLbl>
              <c:idx val="0"/>
              <c:layout>
                <c:manualLayout>
                  <c:x val="-9.6795964029086523E-2"/>
                  <c:y val="0.38334468798721283"/>
                </c:manualLayout>
              </c:layout>
              <c:numFmt formatCode="#,##0.00" sourceLinked="0"/>
              <c:spPr>
                <a:noFill/>
                <a:ln>
                  <a:noFill/>
                </a:ln>
                <a:effectLst/>
              </c:spPr>
              <c:txPr>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5695581085151235"/>
                      <c:h val="9.6402291856580252E-2"/>
                    </c:manualLayout>
                  </c15:layout>
                </c:ext>
                <c:ext xmlns:c16="http://schemas.microsoft.com/office/drawing/2014/chart" uri="{C3380CC4-5D6E-409C-BE32-E72D297353CC}">
                  <c16:uniqueId val="{00000001-1A59-4E2A-BDC8-B3920193A7F4}"/>
                </c:ext>
              </c:extLst>
            </c:dLbl>
            <c:dLbl>
              <c:idx val="1"/>
              <c:layout>
                <c:manualLayout>
                  <c:x val="-0.16246702878021141"/>
                  <c:y val="-0.15844847224285644"/>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r>
                      <a:rPr lang="en-US" sz="900" b="0">
                        <a:latin typeface="Times New Roman" panose="02020603050405020304" pitchFamily="18" charset="0"/>
                        <a:cs typeface="Times New Roman" panose="02020603050405020304" pitchFamily="18" charset="0"/>
                      </a:rPr>
                      <a:t>7</a:t>
                    </a:r>
                    <a:r>
                      <a:rPr lang="en-US" sz="900" b="0" baseline="0">
                        <a:latin typeface="Times New Roman" panose="02020603050405020304" pitchFamily="18" charset="0"/>
                        <a:cs typeface="Times New Roman" panose="02020603050405020304" pitchFamily="18" charset="0"/>
                      </a:rPr>
                      <a:t> 802,00</a:t>
                    </a:r>
                    <a:endParaRPr lang="en-US" sz="900" b="0">
                      <a:latin typeface="Times New Roman" panose="02020603050405020304" pitchFamily="18" charset="0"/>
                      <a:cs typeface="Times New Roman" panose="02020603050405020304" pitchFamily="18" charset="0"/>
                    </a:endParaRP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26010091635567889"/>
                      <c:h val="8.3784479770217399E-2"/>
                    </c:manualLayout>
                  </c15:layout>
                </c:ext>
                <c:ext xmlns:c16="http://schemas.microsoft.com/office/drawing/2014/chart" uri="{C3380CC4-5D6E-409C-BE32-E72D297353CC}">
                  <c16:uniqueId val="{00000003-1A59-4E2A-BDC8-B3920193A7F4}"/>
                </c:ext>
              </c:extLst>
            </c:dLbl>
            <c:numFmt formatCode="#,##0.00" sourceLinked="0"/>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DataLabelsRange val="1"/>
              </c:ext>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c:v>178974</c:v>
                </c:pt>
                <c:pt idx="1">
                  <c:v>7802</c:v>
                </c:pt>
              </c:numCache>
            </c:numRef>
          </c:val>
          <c:extLst>
            <c:ext xmlns:c16="http://schemas.microsoft.com/office/drawing/2014/chart" uri="{C3380CC4-5D6E-409C-BE32-E72D297353CC}">
              <c16:uniqueId val="{00000004-1A59-4E2A-BDC8-B3920193A7F4}"/>
            </c:ext>
          </c:extLst>
        </c:ser>
        <c:dLbls>
          <c:showLegendKey val="0"/>
          <c:showVal val="1"/>
          <c:showCatName val="0"/>
          <c:showSerName val="0"/>
          <c:showPercent val="0"/>
          <c:showBubbleSize val="0"/>
          <c:showLeaderLines val="0"/>
        </c:dLbls>
        <c:firstSliceAng val="310"/>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anose="02020603050405020304" pitchFamily="18" charset="0"/>
                <a:cs typeface="Times New Roman" panose="02020603050405020304" pitchFamily="18" charset="0"/>
              </a:defRPr>
            </a:pPr>
            <a:r>
              <a:rPr lang="ru-RU"/>
              <a:t>2026 год</a:t>
            </a:r>
          </a:p>
        </c:rich>
      </c:tx>
      <c:layout>
        <c:manualLayout>
          <c:xMode val="edge"/>
          <c:yMode val="edge"/>
          <c:x val="0.36460213811885156"/>
          <c:y val="0"/>
        </c:manualLayout>
      </c:layout>
      <c:overlay val="0"/>
    </c:title>
    <c:autoTitleDeleted val="0"/>
    <c:plotArea>
      <c:layout>
        <c:manualLayout>
          <c:layoutTarget val="inner"/>
          <c:xMode val="edge"/>
          <c:yMode val="edge"/>
          <c:x val="7.4081476935791674E-2"/>
          <c:y val="9.2198411494399113E-2"/>
          <c:w val="0.78287788069752517"/>
          <c:h val="0.73105905267124394"/>
        </c:manualLayout>
      </c:layout>
      <c:doughnutChart>
        <c:varyColors val="1"/>
        <c:ser>
          <c:idx val="0"/>
          <c:order val="0"/>
          <c:tx>
            <c:strRef>
              <c:f>Лист1!$B$1</c:f>
              <c:strCache>
                <c:ptCount val="1"/>
                <c:pt idx="0">
                  <c:v>2025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8"/>
            <c:spPr>
              <a:solidFill>
                <a:srgbClr val="FFFF00"/>
              </a:solidFill>
              <a:scene3d>
                <a:camera prst="orthographicFront"/>
                <a:lightRig rig="threePt" dir="t"/>
              </a:scene3d>
              <a:sp3d>
                <a:bevelT/>
                <a:bevelB w="165100" prst="coolSlant"/>
              </a:sp3d>
            </c:spPr>
            <c:extLst>
              <c:ext xmlns:c16="http://schemas.microsoft.com/office/drawing/2014/chart" uri="{C3380CC4-5D6E-409C-BE32-E72D297353CC}">
                <c16:uniqueId val="{00000001-2B33-4480-BC10-279F5E834E70}"/>
              </c:ext>
            </c:extLst>
          </c:dPt>
          <c:dPt>
            <c:idx val="1"/>
            <c:bubble3D val="0"/>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3-2B33-4480-BC10-279F5E834E70}"/>
              </c:ext>
            </c:extLst>
          </c:dPt>
          <c:dLbls>
            <c:dLbl>
              <c:idx val="0"/>
              <c:layout>
                <c:manualLayout>
                  <c:x val="-2.6376013343159692E-2"/>
                  <c:y val="0.26960804501483943"/>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r>
                      <a:rPr lang="en-US"/>
                      <a:t>182</a:t>
                    </a:r>
                    <a:r>
                      <a:rPr lang="en-US" baseline="0"/>
                      <a:t> 449,00</a:t>
                    </a:r>
                    <a:endParaRPr lang="en-US"/>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5463957046862921"/>
                      <c:h val="9.8039215686274508E-2"/>
                    </c:manualLayout>
                  </c15:layout>
                </c:ext>
                <c:ext xmlns:c16="http://schemas.microsoft.com/office/drawing/2014/chart" uri="{C3380CC4-5D6E-409C-BE32-E72D297353CC}">
                  <c16:uniqueId val="{00000001-2B33-4480-BC10-279F5E834E70}"/>
                </c:ext>
              </c:extLst>
            </c:dLbl>
            <c:dLbl>
              <c:idx val="1"/>
              <c:layout>
                <c:manualLayout>
                  <c:x val="-4.8888199319912597E-2"/>
                  <c:y val="-0.19609723670840179"/>
                </c:manualLayout>
              </c:layout>
              <c:numFmt formatCode="#,##0.00" sourceLinked="0"/>
              <c:spPr>
                <a:noFill/>
                <a:ln>
                  <a:noFill/>
                </a:ln>
                <a:effectLst/>
              </c:spPr>
              <c:txPr>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1824528158046633"/>
                      <c:h val="7.502907724769696E-2"/>
                    </c:manualLayout>
                  </c15:layout>
                </c:ext>
                <c:ext xmlns:c16="http://schemas.microsoft.com/office/drawing/2014/chart" uri="{C3380CC4-5D6E-409C-BE32-E72D297353CC}">
                  <c16:uniqueId val="{00000003-2B33-4480-BC10-279F5E834E70}"/>
                </c:ext>
              </c:extLst>
            </c:dLbl>
            <c:numFmt formatCode="#,##0.00" sourceLinked="0"/>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178974</c:v>
                </c:pt>
                <c:pt idx="1">
                  <c:v>11700</c:v>
                </c:pt>
              </c:numCache>
            </c:numRef>
          </c:val>
          <c:extLst>
            <c:ext xmlns:c16="http://schemas.microsoft.com/office/drawing/2014/chart" uri="{C3380CC4-5D6E-409C-BE32-E72D297353CC}">
              <c16:uniqueId val="{00000004-2B33-4480-BC10-279F5E834E70}"/>
            </c:ext>
          </c:extLst>
        </c:ser>
        <c:dLbls>
          <c:showLegendKey val="0"/>
          <c:showVal val="1"/>
          <c:showCatName val="0"/>
          <c:showSerName val="0"/>
          <c:showPercent val="0"/>
          <c:showBubbleSize val="0"/>
          <c:showLeaderLines val="0"/>
        </c:dLbls>
        <c:firstSliceAng val="310"/>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38194748044554139"/>
          <c:y val="7.5851325035983408E-2"/>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3845209647301558E-2"/>
          <c:y val="0"/>
          <c:w val="0.90086679463574504"/>
          <c:h val="1"/>
        </c:manualLayout>
      </c:layout>
      <c:pie3DChart>
        <c:varyColors val="1"/>
        <c:ser>
          <c:idx val="0"/>
          <c:order val="0"/>
          <c:tx>
            <c:strRef>
              <c:f>Лист1!$B$1</c:f>
              <c:strCache>
                <c:ptCount val="1"/>
                <c:pt idx="0">
                  <c:v>план на 2022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74C-4548-B004-F35D27276F04}"/>
              </c:ext>
            </c:extLst>
          </c:dPt>
          <c:dPt>
            <c:idx val="1"/>
            <c:bubble3D val="0"/>
            <c:explosion val="21"/>
            <c:spPr>
              <a:solidFill>
                <a:srgbClr val="4BACC6">
                  <a:lumMod val="75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74C-4548-B004-F35D27276F04}"/>
              </c:ext>
            </c:extLst>
          </c:dPt>
          <c:dLbls>
            <c:dLbl>
              <c:idx val="0"/>
              <c:delete val="1"/>
              <c:extLst>
                <c:ext xmlns:c15="http://schemas.microsoft.com/office/drawing/2012/chart" uri="{CE6537A1-D6FC-4f65-9D91-7224C49458BB}"/>
                <c:ext xmlns:c16="http://schemas.microsoft.com/office/drawing/2014/chart" uri="{C3380CC4-5D6E-409C-BE32-E72D297353CC}">
                  <c16:uniqueId val="{00000001-074C-4548-B004-F35D27276F04}"/>
                </c:ext>
              </c:extLst>
            </c:dLbl>
            <c:dLbl>
              <c:idx val="1"/>
              <c:layout>
                <c:manualLayout>
                  <c:x val="4.5060756294352092E-2"/>
                  <c:y val="9.6368872809817693E-2"/>
                </c:manualLayout>
              </c:layout>
              <c:tx>
                <c:rich>
                  <a:bodyPr/>
                  <a:lstStyle/>
                  <a:p>
                    <a:r>
                      <a:rPr lang="en-US" sz="900" b="0" i="0" baseline="0">
                        <a:effectLst/>
                        <a:latin typeface="Times New Roman" panose="02020603050405020304" pitchFamily="18" charset="0"/>
                        <a:cs typeface="Times New Roman" panose="02020603050405020304" pitchFamily="18" charset="0"/>
                      </a:rPr>
                      <a:t>0,5</a:t>
                    </a:r>
                    <a:endParaRPr lang="en-US" sz="9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4C-4548-B004-F35D27276F04}"/>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99.6</c:v>
                </c:pt>
                <c:pt idx="1">
                  <c:v>2</c:v>
                </c:pt>
              </c:numCache>
            </c:numRef>
          </c:val>
          <c:extLst>
            <c:ext xmlns:c16="http://schemas.microsoft.com/office/drawing/2014/chart" uri="{C3380CC4-5D6E-409C-BE32-E72D297353CC}">
              <c16:uniqueId val="{00000004-074C-4548-B004-F35D27276F0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32321131876864023"/>
          <c:y val="7.4952833866063773E-2"/>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977719528178242E-2"/>
          <c:y val="6.9420340159666782E-3"/>
          <c:w val="0.90910413721220618"/>
          <c:h val="0.9930579659840334"/>
        </c:manualLayout>
      </c:layout>
      <c:pie3DChart>
        <c:varyColors val="1"/>
        <c:ser>
          <c:idx val="0"/>
          <c:order val="0"/>
          <c:tx>
            <c:strRef>
              <c:f>Лист1!$B$1</c:f>
              <c:strCache>
                <c:ptCount val="1"/>
                <c:pt idx="0">
                  <c:v>план на 2023 год</c:v>
                </c:pt>
              </c:strCache>
            </c:strRef>
          </c:tx>
          <c:spPr>
            <a:solidFill>
              <a:srgbClr val="F79646">
                <a:lumMod val="60000"/>
                <a:lumOff val="40000"/>
              </a:srgbClr>
            </a:solidFill>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9D1B-417F-A5B7-96770497ABA4}"/>
              </c:ext>
            </c:extLst>
          </c:dPt>
          <c:dPt>
            <c:idx val="1"/>
            <c:bubble3D val="0"/>
            <c:explosion val="21"/>
            <c:spPr>
              <a:solidFill>
                <a:srgbClr val="4BACC6">
                  <a:lumMod val="75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9D1B-417F-A5B7-96770497ABA4}"/>
              </c:ext>
            </c:extLst>
          </c:dPt>
          <c:dLbls>
            <c:dLbl>
              <c:idx val="0"/>
              <c:delete val="1"/>
              <c:extLst>
                <c:ext xmlns:c15="http://schemas.microsoft.com/office/drawing/2012/chart" uri="{CE6537A1-D6FC-4f65-9D91-7224C49458BB}"/>
                <c:ext xmlns:c16="http://schemas.microsoft.com/office/drawing/2014/chart" uri="{C3380CC4-5D6E-409C-BE32-E72D297353CC}">
                  <c16:uniqueId val="{00000001-9D1B-417F-A5B7-96770497ABA4}"/>
                </c:ext>
              </c:extLst>
            </c:dLbl>
            <c:dLbl>
              <c:idx val="1"/>
              <c:layout>
                <c:manualLayout>
                  <c:x val="5.7642616101558727E-2"/>
                  <c:y val="7.5750585230900197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2,1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1B-417F-A5B7-96770497ABA4}"/>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98.2</c:v>
                </c:pt>
                <c:pt idx="1">
                  <c:v>2.5</c:v>
                </c:pt>
              </c:numCache>
            </c:numRef>
          </c:val>
          <c:extLst>
            <c:ext xmlns:c16="http://schemas.microsoft.com/office/drawing/2014/chart" uri="{C3380CC4-5D6E-409C-BE32-E72D297353CC}">
              <c16:uniqueId val="{00000004-9D1B-417F-A5B7-96770497ABA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26114456798427832"/>
          <c:y val="8.0688531324888735E-2"/>
        </c:manualLayout>
      </c:layout>
      <c:overlay val="0"/>
      <c:spPr>
        <a:noFill/>
        <a:ln>
          <a:noFill/>
        </a:ln>
        <a:effectLst/>
      </c:spPr>
    </c:title>
    <c:autoTitleDeleted val="0"/>
    <c:view3D>
      <c:rotX val="30"/>
      <c:rotY val="2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2143394136034518"/>
          <c:h val="1"/>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FEA0-46E6-8CA9-4AB89169D644}"/>
              </c:ext>
            </c:extLst>
          </c:dPt>
          <c:dPt>
            <c:idx val="1"/>
            <c:bubble3D val="0"/>
            <c:explosion val="21"/>
            <c:spPr>
              <a:solidFill>
                <a:srgbClr val="4BACC6">
                  <a:lumMod val="75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FEA0-46E6-8CA9-4AB89169D644}"/>
              </c:ext>
            </c:extLst>
          </c:dPt>
          <c:dLbls>
            <c:dLbl>
              <c:idx val="0"/>
              <c:delete val="1"/>
              <c:extLst>
                <c:ext xmlns:c15="http://schemas.microsoft.com/office/drawing/2012/chart" uri="{CE6537A1-D6FC-4f65-9D91-7224C49458BB}"/>
                <c:ext xmlns:c16="http://schemas.microsoft.com/office/drawing/2014/chart" uri="{C3380CC4-5D6E-409C-BE32-E72D297353CC}">
                  <c16:uniqueId val="{00000001-FEA0-46E6-8CA9-4AB89169D644}"/>
                </c:ext>
              </c:extLst>
            </c:dLbl>
            <c:dLbl>
              <c:idx val="1"/>
              <c:layout>
                <c:manualLayout>
                  <c:x val="7.8048510267874807E-2"/>
                  <c:y val="5.9992338795488272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3,5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A0-46E6-8CA9-4AB89169D644}"/>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96.8</c:v>
                </c:pt>
                <c:pt idx="1">
                  <c:v>3.2</c:v>
                </c:pt>
              </c:numCache>
            </c:numRef>
          </c:val>
          <c:extLst>
            <c:ext xmlns:c16="http://schemas.microsoft.com/office/drawing/2014/chart" uri="{C3380CC4-5D6E-409C-BE32-E72D297353CC}">
              <c16:uniqueId val="{00000004-FEA0-46E6-8CA9-4AB89169D64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a:t>2027 год</a:t>
            </a:r>
          </a:p>
        </c:rich>
      </c:tx>
      <c:layout>
        <c:manualLayout>
          <c:xMode val="edge"/>
          <c:yMode val="edge"/>
          <c:x val="0.46516599782956219"/>
          <c:y val="5.7046240879305874E-3"/>
        </c:manualLayout>
      </c:layout>
      <c:overlay val="0"/>
    </c:title>
    <c:autoTitleDeleted val="0"/>
    <c:plotArea>
      <c:layout>
        <c:manualLayout>
          <c:layoutTarget val="inner"/>
          <c:xMode val="edge"/>
          <c:yMode val="edge"/>
          <c:x val="9.7736153288006236E-2"/>
          <c:y val="0.11050346250777779"/>
          <c:w val="0.85882507860578861"/>
          <c:h val="0.67102866141732287"/>
        </c:manualLayout>
      </c:layout>
      <c:doughnutChart>
        <c:varyColors val="1"/>
        <c:ser>
          <c:idx val="0"/>
          <c:order val="0"/>
          <c:tx>
            <c:strRef>
              <c:f>Лист1!$B$1</c:f>
              <c:strCache>
                <c:ptCount val="1"/>
                <c:pt idx="0">
                  <c:v>2027 год</c:v>
                </c:pt>
              </c:strCache>
            </c:strRef>
          </c:tx>
          <c:spPr>
            <a:solidFill>
              <a:srgbClr val="F79646">
                <a:lumMod val="75000"/>
              </a:srgbClr>
            </a:solidFill>
            <a:scene3d>
              <a:camera prst="orthographicFront"/>
              <a:lightRig rig="threePt" dir="t"/>
            </a:scene3d>
            <a:sp3d>
              <a:bevelT/>
              <a:bevelB w="165100" prst="coolSlant"/>
            </a:sp3d>
          </c:spPr>
          <c:explosion val="9"/>
          <c:dPt>
            <c:idx val="0"/>
            <c:bubble3D val="0"/>
            <c:spPr>
              <a:solidFill>
                <a:srgbClr val="F79646">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A22-43BA-96C0-AD65BAACCE68}"/>
              </c:ext>
            </c:extLst>
          </c:dPt>
          <c:dPt>
            <c:idx val="1"/>
            <c:bubble3D val="0"/>
            <c:extLst>
              <c:ext xmlns:c16="http://schemas.microsoft.com/office/drawing/2014/chart" uri="{C3380CC4-5D6E-409C-BE32-E72D297353CC}">
                <c16:uniqueId val="{00000002-2A22-43BA-96C0-AD65BAACCE68}"/>
              </c:ext>
            </c:extLst>
          </c:dPt>
          <c:dLbls>
            <c:dLbl>
              <c:idx val="0"/>
              <c:layout>
                <c:manualLayout>
                  <c:x val="-6.2907249488570252E-2"/>
                  <c:y val="0.26781546422672153"/>
                </c:manualLayout>
              </c:layout>
              <c:numFmt formatCode="#,##0.00" sourceLinked="0"/>
              <c:spPr>
                <a:noFill/>
                <a:ln>
                  <a:noFill/>
                </a:ln>
                <a:effectLst/>
              </c:spPr>
              <c:txPr>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40941925774636534"/>
                      <c:h val="9.6191465265250034E-2"/>
                    </c:manualLayout>
                  </c15:layout>
                </c:ext>
                <c:ext xmlns:c16="http://schemas.microsoft.com/office/drawing/2014/chart" uri="{C3380CC4-5D6E-409C-BE32-E72D297353CC}">
                  <c16:uniqueId val="{00000001-2A22-43BA-96C0-AD65BAACCE68}"/>
                </c:ext>
              </c:extLst>
            </c:dLbl>
            <c:dLbl>
              <c:idx val="1"/>
              <c:layout>
                <c:manualLayout>
                  <c:x val="-7.2408210209678844E-2"/>
                  <c:y val="-0.20666927130291921"/>
                </c:manualLayout>
              </c:layout>
              <c:numFmt formatCode="#,##0.00" sourceLinked="0"/>
              <c:spPr>
                <a:noFill/>
                <a:ln>
                  <a:noFill/>
                </a:ln>
                <a:effectLst/>
              </c:spPr>
              <c:txPr>
                <a:bodyPr wrap="square" lIns="38100" tIns="19050" rIns="38100" bIns="19050" anchor="ctr">
                  <a:noAutofit/>
                </a:bodyPr>
                <a:lstStyle/>
                <a:p>
                  <a:pPr>
                    <a:defRPr sz="900"/>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5522899055680079"/>
                      <c:h val="7.7852931828660682E-2"/>
                    </c:manualLayout>
                  </c15:layout>
                </c:ext>
                <c:ext xmlns:c16="http://schemas.microsoft.com/office/drawing/2014/chart" uri="{C3380CC4-5D6E-409C-BE32-E72D297353CC}">
                  <c16:uniqueId val="{00000002-2A22-43BA-96C0-AD65BAACCE68}"/>
                </c:ext>
              </c:extLst>
            </c:dLbl>
            <c:numFmt formatCode="#,##0.00" sourceLinked="0"/>
            <c:spPr>
              <a:noFill/>
              <a:ln>
                <a:noFill/>
              </a:ln>
              <a:effectLst/>
            </c:spPr>
            <c:txPr>
              <a:bodyPr wrap="square" lIns="38100" tIns="19050" rIns="38100" bIns="19050" anchor="ctr">
                <a:spAutoFit/>
              </a:bodyPr>
              <a:lstStyle/>
              <a:p>
                <a:pPr>
                  <a:defRPr sz="90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c:v>17582325.399999999</c:v>
                </c:pt>
                <c:pt idx="1">
                  <c:v>602417</c:v>
                </c:pt>
              </c:numCache>
            </c:numRef>
          </c:val>
          <c:extLst>
            <c:ext xmlns:c16="http://schemas.microsoft.com/office/drawing/2014/chart" uri="{C3380CC4-5D6E-409C-BE32-E72D297353CC}">
              <c16:uniqueId val="{00000003-2A22-43BA-96C0-AD65BAACCE68}"/>
            </c:ext>
          </c:extLst>
        </c:ser>
        <c:dLbls>
          <c:showLegendKey val="0"/>
          <c:showVal val="1"/>
          <c:showCatName val="0"/>
          <c:showSerName val="0"/>
          <c:showPercent val="0"/>
          <c:showBubbleSize val="0"/>
          <c:showLeaderLines val="0"/>
        </c:dLbls>
        <c:firstSliceAng val="310"/>
        <c:holeSize val="40"/>
      </c:doughnutChart>
      <c:spPr>
        <a:noFill/>
        <a:ln w="25400">
          <a:noFill/>
        </a:ln>
      </c:spPr>
    </c:plotArea>
    <c:legend>
      <c:legendPos val="b"/>
      <c:layout>
        <c:manualLayout>
          <c:xMode val="edge"/>
          <c:yMode val="edge"/>
          <c:x val="0"/>
          <c:y val="0.89961531526116489"/>
          <c:w val="1"/>
          <c:h val="0.10038468473883512"/>
        </c:manualLayout>
      </c:layout>
      <c:overlay val="0"/>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ru-RU" sz="1000" b="0">
                <a:latin typeface="Times New Roman" panose="02020603050405020304" pitchFamily="18" charset="0"/>
                <a:cs typeface="Times New Roman" panose="02020603050405020304" pitchFamily="18" charset="0"/>
              </a:rPr>
              <a:t>2028 год</a:t>
            </a:r>
          </a:p>
        </c:rich>
      </c:tx>
      <c:layout>
        <c:manualLayout>
          <c:xMode val="edge"/>
          <c:yMode val="edge"/>
          <c:x val="0.39249836110319075"/>
          <c:y val="5.4055175753104073E-3"/>
        </c:manualLayout>
      </c:layout>
      <c:overlay val="0"/>
    </c:title>
    <c:autoTitleDeleted val="0"/>
    <c:plotArea>
      <c:layout>
        <c:manualLayout>
          <c:layoutTarget val="inner"/>
          <c:xMode val="edge"/>
          <c:yMode val="edge"/>
          <c:x val="4.7774554496477408E-3"/>
          <c:y val="0.1086258780958359"/>
          <c:w val="0.96013482525210669"/>
          <c:h val="0.80198835051831885"/>
        </c:manualLayout>
      </c:layout>
      <c:doughnutChart>
        <c:varyColors val="1"/>
        <c:ser>
          <c:idx val="0"/>
          <c:order val="0"/>
          <c:tx>
            <c:strRef>
              <c:f>Лист1!$B$1</c:f>
              <c:strCache>
                <c:ptCount val="1"/>
                <c:pt idx="0">
                  <c:v>2028 год</c:v>
                </c:pt>
              </c:strCache>
            </c:strRef>
          </c:tx>
          <c:spPr>
            <a:solidFill>
              <a:srgbClr val="C0504D">
                <a:lumMod val="40000"/>
                <a:lumOff val="60000"/>
              </a:srgbClr>
            </a:solidFill>
            <a:scene3d>
              <a:camera prst="orthographicFront"/>
              <a:lightRig rig="threePt" dir="t"/>
            </a:scene3d>
            <a:sp3d>
              <a:bevelT/>
              <a:bevelB w="165100" prst="coolSlant"/>
            </a:sp3d>
          </c:spPr>
          <c:explosion val="17"/>
          <c:dPt>
            <c:idx val="0"/>
            <c:bubble3D val="0"/>
            <c:spPr>
              <a:solidFill>
                <a:srgbClr val="C0504D">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8AA2-4C21-8812-0D451EBE95F1}"/>
              </c:ext>
            </c:extLst>
          </c:dPt>
          <c:dPt>
            <c:idx val="1"/>
            <c:bubble3D val="0"/>
            <c:explosion val="14"/>
            <c:extLst>
              <c:ext xmlns:c16="http://schemas.microsoft.com/office/drawing/2014/chart" uri="{C3380CC4-5D6E-409C-BE32-E72D297353CC}">
                <c16:uniqueId val="{00000003-8AA2-4C21-8812-0D451EBE95F1}"/>
              </c:ext>
            </c:extLst>
          </c:dPt>
          <c:dLbls>
            <c:dLbl>
              <c:idx val="0"/>
              <c:layout>
                <c:manualLayout>
                  <c:x val="-3.5087719298245723E-3"/>
                  <c:y val="-0.14984450098953916"/>
                </c:manualLayout>
              </c:layout>
              <c:tx>
                <c:rich>
                  <a:bodyPr/>
                  <a:lstStyle/>
                  <a:p>
                    <a:fld id="{CCFD7773-AB53-4F85-BC18-7C9EBF25428B}" type="VALUE">
                      <a:rPr lang="en-US">
                        <a:solidFill>
                          <a:sysClr val="windowText" lastClr="000000"/>
                        </a:solidFill>
                      </a:rPr>
                      <a:pPr/>
                      <a:t>[ЗНАЧЕНИЕ]</a:t>
                    </a:fld>
                    <a:endParaRPr lang="ru-RU"/>
                  </a:p>
                </c:rich>
              </c:tx>
              <c:showLegendKey val="1"/>
              <c:showVal val="1"/>
              <c:showCatName val="0"/>
              <c:showSerName val="0"/>
              <c:showPercent val="0"/>
              <c:showBubbleSize val="0"/>
              <c:extLst>
                <c:ext xmlns:c15="http://schemas.microsoft.com/office/drawing/2012/chart" uri="{CE6537A1-D6FC-4f65-9D91-7224C49458BB}">
                  <c15:layout>
                    <c:manualLayout>
                      <c:w val="0.34255062853985357"/>
                      <c:h val="7.6505513146734511E-2"/>
                    </c:manualLayout>
                  </c15:layout>
                  <c15:dlblFieldTable/>
                  <c15:showDataLabelsRange val="0"/>
                </c:ext>
                <c:ext xmlns:c16="http://schemas.microsoft.com/office/drawing/2014/chart" uri="{C3380CC4-5D6E-409C-BE32-E72D297353CC}">
                  <c16:uniqueId val="{00000001-8AA2-4C21-8812-0D451EBE95F1}"/>
                </c:ext>
              </c:extLst>
            </c:dLbl>
            <c:dLbl>
              <c:idx val="1"/>
              <c:layout>
                <c:manualLayout>
                  <c:x val="-2.9164249205691328E-2"/>
                  <c:y val="0.20355232313518062"/>
                </c:manualLayout>
              </c:layout>
              <c:tx>
                <c:rich>
                  <a:bodyPr wrap="square" lIns="38100" tIns="19050" rIns="38100" bIns="19050" anchor="ctr">
                    <a:noAutofit/>
                  </a:bodyPr>
                  <a:lstStyle/>
                  <a:p>
                    <a:pPr>
                      <a:defRPr sz="800">
                        <a:solidFill>
                          <a:srgbClr val="FF0000"/>
                        </a:solidFill>
                        <a:latin typeface="Times New Roman" panose="02020603050405020304" pitchFamily="18" charset="0"/>
                        <a:cs typeface="Times New Roman" panose="02020603050405020304" pitchFamily="18" charset="0"/>
                      </a:defRPr>
                    </a:pPr>
                    <a:r>
                      <a:rPr lang="en-US" sz="800" b="0">
                        <a:solidFill>
                          <a:sysClr val="windowText" lastClr="000000"/>
                        </a:solidFill>
                        <a:latin typeface="Times New Roman" panose="02020603050405020304" pitchFamily="18" charset="0"/>
                        <a:cs typeface="Times New Roman" panose="02020603050405020304" pitchFamily="18" charset="0"/>
                      </a:rPr>
                      <a:t>65 807,44</a:t>
                    </a: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6595551871805498"/>
                      <c:h val="8.5345693111516269E-2"/>
                    </c:manualLayout>
                  </c15:layout>
                </c:ext>
                <c:ext xmlns:c16="http://schemas.microsoft.com/office/drawing/2014/chart" uri="{C3380CC4-5D6E-409C-BE32-E72D297353CC}">
                  <c16:uniqueId val="{00000003-8AA2-4C21-8812-0D451EBE95F1}"/>
                </c:ext>
              </c:extLst>
            </c:dLbl>
            <c:numFmt formatCode="#,##0.00" sourceLinked="0"/>
            <c:spPr>
              <a:noFill/>
              <a:ln>
                <a:noFill/>
              </a:ln>
              <a:effectLst/>
            </c:spPr>
            <c:txPr>
              <a:bodyPr/>
              <a:lstStyle/>
              <a:p>
                <a:pPr>
                  <a:defRPr sz="800">
                    <a:solidFill>
                      <a:srgbClr val="FF0000"/>
                    </a:solidFill>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Лист1!$A$3:$A$4</c:f>
              <c:strCache>
                <c:ptCount val="1"/>
                <c:pt idx="0">
                  <c:v>Процессная часть</c:v>
                </c:pt>
              </c:strCache>
            </c:strRef>
          </c:cat>
          <c:val>
            <c:numRef>
              <c:f>Лист1!$B$2:$B$3</c:f>
              <c:numCache>
                <c:formatCode>#,##0.00</c:formatCode>
                <c:ptCount val="2"/>
                <c:pt idx="0" formatCode="General">
                  <c:v>1510.2</c:v>
                </c:pt>
                <c:pt idx="1">
                  <c:v>65807.44</c:v>
                </c:pt>
              </c:numCache>
            </c:numRef>
          </c:val>
          <c:extLst>
            <c:ext xmlns:c16="http://schemas.microsoft.com/office/drawing/2014/chart" uri="{C3380CC4-5D6E-409C-BE32-E72D297353CC}">
              <c16:uniqueId val="{00000004-8AA2-4C21-8812-0D451EBE95F1}"/>
            </c:ext>
          </c:extLst>
        </c:ser>
        <c:dLbls>
          <c:showLegendKey val="0"/>
          <c:showVal val="1"/>
          <c:showCatName val="0"/>
          <c:showSerName val="0"/>
          <c:showPercent val="0"/>
          <c:showBubbleSize val="0"/>
          <c:showLeaderLines val="0"/>
        </c:dLbls>
        <c:firstSliceAng val="318"/>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anose="02020603050405020304" pitchFamily="18" charset="0"/>
                <a:cs typeface="Times New Roman" panose="02020603050405020304" pitchFamily="18" charset="0"/>
              </a:defRPr>
            </a:pPr>
            <a:r>
              <a:rPr lang="ru-RU" b="0"/>
              <a:t>2026 год</a:t>
            </a:r>
          </a:p>
        </c:rich>
      </c:tx>
      <c:layout>
        <c:manualLayout>
          <c:xMode val="edge"/>
          <c:yMode val="edge"/>
          <c:x val="0.36460231796868087"/>
          <c:y val="1.4522402898556092E-3"/>
        </c:manualLayout>
      </c:layout>
      <c:overlay val="0"/>
    </c:title>
    <c:autoTitleDeleted val="0"/>
    <c:plotArea>
      <c:layout>
        <c:manualLayout>
          <c:layoutTarget val="inner"/>
          <c:xMode val="edge"/>
          <c:yMode val="edge"/>
          <c:x val="4.2688008261262421E-2"/>
          <c:y val="0.16539524553068194"/>
          <c:w val="0.77737922777064361"/>
          <c:h val="0.62839521907052254"/>
        </c:manualLayout>
      </c:layout>
      <c:doughnutChart>
        <c:varyColors val="1"/>
        <c:ser>
          <c:idx val="0"/>
          <c:order val="0"/>
          <c:tx>
            <c:strRef>
              <c:f>Лист1!$B$1</c:f>
              <c:strCache>
                <c:ptCount val="1"/>
                <c:pt idx="0">
                  <c:v>2026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24"/>
            <c:spPr>
              <a:solidFill>
                <a:srgbClr val="C0504D">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835-4334-BC03-C8C7FD3B8337}"/>
              </c:ext>
            </c:extLst>
          </c:dPt>
          <c:dPt>
            <c:idx val="1"/>
            <c:bubble3D val="0"/>
            <c:explosion val="8"/>
            <c:spPr>
              <a:solidFill>
                <a:srgbClr val="C0504D">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3835-4334-BC03-C8C7FD3B8337}"/>
              </c:ext>
            </c:extLst>
          </c:dPt>
          <c:dLbls>
            <c:dLbl>
              <c:idx val="0"/>
              <c:layout>
                <c:manualLayout>
                  <c:x val="6.0282690073576867E-2"/>
                  <c:y val="-0.1405088050366981"/>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286,10</a:t>
                    </a: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24240351103653029"/>
                      <c:h val="7.1739130434782597E-2"/>
                    </c:manualLayout>
                  </c15:layout>
                </c:ext>
                <c:ext xmlns:c16="http://schemas.microsoft.com/office/drawing/2014/chart" uri="{C3380CC4-5D6E-409C-BE32-E72D297353CC}">
                  <c16:uniqueId val="{00000001-3835-4334-BC03-C8C7FD3B8337}"/>
                </c:ext>
              </c:extLst>
            </c:dLbl>
            <c:dLbl>
              <c:idx val="1"/>
              <c:layout>
                <c:manualLayout>
                  <c:x val="6.2797469988382607E-2"/>
                  <c:y val="0.20363995791618306"/>
                </c:manualLayout>
              </c:layout>
              <c:tx>
                <c:rich>
                  <a:bodyPr wrap="square" lIns="38100" tIns="19050" rIns="38100" bIns="19050" anchor="ctr">
                    <a:noAutofit/>
                  </a:bodyPr>
                  <a:lstStyle/>
                  <a:p>
                    <a:pPr>
                      <a:defRPr sz="900">
                        <a:solidFill>
                          <a:sysClr val="windowText" lastClr="000000"/>
                        </a:solidFill>
                        <a:latin typeface="Times New Roman" panose="02020603050405020304" pitchFamily="18" charset="0"/>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65 848,77</a:t>
                    </a:r>
                  </a:p>
                  <a:p>
                    <a:pPr>
                      <a:defRPr sz="900">
                        <a:solidFill>
                          <a:sysClr val="windowText" lastClr="000000"/>
                        </a:solidFill>
                        <a:latin typeface="Times New Roman" panose="02020603050405020304" pitchFamily="18" charset="0"/>
                        <a:cs typeface="Times New Roman" panose="02020603050405020304" pitchFamily="18" charset="0"/>
                      </a:defRPr>
                    </a:pP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5521310131916536"/>
                      <c:h val="8.1331010440059914E-2"/>
                    </c:manualLayout>
                  </c15:layout>
                </c:ext>
                <c:ext xmlns:c16="http://schemas.microsoft.com/office/drawing/2014/chart" uri="{C3380CC4-5D6E-409C-BE32-E72D297353CC}">
                  <c16:uniqueId val="{00000003-3835-4334-BC03-C8C7FD3B8337}"/>
                </c:ext>
              </c:extLst>
            </c:dLbl>
            <c:numFmt formatCode="#,##0.00" sourceLinked="0"/>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 тыс. руб.</c:v>
                </c:pt>
              </c:strCache>
            </c:strRef>
          </c:cat>
          <c:val>
            <c:numRef>
              <c:f>Лист1!$B$2:$B$3</c:f>
              <c:numCache>
                <c:formatCode>#,##0.00</c:formatCode>
                <c:ptCount val="2"/>
                <c:pt idx="0">
                  <c:v>286.10000000000002</c:v>
                </c:pt>
                <c:pt idx="1">
                  <c:v>65848.77</c:v>
                </c:pt>
              </c:numCache>
            </c:numRef>
          </c:val>
          <c:extLst>
            <c:ext xmlns:c16="http://schemas.microsoft.com/office/drawing/2014/chart" uri="{C3380CC4-5D6E-409C-BE32-E72D297353CC}">
              <c16:uniqueId val="{00000004-3835-4334-BC03-C8C7FD3B8337}"/>
            </c:ext>
          </c:extLst>
        </c:ser>
        <c:dLbls>
          <c:showLegendKey val="0"/>
          <c:showVal val="1"/>
          <c:showCatName val="0"/>
          <c:showSerName val="0"/>
          <c:showPercent val="0"/>
          <c:showBubbleSize val="0"/>
          <c:showLeaderLines val="0"/>
        </c:dLbls>
        <c:firstSliceAng val="315"/>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anose="02020603050405020304" pitchFamily="18" charset="0"/>
                <a:cs typeface="Times New Roman" panose="02020603050405020304" pitchFamily="18" charset="0"/>
              </a:defRPr>
            </a:pPr>
            <a:r>
              <a:rPr lang="ru-RU" b="0"/>
              <a:t>2027 год</a:t>
            </a:r>
          </a:p>
        </c:rich>
      </c:tx>
      <c:layout>
        <c:manualLayout>
          <c:xMode val="edge"/>
          <c:yMode val="edge"/>
          <c:x val="0.3693549425435349"/>
          <c:y val="5.7048052939870806E-3"/>
        </c:manualLayout>
      </c:layout>
      <c:overlay val="0"/>
    </c:title>
    <c:autoTitleDeleted val="0"/>
    <c:plotArea>
      <c:layout>
        <c:manualLayout>
          <c:layoutTarget val="inner"/>
          <c:xMode val="edge"/>
          <c:yMode val="edge"/>
          <c:x val="0.13822883790011686"/>
          <c:y val="0.17577294125097634"/>
          <c:w val="0.71043105048762123"/>
          <c:h val="0.68662303941229874"/>
        </c:manualLayout>
      </c:layout>
      <c:doughnutChart>
        <c:varyColors val="1"/>
        <c:ser>
          <c:idx val="0"/>
          <c:order val="0"/>
          <c:tx>
            <c:strRef>
              <c:f>Лист1!$B$1</c:f>
              <c:strCache>
                <c:ptCount val="1"/>
                <c:pt idx="0">
                  <c:v>2027 год</c:v>
                </c:pt>
              </c:strCache>
            </c:strRef>
          </c:tx>
          <c:spPr>
            <a:solidFill>
              <a:srgbClr val="F79646">
                <a:lumMod val="75000"/>
              </a:srgbClr>
            </a:solidFill>
            <a:scene3d>
              <a:camera prst="orthographicFront"/>
              <a:lightRig rig="threePt" dir="t"/>
            </a:scene3d>
            <a:sp3d>
              <a:bevelT/>
              <a:bevelB w="165100" prst="coolSlant"/>
            </a:sp3d>
          </c:spPr>
          <c:explosion val="10"/>
          <c:dPt>
            <c:idx val="0"/>
            <c:bubble3D val="0"/>
            <c:spPr>
              <a:solidFill>
                <a:srgbClr val="C0504D">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4D12-4BF6-9B02-04DED7E0893C}"/>
              </c:ext>
            </c:extLst>
          </c:dPt>
          <c:dPt>
            <c:idx val="1"/>
            <c:bubble3D val="0"/>
            <c:spPr>
              <a:solidFill>
                <a:srgbClr val="C0504D">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4D12-4BF6-9B02-04DED7E0893C}"/>
              </c:ext>
            </c:extLst>
          </c:dPt>
          <c:dLbls>
            <c:dLbl>
              <c:idx val="0"/>
              <c:layout>
                <c:manualLayout>
                  <c:x val="-0.12350038769425667"/>
                  <c:y val="-0.17128243017880138"/>
                </c:manualLayout>
              </c:layout>
              <c:tx>
                <c:rich>
                  <a:bodyPr wrap="square" lIns="38100" tIns="19050" rIns="38100" bIns="19050" anchor="ctr">
                    <a:noAutofit/>
                  </a:bodyPr>
                  <a:lstStyle/>
                  <a:p>
                    <a:pPr>
                      <a:defRPr sz="800">
                        <a:solidFill>
                          <a:sysClr val="windowText" lastClr="000000"/>
                        </a:solidFill>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10 838,30</a:t>
                    </a: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5481183847352599"/>
                      <c:h val="7.3451271973607055E-2"/>
                    </c:manualLayout>
                  </c15:layout>
                </c:ext>
                <c:ext xmlns:c16="http://schemas.microsoft.com/office/drawing/2014/chart" uri="{C3380CC4-5D6E-409C-BE32-E72D297353CC}">
                  <c16:uniqueId val="{00000001-4D12-4BF6-9B02-04DED7E0893C}"/>
                </c:ext>
              </c:extLst>
            </c:dLbl>
            <c:dLbl>
              <c:idx val="1"/>
              <c:layout>
                <c:manualLayout>
                  <c:x val="3.393799076086363E-2"/>
                  <c:y val="0.18742669565768086"/>
                </c:manualLayout>
              </c:layout>
              <c:tx>
                <c:rich>
                  <a:bodyPr wrap="square" lIns="38100" tIns="19050" rIns="38100" bIns="19050" anchor="ctr">
                    <a:noAutofit/>
                  </a:bodyPr>
                  <a:lstStyle/>
                  <a:p>
                    <a:pPr>
                      <a:defRPr sz="800">
                        <a:solidFill>
                          <a:sysClr val="windowText" lastClr="000000"/>
                        </a:solidFill>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65 782,77</a:t>
                    </a: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5522899055680079"/>
                      <c:h val="7.7852931828660682E-2"/>
                    </c:manualLayout>
                  </c15:layout>
                </c:ext>
                <c:ext xmlns:c16="http://schemas.microsoft.com/office/drawing/2014/chart" uri="{C3380CC4-5D6E-409C-BE32-E72D297353CC}">
                  <c16:uniqueId val="{00000003-4D12-4BF6-9B02-04DED7E0893C}"/>
                </c:ext>
              </c:extLst>
            </c:dLbl>
            <c:numFmt formatCode="#,##0.00" sourceLinked="0"/>
            <c:spPr>
              <a:noFill/>
              <a:ln>
                <a:noFill/>
              </a:ln>
              <a:effectLst/>
            </c:spPr>
            <c:txPr>
              <a:bodyPr wrap="square" lIns="38100" tIns="19050" rIns="38100" bIns="19050" anchor="ctr">
                <a:spAutoFit/>
              </a:bodyPr>
              <a:lstStyle/>
              <a:p>
                <a:pPr>
                  <a:defRPr sz="900">
                    <a:solidFill>
                      <a:srgbClr val="FF0000"/>
                    </a:solidFill>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Проектная часть</c:v>
                </c:pt>
                <c:pt idx="1">
                  <c:v>Процессная часть</c:v>
                </c:pt>
              </c:strCache>
            </c:strRef>
          </c:cat>
          <c:val>
            <c:numRef>
              <c:f>Лист1!$B$2:$B$3</c:f>
              <c:numCache>
                <c:formatCode>#,##0.00</c:formatCode>
                <c:ptCount val="2"/>
                <c:pt idx="0" formatCode="General">
                  <c:v>10838.3</c:v>
                </c:pt>
                <c:pt idx="1">
                  <c:v>65782.77</c:v>
                </c:pt>
              </c:numCache>
            </c:numRef>
          </c:val>
          <c:extLst>
            <c:ext xmlns:c16="http://schemas.microsoft.com/office/drawing/2014/chart" uri="{C3380CC4-5D6E-409C-BE32-E72D297353CC}">
              <c16:uniqueId val="{00000004-4D12-4BF6-9B02-04DED7E0893C}"/>
            </c:ext>
          </c:extLst>
        </c:ser>
        <c:dLbls>
          <c:showLegendKey val="0"/>
          <c:showVal val="1"/>
          <c:showCatName val="0"/>
          <c:showSerName val="0"/>
          <c:showPercent val="0"/>
          <c:showBubbleSize val="0"/>
          <c:showLeaderLines val="0"/>
        </c:dLbls>
        <c:firstSliceAng val="298"/>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0">
                <a:solidFill>
                  <a:sysClr val="windowText" lastClr="000000"/>
                </a:solidFill>
              </a:rPr>
              <a:t>2028</a:t>
            </a:r>
            <a:r>
              <a:rPr lang="ru-RU" b="1">
                <a:solidFill>
                  <a:sysClr val="windowText" lastClr="000000"/>
                </a:solidFill>
              </a:rPr>
              <a:t> </a:t>
            </a:r>
            <a:r>
              <a:rPr lang="ru-RU" b="0">
                <a:solidFill>
                  <a:sysClr val="windowText" lastClr="000000"/>
                </a:solidFill>
              </a:rPr>
              <a:t>год</a:t>
            </a:r>
          </a:p>
        </c:rich>
      </c:tx>
      <c:layout>
        <c:manualLayout>
          <c:xMode val="edge"/>
          <c:yMode val="edge"/>
          <c:x val="0.40184808359629232"/>
          <c:y val="4.1666666666666683E-3"/>
        </c:manualLayout>
      </c:layout>
      <c:overlay val="0"/>
      <c:spPr>
        <a:noFill/>
        <a:ln>
          <a:noFill/>
        </a:ln>
        <a:effectLst/>
      </c:spPr>
    </c:title>
    <c:autoTitleDeleted val="0"/>
    <c:view3D>
      <c:rotX val="30"/>
      <c:rotY val="242"/>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A90D-4FB3-8180-8CEEE83D74B1}"/>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A90D-4FB3-8180-8CEEE83D74B1}"/>
              </c:ext>
            </c:extLst>
          </c:dPt>
          <c:dLbls>
            <c:dLbl>
              <c:idx val="0"/>
              <c:delete val="1"/>
              <c:extLst>
                <c:ext xmlns:c15="http://schemas.microsoft.com/office/drawing/2012/chart" uri="{CE6537A1-D6FC-4f65-9D91-7224C49458BB}"/>
                <c:ext xmlns:c16="http://schemas.microsoft.com/office/drawing/2014/chart" uri="{C3380CC4-5D6E-409C-BE32-E72D297353CC}">
                  <c16:uniqueId val="{00000001-A90D-4FB3-8180-8CEEE83D74B1}"/>
                </c:ext>
              </c:extLst>
            </c:dLbl>
            <c:dLbl>
              <c:idx val="1"/>
              <c:layout>
                <c:manualLayout>
                  <c:x val="0.21689761141666336"/>
                  <c:y val="0.14542340102224063"/>
                </c:manualLayout>
              </c:layout>
              <c:tx>
                <c:rich>
                  <a:bodyPr/>
                  <a:lstStyle/>
                  <a:p>
                    <a:r>
                      <a:rPr lang="en-US" sz="800" b="0">
                        <a:solidFill>
                          <a:sysClr val="windowText" lastClr="000000"/>
                        </a:solidFill>
                        <a:latin typeface="Times New Roman" panose="02020603050405020304" pitchFamily="18" charset="0"/>
                        <a:cs typeface="Times New Roman" panose="02020603050405020304" pitchFamily="18" charset="0"/>
                      </a:rPr>
                      <a:t>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D-4FB3-8180-8CEEE83D74B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c:v>
                </c:pt>
                <c:pt idx="1">
                  <c:v>0.2</c:v>
                </c:pt>
              </c:numCache>
            </c:numRef>
          </c:val>
          <c:extLst>
            <c:ext xmlns:c16="http://schemas.microsoft.com/office/drawing/2014/chart" uri="{C3380CC4-5D6E-409C-BE32-E72D297353CC}">
              <c16:uniqueId val="{00000004-A90D-4FB3-8180-8CEEE83D74B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ysClr val="windowText" lastClr="000000"/>
                </a:solidFill>
                <a:latin typeface="Times New Roman"/>
                <a:ea typeface="Times New Roman"/>
                <a:cs typeface="Times New Roman"/>
              </a:defRPr>
            </a:pPr>
            <a:r>
              <a:rPr lang="ru-RU" b="0">
                <a:solidFill>
                  <a:sysClr val="windowText" lastClr="000000"/>
                </a:solidFill>
              </a:rPr>
              <a:t>2027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1"/>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8BAD-4C1F-A4A0-00C06D52408F}"/>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8BAD-4C1F-A4A0-00C06D52408F}"/>
              </c:ext>
            </c:extLst>
          </c:dPt>
          <c:dLbls>
            <c:dLbl>
              <c:idx val="0"/>
              <c:delete val="1"/>
              <c:extLst>
                <c:ext xmlns:c15="http://schemas.microsoft.com/office/drawing/2012/chart" uri="{CE6537A1-D6FC-4f65-9D91-7224C49458BB}"/>
                <c:ext xmlns:c16="http://schemas.microsoft.com/office/drawing/2014/chart" uri="{C3380CC4-5D6E-409C-BE32-E72D297353CC}">
                  <c16:uniqueId val="{00000001-8BAD-4C1F-A4A0-00C06D52408F}"/>
                </c:ext>
              </c:extLst>
            </c:dLbl>
            <c:dLbl>
              <c:idx val="1"/>
              <c:layout>
                <c:manualLayout>
                  <c:x val="0.20285714285714285"/>
                  <c:y val="0.13840689913760779"/>
                </c:manualLayout>
              </c:layout>
              <c:tx>
                <c:rich>
                  <a:bodyPr/>
                  <a:lstStyle/>
                  <a:p>
                    <a:r>
                      <a:rPr lang="en-US" sz="800" b="0">
                        <a:solidFill>
                          <a:sysClr val="windowText" lastClr="000000"/>
                        </a:solidFill>
                        <a:latin typeface="Times New Roman" panose="02020603050405020304" pitchFamily="18" charset="0"/>
                        <a:cs typeface="Times New Roman" panose="02020603050405020304" pitchFamily="18" charset="0"/>
                      </a:rPr>
                      <a:t>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AD-4C1F-A4A0-00C06D52408F}"/>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c:v>
                </c:pt>
                <c:pt idx="1">
                  <c:v>0.2</c:v>
                </c:pt>
              </c:numCache>
            </c:numRef>
          </c:val>
          <c:extLst>
            <c:ext xmlns:c16="http://schemas.microsoft.com/office/drawing/2014/chart" uri="{C3380CC4-5D6E-409C-BE32-E72D297353CC}">
              <c16:uniqueId val="{00000004-8BAD-4C1F-A4A0-00C06D52408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ysClr val="windowText" lastClr="000000"/>
                </a:solidFill>
                <a:latin typeface="Times New Roman"/>
                <a:ea typeface="Times New Roman"/>
                <a:cs typeface="Times New Roman"/>
              </a:defRPr>
            </a:pPr>
            <a:r>
              <a:rPr lang="ru-RU" b="0">
                <a:solidFill>
                  <a:sysClr val="windowText" lastClr="000000"/>
                </a:solidFill>
              </a:rPr>
              <a:t>2026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9384642136074272E-2"/>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291-47A6-8452-85FF52418943}"/>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291-47A6-8452-85FF52418943}"/>
              </c:ext>
            </c:extLst>
          </c:dPt>
          <c:dLbls>
            <c:dLbl>
              <c:idx val="0"/>
              <c:delete val="1"/>
              <c:extLst>
                <c:ext xmlns:c15="http://schemas.microsoft.com/office/drawing/2012/chart" uri="{CE6537A1-D6FC-4f65-9D91-7224C49458BB}"/>
                <c:ext xmlns:c16="http://schemas.microsoft.com/office/drawing/2014/chart" uri="{C3380CC4-5D6E-409C-BE32-E72D297353CC}">
                  <c16:uniqueId val="{00000001-6291-47A6-8452-85FF52418943}"/>
                </c:ext>
              </c:extLst>
            </c:dLbl>
            <c:dLbl>
              <c:idx val="1"/>
              <c:layout>
                <c:manualLayout>
                  <c:x val="0.22205585840231509"/>
                  <c:y val="0.15511001124859392"/>
                </c:manualLayout>
              </c:layout>
              <c:tx>
                <c:rich>
                  <a:bodyPr/>
                  <a:lstStyle/>
                  <a:p>
                    <a:r>
                      <a:rPr lang="en-US" sz="800" b="0" i="0" baseline="0">
                        <a:solidFill>
                          <a:sysClr val="windowText" lastClr="000000"/>
                        </a:solidFill>
                        <a:effectLst/>
                        <a:latin typeface="Times New Roman" panose="02020603050405020304" pitchFamily="18" charset="0"/>
                        <a:cs typeface="Times New Roman" panose="02020603050405020304" pitchFamily="18" charset="0"/>
                      </a:rPr>
                      <a:t>0,2</a:t>
                    </a:r>
                    <a:endParaRPr lang="en-US" sz="8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91-47A6-8452-85FF52418943}"/>
                </c:ext>
              </c:extLst>
            </c:dLbl>
            <c:numFmt formatCode="@"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c:v>
                </c:pt>
                <c:pt idx="1">
                  <c:v>0.2</c:v>
                </c:pt>
              </c:numCache>
            </c:numRef>
          </c:val>
          <c:extLst>
            <c:ext xmlns:c16="http://schemas.microsoft.com/office/drawing/2014/chart" uri="{C3380CC4-5D6E-409C-BE32-E72D297353CC}">
              <c16:uniqueId val="{00000004-6291-47A6-8452-85FF5241894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9DCA-4F17-B9D2-7572F9CE8C57}"/>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9DCA-4F17-B9D2-7572F9CE8C57}"/>
              </c:ext>
            </c:extLst>
          </c:dPt>
          <c:dLbls>
            <c:dLbl>
              <c:idx val="0"/>
              <c:delete val="1"/>
              <c:extLst>
                <c:ext xmlns:c15="http://schemas.microsoft.com/office/drawing/2012/chart" uri="{CE6537A1-D6FC-4f65-9D91-7224C49458BB}"/>
                <c:ext xmlns:c16="http://schemas.microsoft.com/office/drawing/2014/chart" uri="{C3380CC4-5D6E-409C-BE32-E72D297353CC}">
                  <c16:uniqueId val="{00000001-9DCA-4F17-B9D2-7572F9CE8C57}"/>
                </c:ext>
              </c:extLst>
            </c:dLbl>
            <c:dLbl>
              <c:idx val="1"/>
              <c:layout>
                <c:manualLayout>
                  <c:x val="0.15053826349810362"/>
                  <c:y val="0.1790258630220766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0,3</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242265008583241"/>
                      <c:h val="0.12207068687342276"/>
                    </c:manualLayout>
                  </c15:layout>
                </c:ext>
                <c:ext xmlns:c16="http://schemas.microsoft.com/office/drawing/2014/chart" uri="{C3380CC4-5D6E-409C-BE32-E72D297353CC}">
                  <c16:uniqueId val="{00000003-9DCA-4F17-B9D2-7572F9CE8C57}"/>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9DCA-4F17-B9D2-7572F9CE8C57}"/>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40184808359629232"/>
          <c:y val="4.1666666666666683E-3"/>
        </c:manualLayout>
      </c:layout>
      <c:overlay val="0"/>
      <c:spPr>
        <a:noFill/>
        <a:ln>
          <a:noFill/>
        </a:ln>
        <a:effectLst/>
      </c:spPr>
    </c:title>
    <c:autoTitleDeleted val="0"/>
    <c:view3D>
      <c:rotX val="30"/>
      <c:rotY val="238"/>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355361409999430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18"/>
          <c:dPt>
            <c:idx val="0"/>
            <c:bubble3D val="0"/>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37EE-4702-BFBA-5ECAB7DAB271}"/>
              </c:ext>
            </c:extLst>
          </c:dPt>
          <c:dPt>
            <c:idx val="1"/>
            <c:bubble3D val="0"/>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37EE-4702-BFBA-5ECAB7DAB271}"/>
              </c:ext>
            </c:extLst>
          </c:dPt>
          <c:dLbls>
            <c:dLbl>
              <c:idx val="0"/>
              <c:delete val="1"/>
              <c:extLst>
                <c:ext xmlns:c15="http://schemas.microsoft.com/office/drawing/2012/chart" uri="{CE6537A1-D6FC-4f65-9D91-7224C49458BB}"/>
                <c:ext xmlns:c16="http://schemas.microsoft.com/office/drawing/2014/chart" uri="{C3380CC4-5D6E-409C-BE32-E72D297353CC}">
                  <c16:uniqueId val="{00000001-37EE-4702-BFBA-5ECAB7DAB271}"/>
                </c:ext>
              </c:extLst>
            </c:dLbl>
            <c:dLbl>
              <c:idx val="1"/>
              <c:layout>
                <c:manualLayout>
                  <c:x val="0.12835663399217953"/>
                  <c:y val="0.15570113735783028"/>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E-4702-BFBA-5ECAB7DAB27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2.1</c:v>
                </c:pt>
              </c:numCache>
            </c:numRef>
          </c:val>
          <c:extLst>
            <c:ext xmlns:c16="http://schemas.microsoft.com/office/drawing/2014/chart" uri="{C3380CC4-5D6E-409C-BE32-E72D297353CC}">
              <c16:uniqueId val="{00000004-37EE-4702-BFBA-5ECAB7DAB27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3A9D-47C6-9FE5-9535C81D7CB5}"/>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3A9D-47C6-9FE5-9535C81D7CB5}"/>
              </c:ext>
            </c:extLst>
          </c:dPt>
          <c:dLbls>
            <c:dLbl>
              <c:idx val="0"/>
              <c:delete val="1"/>
              <c:extLst>
                <c:ext xmlns:c15="http://schemas.microsoft.com/office/drawing/2012/chart" uri="{CE6537A1-D6FC-4f65-9D91-7224C49458BB}"/>
                <c:ext xmlns:c16="http://schemas.microsoft.com/office/drawing/2014/chart" uri="{C3380CC4-5D6E-409C-BE32-E72D297353CC}">
                  <c16:uniqueId val="{00000001-3A9D-47C6-9FE5-9535C81D7CB5}"/>
                </c:ext>
              </c:extLst>
            </c:dLbl>
            <c:dLbl>
              <c:idx val="1"/>
              <c:layout>
                <c:manualLayout>
                  <c:x val="0.12986138039277753"/>
                  <c:y val="0.17448607514664694"/>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9D-47C6-9FE5-9535C81D7CB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2.1</c:v>
                </c:pt>
              </c:numCache>
            </c:numRef>
          </c:val>
          <c:extLst>
            <c:ext xmlns:c16="http://schemas.microsoft.com/office/drawing/2014/chart" uri="{C3380CC4-5D6E-409C-BE32-E72D297353CC}">
              <c16:uniqueId val="{00000004-3A9D-47C6-9FE5-9535C81D7CB5}"/>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42178682803197093"/>
          <c:y val="4.8026661141041579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9618676778064741"/>
          <c:h val="1"/>
        </c:manualLayout>
      </c:layout>
      <c:pie3DChart>
        <c:varyColors val="1"/>
        <c:ser>
          <c:idx val="0"/>
          <c:order val="0"/>
          <c:tx>
            <c:strRef>
              <c:f>Лист1!$B$1</c:f>
              <c:strCache>
                <c:ptCount val="1"/>
                <c:pt idx="0">
                  <c:v>план на 2023год</c:v>
                </c:pt>
              </c:strCache>
            </c:strRef>
          </c:tx>
          <c:spPr>
            <a:scene3d>
              <a:camera prst="orthographicFront"/>
              <a:lightRig rig="threePt" dir="t"/>
            </a:scene3d>
            <a:sp3d>
              <a:bevelT/>
              <a:bevelB w="165100" prst="coolSlant"/>
            </a:sp3d>
          </c:spPr>
          <c:explosion val="25"/>
          <c:dPt>
            <c:idx val="0"/>
            <c:bubble3D val="0"/>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9BD-4C36-9619-B3120A77C68A}"/>
              </c:ext>
            </c:extLst>
          </c:dPt>
          <c:dPt>
            <c:idx val="1"/>
            <c:bubble3D val="0"/>
            <c:explosion val="0"/>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9BD-4C36-9619-B3120A77C68A}"/>
              </c:ext>
            </c:extLst>
          </c:dPt>
          <c:dLbls>
            <c:dLbl>
              <c:idx val="0"/>
              <c:delete val="1"/>
              <c:extLst>
                <c:ext xmlns:c15="http://schemas.microsoft.com/office/drawing/2012/chart" uri="{CE6537A1-D6FC-4f65-9D91-7224C49458BB}"/>
                <c:ext xmlns:c16="http://schemas.microsoft.com/office/drawing/2014/chart" uri="{C3380CC4-5D6E-409C-BE32-E72D297353CC}">
                  <c16:uniqueId val="{00000001-C9BD-4C36-9619-B3120A77C68A}"/>
                </c:ext>
              </c:extLst>
            </c:dLbl>
            <c:dLbl>
              <c:idx val="1"/>
              <c:layout>
                <c:manualLayout>
                  <c:x val="-7.9636028724370872E-4"/>
                  <c:y val="5.7685739857516176E-2"/>
                </c:manualLayout>
              </c:layout>
              <c:tx>
                <c:rich>
                  <a:bodyPr rot="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en-US" sz="900" b="0" i="0" baseline="0">
                        <a:effectLst/>
                        <a:latin typeface="Times New Roman" panose="02020603050405020304" pitchFamily="18" charset="0"/>
                        <a:cs typeface="Times New Roman" panose="02020603050405020304" pitchFamily="18" charset="0"/>
                      </a:rPr>
                      <a:t>&lt;0,1</a:t>
                    </a:r>
                    <a:endParaRPr lang="en-US" sz="9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BD-4C36-9619-B3120A77C68A}"/>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C9BD-4C36-9619-B3120A77C68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2028 год</a:t>
            </a:r>
          </a:p>
        </c:rich>
      </c:tx>
      <c:layout>
        <c:manualLayout>
          <c:xMode val="edge"/>
          <c:yMode val="edge"/>
          <c:x val="0.45439869196678284"/>
          <c:y val="1.7118402282453638E-2"/>
        </c:manualLayout>
      </c:layout>
      <c:overlay val="0"/>
    </c:title>
    <c:autoTitleDeleted val="0"/>
    <c:plotArea>
      <c:layout>
        <c:manualLayout>
          <c:layoutTarget val="inner"/>
          <c:xMode val="edge"/>
          <c:yMode val="edge"/>
          <c:x val="0.17371143588441024"/>
          <c:y val="0.13312239880164731"/>
          <c:w val="0.70948008049862255"/>
          <c:h val="0.71929678601495572"/>
        </c:manualLayout>
      </c:layout>
      <c:doughnutChart>
        <c:varyColors val="1"/>
        <c:ser>
          <c:idx val="0"/>
          <c:order val="0"/>
          <c:tx>
            <c:strRef>
              <c:f>Лист1!$B$1</c:f>
              <c:strCache>
                <c:ptCount val="1"/>
                <c:pt idx="0">
                  <c:v>2028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6"/>
            <c:spPr>
              <a:solidFill>
                <a:srgbClr val="F79646">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69AD-4F61-9147-5E8F56909C6E}"/>
              </c:ext>
            </c:extLst>
          </c:dPt>
          <c:dPt>
            <c:idx val="1"/>
            <c:bubble3D val="0"/>
            <c:extLst>
              <c:ext xmlns:c16="http://schemas.microsoft.com/office/drawing/2014/chart" uri="{C3380CC4-5D6E-409C-BE32-E72D297353CC}">
                <c16:uniqueId val="{00000002-69AD-4F61-9147-5E8F56909C6E}"/>
              </c:ext>
            </c:extLst>
          </c:dPt>
          <c:dLbls>
            <c:dLbl>
              <c:idx val="0"/>
              <c:layout>
                <c:manualLayout>
                  <c:x val="-7.8185594509062067E-2"/>
                  <c:y val="0.38334465135422302"/>
                </c:manualLayout>
              </c:layout>
              <c:numFmt formatCode="#,##0.00" sourceLinked="0"/>
              <c:spPr>
                <a:noFill/>
                <a:ln>
                  <a:noFill/>
                </a:ln>
                <a:effectLst/>
              </c:spPr>
              <c:txPr>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9417654989156126"/>
                      <c:h val="9.6402218590600691E-2"/>
                    </c:manualLayout>
                  </c15:layout>
                </c:ext>
                <c:ext xmlns:c16="http://schemas.microsoft.com/office/drawing/2014/chart" uri="{C3380CC4-5D6E-409C-BE32-E72D297353CC}">
                  <c16:uniqueId val="{00000001-69AD-4F61-9147-5E8F56909C6E}"/>
                </c:ext>
              </c:extLst>
            </c:dLbl>
            <c:dLbl>
              <c:idx val="1"/>
              <c:layout>
                <c:manualLayout>
                  <c:x val="-0.13455164025712668"/>
                  <c:y val="-0.20586366562670233"/>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474 298,40</a:t>
                    </a:r>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31593218880426832"/>
                      <c:h val="0.14038806713220747"/>
                    </c:manualLayout>
                  </c15:layout>
                </c:ext>
                <c:ext xmlns:c16="http://schemas.microsoft.com/office/drawing/2014/chart" uri="{C3380CC4-5D6E-409C-BE32-E72D297353CC}">
                  <c16:uniqueId val="{00000002-69AD-4F61-9147-5E8F56909C6E}"/>
                </c:ext>
              </c:extLst>
            </c:dLbl>
            <c:numFmt formatCode="#,##0.00" sourceLinked="0"/>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DataLabelsRange val="1"/>
              </c:ext>
            </c:extLst>
          </c:dLbls>
          <c:cat>
            <c:strRef>
              <c:f>Лист1!$A$2:$A$3</c:f>
              <c:strCache>
                <c:ptCount val="2"/>
                <c:pt idx="0">
                  <c:v>Процессная часть</c:v>
                </c:pt>
                <c:pt idx="1">
                  <c:v>Проектная часть</c:v>
                </c:pt>
              </c:strCache>
            </c:strRef>
          </c:cat>
          <c:val>
            <c:numRef>
              <c:f>Лист1!$B$2:$B$3</c:f>
              <c:numCache>
                <c:formatCode>#,##0.00</c:formatCode>
                <c:ptCount val="2"/>
                <c:pt idx="0">
                  <c:v>17559594.890000001</c:v>
                </c:pt>
                <c:pt idx="1">
                  <c:v>474298.4</c:v>
                </c:pt>
              </c:numCache>
            </c:numRef>
          </c:val>
          <c:extLst>
            <c:ext xmlns:c16="http://schemas.microsoft.com/office/drawing/2014/chart" uri="{C3380CC4-5D6E-409C-BE32-E72D297353CC}">
              <c16:uniqueId val="{00000003-69AD-4F61-9147-5E8F56909C6E}"/>
            </c:ext>
          </c:extLst>
        </c:ser>
        <c:dLbls>
          <c:showLegendKey val="0"/>
          <c:showVal val="1"/>
          <c:showCatName val="0"/>
          <c:showSerName val="0"/>
          <c:showPercent val="0"/>
          <c:showBubbleSize val="0"/>
          <c:showLeaderLines val="0"/>
        </c:dLbls>
        <c:firstSliceAng val="310"/>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2027 год</a:t>
            </a:r>
          </a:p>
        </c:rich>
      </c:tx>
      <c:layout>
        <c:manualLayout>
          <c:xMode val="edge"/>
          <c:yMode val="edge"/>
          <c:x val="0.34203217120292667"/>
          <c:y val="0.10225267762171726"/>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5714828459898174E-2"/>
          <c:y val="3.5666518056174767E-2"/>
          <c:w val="0.94277787142050673"/>
          <c:h val="0.96433348194382529"/>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20-4BCC-BCE5-127E5FDC8D18}"/>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4A20-4BCC-BCE5-127E5FDC8D18}"/>
              </c:ext>
            </c:extLst>
          </c:dPt>
          <c:dLbls>
            <c:dLbl>
              <c:idx val="0"/>
              <c:delete val="1"/>
              <c:extLst>
                <c:ext xmlns:c15="http://schemas.microsoft.com/office/drawing/2012/chart" uri="{CE6537A1-D6FC-4f65-9D91-7224C49458BB}"/>
                <c:ext xmlns:c16="http://schemas.microsoft.com/office/drawing/2014/chart" uri="{C3380CC4-5D6E-409C-BE32-E72D297353CC}">
                  <c16:uniqueId val="{00000001-4A20-4BCC-BCE5-127E5FDC8D18}"/>
                </c:ext>
              </c:extLst>
            </c:dLbl>
            <c:dLbl>
              <c:idx val="1"/>
              <c:layout>
                <c:manualLayout>
                  <c:x val="-1.2626528104891035E-2"/>
                  <c:y val="4.8828395997808013E-2"/>
                </c:manualLayout>
              </c:layout>
              <c:tx>
                <c:rich>
                  <a:bodyPr/>
                  <a:lstStyle/>
                  <a:p>
                    <a:r>
                      <a:rPr lang="en-US" sz="900" b="0">
                        <a:latin typeface="Times New Roman" panose="02020603050405020304" pitchFamily="18" charset="0"/>
                        <a:cs typeface="Times New Roman" panose="02020603050405020304" pitchFamily="18" charset="0"/>
                      </a:rPr>
                      <a:t>&lt;0,1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20-4BCC-BCE5-127E5FDC8D18}"/>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4A20-4BCC-BCE5-127E5FDC8D1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37510599636583891"/>
          <c:y val="5.9836670833973038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94030626867684686"/>
          <c:h val="1"/>
        </c:manualLayout>
      </c:layout>
      <c:pie3DChart>
        <c:varyColors val="1"/>
        <c:ser>
          <c:idx val="0"/>
          <c:order val="0"/>
          <c:tx>
            <c:strRef>
              <c:f>Лист1!$B$1</c:f>
              <c:strCache>
                <c:ptCount val="1"/>
                <c:pt idx="0">
                  <c:v>план на 2025 год</c:v>
                </c:pt>
              </c:strCache>
            </c:strRef>
          </c:tx>
          <c:spPr>
            <a:ln>
              <a:solidFill>
                <a:srgbClr val="FFFF00"/>
              </a:solidFill>
            </a:ln>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solidFill>
                  <a:srgbClr val="FFFF00"/>
                </a:solidFill>
              </a:ln>
              <a:effectLst/>
              <a:scene3d>
                <a:camera prst="orthographicFront"/>
                <a:lightRig rig="threePt" dir="t"/>
              </a:scene3d>
              <a:sp3d>
                <a:bevelT/>
                <a:bevelB w="165100" prst="coolSlant"/>
              </a:sp3d>
            </c:spPr>
            <c:extLst>
              <c:ext xmlns:c16="http://schemas.microsoft.com/office/drawing/2014/chart" uri="{C3380CC4-5D6E-409C-BE32-E72D297353CC}">
                <c16:uniqueId val="{00000001-4422-48B8-B8B0-570F9979D12D}"/>
              </c:ext>
            </c:extLst>
          </c:dPt>
          <c:dPt>
            <c:idx val="1"/>
            <c:bubble3D val="0"/>
            <c:explosion val="21"/>
            <c:spPr>
              <a:solidFill>
                <a:srgbClr val="FFFF00"/>
              </a:solidFill>
              <a:ln>
                <a:solidFill>
                  <a:srgbClr val="FFFF00"/>
                </a:solidFill>
              </a:ln>
              <a:effectLst/>
              <a:scene3d>
                <a:camera prst="orthographicFront"/>
                <a:lightRig rig="threePt" dir="t"/>
              </a:scene3d>
              <a:sp3d>
                <a:bevelT/>
                <a:bevelB w="165100" prst="coolSlant"/>
              </a:sp3d>
            </c:spPr>
            <c:extLst>
              <c:ext xmlns:c16="http://schemas.microsoft.com/office/drawing/2014/chart" uri="{C3380CC4-5D6E-409C-BE32-E72D297353CC}">
                <c16:uniqueId val="{00000003-4422-48B8-B8B0-570F9979D12D}"/>
              </c:ext>
            </c:extLst>
          </c:dPt>
          <c:dLbls>
            <c:dLbl>
              <c:idx val="0"/>
              <c:delete val="1"/>
              <c:extLst>
                <c:ext xmlns:c15="http://schemas.microsoft.com/office/drawing/2012/chart" uri="{CE6537A1-D6FC-4f65-9D91-7224C49458BB}"/>
                <c:ext xmlns:c16="http://schemas.microsoft.com/office/drawing/2014/chart" uri="{C3380CC4-5D6E-409C-BE32-E72D297353CC}">
                  <c16:uniqueId val="{00000001-4422-48B8-B8B0-570F9979D12D}"/>
                </c:ext>
              </c:extLst>
            </c:dLbl>
            <c:dLbl>
              <c:idx val="1"/>
              <c:layout>
                <c:manualLayout>
                  <c:x val="-1.0428471402311713E-2"/>
                  <c:y val="4.7548387049498306E-2"/>
                </c:manualLayout>
              </c:layout>
              <c:tx>
                <c:rich>
                  <a:bodyPr/>
                  <a:lstStyle/>
                  <a:p>
                    <a:r>
                      <a:rPr lang="en-US" sz="900" b="0">
                        <a:latin typeface="Times New Roman" panose="02020603050405020304" pitchFamily="18" charset="0"/>
                        <a:cs typeface="Times New Roman" panose="02020603050405020304" pitchFamily="18" charset="0"/>
                      </a:rPr>
                      <a:t>&lt;0,1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22-48B8-B8B0-570F9979D12D}"/>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4422-48B8-B8B0-570F9979D12D}"/>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2026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F66-4013-8C20-735DC5D98D74}"/>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F66-4013-8C20-735DC5D98D74}"/>
              </c:ext>
            </c:extLst>
          </c:dPt>
          <c:dLbls>
            <c:dLbl>
              <c:idx val="0"/>
              <c:delete val="1"/>
              <c:extLst>
                <c:ext xmlns:c15="http://schemas.microsoft.com/office/drawing/2012/chart" uri="{CE6537A1-D6FC-4f65-9D91-7224C49458BB}"/>
                <c:ext xmlns:c16="http://schemas.microsoft.com/office/drawing/2014/chart" uri="{C3380CC4-5D6E-409C-BE32-E72D297353CC}">
                  <c16:uniqueId val="{00000001-CF66-4013-8C20-735DC5D98D74}"/>
                </c:ext>
              </c:extLst>
            </c:dLbl>
            <c:dLbl>
              <c:idx val="1"/>
              <c:layout>
                <c:manualLayout>
                  <c:x val="6.9829089089616297E-2"/>
                  <c:y val="0.12083542247801986"/>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1,7</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7946488294314378"/>
                      <c:h val="0.14798206278026907"/>
                    </c:manualLayout>
                  </c15:layout>
                </c:ext>
                <c:ext xmlns:c16="http://schemas.microsoft.com/office/drawing/2014/chart" uri="{C3380CC4-5D6E-409C-BE32-E72D297353CC}">
                  <c16:uniqueId val="{00000003-CF66-4013-8C20-735DC5D98D74}"/>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29959123.800000001</c:v>
                </c:pt>
                <c:pt idx="1">
                  <c:v>508468.71</c:v>
                </c:pt>
              </c:numCache>
            </c:numRef>
          </c:val>
          <c:extLst>
            <c:ext xmlns:c16="http://schemas.microsoft.com/office/drawing/2014/chart" uri="{C3380CC4-5D6E-409C-BE32-E72D297353CC}">
              <c16:uniqueId val="{00000004-CF66-4013-8C20-735DC5D98D7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2027</a:t>
            </a:r>
            <a:r>
              <a:rPr lang="ru-RU"/>
              <a:t> </a:t>
            </a:r>
            <a:r>
              <a:rPr lang="ru-RU" b="0"/>
              <a:t>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926A-4722-8856-3D49D3391210}"/>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926A-4722-8856-3D49D3391210}"/>
              </c:ext>
            </c:extLst>
          </c:dPt>
          <c:dLbls>
            <c:dLbl>
              <c:idx val="0"/>
              <c:delete val="1"/>
              <c:extLst>
                <c:ext xmlns:c15="http://schemas.microsoft.com/office/drawing/2012/chart" uri="{CE6537A1-D6FC-4f65-9D91-7224C49458BB}"/>
                <c:ext xmlns:c16="http://schemas.microsoft.com/office/drawing/2014/chart" uri="{C3380CC4-5D6E-409C-BE32-E72D297353CC}">
                  <c16:uniqueId val="{00000001-926A-4722-8856-3D49D3391210}"/>
                </c:ext>
              </c:extLst>
            </c:dLbl>
            <c:dLbl>
              <c:idx val="1"/>
              <c:layout>
                <c:manualLayout>
                  <c:x val="9.6584941932425672E-2"/>
                  <c:y val="0.1298040323434905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1,6</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6A-4722-8856-3D49D3391210}"/>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27878256.969999999</c:v>
                </c:pt>
                <c:pt idx="1">
                  <c:v>490213.07</c:v>
                </c:pt>
              </c:numCache>
            </c:numRef>
          </c:val>
          <c:extLst>
            <c:ext xmlns:c16="http://schemas.microsoft.com/office/drawing/2014/chart" uri="{C3380CC4-5D6E-409C-BE32-E72D297353CC}">
              <c16:uniqueId val="{00000004-926A-4722-8856-3D49D3391210}"/>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2028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rgbClr val="ED7D31">
                  <a:lumMod val="60000"/>
                  <a:lumOff val="40000"/>
                </a:srgb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2D8-426D-8558-6B9032287920}"/>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42D8-426D-8558-6B9032287920}"/>
              </c:ext>
            </c:extLst>
          </c:dPt>
          <c:dLbls>
            <c:dLbl>
              <c:idx val="0"/>
              <c:delete val="1"/>
              <c:extLst>
                <c:ext xmlns:c15="http://schemas.microsoft.com/office/drawing/2012/chart" uri="{CE6537A1-D6FC-4f65-9D91-7224C49458BB}"/>
                <c:ext xmlns:c16="http://schemas.microsoft.com/office/drawing/2014/chart" uri="{C3380CC4-5D6E-409C-BE32-E72D297353CC}">
                  <c16:uniqueId val="{00000001-42D8-426D-8558-6B9032287920}"/>
                </c:ext>
              </c:extLst>
            </c:dLbl>
            <c:dLbl>
              <c:idx val="1"/>
              <c:layout>
                <c:manualLayout>
                  <c:x val="9.6584941932425672E-2"/>
                  <c:y val="0.11186681261254899"/>
                </c:manualLayout>
              </c:layout>
              <c:tx>
                <c:rich>
                  <a:bodyPr/>
                  <a:lstStyle/>
                  <a:p>
                    <a:r>
                      <a:rPr lang="en-US" sz="1000" b="0">
                        <a:latin typeface="Times New Roman" panose="02020603050405020304" pitchFamily="18" charset="0"/>
                        <a:cs typeface="Times New Roman" panose="02020603050405020304" pitchFamily="18" charset="0"/>
                      </a:rPr>
                      <a:t>1,7</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D8-426D-8558-6B9032287920}"/>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27267977.559999999</c:v>
                </c:pt>
                <c:pt idx="1">
                  <c:v>489249.89</c:v>
                </c:pt>
              </c:numCache>
            </c:numRef>
          </c:val>
          <c:extLst>
            <c:ext xmlns:c16="http://schemas.microsoft.com/office/drawing/2014/chart" uri="{C3380CC4-5D6E-409C-BE32-E72D297353CC}">
              <c16:uniqueId val="{00000004-42D8-426D-8558-6B9032287920}"/>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a:t>
            </a:r>
            <a:r>
              <a:rPr lang="en-US" b="0"/>
              <a:t>6</a:t>
            </a:r>
            <a:r>
              <a:rPr lang="ru-RU" b="0" baseline="0"/>
              <a:t> </a:t>
            </a:r>
            <a:r>
              <a:rPr lang="ru-RU" b="0"/>
              <a:t>год</a:t>
            </a:r>
          </a:p>
        </c:rich>
      </c:tx>
      <c:layout>
        <c:manualLayout>
          <c:xMode val="edge"/>
          <c:yMode val="edge"/>
          <c:x val="0.40184808359629232"/>
          <c:y val="4.1666666666666744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2025 год</c:v>
                </c:pt>
              </c:strCache>
            </c:strRef>
          </c:tx>
          <c:spPr>
            <a:solidFill>
              <a:srgbClr val="D9F04E"/>
            </a:solidFill>
            <a:scene3d>
              <a:camera prst="orthographicFront"/>
              <a:lightRig rig="threePt" dir="t"/>
            </a:scene3d>
            <a:sp3d>
              <a:bevelT/>
              <a:bevelB w="165100" prst="coolSlant"/>
            </a:sp3d>
          </c:spPr>
          <c:explosion val="25"/>
          <c:dPt>
            <c:idx val="0"/>
            <c:bubble3D val="0"/>
            <c:explosion val="3"/>
            <c:spPr>
              <a:solidFill>
                <a:schemeClr val="accent6">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2E50-45A0-9CBE-0E9DB96A04F6}"/>
              </c:ext>
            </c:extLst>
          </c:dPt>
          <c:dPt>
            <c:idx val="1"/>
            <c:bubble3D val="0"/>
            <c:explosion val="21"/>
            <c:spPr>
              <a:solidFill>
                <a:srgbClr val="D9F04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2E50-45A0-9CBE-0E9DB96A04F6}"/>
              </c:ext>
            </c:extLst>
          </c:dPt>
          <c:dLbls>
            <c:dLbl>
              <c:idx val="0"/>
              <c:delete val="1"/>
              <c:extLst>
                <c:ext xmlns:c15="http://schemas.microsoft.com/office/drawing/2012/chart" uri="{CE6537A1-D6FC-4f65-9D91-7224C49458BB}"/>
                <c:ext xmlns:c16="http://schemas.microsoft.com/office/drawing/2014/chart" uri="{C3380CC4-5D6E-409C-BE32-E72D297353CC}">
                  <c16:uniqueId val="{00000001-2E50-45A0-9CBE-0E9DB96A04F6}"/>
                </c:ext>
              </c:extLst>
            </c:dLbl>
            <c:dLbl>
              <c:idx val="1"/>
              <c:layout>
                <c:manualLayout>
                  <c:x val="0.19852701370363501"/>
                  <c:y val="0.13631803577092269"/>
                </c:manualLayout>
              </c:layout>
              <c:tx>
                <c:rich>
                  <a:bodyPr/>
                  <a:lstStyle/>
                  <a:p>
                    <a:r>
                      <a:rPr lang="en-US" sz="1000" b="0" i="0" baseline="0">
                        <a:effectLst/>
                        <a:latin typeface="Times New Roman" panose="02020603050405020304" pitchFamily="18" charset="0"/>
                        <a:cs typeface="Times New Roman" panose="02020603050405020304" pitchFamily="18" charset="0"/>
                      </a:rPr>
                      <a:t>10,0</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6748549982940972"/>
                      <c:h val="0.15761821366024517"/>
                    </c:manualLayout>
                  </c15:layout>
                </c:ext>
                <c:ext xmlns:c16="http://schemas.microsoft.com/office/drawing/2014/chart" uri="{C3380CC4-5D6E-409C-BE32-E72D297353CC}">
                  <c16:uniqueId val="{00000003-2E50-45A0-9CBE-0E9DB96A04F6}"/>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29959123.800000001</c:v>
                </c:pt>
                <c:pt idx="1">
                  <c:v>1260147.83</c:v>
                </c:pt>
              </c:numCache>
            </c:numRef>
          </c:val>
          <c:extLst>
            <c:ext xmlns:c16="http://schemas.microsoft.com/office/drawing/2014/chart" uri="{C3380CC4-5D6E-409C-BE32-E72D297353CC}">
              <c16:uniqueId val="{00000004-2E50-45A0-9CBE-0E9DB96A04F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a:t>
            </a:r>
            <a:r>
              <a:rPr lang="en-US" b="0"/>
              <a:t>7</a:t>
            </a:r>
            <a:r>
              <a:rPr lang="ru-RU" b="0"/>
              <a:t>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2897974909099664E-2"/>
          <c:y val="0"/>
          <c:w val="0.87482000529750292"/>
          <c:h val="1"/>
        </c:manualLayout>
      </c:layout>
      <c:pie3DChart>
        <c:varyColors val="1"/>
        <c:ser>
          <c:idx val="0"/>
          <c:order val="0"/>
          <c:tx>
            <c:strRef>
              <c:f>Лист1!$B$1</c:f>
              <c:strCache>
                <c:ptCount val="1"/>
                <c:pt idx="0">
                  <c:v>план на 2025 год</c:v>
                </c:pt>
              </c:strCache>
            </c:strRef>
          </c:tx>
          <c:spPr>
            <a:solidFill>
              <a:srgbClr val="D9F04E"/>
            </a:solidFill>
            <a:scene3d>
              <a:camera prst="orthographicFront"/>
              <a:lightRig rig="threePt" dir="t"/>
            </a:scene3d>
            <a:sp3d>
              <a:bevelT/>
              <a:bevelB w="165100" prst="coolSlant"/>
            </a:sp3d>
          </c:spPr>
          <c:explosion val="25"/>
          <c:dPt>
            <c:idx val="0"/>
            <c:bubble3D val="0"/>
            <c:explosion val="3"/>
            <c:spPr>
              <a:solidFill>
                <a:schemeClr val="accent6">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1573-4CB5-8EAA-91F896977368}"/>
              </c:ext>
            </c:extLst>
          </c:dPt>
          <c:dPt>
            <c:idx val="1"/>
            <c:bubble3D val="0"/>
            <c:explosion val="21"/>
            <c:spPr>
              <a:solidFill>
                <a:srgbClr val="D9F04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1573-4CB5-8EAA-91F896977368}"/>
              </c:ext>
            </c:extLst>
          </c:dPt>
          <c:dLbls>
            <c:dLbl>
              <c:idx val="0"/>
              <c:delete val="1"/>
              <c:extLst>
                <c:ext xmlns:c15="http://schemas.microsoft.com/office/drawing/2012/chart" uri="{CE6537A1-D6FC-4f65-9D91-7224C49458BB}"/>
                <c:ext xmlns:c16="http://schemas.microsoft.com/office/drawing/2014/chart" uri="{C3380CC4-5D6E-409C-BE32-E72D297353CC}">
                  <c16:uniqueId val="{00000001-1573-4CB5-8EAA-91F896977368}"/>
                </c:ext>
              </c:extLst>
            </c:dLbl>
            <c:dLbl>
              <c:idx val="1"/>
              <c:layout>
                <c:manualLayout>
                  <c:x val="0.12504167101436478"/>
                  <c:y val="0.11571468189748685"/>
                </c:manualLayout>
              </c:layout>
              <c:tx>
                <c:rich>
                  <a:bodyPr/>
                  <a:lstStyle/>
                  <a:p>
                    <a:r>
                      <a:rPr lang="en-US" sz="1000" b="0">
                        <a:latin typeface="Times New Roman" panose="02020603050405020304" pitchFamily="18" charset="0"/>
                        <a:cs typeface="Times New Roman" panose="02020603050405020304" pitchFamily="18" charset="0"/>
                      </a:rPr>
                      <a:t>10,0</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7998640842677536"/>
                      <c:h val="0.15158270173874275"/>
                    </c:manualLayout>
                  </c15:layout>
                </c:ext>
                <c:ext xmlns:c16="http://schemas.microsoft.com/office/drawing/2014/chart" uri="{C3380CC4-5D6E-409C-BE32-E72D297353CC}">
                  <c16:uniqueId val="{00000003-1573-4CB5-8EAA-91F896977368}"/>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c:v>27878256.969999999</c:v>
                </c:pt>
                <c:pt idx="1">
                  <c:v>1284427.3799999999</c:v>
                </c:pt>
              </c:numCache>
            </c:numRef>
          </c:val>
          <c:extLst>
            <c:ext xmlns:c16="http://schemas.microsoft.com/office/drawing/2014/chart" uri="{C3380CC4-5D6E-409C-BE32-E72D297353CC}">
              <c16:uniqueId val="{00000004-1573-4CB5-8EAA-91F89697736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ru-RU" b="0"/>
              <a:t>202</a:t>
            </a:r>
            <a:r>
              <a:rPr lang="en-US" b="0"/>
              <a:t>8</a:t>
            </a:r>
            <a:r>
              <a:rPr lang="ru-RU" b="0"/>
              <a:t> год</a:t>
            </a:r>
          </a:p>
        </c:rich>
      </c:tx>
      <c:layout>
        <c:manualLayout>
          <c:xMode val="edge"/>
          <c:yMode val="edge"/>
          <c:x val="0.40184808359629232"/>
          <c:y val="4.1666666666666683E-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2027 год</c:v>
                </c:pt>
              </c:strCache>
            </c:strRef>
          </c:tx>
          <c:spPr>
            <a:solidFill>
              <a:srgbClr val="FFFF00"/>
            </a:solidFill>
            <a:scene3d>
              <a:camera prst="orthographicFront"/>
              <a:lightRig rig="threePt" dir="t"/>
            </a:scene3d>
            <a:sp3d>
              <a:bevelT/>
              <a:bevelB w="165100" prst="coolSlant"/>
            </a:sp3d>
          </c:spPr>
          <c:explosion val="25"/>
          <c:dPt>
            <c:idx val="0"/>
            <c:bubble3D val="0"/>
            <c:explosion val="3"/>
            <c:spPr>
              <a:solidFill>
                <a:schemeClr val="accent6">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D652-41FE-AA11-C54E094ED7A0}"/>
              </c:ext>
            </c:extLst>
          </c:dPt>
          <c:dPt>
            <c:idx val="1"/>
            <c:bubble3D val="0"/>
            <c:explosion val="21"/>
            <c:spPr>
              <a:solidFill>
                <a:srgbClr val="D9F04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D652-41FE-AA11-C54E094ED7A0}"/>
              </c:ext>
            </c:extLst>
          </c:dPt>
          <c:dLbls>
            <c:dLbl>
              <c:idx val="0"/>
              <c:delete val="1"/>
              <c:extLst>
                <c:ext xmlns:c15="http://schemas.microsoft.com/office/drawing/2012/chart" uri="{CE6537A1-D6FC-4f65-9D91-7224C49458BB}"/>
                <c:ext xmlns:c16="http://schemas.microsoft.com/office/drawing/2014/chart" uri="{C3380CC4-5D6E-409C-BE32-E72D297353CC}">
                  <c16:uniqueId val="{00000001-D652-41FE-AA11-C54E094ED7A0}"/>
                </c:ext>
              </c:extLst>
            </c:dLbl>
            <c:dLbl>
              <c:idx val="1"/>
              <c:layout>
                <c:manualLayout>
                  <c:x val="0.14006320280199089"/>
                  <c:y val="0.10825918872054351"/>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10,0</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4414715719063546"/>
                      <c:h val="0.24368231046931407"/>
                    </c:manualLayout>
                  </c15:layout>
                </c:ext>
                <c:ext xmlns:c16="http://schemas.microsoft.com/office/drawing/2014/chart" uri="{C3380CC4-5D6E-409C-BE32-E72D297353CC}">
                  <c16:uniqueId val="{00000003-D652-41FE-AA11-C54E094ED7A0}"/>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c:v>27267977.559999999</c:v>
                </c:pt>
                <c:pt idx="1">
                  <c:v>1285179.56</c:v>
                </c:pt>
              </c:numCache>
            </c:numRef>
          </c:val>
          <c:extLst>
            <c:ext xmlns:c16="http://schemas.microsoft.com/office/drawing/2014/chart" uri="{C3380CC4-5D6E-409C-BE32-E72D297353CC}">
              <c16:uniqueId val="{00000004-D652-41FE-AA11-C54E094ED7A0}"/>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w="25400">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3504322470345831"/>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rgbClr val="FFFFCC"/>
            </a:solidFill>
            <a:ln w="9525" cap="flat" cmpd="sng" algn="ctr">
              <a:solidFill>
                <a:srgbClr val="FFFFCC"/>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B943-4C8A-8F1A-DFD613F9583A}"/>
              </c:ext>
            </c:extLst>
          </c:dPt>
          <c:dPt>
            <c:idx val="1"/>
            <c:invertIfNegative val="0"/>
            <c:bubble3D val="0"/>
            <c:extLst>
              <c:ext xmlns:c16="http://schemas.microsoft.com/office/drawing/2014/chart" uri="{C3380CC4-5D6E-409C-BE32-E72D297353CC}">
                <c16:uniqueId val="{00000001-B943-4C8A-8F1A-DFD613F9583A}"/>
              </c:ext>
            </c:extLst>
          </c:dPt>
          <c:dPt>
            <c:idx val="2"/>
            <c:invertIfNegative val="0"/>
            <c:bubble3D val="0"/>
            <c:extLst>
              <c:ext xmlns:c16="http://schemas.microsoft.com/office/drawing/2014/chart" uri="{C3380CC4-5D6E-409C-BE32-E72D297353CC}">
                <c16:uniqueId val="{00000002-B943-4C8A-8F1A-DFD613F9583A}"/>
              </c:ext>
            </c:extLst>
          </c:dPt>
          <c:dLbls>
            <c:dLbl>
              <c:idx val="0"/>
              <c:layout>
                <c:manualLayout>
                  <c:x val="0"/>
                  <c:y val="-8.4438478582093603E-3"/>
                </c:manualLayout>
              </c:layout>
              <c:tx>
                <c:rich>
                  <a:bodyPr/>
                  <a:lstStyle/>
                  <a:p>
                    <a:r>
                      <a:rPr lang="en-US" baseline="0"/>
                      <a:t>1 170 796,43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43-4C8A-8F1A-DFD613F9583A}"/>
                </c:ext>
              </c:extLst>
            </c:dLbl>
            <c:dLbl>
              <c:idx val="1"/>
              <c:layout>
                <c:manualLayout>
                  <c:x val="1.3918564622647622E-2"/>
                  <c:y val="-7.678865924059358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1 175 341,59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536478332419089"/>
                      <c:h val="3.5880358495214967E-2"/>
                    </c:manualLayout>
                  </c15:layout>
                </c:ext>
                <c:ext xmlns:c16="http://schemas.microsoft.com/office/drawing/2014/chart" uri="{C3380CC4-5D6E-409C-BE32-E72D297353CC}">
                  <c16:uniqueId val="{00000001-B943-4C8A-8F1A-DFD613F9583A}"/>
                </c:ext>
              </c:extLst>
            </c:dLbl>
            <c:dLbl>
              <c:idx val="2"/>
              <c:layout>
                <c:manualLayout>
                  <c:x val="6.2389518560881773E-3"/>
                  <c:y val="0"/>
                </c:manualLayout>
              </c:layout>
              <c:tx>
                <c:rich>
                  <a:bodyPr/>
                  <a:lstStyle/>
                  <a:p>
                    <a:r>
                      <a:rPr lang="en-US"/>
                      <a:t>1 169 237,91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43-4C8A-8F1A-DFD613F95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2026</c:v>
                </c:pt>
                <c:pt idx="1">
                  <c:v>2027</c:v>
                </c:pt>
                <c:pt idx="2">
                  <c:v>2028</c:v>
                </c:pt>
              </c:numCache>
            </c:numRef>
          </c:cat>
          <c:val>
            <c:numRef>
              <c:f>Лист1!$B$2:$B$4</c:f>
              <c:numCache>
                <c:formatCode>#,##0.00</c:formatCode>
                <c:ptCount val="3"/>
                <c:pt idx="0">
                  <c:v>450000</c:v>
                </c:pt>
                <c:pt idx="1">
                  <c:v>470000</c:v>
                </c:pt>
                <c:pt idx="2">
                  <c:v>450000</c:v>
                </c:pt>
              </c:numCache>
            </c:numRef>
          </c:val>
          <c:extLst>
            <c:ext xmlns:c16="http://schemas.microsoft.com/office/drawing/2014/chart" uri="{C3380CC4-5D6E-409C-BE32-E72D297353CC}">
              <c16:uniqueId val="{00000003-B943-4C8A-8F1A-DFD613F9583A}"/>
            </c:ext>
          </c:extLst>
        </c:ser>
        <c:ser>
          <c:idx val="1"/>
          <c:order val="1"/>
          <c:tx>
            <c:strRef>
              <c:f>Лист1!$C$1</c:f>
              <c:strCache>
                <c:ptCount val="1"/>
                <c:pt idx="0">
                  <c:v>Иные бюджетные ассигнования</c:v>
                </c:pt>
              </c:strCache>
            </c:strRef>
          </c:tx>
          <c:spPr>
            <a:solidFill>
              <a:srgbClr val="FFFF99"/>
            </a:solidFill>
            <a:ln w="9525" cap="flat" cmpd="sng" algn="ctr">
              <a:solidFill>
                <a:srgbClr val="FFFF99"/>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9.7559697746844604E-3"/>
                  <c:y val="-6.733923884514438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223 640,74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46269304261938"/>
                      <c:h val="2.7812617172853389E-2"/>
                    </c:manualLayout>
                  </c15:layout>
                </c:ext>
                <c:ext xmlns:c16="http://schemas.microsoft.com/office/drawing/2014/chart" uri="{C3380CC4-5D6E-409C-BE32-E72D297353CC}">
                  <c16:uniqueId val="{00000004-B943-4C8A-8F1A-DFD613F9583A}"/>
                </c:ext>
              </c:extLst>
            </c:dLbl>
            <c:dLbl>
              <c:idx val="1"/>
              <c:layout>
                <c:manualLayout>
                  <c:x val="6.1886912698212258E-3"/>
                  <c:y val="-6.7339238845144358E-3"/>
                </c:manualLayout>
              </c:layout>
              <c:tx>
                <c:rich>
                  <a:bodyPr/>
                  <a:lstStyle/>
                  <a:p>
                    <a:r>
                      <a:rPr lang="en-US"/>
                      <a:t>205 944,94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43-4C8A-8F1A-DFD613F9583A}"/>
                </c:ext>
              </c:extLst>
            </c:dLbl>
            <c:dLbl>
              <c:idx val="2"/>
              <c:layout>
                <c:manualLayout>
                  <c:x val="1.5352761444092642E-2"/>
                  <c:y val="-8.928688601424849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206 044,94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228226454108242"/>
                      <c:h val="2.1860236220472437E-2"/>
                    </c:manualLayout>
                  </c15:layout>
                </c:ext>
                <c:ext xmlns:c16="http://schemas.microsoft.com/office/drawing/2014/chart" uri="{C3380CC4-5D6E-409C-BE32-E72D297353CC}">
                  <c16:uniqueId val="{00000006-B943-4C8A-8F1A-DFD613F95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2026</c:v>
                </c:pt>
                <c:pt idx="1">
                  <c:v>2027</c:v>
                </c:pt>
                <c:pt idx="2">
                  <c:v>2028</c:v>
                </c:pt>
              </c:numCache>
            </c:numRef>
          </c:cat>
          <c:val>
            <c:numRef>
              <c:f>Лист1!$C$2:$C$4</c:f>
              <c:numCache>
                <c:formatCode>#,##0.00</c:formatCode>
                <c:ptCount val="3"/>
                <c:pt idx="0">
                  <c:v>250000</c:v>
                </c:pt>
                <c:pt idx="1">
                  <c:v>200000</c:v>
                </c:pt>
                <c:pt idx="2">
                  <c:v>200000</c:v>
                </c:pt>
              </c:numCache>
            </c:numRef>
          </c:val>
          <c:extLst>
            <c:ext xmlns:c16="http://schemas.microsoft.com/office/drawing/2014/chart" uri="{C3380CC4-5D6E-409C-BE32-E72D297353CC}">
              <c16:uniqueId val="{00000007-B943-4C8A-8F1A-DFD613F9583A}"/>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FFFF66"/>
            </a:solidFill>
            <a:ln w="9525" cap="flat" cmpd="sng" algn="ctr">
              <a:solidFill>
                <a:srgbClr val="FFFF00"/>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4.1090790168800588E-3"/>
                  <c:y val="-2.976190476190476E-3"/>
                </c:manualLayout>
              </c:layout>
              <c:tx>
                <c:rich>
                  <a:bodyPr/>
                  <a:lstStyle/>
                  <a:p>
                    <a:r>
                      <a:rPr lang="en-US"/>
                      <a:t>75 208,41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43-4C8A-8F1A-DFD613F9583A}"/>
                </c:ext>
              </c:extLst>
            </c:dLbl>
            <c:dLbl>
              <c:idx val="1"/>
              <c:layout>
                <c:manualLayout>
                  <c:x val="4.045194819580729E-3"/>
                  <c:y val="-4.46440288713910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75 134,41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3655611043930177"/>
                      <c:h val="3.6741188601424814E-2"/>
                    </c:manualLayout>
                  </c15:layout>
                </c:ext>
                <c:ext xmlns:c16="http://schemas.microsoft.com/office/drawing/2014/chart" uri="{C3380CC4-5D6E-409C-BE32-E72D297353CC}">
                  <c16:uniqueId val="{00000009-B943-4C8A-8F1A-DFD613F9583A}"/>
                </c:ext>
              </c:extLst>
            </c:dLbl>
            <c:dLbl>
              <c:idx val="2"/>
              <c:layout>
                <c:manualLayout>
                  <c:x val="6.2909970368592557E-3"/>
                  <c:y val="-5.95226377952755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74 929,88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858849267522684"/>
                      <c:h val="2.7812617172853389E-2"/>
                    </c:manualLayout>
                  </c15:layout>
                </c:ext>
                <c:ext xmlns:c16="http://schemas.microsoft.com/office/drawing/2014/chart" uri="{C3380CC4-5D6E-409C-BE32-E72D297353CC}">
                  <c16:uniqueId val="{0000000A-B943-4C8A-8F1A-DFD613F95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2026</c:v>
                </c:pt>
                <c:pt idx="1">
                  <c:v>2027</c:v>
                </c:pt>
                <c:pt idx="2">
                  <c:v>2028</c:v>
                </c:pt>
              </c:numCache>
            </c:numRef>
          </c:cat>
          <c:val>
            <c:numRef>
              <c:f>Лист1!$D$2:$D$4</c:f>
              <c:numCache>
                <c:formatCode>#,##0.00</c:formatCode>
                <c:ptCount val="3"/>
                <c:pt idx="0">
                  <c:v>50000</c:v>
                </c:pt>
                <c:pt idx="1">
                  <c:v>50000</c:v>
                </c:pt>
                <c:pt idx="2">
                  <c:v>50000</c:v>
                </c:pt>
              </c:numCache>
            </c:numRef>
          </c:val>
          <c:extLst>
            <c:ext xmlns:c16="http://schemas.microsoft.com/office/drawing/2014/chart" uri="{C3380CC4-5D6E-409C-BE32-E72D297353CC}">
              <c16:uniqueId val="{0000000B-B943-4C8A-8F1A-DFD613F9583A}"/>
            </c:ext>
          </c:extLst>
        </c:ser>
        <c:ser>
          <c:idx val="3"/>
          <c:order val="3"/>
          <c:tx>
            <c:strRef>
              <c:f>Лист1!$E$1</c:f>
              <c:strCache>
                <c:ptCount val="1"/>
                <c:pt idx="0">
                  <c:v>Социальное обеспечение и иные выплаты населению</c:v>
                </c:pt>
              </c:strCache>
            </c:strRef>
          </c:tx>
          <c:spPr>
            <a:solidFill>
              <a:srgbClr val="DEE303"/>
            </a:solidFill>
            <a:ln>
              <a:solidFill>
                <a:srgbClr val="DFDA00"/>
              </a:solidFill>
            </a:ln>
            <a:scene3d>
              <a:camera prst="orthographicFront"/>
              <a:lightRig rig="threePt" dir="t"/>
            </a:scene3d>
            <a:sp3d>
              <a:bevelT w="177800" h="177800"/>
              <a:bevelB/>
            </a:sp3d>
          </c:spPr>
          <c:invertIfNegative val="0"/>
          <c:dLbls>
            <c:dLbl>
              <c:idx val="0"/>
              <c:layout>
                <c:manualLayout>
                  <c:x val="1.4067995310668208E-2"/>
                  <c:y val="-2.3809523809523822E-2"/>
                </c:manualLayout>
              </c:layout>
              <c:tx>
                <c:rich>
                  <a:bodyPr/>
                  <a:lstStyle/>
                  <a:p>
                    <a:r>
                      <a:rPr lang="en-US" baseline="0"/>
                      <a:t>25 246,80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43-4C8A-8F1A-DFD613F9583A}"/>
                </c:ext>
              </c:extLst>
            </c:dLbl>
            <c:dLbl>
              <c:idx val="1"/>
              <c:layout>
                <c:manualLayout>
                  <c:x val="1.4067995310668231E-2"/>
                  <c:y val="-2.6785714285714277E-2"/>
                </c:manualLayout>
              </c:layout>
              <c:tx>
                <c:rich>
                  <a:bodyPr/>
                  <a:lstStyle/>
                  <a:p>
                    <a:r>
                      <a:rPr lang="en-US" baseline="0"/>
                      <a:t>23 889,20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943-4C8A-8F1A-DFD613F9583A}"/>
                </c:ext>
              </c:extLst>
            </c:dLbl>
            <c:dLbl>
              <c:idx val="2"/>
              <c:layout>
                <c:manualLayout>
                  <c:x val="2.1101992966002257E-2"/>
                  <c:y val="-2.6785714285714277E-2"/>
                </c:manualLayout>
              </c:layout>
              <c:tx>
                <c:rich>
                  <a:bodyPr/>
                  <a:lstStyle/>
                  <a:p>
                    <a:r>
                      <a:rPr lang="en-US"/>
                      <a:t>28 307,37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943-4C8A-8F1A-DFD613F9583A}"/>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2026</c:v>
                </c:pt>
                <c:pt idx="1">
                  <c:v>2027</c:v>
                </c:pt>
                <c:pt idx="2">
                  <c:v>2028</c:v>
                </c:pt>
              </c:numCache>
            </c:numRef>
          </c:cat>
          <c:val>
            <c:numRef>
              <c:f>Лист1!$E$2:$E$4</c:f>
              <c:numCache>
                <c:formatCode>#,##0.00</c:formatCode>
                <c:ptCount val="3"/>
                <c:pt idx="0">
                  <c:v>35000</c:v>
                </c:pt>
                <c:pt idx="1">
                  <c:v>35000</c:v>
                </c:pt>
                <c:pt idx="2">
                  <c:v>35000</c:v>
                </c:pt>
              </c:numCache>
            </c:numRef>
          </c:val>
          <c:extLst>
            <c:ext xmlns:c16="http://schemas.microsoft.com/office/drawing/2014/chart" uri="{C3380CC4-5D6E-409C-BE32-E72D297353CC}">
              <c16:uniqueId val="{0000000F-B943-4C8A-8F1A-DFD613F9583A}"/>
            </c:ext>
          </c:extLst>
        </c:ser>
        <c:dLbls>
          <c:showLegendKey val="0"/>
          <c:showVal val="1"/>
          <c:showCatName val="0"/>
          <c:showSerName val="0"/>
          <c:showPercent val="0"/>
          <c:showBubbleSize val="0"/>
        </c:dLbls>
        <c:gapWidth val="95"/>
        <c:gapDepth val="95"/>
        <c:shape val="box"/>
        <c:axId val="53696768"/>
        <c:axId val="53719040"/>
        <c:axId val="0"/>
      </c:bar3DChart>
      <c:catAx>
        <c:axId val="5369676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53719040"/>
        <c:crosses val="autoZero"/>
        <c:auto val="1"/>
        <c:lblAlgn val="ctr"/>
        <c:lblOffset val="100"/>
        <c:noMultiLvlLbl val="0"/>
      </c:catAx>
      <c:valAx>
        <c:axId val="53719040"/>
        <c:scaling>
          <c:orientation val="minMax"/>
        </c:scaling>
        <c:delete val="1"/>
        <c:axPos val="l"/>
        <c:numFmt formatCode="#,##0.00" sourceLinked="1"/>
        <c:majorTickMark val="none"/>
        <c:minorTickMark val="none"/>
        <c:tickLblPos val="nextTo"/>
        <c:crossAx val="53696768"/>
        <c:crosses val="autoZero"/>
        <c:crossBetween val="between"/>
      </c:valAx>
      <c:spPr>
        <a:noFill/>
        <a:ln>
          <a:noFill/>
        </a:ln>
        <a:effectLst/>
      </c:spPr>
    </c:plotArea>
    <c:legend>
      <c:legendPos val="b"/>
      <c:layout>
        <c:manualLayout>
          <c:xMode val="edge"/>
          <c:yMode val="edge"/>
          <c:x val="7.4340771301350916E-2"/>
          <c:y val="0.69814210723659542"/>
          <c:w val="0.85131828968663259"/>
          <c:h val="0.29965410573678292"/>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a:t>2026 год</a:t>
            </a:r>
          </a:p>
        </c:rich>
      </c:tx>
      <c:layout>
        <c:manualLayout>
          <c:xMode val="edge"/>
          <c:yMode val="edge"/>
          <c:x val="0.36460213811885156"/>
          <c:y val="0"/>
        </c:manualLayout>
      </c:layout>
      <c:overlay val="0"/>
    </c:title>
    <c:autoTitleDeleted val="0"/>
    <c:plotArea>
      <c:layout>
        <c:manualLayout>
          <c:layoutTarget val="inner"/>
          <c:xMode val="edge"/>
          <c:yMode val="edge"/>
          <c:x val="7.4081476935791674E-2"/>
          <c:y val="9.2198411494399113E-2"/>
          <c:w val="0.78287788069752517"/>
          <c:h val="0.73105905267124394"/>
        </c:manualLayout>
      </c:layout>
      <c:doughnutChart>
        <c:varyColors val="1"/>
        <c:ser>
          <c:idx val="0"/>
          <c:order val="0"/>
          <c:tx>
            <c:strRef>
              <c:f>Лист1!$B$1</c:f>
              <c:strCache>
                <c:ptCount val="1"/>
                <c:pt idx="0">
                  <c:v>2026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8"/>
            <c:spPr>
              <a:solidFill>
                <a:srgbClr val="F79646">
                  <a:lumMod val="40000"/>
                  <a:lumOff val="6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B625-43FD-90BB-2463F42820D7}"/>
              </c:ext>
            </c:extLst>
          </c:dPt>
          <c:dPt>
            <c:idx val="1"/>
            <c:bubble3D val="0"/>
            <c:extLst>
              <c:ext xmlns:c16="http://schemas.microsoft.com/office/drawing/2014/chart" uri="{C3380CC4-5D6E-409C-BE32-E72D297353CC}">
                <c16:uniqueId val="{00000002-B625-43FD-90BB-2463F42820D7}"/>
              </c:ext>
            </c:extLst>
          </c:dPt>
          <c:dLbls>
            <c:dLbl>
              <c:idx val="0"/>
              <c:layout>
                <c:manualLayout>
                  <c:x val="-6.1155292360501649E-2"/>
                  <c:y val="0.2639229966919287"/>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fld id="{F360FA6F-FF06-407A-9F56-DDD11BE69C49}" type="VALUE">
                      <a:rPr lang="en-US" sz="900">
                        <a:latin typeface="Times New Roman" panose="02020603050405020304" pitchFamily="18" charset="0"/>
                        <a:cs typeface="Times New Roman" panose="02020603050405020304" pitchFamily="18" charset="0"/>
                      </a:rPr>
                      <a:pPr>
                        <a:defRPr sz="900">
                          <a:latin typeface="Times New Roman" panose="02020603050405020304" pitchFamily="18" charset="0"/>
                          <a:cs typeface="Times New Roman" panose="02020603050405020304" pitchFamily="18" charset="0"/>
                        </a:defRPr>
                      </a:pPr>
                      <a:t>[ЗНАЧЕНИЕ]</a:t>
                    </a:fld>
                    <a:endParaRPr lang="ru-RU"/>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0.431267048357724"/>
                      <c:h val="0.10940942643681761"/>
                    </c:manualLayout>
                  </c15:layout>
                  <c15:dlblFieldTable/>
                  <c15:showDataLabelsRange val="0"/>
                </c:ext>
                <c:ext xmlns:c16="http://schemas.microsoft.com/office/drawing/2014/chart" uri="{C3380CC4-5D6E-409C-BE32-E72D297353CC}">
                  <c16:uniqueId val="{00000001-B625-43FD-90BB-2463F42820D7}"/>
                </c:ext>
              </c:extLst>
            </c:dLbl>
            <c:dLbl>
              <c:idx val="1"/>
              <c:layout>
                <c:manualLayout>
                  <c:x val="-6.4656019495067274E-2"/>
                  <c:y val="-0.22452247832295552"/>
                </c:manualLayout>
              </c:layout>
              <c:numFmt formatCode="#,##0.00" sourceLinked="0"/>
              <c:spPr>
                <a:noFill/>
                <a:ln>
                  <a:noFill/>
                </a:ln>
                <a:effectLst/>
              </c:spPr>
              <c:txPr>
                <a:bodyPr wrap="square" lIns="38100" tIns="19050" rIns="38100" bIns="19050" anchor="ctr">
                  <a:noAutofit/>
                </a:bodyPr>
                <a:lstStyle/>
                <a:p>
                  <a:pPr>
                    <a:defRPr sz="900"/>
                  </a:pPr>
                  <a:endParaRPr lang="ru-RU"/>
                </a:p>
              </c:txPr>
              <c:showLegendKey val="1"/>
              <c:showVal val="1"/>
              <c:showCatName val="0"/>
              <c:showSerName val="0"/>
              <c:showPercent val="0"/>
              <c:showBubbleSize val="0"/>
              <c:extLst>
                <c:ext xmlns:c15="http://schemas.microsoft.com/office/drawing/2012/chart" uri="{CE6537A1-D6FC-4f65-9D91-7224C49458BB}">
                  <c15:layout>
                    <c:manualLayout>
                      <c:w val="0.31824528158046633"/>
                      <c:h val="7.502907724769696E-2"/>
                    </c:manualLayout>
                  </c15:layout>
                </c:ext>
                <c:ext xmlns:c16="http://schemas.microsoft.com/office/drawing/2014/chart" uri="{C3380CC4-5D6E-409C-BE32-E72D297353CC}">
                  <c16:uniqueId val="{00000002-B625-43FD-90BB-2463F42820D7}"/>
                </c:ext>
              </c:extLst>
            </c:dLbl>
            <c:numFmt formatCode="#,##0.00" sourceLinked="0"/>
            <c:spPr>
              <a:noFill/>
              <a:ln>
                <a:noFill/>
              </a:ln>
              <a:effectLst/>
            </c:spPr>
            <c:txPr>
              <a:bodyPr wrap="square" lIns="38100" tIns="19050" rIns="38100" bIns="19050" anchor="ctr">
                <a:spAutoFit/>
              </a:bodyPr>
              <a:lstStyle/>
              <a:p>
                <a:pPr>
                  <a:defRPr sz="90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Процессная часть, тыс. руб.</c:v>
                </c:pt>
                <c:pt idx="1">
                  <c:v>Проектная часть, тыс. руб.</c:v>
                </c:pt>
              </c:strCache>
            </c:strRef>
          </c:cat>
          <c:val>
            <c:numRef>
              <c:f>Лист1!$B$2:$B$3</c:f>
              <c:numCache>
                <c:formatCode>#,##0.00</c:formatCode>
                <c:ptCount val="2"/>
                <c:pt idx="0">
                  <c:v>17571035.380000003</c:v>
                </c:pt>
                <c:pt idx="1">
                  <c:v>598879.81000000006</c:v>
                </c:pt>
              </c:numCache>
            </c:numRef>
          </c:val>
          <c:extLst>
            <c:ext xmlns:c16="http://schemas.microsoft.com/office/drawing/2014/chart" uri="{C3380CC4-5D6E-409C-BE32-E72D297353CC}">
              <c16:uniqueId val="{00000003-B625-43FD-90BB-2463F42820D7}"/>
            </c:ext>
          </c:extLst>
        </c:ser>
        <c:dLbls>
          <c:showLegendKey val="0"/>
          <c:showVal val="1"/>
          <c:showCatName val="0"/>
          <c:showSerName val="0"/>
          <c:showPercent val="0"/>
          <c:showBubbleSize val="0"/>
          <c:showLeaderLines val="0"/>
        </c:dLbls>
        <c:firstSliceAng val="310"/>
        <c:holeSize val="40"/>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3">
  <a:schemeClr val="accent3"/>
</cs:colorStyle>
</file>

<file path=word/charts/colors8.xml><?xml version="1.0" encoding="utf-8"?>
<cs:colorStyle xmlns:cs="http://schemas.microsoft.com/office/drawing/2012/chartStyle" xmlns:a="http://schemas.openxmlformats.org/drawingml/2006/main" meth="withinLinearReversed" id="23">
  <a:schemeClr val="accent3"/>
</cs:colorStyle>
</file>

<file path=word/charts/colors9.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0.32916</cdr:x>
      <cdr:y>0.0522</cdr:y>
    </cdr:from>
    <cdr:to>
      <cdr:x>0.35936</cdr:x>
      <cdr:y>0.64011</cdr:y>
    </cdr:to>
    <cdr:sp macro="" textlink="">
      <cdr:nvSpPr>
        <cdr:cNvPr id="2" name="Правая фигурная скобка 1"/>
        <cdr:cNvSpPr/>
      </cdr:nvSpPr>
      <cdr:spPr>
        <a:xfrm xmlns:a="http://schemas.openxmlformats.org/drawingml/2006/main">
          <a:off x="2015953" y="138223"/>
          <a:ext cx="184988" cy="1556744"/>
        </a:xfrm>
        <a:prstGeom xmlns:a="http://schemas.openxmlformats.org/drawingml/2006/main" prst="rightBrace">
          <a:avLst>
            <a:gd name="adj1" fmla="val 8333"/>
            <a:gd name="adj2" fmla="val 48581"/>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0.35318</cdr:x>
      <cdr:y>0.17735</cdr:y>
    </cdr:from>
    <cdr:to>
      <cdr:x>0.38947</cdr:x>
      <cdr:y>0.51956</cdr:y>
    </cdr:to>
    <cdr:sp macro="" textlink="">
      <cdr:nvSpPr>
        <cdr:cNvPr id="3" name="Поле 614"/>
        <cdr:cNvSpPr txBox="1">
          <a:spLocks xmlns:a="http://schemas.openxmlformats.org/drawingml/2006/main"/>
        </cdr:cNvSpPr>
      </cdr:nvSpPr>
      <cdr:spPr>
        <a:xfrm xmlns:a="http://schemas.openxmlformats.org/drawingml/2006/main" flipH="1">
          <a:off x="2163077" y="469622"/>
          <a:ext cx="222261" cy="90615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vert270"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spcAft>
              <a:spcPts val="0"/>
            </a:spcAft>
          </a:pPr>
          <a:r>
            <a:rPr lang="ru-RU" sz="1000" b="1">
              <a:solidFill>
                <a:sysClr val="windowText" lastClr="000000"/>
              </a:solidFill>
              <a:effectLst/>
              <a:latin typeface="Times New Roman" panose="02020603050405020304" pitchFamily="18" charset="0"/>
              <a:ea typeface="Times New Roman" panose="02020603050405020304" pitchFamily="18" charset="0"/>
            </a:rPr>
            <a:t>   </a:t>
          </a:r>
          <a:r>
            <a:rPr lang="ru-RU" sz="1050" b="1">
              <a:solidFill>
                <a:sysClr val="windowText" lastClr="000000"/>
              </a:solidFill>
              <a:effectLst/>
              <a:latin typeface="Times New Roman" panose="02020603050405020304" pitchFamily="18" charset="0"/>
              <a:ea typeface="Times New Roman" panose="02020603050405020304" pitchFamily="18" charset="0"/>
            </a:rPr>
            <a:t>32 567 375,40</a:t>
          </a:r>
          <a:endParaRPr lang="ru-RU" sz="900" b="1">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0.88447</cdr:x>
      <cdr:y>0.18081</cdr:y>
    </cdr:from>
    <cdr:to>
      <cdr:x>0.94357</cdr:x>
      <cdr:y>0.5199</cdr:y>
    </cdr:to>
    <cdr:sp macro="" textlink="">
      <cdr:nvSpPr>
        <cdr:cNvPr id="4" name="Поле 613"/>
        <cdr:cNvSpPr txBox="1">
          <a:spLocks xmlns:a="http://schemas.openxmlformats.org/drawingml/2006/main"/>
        </cdr:cNvSpPr>
      </cdr:nvSpPr>
      <cdr:spPr>
        <a:xfrm xmlns:a="http://schemas.openxmlformats.org/drawingml/2006/main">
          <a:off x="5417003" y="478784"/>
          <a:ext cx="361962" cy="89789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0"/>
            </a:spcAft>
          </a:pPr>
          <a:r>
            <a:rPr lang="ru-RU" sz="1100" b="1">
              <a:effectLst/>
              <a:latin typeface="Times New Roman" panose="02020603050405020304" pitchFamily="18" charset="0"/>
              <a:ea typeface="Times New Roman" panose="02020603050405020304" pitchFamily="18" charset="0"/>
              <a:cs typeface="Times New Roman" panose="02020603050405020304" pitchFamily="18" charset="0"/>
            </a:rPr>
            <a:t>31 711 545,23</a:t>
          </a:r>
        </a:p>
      </cdr:txBody>
    </cdr:sp>
  </cdr:relSizeAnchor>
  <cdr:relSizeAnchor xmlns:cdr="http://schemas.openxmlformats.org/drawingml/2006/chartDrawing">
    <cdr:from>
      <cdr:x>0.61258</cdr:x>
      <cdr:y>0.16173</cdr:y>
    </cdr:from>
    <cdr:to>
      <cdr:x>0.67167</cdr:x>
      <cdr:y>0.50082</cdr:y>
    </cdr:to>
    <cdr:sp macro="" textlink="">
      <cdr:nvSpPr>
        <cdr:cNvPr id="5" name="Поле 613"/>
        <cdr:cNvSpPr txBox="1">
          <a:spLocks xmlns:a="http://schemas.openxmlformats.org/drawingml/2006/main"/>
        </cdr:cNvSpPr>
      </cdr:nvSpPr>
      <cdr:spPr>
        <a:xfrm xmlns:a="http://schemas.openxmlformats.org/drawingml/2006/main">
          <a:off x="3751767" y="428246"/>
          <a:ext cx="361902" cy="89789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0"/>
            </a:spcAft>
          </a:pPr>
          <a:r>
            <a:rPr lang="ru-RU" sz="1100" b="1">
              <a:effectLst/>
              <a:latin typeface="Times New Roman" panose="02020603050405020304" pitchFamily="18" charset="0"/>
              <a:ea typeface="Times New Roman" panose="02020603050405020304" pitchFamily="18" charset="0"/>
              <a:cs typeface="Times New Roman" panose="02020603050405020304" pitchFamily="18" charset="0"/>
            </a:rPr>
            <a:t>33 410 282,47</a:t>
          </a:r>
        </a:p>
      </cdr:txBody>
    </cdr:sp>
  </cdr:relSizeAnchor>
  <cdr:relSizeAnchor xmlns:cdr="http://schemas.openxmlformats.org/drawingml/2006/chartDrawing">
    <cdr:from>
      <cdr:x>0.88191</cdr:x>
      <cdr:y>0.0522</cdr:y>
    </cdr:from>
    <cdr:to>
      <cdr:x>0.90311</cdr:x>
      <cdr:y>0.66066</cdr:y>
    </cdr:to>
    <cdr:sp macro="" textlink="">
      <cdr:nvSpPr>
        <cdr:cNvPr id="6" name="Правая фигурная скобка 5"/>
        <cdr:cNvSpPr/>
      </cdr:nvSpPr>
      <cdr:spPr>
        <a:xfrm xmlns:a="http://schemas.openxmlformats.org/drawingml/2006/main">
          <a:off x="5401341" y="138223"/>
          <a:ext cx="129802" cy="1611179"/>
        </a:xfrm>
        <a:prstGeom xmlns:a="http://schemas.openxmlformats.org/drawingml/2006/main" prst="rightBrace">
          <a:avLst>
            <a:gd name="adj1" fmla="val 8333"/>
            <a:gd name="adj2" fmla="val 48581"/>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txBody>
        <a:bodyPr xmlns:a="http://schemas.openxmlformats.org/drawingml/2006/main" wrap="square">
          <a:noAutofit/>
        </a:bodyP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0.013</cdr:x>
      <cdr:y>0.03634</cdr:y>
    </cdr:from>
    <cdr:to>
      <cdr:x>0.14503</cdr:x>
      <cdr:y>0.09371</cdr:y>
    </cdr:to>
    <cdr:sp macro="" textlink="">
      <cdr:nvSpPr>
        <cdr:cNvPr id="4" name="Поле 3"/>
        <cdr:cNvSpPr txBox="1"/>
      </cdr:nvSpPr>
      <cdr:spPr>
        <a:xfrm xmlns:a="http://schemas.openxmlformats.org/drawingml/2006/main">
          <a:off x="79513" y="151084"/>
          <a:ext cx="807287" cy="2385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2026 год</a:t>
          </a:r>
        </a:p>
      </cdr:txBody>
    </cdr:sp>
  </cdr:relSizeAnchor>
  <cdr:relSizeAnchor xmlns:cdr="http://schemas.openxmlformats.org/drawingml/2006/chartDrawing">
    <cdr:from>
      <cdr:x>0.42359</cdr:x>
      <cdr:y>0.44694</cdr:y>
    </cdr:from>
    <cdr:to>
      <cdr:x>0.5537</cdr:x>
      <cdr:y>0.47362</cdr:y>
    </cdr:to>
    <cdr:sp macro="" textlink="">
      <cdr:nvSpPr>
        <cdr:cNvPr id="6" name="Поле 1"/>
        <cdr:cNvSpPr txBox="1"/>
      </cdr:nvSpPr>
      <cdr:spPr>
        <a:xfrm xmlns:a="http://schemas.openxmlformats.org/drawingml/2006/main">
          <a:off x="2976777" y="4452679"/>
          <a:ext cx="914400" cy="265814"/>
        </a:xfrm>
        <a:prstGeom xmlns:a="http://schemas.openxmlformats.org/drawingml/2006/main" prst="rect">
          <a:avLst/>
        </a:prstGeom>
      </cdr:spPr>
    </cdr:sp>
  </cdr:relSizeAnchor>
  <cdr:relSizeAnchor xmlns:cdr="http://schemas.openxmlformats.org/drawingml/2006/chartDrawing">
    <cdr:from>
      <cdr:x>0.02037</cdr:x>
      <cdr:y>0.32126</cdr:y>
    </cdr:from>
    <cdr:to>
      <cdr:x>0.16251</cdr:x>
      <cdr:y>0.40007</cdr:y>
    </cdr:to>
    <cdr:sp macro="" textlink="">
      <cdr:nvSpPr>
        <cdr:cNvPr id="7" name="Поле 6"/>
        <cdr:cNvSpPr txBox="1"/>
      </cdr:nvSpPr>
      <cdr:spPr>
        <a:xfrm xmlns:a="http://schemas.openxmlformats.org/drawingml/2006/main">
          <a:off x="124615" y="1087117"/>
          <a:ext cx="869555" cy="2666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2027</a:t>
          </a:r>
          <a:r>
            <a:rPr lang="ru-RU" sz="1200" b="1">
              <a:solidFill>
                <a:srgbClr val="FF0000"/>
              </a:solidFill>
              <a:latin typeface="Times New Roman" panose="02020603050405020304" pitchFamily="18" charset="0"/>
              <a:cs typeface="Times New Roman" panose="02020603050405020304" pitchFamily="18" charset="0"/>
            </a:rPr>
            <a:t> </a:t>
          </a:r>
          <a:r>
            <a:rPr lang="ru-RU" sz="1200" b="1">
              <a:solidFill>
                <a:sysClr val="windowText" lastClr="000000"/>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0.02451</cdr:x>
      <cdr:y>0.61194</cdr:y>
    </cdr:from>
    <cdr:to>
      <cdr:x>0.17979</cdr:x>
      <cdr:y>0.66931</cdr:y>
    </cdr:to>
    <cdr:sp macro="" textlink="">
      <cdr:nvSpPr>
        <cdr:cNvPr id="8" name="Поле 7"/>
        <cdr:cNvSpPr txBox="1"/>
      </cdr:nvSpPr>
      <cdr:spPr>
        <a:xfrm xmlns:a="http://schemas.openxmlformats.org/drawingml/2006/main">
          <a:off x="149853" y="2544426"/>
          <a:ext cx="949446" cy="2385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2028</a:t>
          </a:r>
          <a:r>
            <a:rPr lang="ru-RU" sz="1200" b="1">
              <a:latin typeface="Times New Roman" panose="02020603050405020304" pitchFamily="18" charset="0"/>
              <a:cs typeface="Times New Roman" panose="02020603050405020304" pitchFamily="18" charset="0"/>
            </a:rPr>
            <a:t> год</a:t>
          </a:r>
        </a:p>
      </cdr:txBody>
    </cdr:sp>
  </cdr:relSizeAnchor>
</c:userShapes>
</file>

<file path=word/drawings/drawing3.xml><?xml version="1.0" encoding="utf-8"?>
<c:userShapes xmlns:c="http://schemas.openxmlformats.org/drawingml/2006/chart">
  <cdr:relSizeAnchor xmlns:cdr="http://schemas.openxmlformats.org/drawingml/2006/chartDrawing">
    <cdr:from>
      <cdr:x>0.11821</cdr:x>
      <cdr:y>0.15766</cdr:y>
    </cdr:from>
    <cdr:to>
      <cdr:x>0.77354</cdr:x>
      <cdr:y>0.80334</cdr:y>
    </cdr:to>
    <cdr:grpSp>
      <cdr:nvGrpSpPr>
        <cdr:cNvPr id="10" name="Группа 9"/>
        <cdr:cNvGrpSpPr/>
      </cdr:nvGrpSpPr>
      <cdr:grpSpPr>
        <a:xfrm xmlns:a="http://schemas.openxmlformats.org/drawingml/2006/main">
          <a:off x="232913" y="439948"/>
          <a:ext cx="1291241" cy="1801721"/>
          <a:chOff x="232913" y="439948"/>
          <a:chExt cx="1291241" cy="1801721"/>
        </a:xfrm>
      </cdr:grpSpPr>
      <cdr:cxnSp macro="">
        <cdr:nvCxnSpPr>
          <cdr:cNvPr id="2" name="Прямая соединительная линия 1"/>
          <cdr:cNvCxnSpPr/>
        </cdr:nvCxnSpPr>
        <cdr:spPr>
          <a:xfrm xmlns:a="http://schemas.openxmlformats.org/drawingml/2006/main">
            <a:off x="232913" y="439948"/>
            <a:ext cx="75427" cy="112954"/>
          </a:xfrm>
          <a:prstGeom xmlns:a="http://schemas.openxmlformats.org/drawingml/2006/main" prst="line">
            <a:avLst/>
          </a:prstGeom>
          <a:ln xmlns:a="http://schemas.openxmlformats.org/drawingml/2006/main">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Прямая соединительная линия 3"/>
          <cdr:cNvCxnSpPr/>
        </cdr:nvCxnSpPr>
        <cdr:spPr>
          <a:xfrm xmlns:a="http://schemas.openxmlformats.org/drawingml/2006/main">
            <a:off x="1449718" y="2103466"/>
            <a:ext cx="74436" cy="138203"/>
          </a:xfrm>
          <a:prstGeom xmlns:a="http://schemas.openxmlformats.org/drawingml/2006/main" prst="line">
            <a:avLst/>
          </a:prstGeom>
          <a:ln xmlns:a="http://schemas.openxmlformats.org/drawingml/2006/main">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xml><?xml version="1.0" encoding="utf-8"?>
<c:userShapes xmlns:c="http://schemas.openxmlformats.org/drawingml/2006/chart">
  <cdr:relSizeAnchor xmlns:cdr="http://schemas.openxmlformats.org/drawingml/2006/chartDrawing">
    <cdr:from>
      <cdr:x>0.16579</cdr:x>
      <cdr:y>0.15195</cdr:y>
    </cdr:from>
    <cdr:to>
      <cdr:x>0.2022</cdr:x>
      <cdr:y>0.20376</cdr:y>
    </cdr:to>
    <cdr:cxnSp macro="">
      <cdr:nvCxnSpPr>
        <cdr:cNvPr id="2" name="Прямая соединительная линия 1"/>
        <cdr:cNvCxnSpPr/>
      </cdr:nvCxnSpPr>
      <cdr:spPr>
        <a:xfrm xmlns:a="http://schemas.openxmlformats.org/drawingml/2006/main">
          <a:off x="360719" y="400724"/>
          <a:ext cx="79229" cy="136636"/>
        </a:xfrm>
        <a:prstGeom xmlns:a="http://schemas.openxmlformats.org/drawingml/2006/main" prst="line">
          <a:avLst/>
        </a:prstGeom>
        <a:ln xmlns:a="http://schemas.openxmlformats.org/drawingml/2006/main">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0.68672</cdr:x>
      <cdr:y>0.79575</cdr:y>
    </cdr:from>
    <cdr:to>
      <cdr:x>0.72868</cdr:x>
      <cdr:y>0.84575</cdr:y>
    </cdr:to>
    <cdr:cxnSp macro="">
      <cdr:nvCxnSpPr>
        <cdr:cNvPr id="3" name="Прямая соединительная линия 2"/>
        <cdr:cNvCxnSpPr/>
      </cdr:nvCxnSpPr>
      <cdr:spPr>
        <a:xfrm xmlns:a="http://schemas.openxmlformats.org/drawingml/2006/main">
          <a:off x="1494117" y="2098193"/>
          <a:ext cx="91293" cy="131837"/>
        </a:xfrm>
        <a:prstGeom xmlns:a="http://schemas.openxmlformats.org/drawingml/2006/main" prst="line">
          <a:avLst/>
        </a:prstGeom>
        <a:ln xmlns:a="http://schemas.openxmlformats.org/drawingml/2006/main">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84862-DC38-4E7B-B308-621D6A4C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118</Pages>
  <Words>41947</Words>
  <Characters>239102</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Шмидт Татьяна Николаевна</dc:creator>
  <cp:keywords/>
  <dc:description/>
  <cp:lastModifiedBy>Гудкова Ирина Витальевна</cp:lastModifiedBy>
  <cp:revision>63</cp:revision>
  <cp:lastPrinted>2025-11-12T09:49:00Z</cp:lastPrinted>
  <dcterms:created xsi:type="dcterms:W3CDTF">2025-11-11T04:27:00Z</dcterms:created>
  <dcterms:modified xsi:type="dcterms:W3CDTF">2025-11-14T07:48:00Z</dcterms:modified>
</cp:coreProperties>
</file>