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7F" w:rsidRDefault="0041367F" w:rsidP="0041367F">
      <w:pPr>
        <w:jc w:val="center"/>
      </w:pPr>
      <w:r>
        <w:rPr>
          <w:noProof/>
        </w:rPr>
        <w:drawing>
          <wp:inline distT="0" distB="0" distL="0" distR="0">
            <wp:extent cx="552450" cy="749754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5" cy="75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7F" w:rsidRDefault="0041367F" w:rsidP="0041367F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25179">
        <w:rPr>
          <w:b/>
          <w:sz w:val="26"/>
          <w:szCs w:val="26"/>
        </w:rPr>
        <w:t>КОНТРОЛЬНО-СЧЕТНЫЙ ОРГАН МУНИЦИПАЛЬНОГО ОБРАЗОВАНИЯ</w:t>
      </w:r>
    </w:p>
    <w:p w:rsidR="00E25179" w:rsidRPr="00E25179" w:rsidRDefault="00E25179" w:rsidP="00E25179">
      <w:pPr>
        <w:keepNext/>
        <w:jc w:val="center"/>
        <w:outlineLvl w:val="0"/>
        <w:rPr>
          <w:rFonts w:eastAsia="Arial Unicode MS"/>
          <w:b/>
          <w:bCs/>
          <w:color w:val="000000"/>
          <w:sz w:val="36"/>
          <w:szCs w:val="36"/>
        </w:rPr>
      </w:pPr>
      <w:r w:rsidRPr="00E25179">
        <w:rPr>
          <w:rFonts w:eastAsia="Arial Unicode MS"/>
          <w:b/>
          <w:bCs/>
          <w:color w:val="000000"/>
          <w:sz w:val="36"/>
          <w:szCs w:val="36"/>
        </w:rPr>
        <w:t>СЧЕТНАЯ ПАЛАТА ГОРОДА НИЖНЕВАРТОВСКА</w:t>
      </w: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E25179">
        <w:rPr>
          <w:b/>
          <w:szCs w:val="20"/>
        </w:rPr>
        <w:t>Ханты-Мансийский автономный округ - Югра</w:t>
      </w:r>
    </w:p>
    <w:p w:rsidR="00571934" w:rsidRPr="00E25179" w:rsidRDefault="00571934" w:rsidP="00E25179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E25179" w:rsidRPr="00E25179" w:rsidRDefault="00E25179" w:rsidP="00E25179">
      <w:pPr>
        <w:keepNext/>
        <w:keepLines/>
        <w:widowControl w:val="0"/>
        <w:autoSpaceDE w:val="0"/>
        <w:autoSpaceDN w:val="0"/>
        <w:adjustRightInd w:val="0"/>
        <w:spacing w:before="200"/>
        <w:ind w:left="-130"/>
        <w:jc w:val="center"/>
        <w:outlineLvl w:val="1"/>
        <w:rPr>
          <w:b/>
          <w:bCs/>
          <w:sz w:val="32"/>
          <w:szCs w:val="28"/>
        </w:rPr>
      </w:pPr>
      <w:r w:rsidRPr="00E25179">
        <w:rPr>
          <w:b/>
          <w:bCs/>
          <w:sz w:val="32"/>
          <w:szCs w:val="28"/>
        </w:rPr>
        <w:t>ПОСТАНОВЛЕНИЕ</w:t>
      </w:r>
    </w:p>
    <w:p w:rsidR="00E25179" w:rsidRPr="00E25179" w:rsidRDefault="00E25179" w:rsidP="00E25179">
      <w:pPr>
        <w:keepNext/>
        <w:jc w:val="both"/>
        <w:outlineLvl w:val="0"/>
        <w:rPr>
          <w:rFonts w:eastAsia="Arial Unicode MS"/>
          <w:bCs/>
          <w:color w:val="000000"/>
          <w:sz w:val="28"/>
          <w:szCs w:val="28"/>
        </w:rPr>
      </w:pPr>
    </w:p>
    <w:p w:rsidR="00E25179" w:rsidRPr="000C2CC5" w:rsidRDefault="00E25179" w:rsidP="00E25179">
      <w:pPr>
        <w:keepNext/>
        <w:jc w:val="both"/>
        <w:outlineLvl w:val="0"/>
        <w:rPr>
          <w:rFonts w:eastAsia="Arial Unicode MS"/>
          <w:b/>
          <w:bCs/>
          <w:color w:val="FF0000"/>
          <w:sz w:val="28"/>
          <w:szCs w:val="28"/>
        </w:rPr>
      </w:pPr>
      <w:r w:rsidRPr="008F5E14">
        <w:rPr>
          <w:rFonts w:eastAsia="Arial Unicode MS"/>
          <w:b/>
          <w:bCs/>
          <w:sz w:val="28"/>
          <w:szCs w:val="28"/>
        </w:rPr>
        <w:t xml:space="preserve">от </w:t>
      </w:r>
      <w:r w:rsidR="000C2CC5">
        <w:rPr>
          <w:rFonts w:eastAsia="Arial Unicode MS"/>
          <w:b/>
          <w:bCs/>
          <w:sz w:val="28"/>
          <w:szCs w:val="28"/>
        </w:rPr>
        <w:t>03</w:t>
      </w:r>
      <w:r w:rsidRPr="008F5E14">
        <w:rPr>
          <w:rFonts w:eastAsia="Arial Unicode MS"/>
          <w:b/>
          <w:bCs/>
          <w:sz w:val="28"/>
          <w:szCs w:val="28"/>
        </w:rPr>
        <w:t xml:space="preserve"> </w:t>
      </w:r>
      <w:r w:rsidR="000C2CC5">
        <w:rPr>
          <w:rFonts w:eastAsia="Arial Unicode MS"/>
          <w:b/>
          <w:bCs/>
          <w:sz w:val="28"/>
          <w:szCs w:val="28"/>
        </w:rPr>
        <w:t>марта 2020</w:t>
      </w:r>
      <w:r w:rsidR="00EA363B">
        <w:rPr>
          <w:rFonts w:eastAsia="Arial Unicode MS"/>
          <w:b/>
          <w:bCs/>
          <w:sz w:val="28"/>
          <w:szCs w:val="28"/>
        </w:rPr>
        <w:t xml:space="preserve"> года</w:t>
      </w:r>
      <w:r w:rsidR="00EA363B">
        <w:rPr>
          <w:rFonts w:eastAsia="Arial Unicode MS"/>
          <w:b/>
          <w:bCs/>
          <w:sz w:val="28"/>
          <w:szCs w:val="28"/>
        </w:rPr>
        <w:tab/>
      </w:r>
      <w:r w:rsidR="00EA363B">
        <w:rPr>
          <w:rFonts w:eastAsia="Arial Unicode MS"/>
          <w:b/>
          <w:bCs/>
          <w:sz w:val="28"/>
          <w:szCs w:val="28"/>
        </w:rPr>
        <w:tab/>
      </w:r>
      <w:r w:rsidR="00EA363B">
        <w:rPr>
          <w:rFonts w:eastAsia="Arial Unicode MS"/>
          <w:b/>
          <w:bCs/>
          <w:sz w:val="28"/>
          <w:szCs w:val="28"/>
        </w:rPr>
        <w:tab/>
      </w:r>
      <w:r w:rsidR="00EA363B">
        <w:rPr>
          <w:rFonts w:eastAsia="Arial Unicode MS"/>
          <w:b/>
          <w:bCs/>
          <w:sz w:val="28"/>
          <w:szCs w:val="28"/>
        </w:rPr>
        <w:tab/>
      </w:r>
      <w:r w:rsidR="00EA363B">
        <w:rPr>
          <w:rFonts w:eastAsia="Arial Unicode MS"/>
          <w:b/>
          <w:bCs/>
          <w:sz w:val="28"/>
          <w:szCs w:val="28"/>
        </w:rPr>
        <w:tab/>
      </w:r>
      <w:r w:rsidR="00EA363B">
        <w:rPr>
          <w:rFonts w:eastAsia="Arial Unicode MS"/>
          <w:b/>
          <w:bCs/>
          <w:sz w:val="28"/>
          <w:szCs w:val="28"/>
        </w:rPr>
        <w:tab/>
      </w:r>
      <w:r w:rsidR="00EA363B">
        <w:rPr>
          <w:rFonts w:eastAsia="Arial Unicode MS"/>
          <w:b/>
          <w:bCs/>
          <w:sz w:val="28"/>
          <w:szCs w:val="28"/>
        </w:rPr>
        <w:tab/>
      </w:r>
      <w:r w:rsidR="00EA363B">
        <w:rPr>
          <w:rFonts w:eastAsia="Arial Unicode MS"/>
          <w:b/>
          <w:bCs/>
          <w:sz w:val="28"/>
          <w:szCs w:val="28"/>
        </w:rPr>
        <w:tab/>
      </w:r>
      <w:r w:rsidR="00EA363B">
        <w:rPr>
          <w:rFonts w:eastAsia="Arial Unicode MS"/>
          <w:b/>
          <w:bCs/>
          <w:sz w:val="28"/>
          <w:szCs w:val="28"/>
        </w:rPr>
        <w:tab/>
      </w:r>
      <w:r w:rsidRPr="008F5E14">
        <w:rPr>
          <w:rFonts w:eastAsia="Arial Unicode MS"/>
          <w:b/>
          <w:bCs/>
          <w:sz w:val="28"/>
          <w:szCs w:val="28"/>
        </w:rPr>
        <w:t xml:space="preserve">№ </w:t>
      </w:r>
      <w:r w:rsidR="00902136" w:rsidRPr="00902136">
        <w:rPr>
          <w:rFonts w:eastAsia="Arial Unicode MS"/>
          <w:b/>
          <w:bCs/>
          <w:sz w:val="28"/>
          <w:szCs w:val="28"/>
        </w:rPr>
        <w:t>4</w:t>
      </w:r>
    </w:p>
    <w:p w:rsidR="00E25179" w:rsidRDefault="00E25179" w:rsidP="00965873">
      <w:pPr>
        <w:tabs>
          <w:tab w:val="left" w:pos="0"/>
          <w:tab w:val="left" w:pos="5103"/>
        </w:tabs>
        <w:ind w:right="4395"/>
        <w:jc w:val="both"/>
        <w:rPr>
          <w:b/>
          <w:sz w:val="28"/>
          <w:szCs w:val="28"/>
        </w:rPr>
      </w:pPr>
    </w:p>
    <w:p w:rsidR="00EA363B" w:rsidRDefault="00F64115" w:rsidP="00EA363B">
      <w:pPr>
        <w:tabs>
          <w:tab w:val="left" w:pos="0"/>
          <w:tab w:val="left" w:pos="5103"/>
        </w:tabs>
        <w:ind w:right="4395"/>
        <w:jc w:val="both"/>
        <w:rPr>
          <w:sz w:val="28"/>
          <w:szCs w:val="28"/>
        </w:rPr>
      </w:pPr>
      <w:r w:rsidRPr="00431557">
        <w:rPr>
          <w:color w:val="000000"/>
          <w:sz w:val="28"/>
          <w:szCs w:val="28"/>
        </w:rPr>
        <w:t>О</w:t>
      </w:r>
      <w:r w:rsidR="00431557" w:rsidRPr="00431557">
        <w:rPr>
          <w:color w:val="000000"/>
          <w:sz w:val="28"/>
          <w:szCs w:val="28"/>
        </w:rPr>
        <w:t xml:space="preserve"> </w:t>
      </w:r>
      <w:r w:rsidR="00965873">
        <w:rPr>
          <w:color w:val="000000"/>
          <w:sz w:val="28"/>
          <w:szCs w:val="28"/>
        </w:rPr>
        <w:t xml:space="preserve">внесении изменений в </w:t>
      </w:r>
      <w:r w:rsidR="00330B33">
        <w:rPr>
          <w:color w:val="000000"/>
          <w:sz w:val="28"/>
          <w:szCs w:val="28"/>
        </w:rPr>
        <w:t>Р</w:t>
      </w:r>
      <w:r w:rsidR="00330B33" w:rsidRPr="00965873">
        <w:rPr>
          <w:color w:val="000000"/>
          <w:sz w:val="28"/>
          <w:szCs w:val="28"/>
        </w:rPr>
        <w:t xml:space="preserve">егламент </w:t>
      </w:r>
      <w:r w:rsidR="00330B33" w:rsidRPr="00EC4CA8">
        <w:rPr>
          <w:sz w:val="28"/>
          <w:szCs w:val="28"/>
        </w:rPr>
        <w:t xml:space="preserve">контрольно-счетного органа муниципального образования – счетной палаты города Нижневартовска, утвержденный </w:t>
      </w:r>
      <w:r w:rsidR="00965873" w:rsidRPr="00EC4CA8">
        <w:rPr>
          <w:sz w:val="28"/>
          <w:szCs w:val="28"/>
        </w:rPr>
        <w:t>постановление</w:t>
      </w:r>
      <w:r w:rsidR="00330B33" w:rsidRPr="00EC4CA8">
        <w:rPr>
          <w:sz w:val="28"/>
          <w:szCs w:val="28"/>
        </w:rPr>
        <w:t>м</w:t>
      </w:r>
      <w:r w:rsidR="00965873" w:rsidRPr="00EC4CA8">
        <w:rPr>
          <w:sz w:val="28"/>
          <w:szCs w:val="28"/>
        </w:rPr>
        <w:t xml:space="preserve"> контрольно-счетного органа муниципального образования – счетной палаты города Нижневартовска от 20.01.2017 №</w:t>
      </w:r>
      <w:r w:rsidR="00330B33" w:rsidRPr="00EC4CA8">
        <w:rPr>
          <w:sz w:val="28"/>
          <w:szCs w:val="28"/>
        </w:rPr>
        <w:t xml:space="preserve"> </w:t>
      </w:r>
      <w:r w:rsidR="00965873" w:rsidRPr="00EC4CA8">
        <w:rPr>
          <w:sz w:val="28"/>
          <w:szCs w:val="28"/>
        </w:rPr>
        <w:t xml:space="preserve">1 </w:t>
      </w:r>
    </w:p>
    <w:p w:rsidR="00902136" w:rsidRPr="000C2CC5" w:rsidRDefault="00902136" w:rsidP="00EA363B">
      <w:pPr>
        <w:tabs>
          <w:tab w:val="left" w:pos="0"/>
          <w:tab w:val="left" w:pos="5103"/>
        </w:tabs>
        <w:ind w:right="4395"/>
        <w:jc w:val="both"/>
        <w:rPr>
          <w:sz w:val="28"/>
          <w:szCs w:val="28"/>
        </w:rPr>
      </w:pPr>
    </w:p>
    <w:p w:rsidR="00E60110" w:rsidRPr="000C2CC5" w:rsidRDefault="00E60110" w:rsidP="000C2CC5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CC5">
        <w:rPr>
          <w:rFonts w:ascii="Times New Roman" w:hAnsi="Times New Roman" w:cs="Times New Roman"/>
          <w:sz w:val="28"/>
          <w:szCs w:val="28"/>
        </w:rPr>
        <w:t>В соответствии</w:t>
      </w:r>
      <w:r w:rsidR="007A72EC" w:rsidRPr="000C2CC5">
        <w:rPr>
          <w:rFonts w:ascii="Times New Roman" w:hAnsi="Times New Roman" w:cs="Times New Roman"/>
          <w:sz w:val="28"/>
          <w:szCs w:val="28"/>
        </w:rPr>
        <w:t xml:space="preserve"> с</w:t>
      </w:r>
      <w:r w:rsidRPr="000C2CC5">
        <w:rPr>
          <w:rFonts w:ascii="Times New Roman" w:hAnsi="Times New Roman" w:cs="Times New Roman"/>
          <w:sz w:val="28"/>
          <w:szCs w:val="28"/>
        </w:rPr>
        <w:t xml:space="preserve"> </w:t>
      </w:r>
      <w:r w:rsidRPr="000C2CC5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C2CC5" w:rsidRPr="000C2CC5">
        <w:rPr>
          <w:rFonts w:ascii="Times New Roman" w:hAnsi="Times New Roman" w:cs="Times New Roman"/>
          <w:bCs/>
          <w:sz w:val="28"/>
          <w:szCs w:val="28"/>
        </w:rPr>
        <w:t xml:space="preserve">Законом Ханты-Мансийского автономного округа-Югры </w:t>
      </w:r>
      <w:r w:rsidR="000C2CC5" w:rsidRPr="000C2CC5">
        <w:rPr>
          <w:rFonts w:ascii="Times New Roman" w:hAnsi="Times New Roman" w:cs="Times New Roman"/>
          <w:sz w:val="28"/>
          <w:szCs w:val="28"/>
        </w:rPr>
        <w:t xml:space="preserve">от 10.04.2012 </w:t>
      </w:r>
      <w:r w:rsidR="000C2CC5">
        <w:rPr>
          <w:rFonts w:ascii="Times New Roman" w:hAnsi="Times New Roman" w:cs="Times New Roman"/>
          <w:sz w:val="28"/>
          <w:szCs w:val="28"/>
        </w:rPr>
        <w:t>№</w:t>
      </w:r>
      <w:r w:rsidR="00902136">
        <w:rPr>
          <w:rFonts w:ascii="Times New Roman" w:hAnsi="Times New Roman" w:cs="Times New Roman"/>
          <w:sz w:val="28"/>
          <w:szCs w:val="28"/>
        </w:rPr>
        <w:t xml:space="preserve"> </w:t>
      </w:r>
      <w:r w:rsidR="000C2CC5" w:rsidRPr="000C2CC5">
        <w:rPr>
          <w:rFonts w:ascii="Times New Roman" w:hAnsi="Times New Roman" w:cs="Times New Roman"/>
          <w:sz w:val="28"/>
          <w:szCs w:val="28"/>
        </w:rPr>
        <w:t>38-оз</w:t>
      </w:r>
      <w:r w:rsidR="000C2CC5">
        <w:rPr>
          <w:rFonts w:ascii="Times New Roman" w:hAnsi="Times New Roman" w:cs="Times New Roman"/>
          <w:sz w:val="28"/>
          <w:szCs w:val="28"/>
        </w:rPr>
        <w:t xml:space="preserve"> «</w:t>
      </w:r>
      <w:r w:rsidR="000C2CC5" w:rsidRPr="000C2CC5">
        <w:rPr>
          <w:rFonts w:ascii="Times New Roman" w:hAnsi="Times New Roman" w:cs="Times New Roman"/>
          <w:sz w:val="28"/>
          <w:szCs w:val="28"/>
        </w:rPr>
        <w:t>О регулировании отдельных вопросов организации и деятельности контрольно-счетных органов муниципальных образований Ханты</w:t>
      </w:r>
      <w:r w:rsidR="000C2CC5">
        <w:rPr>
          <w:rFonts w:ascii="Times New Roman" w:hAnsi="Times New Roman" w:cs="Times New Roman"/>
          <w:sz w:val="28"/>
          <w:szCs w:val="28"/>
        </w:rPr>
        <w:t>-Мансийского автономного округа</w:t>
      </w:r>
      <w:r w:rsidR="000C2CC5" w:rsidRPr="000C2CC5">
        <w:rPr>
          <w:rFonts w:ascii="Times New Roman" w:hAnsi="Times New Roman" w:cs="Times New Roman"/>
          <w:sz w:val="28"/>
          <w:szCs w:val="28"/>
        </w:rPr>
        <w:t>-</w:t>
      </w:r>
      <w:r w:rsidR="000C2CC5">
        <w:rPr>
          <w:rFonts w:ascii="Times New Roman" w:hAnsi="Times New Roman" w:cs="Times New Roman"/>
          <w:sz w:val="28"/>
          <w:szCs w:val="28"/>
        </w:rPr>
        <w:t>Югры»</w:t>
      </w:r>
      <w:r w:rsidR="000C2CC5" w:rsidRPr="000C2CC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C2CC5">
        <w:rPr>
          <w:rFonts w:ascii="Times New Roman" w:hAnsi="Times New Roman" w:cs="Times New Roman"/>
          <w:bCs/>
          <w:sz w:val="28"/>
          <w:szCs w:val="28"/>
        </w:rPr>
        <w:t xml:space="preserve">Положением о контрольно-счетном органе муниципального образования </w:t>
      </w:r>
      <w:r w:rsidR="000C2CC5" w:rsidRPr="000C2CC5">
        <w:rPr>
          <w:rFonts w:ascii="Times New Roman" w:hAnsi="Times New Roman" w:cs="Times New Roman"/>
          <w:bCs/>
          <w:sz w:val="28"/>
          <w:szCs w:val="28"/>
        </w:rPr>
        <w:t>–</w:t>
      </w:r>
      <w:r w:rsidRPr="000C2CC5">
        <w:rPr>
          <w:rFonts w:ascii="Times New Roman" w:hAnsi="Times New Roman" w:cs="Times New Roman"/>
          <w:bCs/>
          <w:sz w:val="28"/>
          <w:szCs w:val="28"/>
        </w:rPr>
        <w:t xml:space="preserve"> счетной палате города Нижневартовска, утвержденным решением Думы города Нижневартовска от 22.12.2011 № 154, Счетная палата города Нижневартовска постановляет:</w:t>
      </w:r>
    </w:p>
    <w:p w:rsidR="00593AD6" w:rsidRDefault="00902136" w:rsidP="000C2CC5">
      <w:pPr>
        <w:pStyle w:val="af6"/>
        <w:numPr>
          <w:ilvl w:val="3"/>
          <w:numId w:val="36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пункты 6 – 8 </w:t>
      </w:r>
      <w:r w:rsidR="001C6B87">
        <w:rPr>
          <w:sz w:val="28"/>
          <w:szCs w:val="28"/>
        </w:rPr>
        <w:t xml:space="preserve">статьи 19 </w:t>
      </w:r>
      <w:r w:rsidR="002242D7" w:rsidRPr="000C2CC5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="002242D7" w:rsidRPr="000C2CC5">
        <w:rPr>
          <w:sz w:val="28"/>
          <w:szCs w:val="28"/>
        </w:rPr>
        <w:t xml:space="preserve"> контрольно-счетного органа муниципального образования – счетной палаты города Нижневартовска,</w:t>
      </w:r>
      <w:r w:rsidR="002242D7" w:rsidRPr="00EC4CA8">
        <w:rPr>
          <w:sz w:val="28"/>
          <w:szCs w:val="28"/>
        </w:rPr>
        <w:t xml:space="preserve"> утвержденн</w:t>
      </w:r>
      <w:r w:rsidR="001C6B87">
        <w:rPr>
          <w:sz w:val="28"/>
          <w:szCs w:val="28"/>
        </w:rPr>
        <w:t>ого</w:t>
      </w:r>
      <w:r w:rsidR="002242D7" w:rsidRPr="00EC4CA8">
        <w:rPr>
          <w:sz w:val="28"/>
          <w:szCs w:val="28"/>
        </w:rPr>
        <w:t xml:space="preserve"> постановлением контрольно-счетного органа муниципального образования – счетной палаты города Нижневартовска от 20.01.2017 № 1</w:t>
      </w:r>
      <w:r w:rsidR="001C6B87">
        <w:rPr>
          <w:sz w:val="28"/>
          <w:szCs w:val="28"/>
        </w:rPr>
        <w:t>,</w:t>
      </w:r>
      <w:r w:rsidR="002242D7" w:rsidRPr="00EC4CA8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902136" w:rsidRPr="00A211C4" w:rsidRDefault="00902136" w:rsidP="00902136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A211C4">
        <w:rPr>
          <w:sz w:val="28"/>
          <w:szCs w:val="28"/>
        </w:rPr>
        <w:t>. Акт по результатам контрольного мероприятия подписывается проверяющим или руководителем контрольного мероприятия и специалистами рабочей группы. Сведения об ознакомлении с актом по результатам контрольного мероприятия и получении его экземпляра на руки уполномоченным лицом проверяемой организации вносятся только в один экземпляр акта по результатам контрольного мероприятия, который признается экземпляром Счетной палаты (далее – экземпляр Счетной палаты).</w:t>
      </w:r>
    </w:p>
    <w:p w:rsidR="00902136" w:rsidRDefault="00902136" w:rsidP="00902136">
      <w:pPr>
        <w:tabs>
          <w:tab w:val="left" w:pos="0"/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A211C4">
        <w:rPr>
          <w:sz w:val="28"/>
          <w:szCs w:val="28"/>
        </w:rPr>
        <w:lastRenderedPageBreak/>
        <w:t>Акт по результатам контрольного мероприятия, за исключением экземпляра Счетной палаты, направляется с сопроводительным письмом в адрес проверяемой организации для ознакомления.</w:t>
      </w:r>
    </w:p>
    <w:p w:rsidR="00902136" w:rsidRDefault="00902136" w:rsidP="00902136">
      <w:pPr>
        <w:tabs>
          <w:tab w:val="left" w:pos="0"/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A211C4">
        <w:rPr>
          <w:sz w:val="28"/>
          <w:szCs w:val="28"/>
        </w:rPr>
        <w:t>В сопроводительном письме указыва</w:t>
      </w:r>
      <w:r>
        <w:rPr>
          <w:sz w:val="28"/>
          <w:szCs w:val="28"/>
        </w:rPr>
        <w:t>ю</w:t>
      </w:r>
      <w:r w:rsidRPr="00A211C4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902136" w:rsidRPr="00041EAE" w:rsidRDefault="00902136" w:rsidP="00902136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041EAE">
        <w:rPr>
          <w:sz w:val="28"/>
          <w:szCs w:val="28"/>
        </w:rPr>
        <w:t>дата, в срок до которой проверяемая организация вправе ознакомиться с результатами контрольного мероприятия, изложенными в акте</w:t>
      </w:r>
      <w:r>
        <w:rPr>
          <w:sz w:val="28"/>
          <w:szCs w:val="28"/>
        </w:rPr>
        <w:t>,</w:t>
      </w:r>
      <w:r w:rsidRPr="00041EAE">
        <w:rPr>
          <w:sz w:val="28"/>
          <w:szCs w:val="28"/>
        </w:rPr>
        <w:t xml:space="preserve"> и представить в письменной форме свои замечания и пояснения при </w:t>
      </w:r>
      <w:r>
        <w:rPr>
          <w:sz w:val="28"/>
          <w:szCs w:val="28"/>
        </w:rPr>
        <w:t xml:space="preserve">их </w:t>
      </w:r>
      <w:r w:rsidRPr="00041EAE">
        <w:rPr>
          <w:sz w:val="28"/>
          <w:szCs w:val="28"/>
        </w:rPr>
        <w:t>наличии, которые прилагаются к акту и в дальнейшем являются его неотъемлемой частью;</w:t>
      </w:r>
    </w:p>
    <w:p w:rsidR="00902136" w:rsidRDefault="00902136" w:rsidP="00902136">
      <w:pPr>
        <w:tabs>
          <w:tab w:val="left" w:pos="0"/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A211C4">
        <w:rPr>
          <w:sz w:val="28"/>
          <w:szCs w:val="28"/>
        </w:rPr>
        <w:t>срок, в течение которого уполномоченное лицо проверяемой организации должно явиться по месту нахождения Счетной палаты для внесения в экземпляр Счетной палаты сведени</w:t>
      </w:r>
      <w:r>
        <w:rPr>
          <w:sz w:val="28"/>
          <w:szCs w:val="28"/>
        </w:rPr>
        <w:t>й</w:t>
      </w:r>
      <w:r w:rsidRPr="00A211C4">
        <w:rPr>
          <w:sz w:val="28"/>
          <w:szCs w:val="28"/>
        </w:rPr>
        <w:t xml:space="preserve"> об ознакомлении с актом по результатам контрольного мероприятия и получени</w:t>
      </w:r>
      <w:r>
        <w:rPr>
          <w:sz w:val="28"/>
          <w:szCs w:val="28"/>
        </w:rPr>
        <w:t>и</w:t>
      </w:r>
      <w:r w:rsidRPr="00A211C4">
        <w:rPr>
          <w:sz w:val="28"/>
          <w:szCs w:val="28"/>
        </w:rPr>
        <w:t xml:space="preserve"> экземпляра на руки. Указанный срок не может составлять более </w:t>
      </w:r>
      <w:r>
        <w:rPr>
          <w:sz w:val="28"/>
          <w:szCs w:val="28"/>
        </w:rPr>
        <w:t>трех</w:t>
      </w:r>
      <w:r w:rsidRPr="00A211C4">
        <w:rPr>
          <w:sz w:val="28"/>
          <w:szCs w:val="28"/>
        </w:rPr>
        <w:t xml:space="preserve"> рабочих дней после окончания срока, установленного для ознакомления проверяемой организации с актом по результатам контрольного мероприятия.</w:t>
      </w:r>
      <w:r>
        <w:rPr>
          <w:sz w:val="28"/>
          <w:szCs w:val="28"/>
        </w:rPr>
        <w:t xml:space="preserve"> </w:t>
      </w:r>
    </w:p>
    <w:p w:rsidR="00902136" w:rsidRDefault="00902136" w:rsidP="0090213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3B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5632">
        <w:rPr>
          <w:sz w:val="28"/>
          <w:szCs w:val="28"/>
        </w:rPr>
        <w:t>Пояснения и замечания</w:t>
      </w:r>
      <w:r>
        <w:rPr>
          <w:sz w:val="28"/>
          <w:szCs w:val="28"/>
        </w:rPr>
        <w:t xml:space="preserve"> (далее – возражения)</w:t>
      </w:r>
      <w:r w:rsidRPr="00B25632">
        <w:rPr>
          <w:sz w:val="28"/>
          <w:szCs w:val="28"/>
        </w:rPr>
        <w:t xml:space="preserve"> руководителей проверяемых органов и организаций к актам, составленным контрольно-счетными органами при проведении контрольных мероприятий, представляются в течение семи рабочих дней со дня получения акта.</w:t>
      </w:r>
      <w:r w:rsidRPr="00FD004B">
        <w:rPr>
          <w:sz w:val="28"/>
          <w:szCs w:val="28"/>
        </w:rPr>
        <w:t xml:space="preserve"> При этом в экземпляр Счетной палаты при </w:t>
      </w:r>
      <w:r>
        <w:rPr>
          <w:sz w:val="28"/>
          <w:szCs w:val="28"/>
        </w:rPr>
        <w:t>внесении уполномоченным лицом проверяемой организацией сведений об ознакомлении с актом</w:t>
      </w:r>
      <w:r w:rsidRPr="00FD004B">
        <w:rPr>
          <w:sz w:val="28"/>
          <w:szCs w:val="28"/>
        </w:rPr>
        <w:t xml:space="preserve"> вносится указание на наличие возражений. </w:t>
      </w:r>
    </w:p>
    <w:p w:rsidR="00902136" w:rsidRDefault="00902136" w:rsidP="0090213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211C4">
        <w:rPr>
          <w:sz w:val="28"/>
          <w:szCs w:val="28"/>
        </w:rPr>
        <w:t xml:space="preserve">8. </w:t>
      </w:r>
      <w:r>
        <w:rPr>
          <w:sz w:val="28"/>
          <w:szCs w:val="28"/>
        </w:rPr>
        <w:t>При наличии возражений на акт Счетной палаты п</w:t>
      </w:r>
      <w:r w:rsidRPr="00A211C4">
        <w:rPr>
          <w:sz w:val="28"/>
          <w:szCs w:val="28"/>
        </w:rPr>
        <w:t xml:space="preserve">роверяющий или руководитель контрольного мероприятия в течение </w:t>
      </w:r>
      <w:r>
        <w:rPr>
          <w:sz w:val="28"/>
          <w:szCs w:val="28"/>
        </w:rPr>
        <w:t xml:space="preserve">срока, установленного в порядке, предусмотренном в абзаце пятом пункта 6 настоящей статьи, </w:t>
      </w:r>
      <w:r w:rsidRPr="00A211C4">
        <w:rPr>
          <w:sz w:val="28"/>
          <w:szCs w:val="28"/>
        </w:rPr>
        <w:t xml:space="preserve">обязан рассмотреть </w:t>
      </w:r>
      <w:r>
        <w:rPr>
          <w:sz w:val="28"/>
          <w:szCs w:val="28"/>
        </w:rPr>
        <w:t xml:space="preserve">их на предмет обоснованности и </w:t>
      </w:r>
      <w:r w:rsidRPr="00A211C4">
        <w:rPr>
          <w:sz w:val="28"/>
          <w:szCs w:val="28"/>
        </w:rPr>
        <w:t xml:space="preserve">принять по каждому </w:t>
      </w:r>
      <w:r>
        <w:rPr>
          <w:sz w:val="28"/>
          <w:szCs w:val="28"/>
        </w:rPr>
        <w:t xml:space="preserve">из них </w:t>
      </w:r>
      <w:r w:rsidRPr="00A211C4">
        <w:rPr>
          <w:sz w:val="28"/>
          <w:szCs w:val="28"/>
        </w:rPr>
        <w:t>одно из следующих решений:</w:t>
      </w:r>
    </w:p>
    <w:p w:rsidR="00902136" w:rsidRPr="00A211C4" w:rsidRDefault="00902136" w:rsidP="00902136">
      <w:pPr>
        <w:numPr>
          <w:ilvl w:val="0"/>
          <w:numId w:val="39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A211C4">
        <w:rPr>
          <w:sz w:val="28"/>
          <w:szCs w:val="28"/>
        </w:rPr>
        <w:t>принять возражени</w:t>
      </w:r>
      <w:r>
        <w:rPr>
          <w:sz w:val="28"/>
          <w:szCs w:val="28"/>
        </w:rPr>
        <w:t>е</w:t>
      </w:r>
      <w:r w:rsidRPr="00A211C4">
        <w:rPr>
          <w:sz w:val="28"/>
          <w:szCs w:val="28"/>
        </w:rPr>
        <w:t xml:space="preserve"> и снять выявленные замечания</w:t>
      </w:r>
      <w:r>
        <w:rPr>
          <w:sz w:val="28"/>
          <w:szCs w:val="28"/>
        </w:rPr>
        <w:t xml:space="preserve"> (нарушения) – в случае его обоснованности</w:t>
      </w:r>
      <w:r w:rsidRPr="00A211C4">
        <w:rPr>
          <w:sz w:val="28"/>
          <w:szCs w:val="28"/>
        </w:rPr>
        <w:t>;</w:t>
      </w:r>
    </w:p>
    <w:p w:rsidR="00902136" w:rsidRPr="00A211C4" w:rsidRDefault="00902136" w:rsidP="00902136">
      <w:pPr>
        <w:numPr>
          <w:ilvl w:val="0"/>
          <w:numId w:val="39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A211C4">
        <w:rPr>
          <w:sz w:val="28"/>
          <w:szCs w:val="28"/>
        </w:rPr>
        <w:t>частично принять возражени</w:t>
      </w:r>
      <w:r>
        <w:rPr>
          <w:sz w:val="28"/>
          <w:szCs w:val="28"/>
        </w:rPr>
        <w:t>е</w:t>
      </w:r>
      <w:r w:rsidRPr="00A211C4">
        <w:rPr>
          <w:sz w:val="28"/>
          <w:szCs w:val="28"/>
        </w:rPr>
        <w:t xml:space="preserve"> с указанием конкрет</w:t>
      </w:r>
      <w:r>
        <w:rPr>
          <w:sz w:val="28"/>
          <w:szCs w:val="28"/>
        </w:rPr>
        <w:t>ных замечаний (нарушений), подлежащих снятию – в обоснованной части;</w:t>
      </w:r>
    </w:p>
    <w:p w:rsidR="00902136" w:rsidRPr="00A211C4" w:rsidRDefault="00902136" w:rsidP="00902136">
      <w:pPr>
        <w:numPr>
          <w:ilvl w:val="0"/>
          <w:numId w:val="39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отклонить возражение – при его необоснованности или в случае, если оно носит исключительно поясняющий характер.</w:t>
      </w:r>
    </w:p>
    <w:p w:rsidR="00902136" w:rsidRDefault="00902136" w:rsidP="00902136">
      <w:pPr>
        <w:ind w:firstLine="567"/>
        <w:jc w:val="both"/>
        <w:rPr>
          <w:sz w:val="28"/>
          <w:szCs w:val="28"/>
        </w:rPr>
      </w:pPr>
      <w:r w:rsidRPr="00A211C4">
        <w:rPr>
          <w:sz w:val="28"/>
          <w:szCs w:val="28"/>
        </w:rPr>
        <w:t xml:space="preserve">По результатам рассмотрения возражений проверяющий или руководитель контрольного мероприятия подготавливает письменное заключение по примерной форме, установленной в приложении 18 к настоящему Регламенту, и </w:t>
      </w:r>
      <w:r>
        <w:rPr>
          <w:sz w:val="28"/>
          <w:szCs w:val="28"/>
        </w:rPr>
        <w:t>вручает</w:t>
      </w:r>
      <w:r w:rsidRPr="00A211C4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уполномоченному лицу проверяемой организации в момент </w:t>
      </w:r>
      <w:r w:rsidRPr="00AF33E8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>им</w:t>
      </w:r>
      <w:r w:rsidRPr="00AF33E8">
        <w:rPr>
          <w:sz w:val="28"/>
          <w:szCs w:val="28"/>
        </w:rPr>
        <w:t xml:space="preserve"> сведений об ознакомлении с актом</w:t>
      </w:r>
      <w:r>
        <w:rPr>
          <w:sz w:val="28"/>
          <w:szCs w:val="28"/>
        </w:rPr>
        <w:t>.</w:t>
      </w:r>
      <w:r w:rsidRPr="00AF33E8">
        <w:rPr>
          <w:sz w:val="28"/>
          <w:szCs w:val="28"/>
        </w:rPr>
        <w:t xml:space="preserve"> </w:t>
      </w:r>
    </w:p>
    <w:p w:rsidR="00902136" w:rsidRPr="00A211C4" w:rsidRDefault="00902136" w:rsidP="00902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11C4">
        <w:rPr>
          <w:sz w:val="28"/>
          <w:szCs w:val="28"/>
        </w:rPr>
        <w:t xml:space="preserve">аключение проверяющего или руководителя контрольного мероприятия на </w:t>
      </w:r>
      <w:r>
        <w:rPr>
          <w:sz w:val="28"/>
          <w:szCs w:val="28"/>
        </w:rPr>
        <w:t xml:space="preserve">представленные проверяемой организацией </w:t>
      </w:r>
      <w:r w:rsidRPr="00A211C4">
        <w:rPr>
          <w:sz w:val="28"/>
          <w:szCs w:val="28"/>
        </w:rPr>
        <w:t>возражения прилагаются к акту и включаются в материалы контрольного мероприятия.</w:t>
      </w:r>
      <w:r>
        <w:rPr>
          <w:sz w:val="28"/>
          <w:szCs w:val="28"/>
        </w:rPr>
        <w:t>»</w:t>
      </w:r>
      <w:r w:rsidR="001C6B87">
        <w:rPr>
          <w:sz w:val="28"/>
          <w:szCs w:val="28"/>
        </w:rPr>
        <w:t>.</w:t>
      </w:r>
      <w:bookmarkStart w:id="0" w:name="_GoBack"/>
      <w:bookmarkEnd w:id="0"/>
    </w:p>
    <w:p w:rsidR="00593AD6" w:rsidRDefault="00622CDF" w:rsidP="00902136">
      <w:pPr>
        <w:pStyle w:val="af6"/>
        <w:numPr>
          <w:ilvl w:val="3"/>
          <w:numId w:val="36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593AD6">
        <w:rPr>
          <w:sz w:val="28"/>
          <w:szCs w:val="28"/>
        </w:rPr>
        <w:t>Разместить настоящее постановление</w:t>
      </w:r>
      <w:r w:rsidR="00B05BC1" w:rsidRPr="00593AD6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B05BC1" w:rsidRPr="00593AD6" w:rsidRDefault="0008724C" w:rsidP="00902136">
      <w:pPr>
        <w:pStyle w:val="af6"/>
        <w:numPr>
          <w:ilvl w:val="3"/>
          <w:numId w:val="36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593AD6">
        <w:rPr>
          <w:sz w:val="28"/>
          <w:szCs w:val="28"/>
        </w:rPr>
        <w:t>Настоящее п</w:t>
      </w:r>
      <w:r w:rsidR="0041367F" w:rsidRPr="00593AD6">
        <w:rPr>
          <w:sz w:val="28"/>
          <w:szCs w:val="28"/>
        </w:rPr>
        <w:t>остановление вступает в силу с</w:t>
      </w:r>
      <w:r w:rsidR="00BD7059" w:rsidRPr="00593AD6">
        <w:rPr>
          <w:sz w:val="28"/>
          <w:szCs w:val="28"/>
        </w:rPr>
        <w:t>о</w:t>
      </w:r>
      <w:r w:rsidR="0041367F" w:rsidRPr="00593AD6">
        <w:rPr>
          <w:sz w:val="28"/>
          <w:szCs w:val="28"/>
        </w:rPr>
        <w:t xml:space="preserve"> </w:t>
      </w:r>
      <w:r w:rsidR="00BD7059" w:rsidRPr="00593AD6">
        <w:rPr>
          <w:sz w:val="28"/>
          <w:szCs w:val="28"/>
        </w:rPr>
        <w:t>дня его подписания</w:t>
      </w:r>
      <w:r w:rsidR="0041367F" w:rsidRPr="00593AD6">
        <w:rPr>
          <w:sz w:val="28"/>
          <w:szCs w:val="28"/>
        </w:rPr>
        <w:t>.</w:t>
      </w:r>
    </w:p>
    <w:p w:rsidR="00EA363B" w:rsidRDefault="00EA363B" w:rsidP="00902136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A43B8C" w:rsidRDefault="00EA363B" w:rsidP="00EA363B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С.П. Суханова</w:t>
      </w:r>
    </w:p>
    <w:sectPr w:rsidR="00A43B8C" w:rsidSect="003858FA">
      <w:footerReference w:type="even" r:id="rId9"/>
      <w:footerReference w:type="default" r:id="rId10"/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000" w:rsidRDefault="00C06000" w:rsidP="009F2D04">
      <w:r>
        <w:separator/>
      </w:r>
    </w:p>
  </w:endnote>
  <w:endnote w:type="continuationSeparator" w:id="0">
    <w:p w:rsidR="00C06000" w:rsidRDefault="00C06000" w:rsidP="009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9810B0" w:rsidP="009C46C8">
    <w:pPr>
      <w:pStyle w:val="aa"/>
      <w:framePr w:wrap="around" w:vAnchor="text" w:hAnchor="margin" w:xAlign="right" w:y="1"/>
      <w:rPr>
        <w:rStyle w:val="ac"/>
        <w:sz w:val="23"/>
        <w:szCs w:val="23"/>
      </w:rPr>
    </w:pPr>
    <w:r w:rsidRPr="0094218E">
      <w:rPr>
        <w:rStyle w:val="ac"/>
        <w:sz w:val="23"/>
        <w:szCs w:val="23"/>
      </w:rPr>
      <w:fldChar w:fldCharType="begin"/>
    </w:r>
    <w:r w:rsidR="00BF2258" w:rsidRPr="0094218E">
      <w:rPr>
        <w:rStyle w:val="ac"/>
        <w:sz w:val="23"/>
        <w:szCs w:val="23"/>
      </w:rPr>
      <w:instrText xml:space="preserve">PAGE  </w:instrText>
    </w:r>
    <w:r w:rsidRPr="0094218E">
      <w:rPr>
        <w:rStyle w:val="ac"/>
        <w:sz w:val="23"/>
        <w:szCs w:val="23"/>
      </w:rPr>
      <w:fldChar w:fldCharType="separate"/>
    </w:r>
    <w:r w:rsidR="00BF2258">
      <w:rPr>
        <w:rStyle w:val="ac"/>
        <w:noProof/>
        <w:sz w:val="23"/>
        <w:szCs w:val="23"/>
      </w:rPr>
      <w:t>2</w:t>
    </w:r>
    <w:r w:rsidRPr="0094218E">
      <w:rPr>
        <w:rStyle w:val="ac"/>
        <w:sz w:val="23"/>
        <w:szCs w:val="23"/>
      </w:rPr>
      <w:fldChar w:fldCharType="end"/>
    </w:r>
  </w:p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000" w:rsidRDefault="00C06000" w:rsidP="009F2D04">
      <w:r>
        <w:separator/>
      </w:r>
    </w:p>
  </w:footnote>
  <w:footnote w:type="continuationSeparator" w:id="0">
    <w:p w:rsidR="00C06000" w:rsidRDefault="00C06000" w:rsidP="009F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D6001"/>
    <w:multiLevelType w:val="hybridMultilevel"/>
    <w:tmpl w:val="86525F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276607"/>
    <w:multiLevelType w:val="hybridMultilevel"/>
    <w:tmpl w:val="67C689B0"/>
    <w:lvl w:ilvl="0" w:tplc="0FA456CC">
      <w:start w:val="4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241B1C"/>
    <w:multiLevelType w:val="hybridMultilevel"/>
    <w:tmpl w:val="DF60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4D60700"/>
    <w:multiLevelType w:val="hybridMultilevel"/>
    <w:tmpl w:val="E4E0FD96"/>
    <w:lvl w:ilvl="0" w:tplc="5636CC8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665D"/>
    <w:multiLevelType w:val="hybridMultilevel"/>
    <w:tmpl w:val="711236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973B1"/>
    <w:multiLevelType w:val="hybridMultilevel"/>
    <w:tmpl w:val="DEBED41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95926"/>
    <w:multiLevelType w:val="hybridMultilevel"/>
    <w:tmpl w:val="F9BA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35A2E836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873894"/>
    <w:multiLevelType w:val="hybridMultilevel"/>
    <w:tmpl w:val="9858D14C"/>
    <w:lvl w:ilvl="0" w:tplc="041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703557E"/>
    <w:multiLevelType w:val="hybridMultilevel"/>
    <w:tmpl w:val="08C4C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D23247"/>
    <w:multiLevelType w:val="hybridMultilevel"/>
    <w:tmpl w:val="8FCE5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AD6BC1"/>
    <w:multiLevelType w:val="hybridMultilevel"/>
    <w:tmpl w:val="D1E6FACC"/>
    <w:lvl w:ilvl="0" w:tplc="57F0FC6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257F0"/>
    <w:multiLevelType w:val="hybridMultilevel"/>
    <w:tmpl w:val="CE182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418EB"/>
    <w:multiLevelType w:val="hybridMultilevel"/>
    <w:tmpl w:val="3C504EEC"/>
    <w:lvl w:ilvl="0" w:tplc="548E2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CB5196A"/>
    <w:multiLevelType w:val="hybridMultilevel"/>
    <w:tmpl w:val="E6E43E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89D"/>
    <w:multiLevelType w:val="hybridMultilevel"/>
    <w:tmpl w:val="4DDE943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2254A42"/>
    <w:multiLevelType w:val="multilevel"/>
    <w:tmpl w:val="1B1682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42D11EF9"/>
    <w:multiLevelType w:val="hybridMultilevel"/>
    <w:tmpl w:val="7892015E"/>
    <w:lvl w:ilvl="0" w:tplc="B9626B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2E04571"/>
    <w:multiLevelType w:val="hybridMultilevel"/>
    <w:tmpl w:val="4BF0AA8C"/>
    <w:lvl w:ilvl="0" w:tplc="53BCACD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481335B3"/>
    <w:multiLevelType w:val="hybridMultilevel"/>
    <w:tmpl w:val="A004334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8609DD"/>
    <w:multiLevelType w:val="hybridMultilevel"/>
    <w:tmpl w:val="36945DB6"/>
    <w:lvl w:ilvl="0" w:tplc="29B21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9DA7496"/>
    <w:multiLevelType w:val="hybridMultilevel"/>
    <w:tmpl w:val="F6FE0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8071E"/>
    <w:multiLevelType w:val="multilevel"/>
    <w:tmpl w:val="75A8114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 w15:restartNumberingAfterBreak="0">
    <w:nsid w:val="507425CC"/>
    <w:multiLevelType w:val="hybridMultilevel"/>
    <w:tmpl w:val="313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632A27"/>
    <w:multiLevelType w:val="hybridMultilevel"/>
    <w:tmpl w:val="B9989F8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090AD6"/>
    <w:multiLevelType w:val="hybridMultilevel"/>
    <w:tmpl w:val="69C406A4"/>
    <w:lvl w:ilvl="0" w:tplc="3470031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50A6A97"/>
    <w:multiLevelType w:val="hybridMultilevel"/>
    <w:tmpl w:val="9DA44BD6"/>
    <w:lvl w:ilvl="0" w:tplc="F31C19D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9C60FBE"/>
    <w:multiLevelType w:val="hybridMultilevel"/>
    <w:tmpl w:val="3954D60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B7515E"/>
    <w:multiLevelType w:val="hybridMultilevel"/>
    <w:tmpl w:val="52BED9D4"/>
    <w:lvl w:ilvl="0" w:tplc="524825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E61B7"/>
    <w:multiLevelType w:val="hybridMultilevel"/>
    <w:tmpl w:val="FB1266F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77C1345"/>
    <w:multiLevelType w:val="hybridMultilevel"/>
    <w:tmpl w:val="CDF25152"/>
    <w:lvl w:ilvl="0" w:tplc="12D86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F50BA7"/>
    <w:multiLevelType w:val="multilevel"/>
    <w:tmpl w:val="62C21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7D690A39"/>
    <w:multiLevelType w:val="hybridMultilevel"/>
    <w:tmpl w:val="9686282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E5561C5"/>
    <w:multiLevelType w:val="hybridMultilevel"/>
    <w:tmpl w:val="30D4A9D6"/>
    <w:lvl w:ilvl="0" w:tplc="F3B03B4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</w:num>
  <w:num w:numId="6">
    <w:abstractNumId w:val="37"/>
  </w:num>
  <w:num w:numId="7">
    <w:abstractNumId w:val="4"/>
  </w:num>
  <w:num w:numId="8">
    <w:abstractNumId w:val="7"/>
  </w:num>
  <w:num w:numId="9">
    <w:abstractNumId w:val="10"/>
  </w:num>
  <w:num w:numId="10">
    <w:abstractNumId w:val="31"/>
  </w:num>
  <w:num w:numId="11">
    <w:abstractNumId w:val="11"/>
  </w:num>
  <w:num w:numId="12">
    <w:abstractNumId w:val="33"/>
  </w:num>
  <w:num w:numId="13">
    <w:abstractNumId w:val="0"/>
  </w:num>
  <w:num w:numId="14">
    <w:abstractNumId w:val="29"/>
  </w:num>
  <w:num w:numId="15">
    <w:abstractNumId w:val="36"/>
  </w:num>
  <w:num w:numId="16">
    <w:abstractNumId w:val="6"/>
  </w:num>
  <w:num w:numId="17">
    <w:abstractNumId w:val="1"/>
  </w:num>
  <w:num w:numId="18">
    <w:abstractNumId w:val="19"/>
  </w:num>
  <w:num w:numId="19">
    <w:abstractNumId w:val="28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34"/>
  </w:num>
  <w:num w:numId="24">
    <w:abstractNumId w:val="12"/>
  </w:num>
  <w:num w:numId="25">
    <w:abstractNumId w:val="30"/>
  </w:num>
  <w:num w:numId="26">
    <w:abstractNumId w:val="13"/>
  </w:num>
  <w:num w:numId="27">
    <w:abstractNumId w:val="16"/>
  </w:num>
  <w:num w:numId="28">
    <w:abstractNumId w:val="24"/>
  </w:num>
  <w:num w:numId="29">
    <w:abstractNumId w:val="18"/>
  </w:num>
  <w:num w:numId="30">
    <w:abstractNumId w:val="5"/>
  </w:num>
  <w:num w:numId="31">
    <w:abstractNumId w:val="14"/>
  </w:num>
  <w:num w:numId="32">
    <w:abstractNumId w:val="25"/>
  </w:num>
  <w:num w:numId="33">
    <w:abstractNumId w:val="32"/>
  </w:num>
  <w:num w:numId="34">
    <w:abstractNumId w:val="2"/>
  </w:num>
  <w:num w:numId="35">
    <w:abstractNumId w:val="21"/>
  </w:num>
  <w:num w:numId="36">
    <w:abstractNumId w:val="8"/>
  </w:num>
  <w:num w:numId="37">
    <w:abstractNumId w:val="35"/>
  </w:num>
  <w:num w:numId="38">
    <w:abstractNumId w:val="2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CB"/>
    <w:rsid w:val="000030F9"/>
    <w:rsid w:val="000060C8"/>
    <w:rsid w:val="00006EF5"/>
    <w:rsid w:val="00015CBF"/>
    <w:rsid w:val="0002072B"/>
    <w:rsid w:val="00024911"/>
    <w:rsid w:val="00032806"/>
    <w:rsid w:val="00033965"/>
    <w:rsid w:val="00037EFD"/>
    <w:rsid w:val="0004224F"/>
    <w:rsid w:val="00042DC7"/>
    <w:rsid w:val="00044110"/>
    <w:rsid w:val="0006316B"/>
    <w:rsid w:val="00071407"/>
    <w:rsid w:val="00073F45"/>
    <w:rsid w:val="0008246A"/>
    <w:rsid w:val="0008724C"/>
    <w:rsid w:val="00093820"/>
    <w:rsid w:val="00094471"/>
    <w:rsid w:val="00096C13"/>
    <w:rsid w:val="000A29A2"/>
    <w:rsid w:val="000B30E2"/>
    <w:rsid w:val="000C2CC5"/>
    <w:rsid w:val="000C3008"/>
    <w:rsid w:val="000C4715"/>
    <w:rsid w:val="000E0F45"/>
    <w:rsid w:val="001100F8"/>
    <w:rsid w:val="001110A6"/>
    <w:rsid w:val="001258DA"/>
    <w:rsid w:val="00150B17"/>
    <w:rsid w:val="001544E7"/>
    <w:rsid w:val="00165534"/>
    <w:rsid w:val="00167C2E"/>
    <w:rsid w:val="00171198"/>
    <w:rsid w:val="00177609"/>
    <w:rsid w:val="001858DE"/>
    <w:rsid w:val="001A3379"/>
    <w:rsid w:val="001C6B87"/>
    <w:rsid w:val="001D048C"/>
    <w:rsid w:val="001D4AAA"/>
    <w:rsid w:val="001E341E"/>
    <w:rsid w:val="001E412D"/>
    <w:rsid w:val="001E7778"/>
    <w:rsid w:val="002022D3"/>
    <w:rsid w:val="002075E8"/>
    <w:rsid w:val="0021583C"/>
    <w:rsid w:val="002175AE"/>
    <w:rsid w:val="00220092"/>
    <w:rsid w:val="0022185B"/>
    <w:rsid w:val="002227DC"/>
    <w:rsid w:val="002242D7"/>
    <w:rsid w:val="002304BF"/>
    <w:rsid w:val="002349A1"/>
    <w:rsid w:val="0023600F"/>
    <w:rsid w:val="0025138C"/>
    <w:rsid w:val="00257B44"/>
    <w:rsid w:val="00270F84"/>
    <w:rsid w:val="00276A4E"/>
    <w:rsid w:val="00277D9C"/>
    <w:rsid w:val="002A2FBF"/>
    <w:rsid w:val="002B5A4F"/>
    <w:rsid w:val="002C4618"/>
    <w:rsid w:val="002C7539"/>
    <w:rsid w:val="002D5EA8"/>
    <w:rsid w:val="002E1D5F"/>
    <w:rsid w:val="002F3301"/>
    <w:rsid w:val="003025CD"/>
    <w:rsid w:val="00316977"/>
    <w:rsid w:val="0031738F"/>
    <w:rsid w:val="003266C4"/>
    <w:rsid w:val="00330B33"/>
    <w:rsid w:val="0033518A"/>
    <w:rsid w:val="00347315"/>
    <w:rsid w:val="003476B2"/>
    <w:rsid w:val="0035500D"/>
    <w:rsid w:val="00355DD3"/>
    <w:rsid w:val="0036020A"/>
    <w:rsid w:val="00365034"/>
    <w:rsid w:val="003756AC"/>
    <w:rsid w:val="00381483"/>
    <w:rsid w:val="00383651"/>
    <w:rsid w:val="003858FA"/>
    <w:rsid w:val="0039413B"/>
    <w:rsid w:val="003B3559"/>
    <w:rsid w:val="003C0F5C"/>
    <w:rsid w:val="003C2D40"/>
    <w:rsid w:val="003C3875"/>
    <w:rsid w:val="003C6D49"/>
    <w:rsid w:val="003D1DD7"/>
    <w:rsid w:val="003D3841"/>
    <w:rsid w:val="003E0B19"/>
    <w:rsid w:val="003E4266"/>
    <w:rsid w:val="003E540D"/>
    <w:rsid w:val="003E5864"/>
    <w:rsid w:val="0041367F"/>
    <w:rsid w:val="00420BB0"/>
    <w:rsid w:val="00431557"/>
    <w:rsid w:val="00460F46"/>
    <w:rsid w:val="00466D77"/>
    <w:rsid w:val="00470666"/>
    <w:rsid w:val="00473252"/>
    <w:rsid w:val="00474FC2"/>
    <w:rsid w:val="004877C0"/>
    <w:rsid w:val="00490FB4"/>
    <w:rsid w:val="004937C6"/>
    <w:rsid w:val="00496E0F"/>
    <w:rsid w:val="004A684A"/>
    <w:rsid w:val="004D10C6"/>
    <w:rsid w:val="004D1665"/>
    <w:rsid w:val="004E0E54"/>
    <w:rsid w:val="004E6975"/>
    <w:rsid w:val="004F3977"/>
    <w:rsid w:val="004F5FB7"/>
    <w:rsid w:val="004F7B06"/>
    <w:rsid w:val="00512E7F"/>
    <w:rsid w:val="00526AED"/>
    <w:rsid w:val="005329F7"/>
    <w:rsid w:val="00540A58"/>
    <w:rsid w:val="00542F82"/>
    <w:rsid w:val="0054690F"/>
    <w:rsid w:val="00552266"/>
    <w:rsid w:val="005638EF"/>
    <w:rsid w:val="00571934"/>
    <w:rsid w:val="00574CBF"/>
    <w:rsid w:val="0059015B"/>
    <w:rsid w:val="00593AD6"/>
    <w:rsid w:val="005A33D3"/>
    <w:rsid w:val="005D2BE7"/>
    <w:rsid w:val="005D5DF3"/>
    <w:rsid w:val="005D72B4"/>
    <w:rsid w:val="005E1D94"/>
    <w:rsid w:val="005E3FDB"/>
    <w:rsid w:val="006032CA"/>
    <w:rsid w:val="00606FC6"/>
    <w:rsid w:val="0061125A"/>
    <w:rsid w:val="006113DD"/>
    <w:rsid w:val="00611D25"/>
    <w:rsid w:val="0061740F"/>
    <w:rsid w:val="00621451"/>
    <w:rsid w:val="00622CDF"/>
    <w:rsid w:val="00632442"/>
    <w:rsid w:val="00663412"/>
    <w:rsid w:val="00663C13"/>
    <w:rsid w:val="0066415C"/>
    <w:rsid w:val="00666633"/>
    <w:rsid w:val="00666F7F"/>
    <w:rsid w:val="0068301E"/>
    <w:rsid w:val="006A40D4"/>
    <w:rsid w:val="006B1711"/>
    <w:rsid w:val="006B21E3"/>
    <w:rsid w:val="006B22FC"/>
    <w:rsid w:val="006D0474"/>
    <w:rsid w:val="006D4C56"/>
    <w:rsid w:val="006E5B05"/>
    <w:rsid w:val="006F0B2C"/>
    <w:rsid w:val="00700BFC"/>
    <w:rsid w:val="0071394E"/>
    <w:rsid w:val="00725C5B"/>
    <w:rsid w:val="007368C6"/>
    <w:rsid w:val="00744AF9"/>
    <w:rsid w:val="007453BD"/>
    <w:rsid w:val="007563CB"/>
    <w:rsid w:val="00756D0D"/>
    <w:rsid w:val="00761EBA"/>
    <w:rsid w:val="007725B9"/>
    <w:rsid w:val="00774EB0"/>
    <w:rsid w:val="00775C72"/>
    <w:rsid w:val="00777EA2"/>
    <w:rsid w:val="00783297"/>
    <w:rsid w:val="00794917"/>
    <w:rsid w:val="00796790"/>
    <w:rsid w:val="007A1F69"/>
    <w:rsid w:val="007A72EC"/>
    <w:rsid w:val="007B061D"/>
    <w:rsid w:val="007B5A90"/>
    <w:rsid w:val="007C7AE3"/>
    <w:rsid w:val="007E71B6"/>
    <w:rsid w:val="007F617F"/>
    <w:rsid w:val="008016C2"/>
    <w:rsid w:val="008161BE"/>
    <w:rsid w:val="00816CAD"/>
    <w:rsid w:val="00822810"/>
    <w:rsid w:val="00830166"/>
    <w:rsid w:val="00830B36"/>
    <w:rsid w:val="00831789"/>
    <w:rsid w:val="00831C38"/>
    <w:rsid w:val="00837031"/>
    <w:rsid w:val="00847D5D"/>
    <w:rsid w:val="00847F9F"/>
    <w:rsid w:val="008634F2"/>
    <w:rsid w:val="00865CBB"/>
    <w:rsid w:val="008700C6"/>
    <w:rsid w:val="00872005"/>
    <w:rsid w:val="008818A9"/>
    <w:rsid w:val="008A51F9"/>
    <w:rsid w:val="008A6D74"/>
    <w:rsid w:val="008B2480"/>
    <w:rsid w:val="008C1A82"/>
    <w:rsid w:val="008C4957"/>
    <w:rsid w:val="008D34B0"/>
    <w:rsid w:val="008E125B"/>
    <w:rsid w:val="008F3D61"/>
    <w:rsid w:val="008F52E5"/>
    <w:rsid w:val="008F5E14"/>
    <w:rsid w:val="00902136"/>
    <w:rsid w:val="009039CA"/>
    <w:rsid w:val="009231E7"/>
    <w:rsid w:val="00923F35"/>
    <w:rsid w:val="00943D41"/>
    <w:rsid w:val="00947282"/>
    <w:rsid w:val="00947BA8"/>
    <w:rsid w:val="009506B5"/>
    <w:rsid w:val="00950981"/>
    <w:rsid w:val="009644BA"/>
    <w:rsid w:val="00965873"/>
    <w:rsid w:val="00970A08"/>
    <w:rsid w:val="00970FC3"/>
    <w:rsid w:val="009810B0"/>
    <w:rsid w:val="009939DC"/>
    <w:rsid w:val="009A34BF"/>
    <w:rsid w:val="009A756C"/>
    <w:rsid w:val="009B69F5"/>
    <w:rsid w:val="009C1545"/>
    <w:rsid w:val="009C31A3"/>
    <w:rsid w:val="009C46C8"/>
    <w:rsid w:val="009F2D04"/>
    <w:rsid w:val="009F39EB"/>
    <w:rsid w:val="00A02D65"/>
    <w:rsid w:val="00A04DC5"/>
    <w:rsid w:val="00A1169F"/>
    <w:rsid w:val="00A12C31"/>
    <w:rsid w:val="00A23402"/>
    <w:rsid w:val="00A414EA"/>
    <w:rsid w:val="00A43B8C"/>
    <w:rsid w:val="00A51320"/>
    <w:rsid w:val="00A51912"/>
    <w:rsid w:val="00A519F3"/>
    <w:rsid w:val="00A54C3C"/>
    <w:rsid w:val="00A64295"/>
    <w:rsid w:val="00A701DC"/>
    <w:rsid w:val="00A70AFA"/>
    <w:rsid w:val="00A77735"/>
    <w:rsid w:val="00A80214"/>
    <w:rsid w:val="00AA1EFB"/>
    <w:rsid w:val="00AA4722"/>
    <w:rsid w:val="00AA58F9"/>
    <w:rsid w:val="00AA7607"/>
    <w:rsid w:val="00AB5282"/>
    <w:rsid w:val="00AC13CF"/>
    <w:rsid w:val="00AC4F58"/>
    <w:rsid w:val="00AC58E0"/>
    <w:rsid w:val="00B028BE"/>
    <w:rsid w:val="00B05BC1"/>
    <w:rsid w:val="00B25954"/>
    <w:rsid w:val="00B27D97"/>
    <w:rsid w:val="00B30DBE"/>
    <w:rsid w:val="00B34768"/>
    <w:rsid w:val="00B36DE3"/>
    <w:rsid w:val="00B43B3F"/>
    <w:rsid w:val="00B47FA8"/>
    <w:rsid w:val="00B5051F"/>
    <w:rsid w:val="00B519F0"/>
    <w:rsid w:val="00B545D2"/>
    <w:rsid w:val="00B54B4C"/>
    <w:rsid w:val="00B55738"/>
    <w:rsid w:val="00B60973"/>
    <w:rsid w:val="00B85E2A"/>
    <w:rsid w:val="00B87B38"/>
    <w:rsid w:val="00B90C2F"/>
    <w:rsid w:val="00BA11EF"/>
    <w:rsid w:val="00BC0ED7"/>
    <w:rsid w:val="00BD423B"/>
    <w:rsid w:val="00BD5FA0"/>
    <w:rsid w:val="00BD7059"/>
    <w:rsid w:val="00BD7A30"/>
    <w:rsid w:val="00BE3C85"/>
    <w:rsid w:val="00BF1CD6"/>
    <w:rsid w:val="00BF1D18"/>
    <w:rsid w:val="00BF2258"/>
    <w:rsid w:val="00BF6A3B"/>
    <w:rsid w:val="00C02BF6"/>
    <w:rsid w:val="00C033C1"/>
    <w:rsid w:val="00C05B14"/>
    <w:rsid w:val="00C06000"/>
    <w:rsid w:val="00C1566A"/>
    <w:rsid w:val="00C20DDD"/>
    <w:rsid w:val="00C2685E"/>
    <w:rsid w:val="00C2789B"/>
    <w:rsid w:val="00C33B05"/>
    <w:rsid w:val="00C35F0D"/>
    <w:rsid w:val="00C36995"/>
    <w:rsid w:val="00C40C8F"/>
    <w:rsid w:val="00C438E3"/>
    <w:rsid w:val="00C462A3"/>
    <w:rsid w:val="00C53577"/>
    <w:rsid w:val="00C5511B"/>
    <w:rsid w:val="00C5676D"/>
    <w:rsid w:val="00C65207"/>
    <w:rsid w:val="00C75C36"/>
    <w:rsid w:val="00C75CB2"/>
    <w:rsid w:val="00C970CD"/>
    <w:rsid w:val="00CC0B30"/>
    <w:rsid w:val="00CC4F31"/>
    <w:rsid w:val="00CC6227"/>
    <w:rsid w:val="00CD604D"/>
    <w:rsid w:val="00D040C5"/>
    <w:rsid w:val="00D07DFB"/>
    <w:rsid w:val="00D10120"/>
    <w:rsid w:val="00D16D9E"/>
    <w:rsid w:val="00D17896"/>
    <w:rsid w:val="00D23571"/>
    <w:rsid w:val="00D31D22"/>
    <w:rsid w:val="00D3701B"/>
    <w:rsid w:val="00D464C7"/>
    <w:rsid w:val="00D51F12"/>
    <w:rsid w:val="00D6189A"/>
    <w:rsid w:val="00D63A8F"/>
    <w:rsid w:val="00D64685"/>
    <w:rsid w:val="00D70FBD"/>
    <w:rsid w:val="00D875D4"/>
    <w:rsid w:val="00D94C27"/>
    <w:rsid w:val="00D963F2"/>
    <w:rsid w:val="00DB3E04"/>
    <w:rsid w:val="00DC691B"/>
    <w:rsid w:val="00DC6AB6"/>
    <w:rsid w:val="00DE24FC"/>
    <w:rsid w:val="00DF40FF"/>
    <w:rsid w:val="00E00B93"/>
    <w:rsid w:val="00E030DA"/>
    <w:rsid w:val="00E03626"/>
    <w:rsid w:val="00E11A6A"/>
    <w:rsid w:val="00E14F64"/>
    <w:rsid w:val="00E24695"/>
    <w:rsid w:val="00E248F9"/>
    <w:rsid w:val="00E25179"/>
    <w:rsid w:val="00E370EA"/>
    <w:rsid w:val="00E504BF"/>
    <w:rsid w:val="00E60110"/>
    <w:rsid w:val="00E62697"/>
    <w:rsid w:val="00E719E3"/>
    <w:rsid w:val="00E73186"/>
    <w:rsid w:val="00E75B18"/>
    <w:rsid w:val="00E76ABC"/>
    <w:rsid w:val="00E80781"/>
    <w:rsid w:val="00E80C7C"/>
    <w:rsid w:val="00E8326A"/>
    <w:rsid w:val="00E90DFC"/>
    <w:rsid w:val="00EA2250"/>
    <w:rsid w:val="00EA363B"/>
    <w:rsid w:val="00EA4384"/>
    <w:rsid w:val="00EA601E"/>
    <w:rsid w:val="00EC4CA8"/>
    <w:rsid w:val="00EC6A00"/>
    <w:rsid w:val="00EC7535"/>
    <w:rsid w:val="00EC7CDB"/>
    <w:rsid w:val="00ED0145"/>
    <w:rsid w:val="00F27CFC"/>
    <w:rsid w:val="00F41DCF"/>
    <w:rsid w:val="00F42625"/>
    <w:rsid w:val="00F64115"/>
    <w:rsid w:val="00F712B7"/>
    <w:rsid w:val="00F7316A"/>
    <w:rsid w:val="00F84552"/>
    <w:rsid w:val="00F961F5"/>
    <w:rsid w:val="00F96E28"/>
    <w:rsid w:val="00F978A5"/>
    <w:rsid w:val="00FB09AE"/>
    <w:rsid w:val="00FB0B65"/>
    <w:rsid w:val="00FB2989"/>
    <w:rsid w:val="00FB46C6"/>
    <w:rsid w:val="00FB4979"/>
    <w:rsid w:val="00FC143B"/>
    <w:rsid w:val="00FE2786"/>
    <w:rsid w:val="00FE4081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9B90"/>
  <w15:docId w15:val="{C4319754-3F62-49DB-BA85-F015246E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13"/>
      </w:numPr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table" w:customStyle="1" w:styleId="14">
    <w:name w:val="Сетка таблицы1"/>
    <w:basedOn w:val="a2"/>
    <w:next w:val="a6"/>
    <w:uiPriority w:val="59"/>
    <w:rsid w:val="00BA1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Hyperlink"/>
    <w:basedOn w:val="a1"/>
    <w:uiPriority w:val="99"/>
    <w:semiHidden/>
    <w:unhideWhenUsed/>
    <w:rsid w:val="00943D41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0C2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C2C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D047A-593D-4C8B-B810-0C287717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Лукаш Ирина Леонтьевна</cp:lastModifiedBy>
  <cp:revision>4</cp:revision>
  <cp:lastPrinted>2019-08-12T11:47:00Z</cp:lastPrinted>
  <dcterms:created xsi:type="dcterms:W3CDTF">2020-03-03T10:46:00Z</dcterms:created>
  <dcterms:modified xsi:type="dcterms:W3CDTF">2020-03-03T10:57:00Z</dcterms:modified>
</cp:coreProperties>
</file>