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1C" w:rsidRDefault="00453D1C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694"/>
      </w:tblGrid>
      <w:tr w:rsidR="00453D1C" w:rsidRPr="000F1412">
        <w:tc>
          <w:tcPr>
            <w:tcW w:w="100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3D1C" w:rsidRPr="001C3EC8" w:rsidRDefault="00453D1C">
            <w:pPr>
              <w:snapToGrid w:val="0"/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 w:rsidRPr="001C3EC8">
              <w:rPr>
                <w:rFonts w:cs="Arial"/>
                <w:b/>
                <w:bCs/>
                <w:color w:val="000000"/>
                <w:sz w:val="40"/>
                <w:szCs w:val="40"/>
              </w:rPr>
              <w:t>Общество</w:t>
            </w:r>
          </w:p>
          <w:p w:rsidR="00453D1C" w:rsidRPr="001C3EC8" w:rsidRDefault="00453D1C">
            <w:pPr>
              <w:snapToGrid w:val="0"/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 w:rsidRPr="001C3EC8">
              <w:rPr>
                <w:rFonts w:cs="Arial"/>
                <w:b/>
                <w:bCs/>
                <w:color w:val="000000"/>
                <w:sz w:val="40"/>
                <w:szCs w:val="40"/>
              </w:rPr>
              <w:t>с ограниченной ответственностью</w:t>
            </w:r>
          </w:p>
          <w:p w:rsidR="00453D1C" w:rsidRPr="000F1412" w:rsidRDefault="00453D1C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 w:rsidRPr="001C3EC8">
              <w:rPr>
                <w:rFonts w:cs="Arial"/>
                <w:b/>
                <w:bCs/>
                <w:color w:val="000000"/>
                <w:sz w:val="40"/>
                <w:szCs w:val="40"/>
              </w:rPr>
              <w:t>«</w:t>
            </w:r>
            <w:proofErr w:type="spellStart"/>
            <w:r w:rsidR="00C55037" w:rsidRPr="001C3EC8">
              <w:rPr>
                <w:rFonts w:cs="Arial"/>
                <w:b/>
                <w:bCs/>
                <w:color w:val="000000"/>
                <w:sz w:val="40"/>
                <w:szCs w:val="40"/>
              </w:rPr>
              <w:t>А</w:t>
            </w:r>
            <w:r w:rsidR="001D443F" w:rsidRPr="001C3EC8">
              <w:rPr>
                <w:rFonts w:cs="Arial"/>
                <w:b/>
                <w:bCs/>
                <w:color w:val="000000"/>
                <w:sz w:val="40"/>
                <w:szCs w:val="40"/>
              </w:rPr>
              <w:t>ззириум</w:t>
            </w:r>
            <w:proofErr w:type="spellEnd"/>
            <w:r w:rsidRPr="000F1412">
              <w:rPr>
                <w:rFonts w:cs="Arial"/>
                <w:b/>
                <w:bCs/>
                <w:color w:val="000000"/>
                <w:sz w:val="40"/>
                <w:szCs w:val="40"/>
              </w:rPr>
              <w:t>»</w:t>
            </w:r>
          </w:p>
        </w:tc>
      </w:tr>
      <w:tr w:rsidR="00453D1C" w:rsidRPr="000F1412"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3D1C" w:rsidRPr="000F1412" w:rsidRDefault="00EE4C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123557</w:t>
            </w:r>
            <w:r w:rsidR="00453D1C" w:rsidRPr="000F1412">
              <w:rPr>
                <w:sz w:val="18"/>
                <w:szCs w:val="18"/>
              </w:rPr>
              <w:t xml:space="preserve">, РФ, г. </w:t>
            </w:r>
            <w:r>
              <w:rPr>
                <w:sz w:val="18"/>
                <w:szCs w:val="18"/>
              </w:rPr>
              <w:t>Москва</w:t>
            </w:r>
            <w:r w:rsidR="00453D1C" w:rsidRPr="000F1412">
              <w:rPr>
                <w:sz w:val="18"/>
                <w:szCs w:val="18"/>
              </w:rPr>
              <w:t>,</w:t>
            </w:r>
          </w:p>
          <w:p w:rsidR="00453D1C" w:rsidRPr="000F1412" w:rsidRDefault="00453D1C">
            <w:pPr>
              <w:jc w:val="center"/>
              <w:rPr>
                <w:sz w:val="18"/>
                <w:szCs w:val="18"/>
              </w:rPr>
            </w:pPr>
            <w:r w:rsidRPr="000F1412">
              <w:rPr>
                <w:sz w:val="18"/>
                <w:szCs w:val="18"/>
              </w:rPr>
              <w:t xml:space="preserve">ул. </w:t>
            </w:r>
            <w:r w:rsidR="00EE4C3E">
              <w:rPr>
                <w:sz w:val="18"/>
                <w:szCs w:val="18"/>
              </w:rPr>
              <w:t>Грузинская Б</w:t>
            </w:r>
            <w:r w:rsidRPr="000F1412">
              <w:rPr>
                <w:sz w:val="18"/>
                <w:szCs w:val="18"/>
              </w:rPr>
              <w:t xml:space="preserve">, </w:t>
            </w:r>
            <w:r w:rsidR="00F80374">
              <w:rPr>
                <w:sz w:val="18"/>
                <w:szCs w:val="18"/>
              </w:rPr>
              <w:t>20</w:t>
            </w:r>
            <w:r w:rsidRPr="000F1412">
              <w:rPr>
                <w:sz w:val="18"/>
                <w:szCs w:val="18"/>
              </w:rPr>
              <w:t xml:space="preserve">, </w:t>
            </w:r>
            <w:proofErr w:type="spellStart"/>
            <w:r w:rsidR="00CC1DAD">
              <w:rPr>
                <w:sz w:val="18"/>
                <w:szCs w:val="18"/>
              </w:rPr>
              <w:t>пом</w:t>
            </w:r>
            <w:proofErr w:type="spellEnd"/>
            <w:r w:rsidR="00CC1DAD">
              <w:rPr>
                <w:sz w:val="18"/>
                <w:szCs w:val="18"/>
              </w:rPr>
              <w:t xml:space="preserve"> </w:t>
            </w:r>
            <w:proofErr w:type="gramStart"/>
            <w:r w:rsidR="00CC1DAD">
              <w:rPr>
                <w:sz w:val="18"/>
                <w:szCs w:val="18"/>
                <w:lang w:val="en-US"/>
              </w:rPr>
              <w:t>IV</w:t>
            </w:r>
            <w:r w:rsidR="00CC1DAD" w:rsidRPr="00CC1DAD">
              <w:rPr>
                <w:sz w:val="18"/>
                <w:szCs w:val="18"/>
              </w:rPr>
              <w:t xml:space="preserve"> </w:t>
            </w:r>
            <w:r w:rsidR="00CC1DAD">
              <w:rPr>
                <w:sz w:val="18"/>
                <w:szCs w:val="18"/>
              </w:rPr>
              <w:t>,</w:t>
            </w:r>
            <w:proofErr w:type="gramEnd"/>
            <w:r w:rsidR="00CC1DAD">
              <w:rPr>
                <w:sz w:val="18"/>
                <w:szCs w:val="18"/>
              </w:rPr>
              <w:t xml:space="preserve"> ком 1, </w:t>
            </w:r>
            <w:r w:rsidRPr="000F1412">
              <w:rPr>
                <w:sz w:val="18"/>
                <w:szCs w:val="18"/>
              </w:rPr>
              <w:t xml:space="preserve">офис </w:t>
            </w:r>
            <w:r w:rsidR="00CC1DAD">
              <w:rPr>
                <w:sz w:val="18"/>
                <w:szCs w:val="18"/>
              </w:rPr>
              <w:t>32</w:t>
            </w:r>
            <w:r w:rsidRPr="000F1412">
              <w:rPr>
                <w:sz w:val="18"/>
                <w:szCs w:val="18"/>
              </w:rPr>
              <w:t>,</w:t>
            </w:r>
          </w:p>
          <w:p w:rsidR="00453D1C" w:rsidRPr="000F1412" w:rsidRDefault="00453D1C">
            <w:pPr>
              <w:jc w:val="center"/>
              <w:rPr>
                <w:sz w:val="18"/>
                <w:szCs w:val="18"/>
              </w:rPr>
            </w:pPr>
            <w:r w:rsidRPr="000F1412">
              <w:rPr>
                <w:sz w:val="18"/>
                <w:szCs w:val="18"/>
              </w:rPr>
              <w:t>т</w:t>
            </w:r>
            <w:r w:rsidR="00CC1DAD">
              <w:rPr>
                <w:sz w:val="18"/>
                <w:szCs w:val="18"/>
              </w:rPr>
              <w:t>.</w:t>
            </w:r>
            <w:r w:rsidRPr="000F1412">
              <w:rPr>
                <w:sz w:val="18"/>
                <w:szCs w:val="18"/>
              </w:rPr>
              <w:t xml:space="preserve"> </w:t>
            </w:r>
            <w:r w:rsidR="00CC1DAD">
              <w:rPr>
                <w:sz w:val="18"/>
                <w:szCs w:val="18"/>
              </w:rPr>
              <w:t>+</w:t>
            </w:r>
            <w:proofErr w:type="gramStart"/>
            <w:r w:rsidR="00CC1DAD">
              <w:rPr>
                <w:sz w:val="18"/>
                <w:szCs w:val="18"/>
              </w:rPr>
              <w:t>7( 916</w:t>
            </w:r>
            <w:proofErr w:type="gramEnd"/>
            <w:r w:rsidR="00CC1DAD">
              <w:rPr>
                <w:sz w:val="18"/>
                <w:szCs w:val="18"/>
              </w:rPr>
              <w:t>) 479</w:t>
            </w:r>
            <w:r w:rsidRPr="000F1412">
              <w:rPr>
                <w:sz w:val="18"/>
                <w:szCs w:val="18"/>
              </w:rPr>
              <w:t>-</w:t>
            </w:r>
            <w:r w:rsidR="00CC1DAD">
              <w:rPr>
                <w:sz w:val="18"/>
                <w:szCs w:val="18"/>
              </w:rPr>
              <w:t>24</w:t>
            </w:r>
            <w:r w:rsidRPr="000F1412">
              <w:rPr>
                <w:sz w:val="18"/>
                <w:szCs w:val="18"/>
              </w:rPr>
              <w:t>-</w:t>
            </w:r>
            <w:r w:rsidR="00CC1DAD">
              <w:rPr>
                <w:sz w:val="18"/>
                <w:szCs w:val="18"/>
              </w:rPr>
              <w:t>04</w:t>
            </w:r>
          </w:p>
        </w:tc>
        <w:tc>
          <w:tcPr>
            <w:tcW w:w="6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</w:p>
          <w:p w:rsidR="00453D1C" w:rsidRPr="000F1412" w:rsidRDefault="00453D1C">
            <w:pPr>
              <w:snapToGri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F1412">
              <w:rPr>
                <w:rFonts w:cs="Arial"/>
                <w:color w:val="000000"/>
                <w:sz w:val="18"/>
                <w:szCs w:val="18"/>
              </w:rPr>
              <w:t>ОГРН 1155</w:t>
            </w:r>
            <w:r w:rsidR="008D38B1">
              <w:rPr>
                <w:rFonts w:cs="Arial"/>
                <w:color w:val="000000"/>
                <w:sz w:val="18"/>
                <w:szCs w:val="18"/>
              </w:rPr>
              <w:t>7746550719,</w:t>
            </w:r>
            <w:r w:rsidRPr="000F1412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0F1412">
              <w:rPr>
                <w:rFonts w:cs="Arial"/>
                <w:color w:val="000000"/>
                <w:sz w:val="18"/>
                <w:szCs w:val="18"/>
              </w:rPr>
              <w:t xml:space="preserve">ИНН </w:t>
            </w:r>
            <w:r w:rsidR="00044154">
              <w:rPr>
                <w:rFonts w:cs="Arial"/>
                <w:color w:val="000000"/>
                <w:sz w:val="18"/>
                <w:szCs w:val="18"/>
              </w:rPr>
              <w:t>7729464444</w:t>
            </w:r>
            <w:r w:rsidRPr="000F1412">
              <w:rPr>
                <w:rFonts w:cs="Arial"/>
                <w:color w:val="000000"/>
                <w:sz w:val="18"/>
                <w:szCs w:val="18"/>
              </w:rPr>
              <w:t xml:space="preserve">, КПП </w:t>
            </w:r>
            <w:r w:rsidR="00044154">
              <w:rPr>
                <w:rFonts w:cs="Arial"/>
                <w:color w:val="000000"/>
                <w:sz w:val="18"/>
                <w:szCs w:val="18"/>
              </w:rPr>
              <w:t>770301001</w:t>
            </w:r>
          </w:p>
        </w:tc>
      </w:tr>
    </w:tbl>
    <w:p w:rsidR="00453D1C" w:rsidRPr="000F1412" w:rsidRDefault="00453D1C">
      <w:pPr>
        <w:ind w:firstLine="15"/>
        <w:jc w:val="center"/>
      </w:pPr>
    </w:p>
    <w:p w:rsidR="00453D1C" w:rsidRPr="000F1412" w:rsidRDefault="00453D1C">
      <w:pPr>
        <w:jc w:val="center"/>
        <w:rPr>
          <w:b/>
          <w:bCs/>
          <w:sz w:val="40"/>
          <w:szCs w:val="40"/>
        </w:rPr>
      </w:pPr>
    </w:p>
    <w:p w:rsidR="00453D1C" w:rsidRPr="000F1412" w:rsidRDefault="00453D1C">
      <w:pPr>
        <w:jc w:val="center"/>
        <w:rPr>
          <w:b/>
          <w:bCs/>
          <w:sz w:val="40"/>
          <w:szCs w:val="40"/>
        </w:rPr>
      </w:pPr>
      <w:r w:rsidRPr="000F1412">
        <w:rPr>
          <w:b/>
          <w:bCs/>
          <w:sz w:val="40"/>
          <w:szCs w:val="40"/>
        </w:rPr>
        <w:t>Проект планировки территории</w:t>
      </w:r>
    </w:p>
    <w:p w:rsidR="00453D1C" w:rsidRPr="000F1412" w:rsidRDefault="00453D1C">
      <w:pPr>
        <w:ind w:right="-45"/>
        <w:jc w:val="center"/>
        <w:rPr>
          <w:b/>
          <w:bCs/>
          <w:sz w:val="40"/>
          <w:szCs w:val="40"/>
        </w:rPr>
      </w:pPr>
      <w:r w:rsidRPr="000F1412">
        <w:rPr>
          <w:b/>
          <w:bCs/>
          <w:sz w:val="40"/>
          <w:szCs w:val="40"/>
        </w:rPr>
        <w:t>и проект межевания территории</w:t>
      </w:r>
    </w:p>
    <w:p w:rsidR="00453D1C" w:rsidRPr="000F1412" w:rsidRDefault="00C22577">
      <w:pPr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Восточного планировочного  района (</w:t>
      </w:r>
      <w:r>
        <w:rPr>
          <w:b/>
          <w:bCs/>
          <w:color w:val="000000"/>
          <w:sz w:val="40"/>
          <w:szCs w:val="40"/>
          <w:lang w:val="en-US"/>
        </w:rPr>
        <w:t>IV</w:t>
      </w:r>
      <w:r w:rsidRPr="00C22577">
        <w:rPr>
          <w:b/>
          <w:bCs/>
          <w:color w:val="000000"/>
          <w:sz w:val="40"/>
          <w:szCs w:val="40"/>
        </w:rPr>
        <w:t xml:space="preserve"> </w:t>
      </w:r>
      <w:r>
        <w:rPr>
          <w:b/>
          <w:bCs/>
          <w:color w:val="000000"/>
          <w:sz w:val="40"/>
          <w:szCs w:val="40"/>
        </w:rPr>
        <w:t xml:space="preserve">очередь строительства) города Нижневартовска в границах квартала </w:t>
      </w:r>
      <w:r w:rsidR="000E5B3B">
        <w:rPr>
          <w:b/>
          <w:bCs/>
          <w:color w:val="000000"/>
          <w:sz w:val="40"/>
          <w:szCs w:val="40"/>
        </w:rPr>
        <w:t xml:space="preserve"> 27 </w:t>
      </w:r>
      <w:r>
        <w:rPr>
          <w:b/>
          <w:bCs/>
          <w:color w:val="000000"/>
          <w:sz w:val="40"/>
          <w:szCs w:val="40"/>
        </w:rPr>
        <w:t>.</w:t>
      </w:r>
    </w:p>
    <w:p w:rsidR="00453D1C" w:rsidRPr="000F1412" w:rsidRDefault="00453D1C">
      <w:pPr>
        <w:spacing w:after="200"/>
        <w:jc w:val="center"/>
        <w:rPr>
          <w:b/>
          <w:sz w:val="36"/>
          <w:szCs w:val="32"/>
        </w:rPr>
      </w:pPr>
    </w:p>
    <w:p w:rsidR="00453D1C" w:rsidRPr="000F1412" w:rsidRDefault="00453D1C">
      <w:pPr>
        <w:spacing w:after="200"/>
        <w:jc w:val="center"/>
        <w:rPr>
          <w:b/>
          <w:sz w:val="36"/>
          <w:szCs w:val="32"/>
        </w:rPr>
      </w:pPr>
      <w:r w:rsidRPr="000F1412">
        <w:rPr>
          <w:b/>
          <w:sz w:val="36"/>
          <w:szCs w:val="32"/>
        </w:rPr>
        <w:t>Утверждаемая часть</w:t>
      </w:r>
    </w:p>
    <w:p w:rsidR="00453D1C" w:rsidRPr="000F1412" w:rsidRDefault="00453D1C">
      <w:pPr>
        <w:spacing w:after="200"/>
        <w:jc w:val="center"/>
      </w:pPr>
    </w:p>
    <w:p w:rsidR="003672DB" w:rsidRPr="00DD1FE9" w:rsidRDefault="003672DB" w:rsidP="003672DB">
      <w:pPr>
        <w:jc w:val="center"/>
        <w:rPr>
          <w:b/>
          <w:sz w:val="32"/>
          <w:szCs w:val="32"/>
        </w:rPr>
      </w:pPr>
      <w:r w:rsidRPr="00DD1FE9">
        <w:rPr>
          <w:b/>
          <w:sz w:val="32"/>
          <w:szCs w:val="32"/>
        </w:rPr>
        <w:t>03/08</w:t>
      </w:r>
      <w:r>
        <w:rPr>
          <w:b/>
          <w:sz w:val="32"/>
          <w:szCs w:val="32"/>
        </w:rPr>
        <w:t>/</w:t>
      </w:r>
      <w:r w:rsidRPr="00DD1FE9">
        <w:rPr>
          <w:b/>
          <w:sz w:val="32"/>
          <w:szCs w:val="32"/>
        </w:rPr>
        <w:t>18-</w:t>
      </w:r>
      <w:r>
        <w:rPr>
          <w:b/>
          <w:sz w:val="32"/>
          <w:szCs w:val="32"/>
        </w:rPr>
        <w:t>27К-</w:t>
      </w:r>
      <w:r w:rsidRPr="00DD1FE9">
        <w:rPr>
          <w:b/>
          <w:sz w:val="32"/>
          <w:szCs w:val="32"/>
        </w:rPr>
        <w:t>ППТ</w:t>
      </w:r>
    </w:p>
    <w:p w:rsidR="00453D1C" w:rsidRPr="000F1412" w:rsidRDefault="00453D1C">
      <w:pPr>
        <w:jc w:val="center"/>
      </w:pPr>
    </w:p>
    <w:p w:rsidR="00453D1C" w:rsidRPr="000F1412" w:rsidRDefault="00453D1C">
      <w:pPr>
        <w:spacing w:after="200"/>
        <w:jc w:val="center"/>
        <w:rPr>
          <w:b/>
          <w:bCs/>
          <w:sz w:val="40"/>
          <w:szCs w:val="40"/>
        </w:rPr>
      </w:pPr>
    </w:p>
    <w:p w:rsidR="00453D1C" w:rsidRPr="000F1412" w:rsidRDefault="00453D1C">
      <w:pPr>
        <w:spacing w:after="200"/>
        <w:jc w:val="center"/>
        <w:rPr>
          <w:b/>
          <w:bCs/>
          <w:sz w:val="40"/>
          <w:szCs w:val="40"/>
        </w:rPr>
      </w:pPr>
      <w:r w:rsidRPr="000F1412">
        <w:rPr>
          <w:b/>
          <w:bCs/>
          <w:sz w:val="40"/>
          <w:szCs w:val="40"/>
        </w:rPr>
        <w:t>Том 1</w:t>
      </w:r>
    </w:p>
    <w:p w:rsidR="00453D1C" w:rsidRPr="000F1412" w:rsidRDefault="00453D1C">
      <w:pPr>
        <w:tabs>
          <w:tab w:val="left" w:pos="1080"/>
        </w:tabs>
        <w:jc w:val="center"/>
        <w:rPr>
          <w:color w:val="000000"/>
          <w:sz w:val="28"/>
          <w:szCs w:val="28"/>
        </w:rPr>
      </w:pPr>
    </w:p>
    <w:p w:rsidR="00453D1C" w:rsidRPr="000F1412" w:rsidRDefault="00453D1C">
      <w:pPr>
        <w:tabs>
          <w:tab w:val="left" w:pos="1080"/>
        </w:tabs>
        <w:jc w:val="center"/>
        <w:rPr>
          <w:color w:val="000000"/>
          <w:sz w:val="28"/>
          <w:szCs w:val="28"/>
        </w:rPr>
      </w:pPr>
    </w:p>
    <w:p w:rsidR="00453D1C" w:rsidRPr="000F1412" w:rsidRDefault="00453D1C">
      <w:pPr>
        <w:tabs>
          <w:tab w:val="left" w:pos="1080"/>
        </w:tabs>
        <w:jc w:val="center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Директор                                                                  </w:t>
      </w:r>
      <w:r w:rsidR="00DD1FE9" w:rsidRPr="00DD1FE9">
        <w:rPr>
          <w:color w:val="000000"/>
          <w:sz w:val="28"/>
          <w:szCs w:val="28"/>
        </w:rPr>
        <w:t>И</w:t>
      </w:r>
      <w:r w:rsidRPr="00DD1FE9">
        <w:rPr>
          <w:color w:val="000000"/>
          <w:sz w:val="28"/>
          <w:szCs w:val="28"/>
        </w:rPr>
        <w:t>.</w:t>
      </w:r>
      <w:r w:rsidR="00DD1FE9" w:rsidRPr="00DD1FE9">
        <w:rPr>
          <w:color w:val="000000"/>
          <w:sz w:val="28"/>
          <w:szCs w:val="28"/>
        </w:rPr>
        <w:t>Е</w:t>
      </w:r>
      <w:r w:rsidRPr="00DD1FE9">
        <w:rPr>
          <w:color w:val="000000"/>
          <w:sz w:val="28"/>
          <w:szCs w:val="28"/>
        </w:rPr>
        <w:t xml:space="preserve">. </w:t>
      </w:r>
      <w:r w:rsidR="00DD1FE9" w:rsidRPr="00DD1FE9">
        <w:rPr>
          <w:color w:val="000000"/>
          <w:sz w:val="28"/>
          <w:szCs w:val="28"/>
        </w:rPr>
        <w:t>Петров</w:t>
      </w:r>
    </w:p>
    <w:p w:rsidR="00453D1C" w:rsidRPr="000F1412" w:rsidRDefault="00453D1C">
      <w:pPr>
        <w:tabs>
          <w:tab w:val="left" w:pos="1080"/>
        </w:tabs>
        <w:jc w:val="center"/>
        <w:rPr>
          <w:color w:val="000000"/>
          <w:sz w:val="28"/>
          <w:szCs w:val="28"/>
        </w:rPr>
      </w:pPr>
    </w:p>
    <w:p w:rsidR="00453D1C" w:rsidRPr="000F1412" w:rsidRDefault="00453D1C">
      <w:pPr>
        <w:tabs>
          <w:tab w:val="left" w:pos="1080"/>
        </w:tabs>
        <w:jc w:val="center"/>
        <w:rPr>
          <w:color w:val="000000"/>
          <w:sz w:val="28"/>
          <w:szCs w:val="28"/>
        </w:rPr>
      </w:pPr>
    </w:p>
    <w:p w:rsidR="00453D1C" w:rsidRPr="000F1412" w:rsidRDefault="00453D1C">
      <w:pPr>
        <w:tabs>
          <w:tab w:val="left" w:pos="1080"/>
        </w:tabs>
        <w:jc w:val="center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Главный инженер проекта                                    </w:t>
      </w:r>
      <w:proofErr w:type="spellStart"/>
      <w:r w:rsidR="00447845">
        <w:rPr>
          <w:color w:val="000000"/>
          <w:sz w:val="28"/>
          <w:szCs w:val="28"/>
        </w:rPr>
        <w:t>А.В.Масловский</w:t>
      </w:r>
      <w:proofErr w:type="spellEnd"/>
      <w:r w:rsidR="00447845">
        <w:rPr>
          <w:color w:val="000000"/>
          <w:sz w:val="28"/>
          <w:szCs w:val="28"/>
        </w:rPr>
        <w:t xml:space="preserve"> </w:t>
      </w:r>
    </w:p>
    <w:p w:rsidR="00453D1C" w:rsidRPr="000F1412" w:rsidRDefault="00453D1C">
      <w:pPr>
        <w:tabs>
          <w:tab w:val="left" w:pos="1080"/>
        </w:tabs>
        <w:jc w:val="center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 </w:t>
      </w:r>
    </w:p>
    <w:p w:rsidR="00453D1C" w:rsidRPr="000F1412" w:rsidRDefault="00453D1C">
      <w:pPr>
        <w:tabs>
          <w:tab w:val="left" w:pos="1080"/>
        </w:tabs>
        <w:jc w:val="center"/>
        <w:rPr>
          <w:color w:val="000000"/>
          <w:sz w:val="28"/>
          <w:szCs w:val="28"/>
        </w:rPr>
      </w:pPr>
    </w:p>
    <w:p w:rsidR="00453D1C" w:rsidRPr="000F1412" w:rsidRDefault="00453D1C" w:rsidP="00DD1FE9">
      <w:pPr>
        <w:tabs>
          <w:tab w:val="left" w:pos="1080"/>
        </w:tabs>
        <w:jc w:val="center"/>
        <w:rPr>
          <w:b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Главный архитектор проекта                             </w:t>
      </w:r>
      <w:r w:rsidR="00DD1FE9" w:rsidRPr="00DD1FE9">
        <w:rPr>
          <w:color w:val="000000"/>
          <w:sz w:val="28"/>
          <w:szCs w:val="28"/>
        </w:rPr>
        <w:t>Н</w:t>
      </w:r>
      <w:r w:rsidRPr="00DD1FE9">
        <w:rPr>
          <w:color w:val="000000"/>
          <w:sz w:val="28"/>
          <w:szCs w:val="28"/>
        </w:rPr>
        <w:t>.</w:t>
      </w:r>
      <w:r w:rsidR="00DD1FE9" w:rsidRPr="00DD1FE9">
        <w:rPr>
          <w:color w:val="000000"/>
          <w:sz w:val="28"/>
          <w:szCs w:val="28"/>
        </w:rPr>
        <w:t>Ю</w:t>
      </w:r>
      <w:r w:rsidRPr="00DD1FE9">
        <w:rPr>
          <w:color w:val="000000"/>
          <w:sz w:val="28"/>
          <w:szCs w:val="28"/>
        </w:rPr>
        <w:t xml:space="preserve">. </w:t>
      </w:r>
      <w:proofErr w:type="spellStart"/>
      <w:r w:rsidR="00DD1FE9" w:rsidRPr="00DD1FE9">
        <w:rPr>
          <w:color w:val="000000"/>
          <w:sz w:val="28"/>
          <w:szCs w:val="28"/>
        </w:rPr>
        <w:t>Ереемеева</w:t>
      </w:r>
      <w:proofErr w:type="spellEnd"/>
    </w:p>
    <w:p w:rsidR="00453D1C" w:rsidRPr="000F1412" w:rsidRDefault="00453D1C">
      <w:pPr>
        <w:rPr>
          <w:b/>
        </w:rPr>
      </w:pPr>
    </w:p>
    <w:p w:rsidR="00453D1C" w:rsidRPr="000F1412" w:rsidRDefault="00453D1C"/>
    <w:p w:rsidR="00453D1C" w:rsidRPr="000F1412" w:rsidRDefault="00DD1FE9">
      <w:pPr>
        <w:ind w:right="-16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2018</w:t>
      </w:r>
    </w:p>
    <w:p w:rsidR="00453D1C" w:rsidRDefault="00453D1C">
      <w:pPr>
        <w:jc w:val="center"/>
        <w:rPr>
          <w:b/>
          <w:sz w:val="28"/>
          <w:szCs w:val="28"/>
        </w:rPr>
      </w:pPr>
    </w:p>
    <w:p w:rsidR="002D336A" w:rsidRDefault="002D336A">
      <w:pPr>
        <w:jc w:val="center"/>
        <w:rPr>
          <w:b/>
          <w:sz w:val="28"/>
          <w:szCs w:val="28"/>
        </w:rPr>
      </w:pPr>
    </w:p>
    <w:p w:rsidR="002D336A" w:rsidRDefault="002D336A">
      <w:pPr>
        <w:jc w:val="center"/>
        <w:rPr>
          <w:b/>
          <w:sz w:val="28"/>
          <w:szCs w:val="28"/>
        </w:rPr>
      </w:pPr>
    </w:p>
    <w:p w:rsidR="002D336A" w:rsidRDefault="002D336A">
      <w:pPr>
        <w:jc w:val="center"/>
        <w:rPr>
          <w:b/>
          <w:sz w:val="28"/>
          <w:szCs w:val="28"/>
        </w:rPr>
      </w:pPr>
    </w:p>
    <w:p w:rsidR="002D336A" w:rsidRPr="000F1412" w:rsidRDefault="002D336A">
      <w:pPr>
        <w:jc w:val="center"/>
        <w:rPr>
          <w:b/>
          <w:sz w:val="28"/>
          <w:szCs w:val="28"/>
        </w:rPr>
      </w:pPr>
    </w:p>
    <w:p w:rsidR="00453D1C" w:rsidRPr="000F1412" w:rsidRDefault="00453D1C">
      <w:pPr>
        <w:jc w:val="center"/>
        <w:rPr>
          <w:b/>
          <w:sz w:val="28"/>
          <w:szCs w:val="28"/>
        </w:rPr>
      </w:pPr>
    </w:p>
    <w:p w:rsidR="00453D1C" w:rsidRPr="000F1412" w:rsidRDefault="00453D1C">
      <w:pPr>
        <w:jc w:val="center"/>
        <w:rPr>
          <w:b/>
          <w:sz w:val="28"/>
          <w:szCs w:val="28"/>
        </w:rPr>
      </w:pPr>
      <w:r w:rsidRPr="000F1412">
        <w:rPr>
          <w:b/>
          <w:sz w:val="28"/>
          <w:szCs w:val="28"/>
        </w:rPr>
        <w:t>Содержание</w:t>
      </w:r>
    </w:p>
    <w:p w:rsidR="00453D1C" w:rsidRPr="000F1412" w:rsidRDefault="00453D1C">
      <w:pPr>
        <w:jc w:val="center"/>
        <w:rPr>
          <w:b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0"/>
        <w:gridCol w:w="8241"/>
        <w:gridCol w:w="1247"/>
      </w:tblGrid>
      <w:tr w:rsidR="00453D1C" w:rsidRPr="000F1412">
        <w:trPr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ind w:right="-104"/>
              <w:jc w:val="center"/>
            </w:pPr>
            <w:r w:rsidRPr="000F1412">
              <w:t>№</w:t>
            </w:r>
          </w:p>
          <w:p w:rsidR="00453D1C" w:rsidRPr="000F1412" w:rsidRDefault="00453D1C">
            <w:pPr>
              <w:ind w:right="-104"/>
              <w:jc w:val="center"/>
            </w:pPr>
            <w:proofErr w:type="spellStart"/>
            <w:r w:rsidRPr="000F1412">
              <w:t>п.п</w:t>
            </w:r>
            <w:proofErr w:type="spellEnd"/>
            <w:r w:rsidRPr="000F1412">
              <w:t>.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spacing w:before="120"/>
              <w:jc w:val="center"/>
            </w:pPr>
            <w:r w:rsidRPr="000F1412">
              <w:t>Наименование глав и разделов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№</w:t>
            </w:r>
          </w:p>
          <w:p w:rsidR="00453D1C" w:rsidRPr="000F1412" w:rsidRDefault="00453D1C">
            <w:pPr>
              <w:snapToGrid w:val="0"/>
              <w:ind w:left="-33" w:right="-33"/>
              <w:jc w:val="center"/>
            </w:pPr>
            <w:r w:rsidRPr="000F1412">
              <w:t>страницы</w:t>
            </w:r>
          </w:p>
        </w:tc>
      </w:tr>
      <w:tr w:rsidR="00453D1C" w:rsidRPr="000F1412">
        <w:trPr>
          <w:trHeight w:val="16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</w:p>
          <w:p w:rsidR="00453D1C" w:rsidRPr="000F1412" w:rsidRDefault="00453D1C">
            <w:pPr>
              <w:jc w:val="center"/>
            </w:pPr>
            <w:r w:rsidRPr="000F1412">
              <w:t>1</w:t>
            </w:r>
          </w:p>
          <w:p w:rsidR="00453D1C" w:rsidRPr="000F1412" w:rsidRDefault="00453D1C">
            <w:pPr>
              <w:jc w:val="center"/>
            </w:pPr>
            <w:r w:rsidRPr="000F1412">
              <w:t>2</w:t>
            </w:r>
          </w:p>
          <w:p w:rsidR="00453D1C" w:rsidRPr="000F1412" w:rsidRDefault="00453D1C">
            <w:pPr>
              <w:jc w:val="center"/>
            </w:pPr>
            <w:r w:rsidRPr="000F1412">
              <w:t>3</w:t>
            </w:r>
          </w:p>
          <w:p w:rsidR="00453D1C" w:rsidRPr="000F1412" w:rsidRDefault="00453D1C">
            <w:pPr>
              <w:jc w:val="center"/>
            </w:pPr>
            <w:r w:rsidRPr="000F1412">
              <w:t>3.1</w:t>
            </w:r>
          </w:p>
          <w:p w:rsidR="00453D1C" w:rsidRPr="000F1412" w:rsidRDefault="00453D1C">
            <w:pPr>
              <w:jc w:val="center"/>
            </w:pPr>
            <w:r w:rsidRPr="000F1412">
              <w:t>3.2</w:t>
            </w:r>
          </w:p>
          <w:p w:rsidR="00453D1C" w:rsidRPr="000F1412" w:rsidRDefault="00453D1C">
            <w:pPr>
              <w:jc w:val="center"/>
            </w:pPr>
            <w:r w:rsidRPr="000F1412">
              <w:t>4</w:t>
            </w:r>
          </w:p>
          <w:p w:rsidR="00453D1C" w:rsidRPr="000F1412" w:rsidRDefault="00453D1C">
            <w:pPr>
              <w:jc w:val="center"/>
            </w:pPr>
            <w:r w:rsidRPr="000F1412">
              <w:t>4.1</w:t>
            </w:r>
          </w:p>
          <w:p w:rsidR="00453D1C" w:rsidRPr="000F1412" w:rsidRDefault="00453D1C">
            <w:pPr>
              <w:jc w:val="center"/>
            </w:pPr>
            <w:r w:rsidRPr="000F1412">
              <w:t>4.2</w:t>
            </w:r>
          </w:p>
          <w:p w:rsidR="00453D1C" w:rsidRPr="000F1412" w:rsidRDefault="00453D1C">
            <w:pPr>
              <w:jc w:val="center"/>
            </w:pPr>
          </w:p>
          <w:p w:rsidR="00453D1C" w:rsidRPr="000F1412" w:rsidRDefault="00453D1C">
            <w:pPr>
              <w:jc w:val="center"/>
            </w:pPr>
            <w:r w:rsidRPr="000F1412">
              <w:t>4.3</w:t>
            </w:r>
          </w:p>
          <w:p w:rsidR="00453D1C" w:rsidRPr="000F1412" w:rsidRDefault="00453D1C">
            <w:pPr>
              <w:jc w:val="center"/>
            </w:pPr>
            <w:r w:rsidRPr="000F1412">
              <w:t>4.4</w:t>
            </w:r>
          </w:p>
          <w:p w:rsidR="00453D1C" w:rsidRPr="000F1412" w:rsidRDefault="00453D1C">
            <w:pPr>
              <w:jc w:val="center"/>
            </w:pPr>
            <w:r w:rsidRPr="000F1412">
              <w:t>4.5</w:t>
            </w:r>
          </w:p>
          <w:p w:rsidR="00453D1C" w:rsidRPr="000F1412" w:rsidRDefault="00453D1C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</w:pPr>
          </w:p>
          <w:p w:rsidR="00453D1C" w:rsidRPr="000F1412" w:rsidRDefault="00453D1C">
            <w:r w:rsidRPr="000F1412">
              <w:t>Состав проекта</w:t>
            </w:r>
          </w:p>
          <w:p w:rsidR="00453D1C" w:rsidRPr="000F1412" w:rsidRDefault="00453D1C">
            <w:r w:rsidRPr="000F1412">
              <w:t>Авторский коллектив</w:t>
            </w:r>
          </w:p>
          <w:p w:rsidR="00453D1C" w:rsidRPr="000F1412" w:rsidRDefault="00453D1C">
            <w:pPr>
              <w:rPr>
                <w:b/>
                <w:bCs/>
              </w:rPr>
            </w:pPr>
            <w:r w:rsidRPr="000F1412">
              <w:rPr>
                <w:b/>
                <w:bCs/>
                <w:lang w:val="en-US"/>
              </w:rPr>
              <w:t>I</w:t>
            </w:r>
            <w:r w:rsidRPr="000F1412">
              <w:rPr>
                <w:b/>
                <w:bCs/>
              </w:rPr>
              <w:t>. Положения о размещении объектов капитального строительства</w:t>
            </w:r>
          </w:p>
          <w:p w:rsidR="00453D1C" w:rsidRPr="000F1412" w:rsidRDefault="00453D1C">
            <w:r w:rsidRPr="000F1412">
              <w:t>1. Характеристики планируемого развития территории</w:t>
            </w:r>
          </w:p>
          <w:p w:rsidR="00453D1C" w:rsidRPr="000F1412" w:rsidRDefault="00453D1C">
            <w:r w:rsidRPr="000F1412">
              <w:t>2. Характеристика объектов капитального строительства</w:t>
            </w:r>
          </w:p>
          <w:p w:rsidR="00453D1C" w:rsidRPr="000F1412" w:rsidRDefault="00453D1C">
            <w:pPr>
              <w:rPr>
                <w:b/>
                <w:bCs/>
              </w:rPr>
            </w:pPr>
            <w:r w:rsidRPr="000F1412">
              <w:rPr>
                <w:b/>
                <w:bCs/>
                <w:lang w:val="en-US"/>
              </w:rPr>
              <w:t>II</w:t>
            </w:r>
            <w:r w:rsidRPr="000F1412">
              <w:rPr>
                <w:b/>
                <w:bCs/>
              </w:rPr>
              <w:t>. Чертежи планировки и межевания территории</w:t>
            </w:r>
          </w:p>
          <w:p w:rsidR="00453D1C" w:rsidRPr="000F1412" w:rsidRDefault="00453D1C">
            <w:r w:rsidRPr="000F1412">
              <w:t>Лист 1. Разбивочный чертеж красных линий. М 1:2000</w:t>
            </w:r>
          </w:p>
          <w:p w:rsidR="00453D1C" w:rsidRPr="000F1412" w:rsidRDefault="00453D1C">
            <w:r w:rsidRPr="000F1412">
              <w:t xml:space="preserve">Лист 2. Схема архитектурно-планировочной организации территории. </w:t>
            </w:r>
          </w:p>
          <w:p w:rsidR="00453D1C" w:rsidRPr="000F1412" w:rsidRDefault="00453D1C">
            <w:r w:rsidRPr="000F1412">
              <w:t>М 1:1000</w:t>
            </w:r>
          </w:p>
          <w:p w:rsidR="00453D1C" w:rsidRPr="000F1412" w:rsidRDefault="00453D1C">
            <w:r w:rsidRPr="000F1412">
              <w:t>Лист 3. Схема организации транспорта и улично-дорожной сети. М 1:</w:t>
            </w:r>
            <w:r w:rsidR="006B6B91">
              <w:t>1</w:t>
            </w:r>
            <w:r w:rsidRPr="000F1412">
              <w:t>000</w:t>
            </w:r>
          </w:p>
          <w:p w:rsidR="00453D1C" w:rsidRPr="000F1412" w:rsidRDefault="00453D1C">
            <w:r w:rsidRPr="000F1412">
              <w:t>Лист 4. Схема размещения инженерных сетей. М :1000</w:t>
            </w:r>
          </w:p>
          <w:p w:rsidR="00453D1C" w:rsidRPr="000F1412" w:rsidRDefault="00453D1C">
            <w:r w:rsidRPr="000F1412">
              <w:t>Лист 5. План межевания территории. М 1:2000</w:t>
            </w:r>
          </w:p>
          <w:p w:rsidR="00453D1C" w:rsidRPr="000F1412" w:rsidRDefault="00453D1C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</w:p>
          <w:p w:rsidR="00453D1C" w:rsidRPr="000F1412" w:rsidRDefault="00453D1C">
            <w:pPr>
              <w:jc w:val="center"/>
            </w:pPr>
            <w:r w:rsidRPr="000F1412">
              <w:t>3</w:t>
            </w:r>
          </w:p>
          <w:p w:rsidR="00453D1C" w:rsidRPr="000F1412" w:rsidRDefault="00453D1C">
            <w:pPr>
              <w:jc w:val="center"/>
            </w:pPr>
            <w:r w:rsidRPr="000F1412">
              <w:t>4</w:t>
            </w:r>
          </w:p>
          <w:p w:rsidR="00453D1C" w:rsidRPr="000F1412" w:rsidRDefault="00453D1C">
            <w:pPr>
              <w:jc w:val="center"/>
            </w:pPr>
            <w:r w:rsidRPr="000F1412">
              <w:t>5</w:t>
            </w:r>
          </w:p>
          <w:p w:rsidR="00453D1C" w:rsidRPr="000F1412" w:rsidRDefault="00453D1C">
            <w:pPr>
              <w:jc w:val="center"/>
            </w:pPr>
            <w:r w:rsidRPr="000F1412">
              <w:t>5</w:t>
            </w:r>
          </w:p>
          <w:p w:rsidR="00453D1C" w:rsidRPr="000F1412" w:rsidRDefault="001B6600">
            <w:pPr>
              <w:jc w:val="center"/>
            </w:pPr>
            <w:r>
              <w:t>11</w:t>
            </w:r>
          </w:p>
          <w:p w:rsidR="00453D1C" w:rsidRPr="000F1412" w:rsidRDefault="001B6600">
            <w:pPr>
              <w:jc w:val="center"/>
            </w:pPr>
            <w:r>
              <w:t>12</w:t>
            </w:r>
          </w:p>
          <w:p w:rsidR="00453D1C" w:rsidRPr="000F1412" w:rsidRDefault="001B6600">
            <w:pPr>
              <w:jc w:val="center"/>
            </w:pPr>
            <w:r>
              <w:t>13</w:t>
            </w:r>
          </w:p>
          <w:p w:rsidR="00453D1C" w:rsidRPr="000F1412" w:rsidRDefault="001B6600">
            <w:pPr>
              <w:jc w:val="center"/>
            </w:pPr>
            <w:r>
              <w:t>14</w:t>
            </w:r>
          </w:p>
          <w:p w:rsidR="00453D1C" w:rsidRPr="000F1412" w:rsidRDefault="00453D1C">
            <w:pPr>
              <w:jc w:val="center"/>
            </w:pPr>
          </w:p>
          <w:p w:rsidR="00453D1C" w:rsidRPr="000F1412" w:rsidRDefault="001B6600">
            <w:pPr>
              <w:jc w:val="center"/>
            </w:pPr>
            <w:r>
              <w:t>15</w:t>
            </w:r>
          </w:p>
          <w:p w:rsidR="00453D1C" w:rsidRPr="000F1412" w:rsidRDefault="001B6600">
            <w:pPr>
              <w:jc w:val="center"/>
            </w:pPr>
            <w:r>
              <w:t>16</w:t>
            </w:r>
          </w:p>
          <w:p w:rsidR="00453D1C" w:rsidRPr="000F1412" w:rsidRDefault="001B6600">
            <w:pPr>
              <w:jc w:val="center"/>
            </w:pPr>
            <w:r>
              <w:t>17</w:t>
            </w:r>
          </w:p>
          <w:p w:rsidR="00453D1C" w:rsidRPr="000F1412" w:rsidRDefault="00453D1C">
            <w:pPr>
              <w:jc w:val="center"/>
            </w:pPr>
          </w:p>
        </w:tc>
      </w:tr>
    </w:tbl>
    <w:p w:rsidR="00453D1C" w:rsidRPr="000F1412" w:rsidRDefault="00453D1C">
      <w:pPr>
        <w:ind w:right="22"/>
        <w:jc w:val="center"/>
      </w:pPr>
    </w:p>
    <w:p w:rsidR="00453D1C" w:rsidRPr="000F1412" w:rsidRDefault="00453D1C">
      <w:pPr>
        <w:ind w:left="-585"/>
        <w:jc w:val="center"/>
        <w:rPr>
          <w:b/>
          <w:sz w:val="32"/>
          <w:szCs w:val="32"/>
        </w:rPr>
      </w:pPr>
    </w:p>
    <w:p w:rsidR="00453D1C" w:rsidRPr="000F1412" w:rsidRDefault="00453D1C">
      <w:pPr>
        <w:pageBreakBefore/>
        <w:ind w:right="22"/>
        <w:jc w:val="center"/>
        <w:rPr>
          <w:b/>
          <w:sz w:val="28"/>
          <w:szCs w:val="28"/>
        </w:rPr>
      </w:pPr>
    </w:p>
    <w:p w:rsidR="00453D1C" w:rsidRPr="000F1412" w:rsidRDefault="00453D1C">
      <w:pPr>
        <w:ind w:right="22"/>
        <w:jc w:val="center"/>
        <w:rPr>
          <w:b/>
          <w:sz w:val="28"/>
          <w:szCs w:val="28"/>
        </w:rPr>
      </w:pPr>
      <w:r w:rsidRPr="000F1412">
        <w:rPr>
          <w:b/>
          <w:sz w:val="28"/>
          <w:szCs w:val="28"/>
        </w:rPr>
        <w:t>Состав проекта</w:t>
      </w:r>
    </w:p>
    <w:p w:rsidR="00453D1C" w:rsidRPr="000F1412" w:rsidRDefault="00453D1C">
      <w:pPr>
        <w:ind w:right="22"/>
        <w:jc w:val="center"/>
      </w:pPr>
    </w:p>
    <w:tbl>
      <w:tblPr>
        <w:tblW w:w="1041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5805"/>
        <w:gridCol w:w="2161"/>
        <w:gridCol w:w="1755"/>
      </w:tblGrid>
      <w:tr w:rsidR="00453D1C" w:rsidRPr="000F1412" w:rsidTr="007E574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jc w:val="center"/>
              <w:rPr>
                <w:b/>
              </w:rPr>
            </w:pPr>
            <w:r w:rsidRPr="000F1412">
              <w:rPr>
                <w:b/>
              </w:rPr>
              <w:t>№ п/п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jc w:val="center"/>
              <w:rPr>
                <w:b/>
              </w:rPr>
            </w:pPr>
            <w:r w:rsidRPr="000F1412">
              <w:rPr>
                <w:b/>
              </w:rPr>
              <w:t>Наименование документа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jc w:val="center"/>
              <w:rPr>
                <w:b/>
              </w:rPr>
            </w:pPr>
            <w:r w:rsidRPr="000F1412">
              <w:rPr>
                <w:b/>
              </w:rPr>
              <w:t>Шифр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jc w:val="center"/>
              <w:rPr>
                <w:b/>
              </w:rPr>
            </w:pPr>
            <w:r w:rsidRPr="000F1412">
              <w:rPr>
                <w:b/>
              </w:rPr>
              <w:t>Примечание</w:t>
            </w:r>
          </w:p>
        </w:tc>
      </w:tr>
      <w:tr w:rsidR="00453D1C" w:rsidRPr="000F1412" w:rsidTr="007E574E">
        <w:trPr>
          <w:trHeight w:val="32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rPr>
                <w:b/>
              </w:rPr>
            </w:pPr>
            <w:r w:rsidRPr="000F1412">
              <w:rPr>
                <w:b/>
              </w:rPr>
              <w:t>Том 1. Утверждаемая часть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D1FE9" w:rsidRDefault="00DD1FE9">
            <w:pPr>
              <w:snapToGrid w:val="0"/>
              <w:spacing w:before="40" w:after="40"/>
            </w:pPr>
            <w:r>
              <w:t>03/08/18-</w:t>
            </w:r>
            <w:r w:rsidR="00447845">
              <w:t>27К-</w:t>
            </w:r>
            <w:r>
              <w:t>ППТ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  <w:rPr>
                <w:bCs/>
              </w:rPr>
            </w:pPr>
            <w:r w:rsidRPr="000F1412">
              <w:rPr>
                <w:bCs/>
              </w:rPr>
              <w:t>Книга</w:t>
            </w:r>
          </w:p>
        </w:tc>
      </w:tr>
      <w:tr w:rsidR="00453D1C" w:rsidRPr="000F1412" w:rsidTr="007E574E">
        <w:trPr>
          <w:trHeight w:val="329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spacing w:before="40" w:after="40"/>
              <w:jc w:val="center"/>
            </w:pPr>
            <w:r w:rsidRPr="000F1412">
              <w:t>1.1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spacing w:before="40" w:after="40"/>
              <w:rPr>
                <w:b/>
                <w:bCs/>
              </w:rPr>
            </w:pPr>
            <w:r w:rsidRPr="000F1412">
              <w:rPr>
                <w:b/>
                <w:bCs/>
                <w:lang w:val="en-US"/>
              </w:rPr>
              <w:t>I</w:t>
            </w:r>
            <w:r w:rsidRPr="000F1412">
              <w:rPr>
                <w:b/>
                <w:bCs/>
              </w:rPr>
              <w:t>. Положения о размещении объектов капитального строительства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0F1412" w:rsidRDefault="00DD1FE9">
            <w:pPr>
              <w:snapToGrid w:val="0"/>
              <w:spacing w:before="40" w:after="40"/>
              <w:rPr>
                <w:lang w:val="en-US"/>
              </w:rPr>
            </w:pPr>
            <w:r>
              <w:t>03/08/18-</w:t>
            </w:r>
            <w:r w:rsidR="00447845">
              <w:t>27К-</w:t>
            </w:r>
            <w:r>
              <w:t>ППТ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spacing w:before="40" w:after="40"/>
              <w:jc w:val="center"/>
              <w:rPr>
                <w:bCs/>
              </w:rPr>
            </w:pPr>
            <w:r w:rsidRPr="000F1412">
              <w:rPr>
                <w:bCs/>
              </w:rPr>
              <w:t>Текст</w:t>
            </w:r>
          </w:p>
        </w:tc>
      </w:tr>
      <w:tr w:rsidR="007E574E" w:rsidRPr="000F1412" w:rsidTr="007E574E">
        <w:trPr>
          <w:trHeight w:val="329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  <w:jc w:val="center"/>
            </w:pPr>
            <w:r w:rsidRPr="000F1412">
              <w:t>1.2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  <w:rPr>
                <w:b/>
                <w:bCs/>
              </w:rPr>
            </w:pPr>
            <w:r w:rsidRPr="000F1412">
              <w:rPr>
                <w:b/>
                <w:bCs/>
                <w:lang w:val="en-US"/>
              </w:rPr>
              <w:t>II</w:t>
            </w:r>
            <w:r w:rsidRPr="000F1412">
              <w:rPr>
                <w:b/>
                <w:bCs/>
              </w:rPr>
              <w:t>. Чертежи планировки и межевания территории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  <w:rPr>
                <w:lang w:val="en-US"/>
              </w:rPr>
            </w:pPr>
            <w:r>
              <w:t>03/08/18</w:t>
            </w:r>
            <w:r w:rsidR="00447845">
              <w:t>-27К</w:t>
            </w:r>
            <w:r>
              <w:t>-ППТ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74E" w:rsidRPr="000F1412" w:rsidRDefault="007E574E" w:rsidP="007E574E">
            <w:pPr>
              <w:snapToGrid w:val="0"/>
              <w:spacing w:before="40" w:after="40"/>
              <w:jc w:val="center"/>
              <w:rPr>
                <w:bCs/>
              </w:rPr>
            </w:pPr>
          </w:p>
        </w:tc>
      </w:tr>
      <w:tr w:rsidR="007E574E" w:rsidRPr="000F1412" w:rsidTr="007E574E">
        <w:trPr>
          <w:trHeight w:val="329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  <w:jc w:val="center"/>
            </w:pPr>
            <w:r w:rsidRPr="000F1412">
              <w:t>1.2.1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</w:pPr>
            <w:r w:rsidRPr="000F1412">
              <w:t>Разбивочный чертеж красных линий. М 1:2000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  <w:rPr>
                <w:lang w:val="en-US"/>
              </w:rPr>
            </w:pPr>
            <w:r>
              <w:t>03/08/18-</w:t>
            </w:r>
            <w:r w:rsidR="00447845">
              <w:t>27К-</w:t>
            </w:r>
            <w:r>
              <w:t>ППТ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74E" w:rsidRPr="000F1412" w:rsidRDefault="007E574E" w:rsidP="007E574E">
            <w:pPr>
              <w:snapToGrid w:val="0"/>
              <w:spacing w:before="40" w:after="4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Лист 1 </w:t>
            </w:r>
          </w:p>
        </w:tc>
      </w:tr>
      <w:tr w:rsidR="007E574E" w:rsidRPr="000F1412" w:rsidTr="007E574E">
        <w:trPr>
          <w:trHeight w:val="329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jc w:val="center"/>
            </w:pPr>
            <w:r w:rsidRPr="000F1412">
              <w:t>1.2.2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</w:pPr>
            <w:r w:rsidRPr="000F1412">
              <w:rPr>
                <w:bCs/>
              </w:rPr>
              <w:t xml:space="preserve"> </w:t>
            </w:r>
            <w:r w:rsidRPr="000F1412">
              <w:t xml:space="preserve">Схема архитектурно-планировочной организации </w:t>
            </w:r>
          </w:p>
          <w:p w:rsidR="007E574E" w:rsidRPr="000F1412" w:rsidRDefault="007E574E" w:rsidP="007E574E">
            <w:pPr>
              <w:snapToGrid w:val="0"/>
            </w:pPr>
            <w:r w:rsidRPr="000F1412">
              <w:t>территории. М 1:1000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  <w:rPr>
                <w:lang w:val="en-US"/>
              </w:rPr>
            </w:pPr>
            <w:r>
              <w:t>03/08/18-</w:t>
            </w:r>
            <w:r w:rsidR="00447845">
              <w:t>27К-</w:t>
            </w:r>
            <w:r>
              <w:t>ППТ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Лист 2 </w:t>
            </w:r>
          </w:p>
        </w:tc>
      </w:tr>
      <w:tr w:rsidR="007E574E" w:rsidRPr="000F1412" w:rsidTr="007E574E">
        <w:trPr>
          <w:trHeight w:val="55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  <w:jc w:val="center"/>
            </w:pPr>
            <w:r w:rsidRPr="000F1412">
              <w:t>1.2.3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</w:pPr>
            <w:r w:rsidRPr="000F1412">
              <w:rPr>
                <w:bCs/>
              </w:rPr>
              <w:t xml:space="preserve"> </w:t>
            </w:r>
            <w:r w:rsidRPr="000F1412">
              <w:t>Схема организации транспорта</w:t>
            </w:r>
          </w:p>
          <w:p w:rsidR="007E574E" w:rsidRPr="000F1412" w:rsidRDefault="007E574E" w:rsidP="009A19D0">
            <w:pPr>
              <w:snapToGrid w:val="0"/>
              <w:spacing w:before="40" w:after="40"/>
            </w:pPr>
            <w:r w:rsidRPr="000F1412">
              <w:t>и улично-дорожной сети. М 1:</w:t>
            </w:r>
            <w:r w:rsidR="009A19D0">
              <w:t>1</w:t>
            </w:r>
            <w:r w:rsidRPr="000F1412">
              <w:t>000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  <w:rPr>
                <w:lang w:val="en-US"/>
              </w:rPr>
            </w:pPr>
            <w:r>
              <w:t>03/08/18</w:t>
            </w:r>
            <w:r w:rsidR="00447845">
              <w:t xml:space="preserve">-27К </w:t>
            </w:r>
            <w:r>
              <w:t>-ППТ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Лист 3 </w:t>
            </w:r>
          </w:p>
        </w:tc>
      </w:tr>
      <w:tr w:rsidR="007E574E" w:rsidRPr="000F1412" w:rsidTr="007E574E">
        <w:trPr>
          <w:trHeight w:val="553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  <w:jc w:val="center"/>
            </w:pPr>
            <w:r w:rsidRPr="000F1412">
              <w:t>1.2.4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</w:pPr>
            <w:r w:rsidRPr="000F1412">
              <w:t>Схема размещения инженерных сетей. М :1000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  <w:rPr>
                <w:lang w:val="en-US"/>
              </w:rPr>
            </w:pPr>
            <w:r>
              <w:t>03/08/18</w:t>
            </w:r>
            <w:r w:rsidR="00447845">
              <w:t>-27К</w:t>
            </w:r>
            <w:r>
              <w:t>-ППТ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74E" w:rsidRPr="000F1412" w:rsidRDefault="007E574E" w:rsidP="007E574E">
            <w:pPr>
              <w:snapToGrid w:val="0"/>
              <w:spacing w:before="40" w:after="4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Лист 4 </w:t>
            </w:r>
          </w:p>
        </w:tc>
      </w:tr>
      <w:tr w:rsidR="009753AA" w:rsidRPr="000F1412" w:rsidTr="007E574E">
        <w:trPr>
          <w:trHeight w:val="56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  <w:jc w:val="center"/>
            </w:pPr>
            <w:r w:rsidRPr="000F1412">
              <w:t>1.2.5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A19D0">
            <w:pPr>
              <w:snapToGrid w:val="0"/>
              <w:spacing w:before="40" w:after="40"/>
            </w:pPr>
            <w:r w:rsidRPr="000F1412">
              <w:rPr>
                <w:bCs/>
              </w:rPr>
              <w:t xml:space="preserve"> </w:t>
            </w:r>
            <w:r w:rsidRPr="000F1412">
              <w:t>План межевания территории. М 1:</w:t>
            </w:r>
            <w:r w:rsidR="009A19D0">
              <w:t>1</w:t>
            </w:r>
            <w:r w:rsidRPr="000F1412">
              <w:t>000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447845">
            <w:pPr>
              <w:snapToGrid w:val="0"/>
              <w:spacing w:before="40" w:after="40"/>
              <w:rPr>
                <w:lang w:val="en-US"/>
              </w:rPr>
            </w:pPr>
            <w:r>
              <w:t>03/08/18</w:t>
            </w:r>
            <w:r w:rsidR="00447845">
              <w:t>-27К-</w:t>
            </w:r>
            <w:r>
              <w:t>ППТ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Лист 5 </w:t>
            </w:r>
          </w:p>
        </w:tc>
      </w:tr>
      <w:tr w:rsidR="009753AA" w:rsidRPr="000F1412" w:rsidTr="007E574E">
        <w:trPr>
          <w:trHeight w:val="41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jc w:val="center"/>
            </w:pPr>
            <w:r w:rsidRPr="000F1412"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rPr>
                <w:b/>
              </w:rPr>
            </w:pPr>
            <w:r w:rsidRPr="000F1412">
              <w:rPr>
                <w:b/>
              </w:rPr>
              <w:t>Том 2. Материалы по обоснованию</w:t>
            </w:r>
          </w:p>
          <w:p w:rsidR="009753AA" w:rsidRPr="000F1412" w:rsidRDefault="009753AA" w:rsidP="009753AA">
            <w:pPr>
              <w:snapToGrid w:val="0"/>
              <w:rPr>
                <w:b/>
                <w:bCs/>
              </w:rPr>
            </w:pPr>
            <w:r w:rsidRPr="000F1412">
              <w:rPr>
                <w:b/>
                <w:bCs/>
              </w:rPr>
              <w:t xml:space="preserve">            Чертежи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447845">
            <w:pPr>
              <w:snapToGrid w:val="0"/>
              <w:spacing w:before="40" w:after="40"/>
              <w:rPr>
                <w:lang w:val="en-US"/>
              </w:rPr>
            </w:pPr>
            <w:r>
              <w:t>03/08/18</w:t>
            </w:r>
            <w:r w:rsidR="00447845">
              <w:t>-27К-</w:t>
            </w:r>
            <w:r>
              <w:t>ППТ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jc w:val="center"/>
            </w:pPr>
            <w:r w:rsidRPr="000F1412">
              <w:t>Папка</w:t>
            </w:r>
          </w:p>
        </w:tc>
      </w:tr>
      <w:tr w:rsidR="009753AA" w:rsidRPr="000F1412" w:rsidTr="007E574E">
        <w:trPr>
          <w:trHeight w:val="2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  <w:jc w:val="center"/>
            </w:pPr>
            <w:r w:rsidRPr="000F1412">
              <w:t>2.1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</w:pPr>
            <w:r w:rsidRPr="000F1412">
              <w:t>Схема размещения проектируемой территории в</w:t>
            </w:r>
          </w:p>
          <w:p w:rsidR="009753AA" w:rsidRPr="000F1412" w:rsidRDefault="009753AA" w:rsidP="009753AA">
            <w:pPr>
              <w:snapToGrid w:val="0"/>
              <w:spacing w:before="40" w:after="40"/>
            </w:pPr>
            <w:r w:rsidRPr="000F1412">
              <w:t>структуре города Нижневартовска. М 1:10000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C738C8" w:rsidP="00447845">
            <w:pPr>
              <w:snapToGrid w:val="0"/>
              <w:spacing w:before="40" w:after="40"/>
              <w:rPr>
                <w:lang w:val="en-US"/>
              </w:rPr>
            </w:pPr>
            <w:r>
              <w:t>03/08/18</w:t>
            </w:r>
            <w:r w:rsidR="00447845">
              <w:t>-27К-</w:t>
            </w:r>
            <w:r>
              <w:t>ППТ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Лист 1 </w:t>
            </w:r>
          </w:p>
        </w:tc>
      </w:tr>
      <w:tr w:rsidR="009753AA" w:rsidRPr="000F1412" w:rsidTr="007E574E">
        <w:trPr>
          <w:trHeight w:val="2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0C2694">
            <w:pPr>
              <w:snapToGrid w:val="0"/>
              <w:spacing w:before="40" w:after="40"/>
              <w:jc w:val="center"/>
            </w:pPr>
            <w:r w:rsidRPr="000F1412">
              <w:t>2.</w:t>
            </w:r>
            <w:r w:rsidR="000C2694"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</w:pPr>
            <w:r w:rsidRPr="000F1412">
              <w:t>Разбивочный чертеж красных линий. М 1:2000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C738C8" w:rsidP="009753AA">
            <w:pPr>
              <w:snapToGrid w:val="0"/>
              <w:spacing w:before="40" w:after="40"/>
              <w:rPr>
                <w:lang w:val="en-US"/>
              </w:rPr>
            </w:pPr>
            <w:r>
              <w:t>03/08/18</w:t>
            </w:r>
            <w:r w:rsidR="00447845">
              <w:t>-27К</w:t>
            </w:r>
            <w:r>
              <w:t>-ППТ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436CA">
            <w:pPr>
              <w:snapToGrid w:val="0"/>
              <w:spacing w:before="40" w:after="4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Лист </w:t>
            </w:r>
            <w:r w:rsidR="009436CA">
              <w:rPr>
                <w:bCs/>
              </w:rPr>
              <w:t>2</w:t>
            </w:r>
            <w:r w:rsidRPr="000F1412">
              <w:rPr>
                <w:bCs/>
              </w:rPr>
              <w:t xml:space="preserve"> </w:t>
            </w:r>
          </w:p>
        </w:tc>
      </w:tr>
      <w:tr w:rsidR="009753AA" w:rsidRPr="000F1412" w:rsidTr="007E574E">
        <w:trPr>
          <w:trHeight w:val="2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0C2694">
            <w:pPr>
              <w:snapToGrid w:val="0"/>
              <w:spacing w:before="40" w:after="40"/>
              <w:jc w:val="center"/>
            </w:pPr>
            <w:r w:rsidRPr="000F1412">
              <w:t>2.</w:t>
            </w:r>
            <w:r w:rsidR="000C2694"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</w:pPr>
            <w:r w:rsidRPr="000F1412">
              <w:t xml:space="preserve">Схема архитектурно-планировочной организации </w:t>
            </w:r>
          </w:p>
          <w:p w:rsidR="009753AA" w:rsidRPr="000F1412" w:rsidRDefault="009753AA" w:rsidP="009753AA">
            <w:pPr>
              <w:snapToGrid w:val="0"/>
              <w:spacing w:before="40" w:after="40"/>
            </w:pPr>
            <w:r w:rsidRPr="000F1412">
              <w:t>территории. М 1:1000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C738C8" w:rsidP="009753AA">
            <w:pPr>
              <w:snapToGrid w:val="0"/>
              <w:spacing w:before="40" w:after="40"/>
              <w:rPr>
                <w:lang w:val="en-US"/>
              </w:rPr>
            </w:pPr>
            <w:r>
              <w:t>03/08/18</w:t>
            </w:r>
            <w:r w:rsidR="00447845">
              <w:t>-27К</w:t>
            </w:r>
            <w:r>
              <w:t>-ППТ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436CA">
            <w:pPr>
              <w:snapToGrid w:val="0"/>
              <w:spacing w:before="40" w:after="4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Лист </w:t>
            </w:r>
            <w:r w:rsidR="009436CA">
              <w:rPr>
                <w:bCs/>
              </w:rPr>
              <w:t>3</w:t>
            </w:r>
            <w:r w:rsidRPr="000F1412">
              <w:rPr>
                <w:bCs/>
              </w:rPr>
              <w:t xml:space="preserve"> </w:t>
            </w:r>
          </w:p>
        </w:tc>
      </w:tr>
      <w:tr w:rsidR="009753AA" w:rsidRPr="000F1412" w:rsidTr="007E574E">
        <w:trPr>
          <w:trHeight w:val="23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0C2694">
            <w:pPr>
              <w:snapToGrid w:val="0"/>
              <w:spacing w:before="40" w:after="40"/>
              <w:jc w:val="center"/>
            </w:pPr>
            <w:r w:rsidRPr="000F1412">
              <w:t>2.</w:t>
            </w:r>
            <w:r w:rsidR="000C2694">
              <w:t>4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A19D0">
            <w:pPr>
              <w:snapToGrid w:val="0"/>
              <w:spacing w:before="40" w:after="40"/>
            </w:pPr>
            <w:r w:rsidRPr="000F1412">
              <w:t>Схема организации улично-дорожной сети. М 1:</w:t>
            </w:r>
            <w:r w:rsidR="009A19D0">
              <w:t>1</w:t>
            </w:r>
            <w:r w:rsidRPr="000F1412">
              <w:t>000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C738C8" w:rsidP="009753AA">
            <w:pPr>
              <w:snapToGrid w:val="0"/>
              <w:spacing w:before="40" w:after="40"/>
              <w:rPr>
                <w:lang w:val="en-US"/>
              </w:rPr>
            </w:pPr>
            <w:r>
              <w:t>03/08/18</w:t>
            </w:r>
            <w:r w:rsidR="00447845">
              <w:t>-27К</w:t>
            </w:r>
            <w:r>
              <w:t>-ППТ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436CA">
            <w:pPr>
              <w:snapToGrid w:val="0"/>
              <w:spacing w:before="40" w:after="4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Лист </w:t>
            </w:r>
            <w:r w:rsidR="009436CA">
              <w:rPr>
                <w:bCs/>
              </w:rPr>
              <w:t>4</w:t>
            </w:r>
            <w:r w:rsidRPr="000F1412">
              <w:rPr>
                <w:bCs/>
              </w:rPr>
              <w:t xml:space="preserve"> </w:t>
            </w:r>
          </w:p>
        </w:tc>
      </w:tr>
      <w:tr w:rsidR="009753AA" w:rsidRPr="000F1412" w:rsidTr="007E574E">
        <w:trPr>
          <w:trHeight w:val="23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0C2694">
            <w:pPr>
              <w:snapToGrid w:val="0"/>
              <w:spacing w:before="40" w:after="40"/>
              <w:jc w:val="center"/>
            </w:pPr>
            <w:r w:rsidRPr="000F1412">
              <w:t>2.</w:t>
            </w:r>
            <w:r w:rsidR="000C2694">
              <w:t>5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</w:pPr>
            <w:r w:rsidRPr="000F1412">
              <w:t>Схема вертикальной планировки территории. М 1:1000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C738C8" w:rsidP="009753AA">
            <w:pPr>
              <w:snapToGrid w:val="0"/>
              <w:spacing w:before="40" w:after="40"/>
              <w:rPr>
                <w:lang w:val="en-US"/>
              </w:rPr>
            </w:pPr>
            <w:r>
              <w:t>03/08/18</w:t>
            </w:r>
            <w:r w:rsidR="00447845">
              <w:t>-27К</w:t>
            </w:r>
            <w:r>
              <w:t>-ППТ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436CA">
            <w:pPr>
              <w:snapToGrid w:val="0"/>
              <w:spacing w:before="40" w:after="4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Лист </w:t>
            </w:r>
            <w:r w:rsidR="009436CA">
              <w:rPr>
                <w:bCs/>
              </w:rPr>
              <w:t>5</w:t>
            </w:r>
            <w:r w:rsidRPr="000F1412">
              <w:rPr>
                <w:bCs/>
              </w:rPr>
              <w:t xml:space="preserve"> </w:t>
            </w:r>
          </w:p>
        </w:tc>
      </w:tr>
      <w:tr w:rsidR="009753AA" w:rsidRPr="000F1412" w:rsidTr="007E574E">
        <w:trPr>
          <w:trHeight w:val="2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0C2694">
            <w:pPr>
              <w:snapToGrid w:val="0"/>
              <w:spacing w:before="40" w:after="40"/>
              <w:jc w:val="center"/>
            </w:pPr>
            <w:r w:rsidRPr="000F1412">
              <w:t>2.</w:t>
            </w:r>
            <w:r w:rsidR="000C2694">
              <w:t>6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</w:pPr>
            <w:r w:rsidRPr="000F1412">
              <w:t>Схема размещения инженерных сетей. М 1:1000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C738C8" w:rsidP="009753AA">
            <w:pPr>
              <w:snapToGrid w:val="0"/>
              <w:spacing w:before="40" w:after="40"/>
              <w:rPr>
                <w:lang w:val="en-US"/>
              </w:rPr>
            </w:pPr>
            <w:r>
              <w:t>03/08/18</w:t>
            </w:r>
            <w:r w:rsidR="00447845">
              <w:t>-27К</w:t>
            </w:r>
            <w:r>
              <w:t>-ППТ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436CA">
            <w:pPr>
              <w:snapToGrid w:val="0"/>
              <w:spacing w:before="40" w:after="4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Лист </w:t>
            </w:r>
            <w:r w:rsidR="009436CA">
              <w:rPr>
                <w:bCs/>
              </w:rPr>
              <w:t>6</w:t>
            </w:r>
          </w:p>
        </w:tc>
      </w:tr>
      <w:tr w:rsidR="009753AA" w:rsidRPr="000F1412" w:rsidTr="007E574E">
        <w:trPr>
          <w:trHeight w:val="2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0C2694">
            <w:pPr>
              <w:snapToGrid w:val="0"/>
              <w:spacing w:before="40" w:after="40"/>
              <w:jc w:val="center"/>
            </w:pPr>
            <w:r w:rsidRPr="000F1412">
              <w:t>2.</w:t>
            </w:r>
            <w:r w:rsidR="000C2694">
              <w:t>7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A19D0">
            <w:pPr>
              <w:snapToGrid w:val="0"/>
              <w:spacing w:before="40" w:after="40"/>
            </w:pPr>
            <w:r w:rsidRPr="000F1412">
              <w:t>План межевания территории. М 1:</w:t>
            </w:r>
            <w:r w:rsidR="009A19D0">
              <w:t>1</w:t>
            </w:r>
            <w:r w:rsidRPr="000F1412">
              <w:t>000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C738C8" w:rsidP="009753AA">
            <w:pPr>
              <w:snapToGrid w:val="0"/>
              <w:spacing w:before="40" w:after="40"/>
              <w:rPr>
                <w:lang w:val="en-US"/>
              </w:rPr>
            </w:pPr>
            <w:r>
              <w:t>03/08/18</w:t>
            </w:r>
            <w:r w:rsidR="00447845">
              <w:t>-27К</w:t>
            </w:r>
            <w:r>
              <w:t>-ППТ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436CA">
            <w:pPr>
              <w:snapToGrid w:val="0"/>
              <w:spacing w:before="40" w:after="4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Лист </w:t>
            </w:r>
            <w:r w:rsidR="009436CA">
              <w:rPr>
                <w:bCs/>
              </w:rPr>
              <w:t>7</w:t>
            </w:r>
          </w:p>
        </w:tc>
      </w:tr>
      <w:tr w:rsidR="009753AA" w:rsidRPr="000F1412" w:rsidTr="007E574E">
        <w:trPr>
          <w:trHeight w:val="2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  <w:jc w:val="center"/>
            </w:pPr>
            <w:r w:rsidRPr="000F1412"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  <w:rPr>
                <w:b/>
              </w:rPr>
            </w:pPr>
            <w:r w:rsidRPr="000F1412">
              <w:rPr>
                <w:b/>
              </w:rPr>
              <w:t>Том 3. Материалы по обоснованию</w:t>
            </w:r>
          </w:p>
          <w:p w:rsidR="009753AA" w:rsidRPr="000F1412" w:rsidRDefault="009753AA" w:rsidP="009753AA">
            <w:pPr>
              <w:snapToGrid w:val="0"/>
              <w:spacing w:before="40" w:after="40"/>
              <w:rPr>
                <w:b/>
                <w:bCs/>
              </w:rPr>
            </w:pPr>
            <w:r w:rsidRPr="000F1412">
              <w:rPr>
                <w:b/>
                <w:bCs/>
              </w:rPr>
              <w:t xml:space="preserve">             Пояснительная записка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887A73" w:rsidRDefault="00C738C8" w:rsidP="00887A73">
            <w:pPr>
              <w:snapToGrid w:val="0"/>
              <w:spacing w:before="40" w:after="40"/>
            </w:pPr>
            <w:r>
              <w:t>03/08/18</w:t>
            </w:r>
            <w:r w:rsidR="00447845">
              <w:t>-27К</w:t>
            </w:r>
            <w:r>
              <w:t>-</w:t>
            </w:r>
            <w:r w:rsidR="009753AA" w:rsidRPr="000F1412">
              <w:rPr>
                <w:lang w:val="en-US"/>
              </w:rPr>
              <w:t>ПП</w:t>
            </w:r>
            <w:r w:rsidR="00887A73">
              <w:t>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Книга </w:t>
            </w:r>
          </w:p>
        </w:tc>
      </w:tr>
      <w:tr w:rsidR="009753AA" w:rsidRPr="000F1412" w:rsidTr="007E574E">
        <w:trPr>
          <w:trHeight w:val="23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  <w:jc w:val="center"/>
            </w:pPr>
            <w:r w:rsidRPr="000F1412">
              <w:t>4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  <w:rPr>
                <w:b/>
              </w:rPr>
            </w:pPr>
            <w:r w:rsidRPr="000F1412">
              <w:rPr>
                <w:b/>
              </w:rPr>
              <w:t>Том 4. Альбом демонстрационного материала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887A73" w:rsidRDefault="00C738C8" w:rsidP="00887A73">
            <w:pPr>
              <w:snapToGrid w:val="0"/>
              <w:spacing w:before="40" w:after="40"/>
            </w:pPr>
            <w:r>
              <w:t>03/08/18</w:t>
            </w:r>
            <w:r w:rsidR="00447845">
              <w:t>-27К</w:t>
            </w:r>
            <w:r>
              <w:t>-</w:t>
            </w:r>
            <w:r w:rsidR="00447845">
              <w:t>П</w:t>
            </w:r>
            <w:r w:rsidR="009753AA" w:rsidRPr="000F1412">
              <w:rPr>
                <w:lang w:val="en-US"/>
              </w:rPr>
              <w:t>П</w:t>
            </w:r>
            <w:r w:rsidR="00887A73">
              <w:t>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  <w:jc w:val="center"/>
              <w:rPr>
                <w:bCs/>
              </w:rPr>
            </w:pPr>
            <w:r w:rsidRPr="000F1412">
              <w:rPr>
                <w:bCs/>
              </w:rPr>
              <w:t>Альбом</w:t>
            </w:r>
          </w:p>
        </w:tc>
      </w:tr>
      <w:tr w:rsidR="009753AA" w:rsidRPr="000F1412" w:rsidTr="007E574E">
        <w:trPr>
          <w:trHeight w:val="2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  <w:jc w:val="center"/>
            </w:pPr>
            <w:r w:rsidRPr="000F1412">
              <w:t>5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  <w:rPr>
                <w:b/>
                <w:bCs/>
              </w:rPr>
            </w:pPr>
            <w:r w:rsidRPr="000F1412">
              <w:rPr>
                <w:b/>
              </w:rPr>
              <w:t>Том 5</w:t>
            </w:r>
            <w:r w:rsidRPr="000F1412">
              <w:rPr>
                <w:b/>
                <w:bCs/>
              </w:rPr>
              <w:t>. Электронная версия проекта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3AA" w:rsidRPr="00887A73" w:rsidRDefault="00447845" w:rsidP="00887A73">
            <w:pPr>
              <w:snapToGrid w:val="0"/>
              <w:spacing w:before="40" w:after="40"/>
            </w:pPr>
            <w:r>
              <w:t>03/08/18-27К-</w:t>
            </w:r>
            <w:r w:rsidR="009753AA" w:rsidRPr="000F1412">
              <w:rPr>
                <w:lang w:val="en-US"/>
              </w:rPr>
              <w:t>ПП</w:t>
            </w:r>
            <w:r w:rsidR="00887A73">
              <w:t>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AA" w:rsidRPr="000F1412" w:rsidRDefault="009753AA" w:rsidP="009753AA">
            <w:pPr>
              <w:snapToGrid w:val="0"/>
              <w:spacing w:before="40" w:after="40"/>
              <w:jc w:val="center"/>
              <w:rPr>
                <w:bCs/>
                <w:color w:val="DC2300"/>
              </w:rPr>
            </w:pPr>
            <w:r w:rsidRPr="000F1412">
              <w:rPr>
                <w:bCs/>
              </w:rPr>
              <w:t xml:space="preserve"> э/диск </w:t>
            </w:r>
          </w:p>
        </w:tc>
      </w:tr>
    </w:tbl>
    <w:p w:rsidR="00453D1C" w:rsidRPr="000F1412" w:rsidRDefault="00453D1C">
      <w:pPr>
        <w:pageBreakBefore/>
        <w:jc w:val="center"/>
      </w:pPr>
    </w:p>
    <w:p w:rsidR="00453D1C" w:rsidRPr="000F1412" w:rsidRDefault="00453D1C">
      <w:pPr>
        <w:jc w:val="center"/>
        <w:rPr>
          <w:b/>
          <w:sz w:val="28"/>
          <w:szCs w:val="28"/>
        </w:rPr>
      </w:pPr>
      <w:r w:rsidRPr="000F1412">
        <w:rPr>
          <w:b/>
          <w:sz w:val="28"/>
          <w:szCs w:val="28"/>
        </w:rPr>
        <w:t>Авторский коллектив</w:t>
      </w:r>
    </w:p>
    <w:p w:rsidR="00453D1C" w:rsidRPr="000F1412" w:rsidRDefault="00453D1C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5"/>
        <w:gridCol w:w="2735"/>
        <w:gridCol w:w="4363"/>
        <w:gridCol w:w="2177"/>
      </w:tblGrid>
      <w:tr w:rsidR="00453D1C" w:rsidRPr="000F1412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№</w:t>
            </w:r>
          </w:p>
          <w:p w:rsidR="00453D1C" w:rsidRPr="000F1412" w:rsidRDefault="00453D1C">
            <w:pPr>
              <w:jc w:val="center"/>
            </w:pPr>
            <w:proofErr w:type="spellStart"/>
            <w:proofErr w:type="gramStart"/>
            <w:r w:rsidRPr="000F1412">
              <w:t>п.п</w:t>
            </w:r>
            <w:proofErr w:type="spellEnd"/>
            <w:proofErr w:type="gram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Фамилия, инициалы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Должность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Подпись</w:t>
            </w:r>
          </w:p>
          <w:p w:rsidR="00453D1C" w:rsidRPr="000F1412" w:rsidRDefault="00453D1C">
            <w:pPr>
              <w:jc w:val="center"/>
            </w:pPr>
            <w:r w:rsidRPr="000F1412">
              <w:t>( в арх. экз.)</w:t>
            </w:r>
          </w:p>
        </w:tc>
      </w:tr>
      <w:tr w:rsidR="00453D1C" w:rsidRPr="000F1412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spacing w:before="60" w:after="60"/>
              <w:jc w:val="center"/>
            </w:pPr>
            <w:r w:rsidRPr="000F1412">
              <w:t>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A63B02">
            <w:pPr>
              <w:snapToGrid w:val="0"/>
              <w:spacing w:before="60" w:after="60"/>
              <w:ind w:firstLine="252"/>
            </w:pPr>
            <w:r>
              <w:t>Петров</w:t>
            </w:r>
            <w:r w:rsidR="00453D1C" w:rsidRPr="000F1412">
              <w:t xml:space="preserve"> </w:t>
            </w:r>
            <w:r>
              <w:t>И</w:t>
            </w:r>
            <w:r w:rsidR="00453D1C" w:rsidRPr="000F1412">
              <w:t>.</w:t>
            </w:r>
            <w:r>
              <w:t>Е</w:t>
            </w:r>
            <w:r w:rsidR="00453D1C" w:rsidRPr="000F1412">
              <w:t>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spacing w:before="60" w:after="60"/>
            </w:pPr>
            <w:r w:rsidRPr="000F1412">
              <w:t>Директор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  <w:rPr>
                <w:b/>
              </w:rPr>
            </w:pPr>
          </w:p>
        </w:tc>
      </w:tr>
      <w:tr w:rsidR="00453D1C" w:rsidRPr="000F1412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447845" w:rsidRDefault="00453D1C">
            <w:pPr>
              <w:snapToGrid w:val="0"/>
              <w:spacing w:before="60" w:after="60"/>
              <w:jc w:val="center"/>
            </w:pPr>
            <w:r w:rsidRPr="00447845"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447845" w:rsidRDefault="00447845">
            <w:pPr>
              <w:snapToGrid w:val="0"/>
              <w:spacing w:before="60" w:after="60"/>
              <w:ind w:firstLine="252"/>
            </w:pPr>
            <w:r w:rsidRPr="00447845">
              <w:t>Масловский А.В.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spacing w:before="60" w:after="60"/>
            </w:pPr>
            <w:r w:rsidRPr="000F1412">
              <w:t>Главный инженер проекта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  <w:rPr>
                <w:b/>
              </w:rPr>
            </w:pPr>
          </w:p>
        </w:tc>
      </w:tr>
      <w:tr w:rsidR="00453D1C" w:rsidRPr="000F1412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spacing w:before="60" w:after="60"/>
              <w:jc w:val="center"/>
            </w:pPr>
            <w:r w:rsidRPr="000F1412">
              <w:t>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A63B02">
            <w:pPr>
              <w:snapToGrid w:val="0"/>
              <w:spacing w:before="60" w:after="60"/>
              <w:ind w:firstLine="252"/>
            </w:pPr>
            <w:r>
              <w:t>Еремеева Н</w:t>
            </w:r>
            <w:r w:rsidR="00453D1C" w:rsidRPr="000F1412">
              <w:t>.</w:t>
            </w:r>
            <w:r>
              <w:t>Ю.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spacing w:before="60" w:after="60"/>
            </w:pPr>
            <w:r w:rsidRPr="000F1412">
              <w:t>Главный архитектор проекта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  <w:rPr>
                <w:b/>
              </w:rPr>
            </w:pPr>
          </w:p>
        </w:tc>
      </w:tr>
      <w:tr w:rsidR="00A63B02" w:rsidRPr="000F1412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B02" w:rsidRPr="000F1412" w:rsidRDefault="00A63B02" w:rsidP="00A63B02">
            <w:pPr>
              <w:snapToGrid w:val="0"/>
              <w:spacing w:before="60" w:after="60"/>
              <w:jc w:val="center"/>
            </w:pPr>
            <w:r w:rsidRPr="000F1412">
              <w:t>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B02" w:rsidRPr="000F1412" w:rsidRDefault="00A63B02" w:rsidP="00A63B02">
            <w:pPr>
              <w:snapToGrid w:val="0"/>
              <w:spacing w:before="60" w:after="60"/>
              <w:ind w:firstLine="252"/>
            </w:pPr>
            <w:proofErr w:type="spellStart"/>
            <w:r>
              <w:t>Ягельская</w:t>
            </w:r>
            <w:proofErr w:type="spellEnd"/>
            <w:r>
              <w:t xml:space="preserve"> Т</w:t>
            </w:r>
            <w:r w:rsidRPr="000F1412">
              <w:t>.М.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B02" w:rsidRPr="000F1412" w:rsidRDefault="00A63B02" w:rsidP="00A63B02">
            <w:pPr>
              <w:snapToGrid w:val="0"/>
              <w:spacing w:before="60" w:after="60"/>
            </w:pPr>
            <w:r w:rsidRPr="000F1412">
              <w:t>Ведущий архитектор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2" w:rsidRPr="000F1412" w:rsidRDefault="00A63B02" w:rsidP="00A63B02">
            <w:pPr>
              <w:snapToGrid w:val="0"/>
              <w:jc w:val="center"/>
              <w:rPr>
                <w:b/>
              </w:rPr>
            </w:pPr>
          </w:p>
        </w:tc>
      </w:tr>
    </w:tbl>
    <w:p w:rsidR="00453D1C" w:rsidRPr="000F1412" w:rsidRDefault="00453D1C">
      <w:pPr>
        <w:ind w:firstLine="540"/>
        <w:jc w:val="center"/>
      </w:pPr>
    </w:p>
    <w:p w:rsidR="00453D1C" w:rsidRPr="000F1412" w:rsidRDefault="00453D1C">
      <w:pPr>
        <w:pageBreakBefore/>
        <w:ind w:left="-585"/>
        <w:jc w:val="center"/>
        <w:rPr>
          <w:b/>
          <w:sz w:val="32"/>
          <w:szCs w:val="32"/>
        </w:rPr>
      </w:pPr>
      <w:r w:rsidRPr="000F1412">
        <w:rPr>
          <w:b/>
          <w:sz w:val="32"/>
          <w:szCs w:val="32"/>
          <w:lang w:val="en-US"/>
        </w:rPr>
        <w:lastRenderedPageBreak/>
        <w:t>I</w:t>
      </w:r>
      <w:r w:rsidRPr="000F1412">
        <w:rPr>
          <w:b/>
          <w:sz w:val="32"/>
          <w:szCs w:val="32"/>
        </w:rPr>
        <w:t>. Положения о размещении</w:t>
      </w:r>
    </w:p>
    <w:p w:rsidR="00453D1C" w:rsidRPr="000F1412" w:rsidRDefault="00453D1C">
      <w:pPr>
        <w:ind w:left="-585"/>
        <w:jc w:val="center"/>
        <w:rPr>
          <w:b/>
          <w:sz w:val="32"/>
          <w:szCs w:val="32"/>
        </w:rPr>
      </w:pPr>
      <w:r w:rsidRPr="000F1412">
        <w:rPr>
          <w:b/>
          <w:sz w:val="32"/>
          <w:szCs w:val="32"/>
        </w:rPr>
        <w:t>объектов капитального строительства.</w:t>
      </w:r>
    </w:p>
    <w:p w:rsidR="00453D1C" w:rsidRPr="000F1412" w:rsidRDefault="00453D1C">
      <w:pPr>
        <w:ind w:left="-585"/>
        <w:jc w:val="center"/>
      </w:pPr>
    </w:p>
    <w:p w:rsidR="00453D1C" w:rsidRPr="000F1412" w:rsidRDefault="00453D1C">
      <w:pPr>
        <w:ind w:left="-585"/>
        <w:jc w:val="center"/>
        <w:rPr>
          <w:b/>
          <w:sz w:val="28"/>
          <w:szCs w:val="28"/>
        </w:rPr>
      </w:pPr>
      <w:r w:rsidRPr="000F1412">
        <w:rPr>
          <w:b/>
          <w:sz w:val="28"/>
          <w:szCs w:val="28"/>
        </w:rPr>
        <w:t>1. Характеристики планируемого развития территории.</w:t>
      </w:r>
    </w:p>
    <w:p w:rsidR="00453D1C" w:rsidRPr="000F1412" w:rsidRDefault="00453D1C">
      <w:pPr>
        <w:ind w:left="-585"/>
        <w:jc w:val="center"/>
        <w:rPr>
          <w:b/>
          <w:sz w:val="28"/>
          <w:szCs w:val="28"/>
        </w:rPr>
      </w:pPr>
    </w:p>
    <w:p w:rsidR="007A260A" w:rsidRDefault="00453D1C">
      <w:pPr>
        <w:ind w:left="-15" w:firstLine="885"/>
        <w:jc w:val="both"/>
        <w:rPr>
          <w:sz w:val="28"/>
          <w:szCs w:val="28"/>
        </w:rPr>
      </w:pPr>
      <w:r w:rsidRPr="000F1412">
        <w:rPr>
          <w:b/>
          <w:bCs/>
          <w:sz w:val="28"/>
          <w:szCs w:val="28"/>
        </w:rPr>
        <w:t>1.1.</w:t>
      </w:r>
      <w:r w:rsidRPr="000F1412">
        <w:rPr>
          <w:sz w:val="28"/>
          <w:szCs w:val="28"/>
        </w:rPr>
        <w:t xml:space="preserve"> Данная документация выполнена на основании </w:t>
      </w:r>
      <w:r w:rsidR="002B2DE9">
        <w:rPr>
          <w:sz w:val="28"/>
          <w:szCs w:val="28"/>
        </w:rPr>
        <w:t>Технического задания</w:t>
      </w:r>
      <w:r w:rsidR="007A260A">
        <w:rPr>
          <w:sz w:val="28"/>
          <w:szCs w:val="28"/>
        </w:rPr>
        <w:t xml:space="preserve"> ООО «Строительно-финансовая компания «</w:t>
      </w:r>
      <w:proofErr w:type="spellStart"/>
      <w:r w:rsidR="007A260A">
        <w:rPr>
          <w:sz w:val="28"/>
          <w:szCs w:val="28"/>
        </w:rPr>
        <w:t>Сургутгазстрой</w:t>
      </w:r>
      <w:proofErr w:type="spellEnd"/>
      <w:r w:rsidR="007A260A">
        <w:rPr>
          <w:sz w:val="28"/>
          <w:szCs w:val="28"/>
        </w:rPr>
        <w:t>» на выполнение работ по подготовке проекта внесения изменений в проект планировки территории и проект межевания территории Восточного планировочного района (</w:t>
      </w:r>
      <w:r w:rsidR="007A260A">
        <w:rPr>
          <w:sz w:val="28"/>
          <w:szCs w:val="28"/>
          <w:lang w:val="en-US"/>
        </w:rPr>
        <w:t>IV</w:t>
      </w:r>
      <w:r w:rsidR="007A260A" w:rsidRPr="007A260A">
        <w:rPr>
          <w:sz w:val="28"/>
          <w:szCs w:val="28"/>
        </w:rPr>
        <w:t xml:space="preserve"> </w:t>
      </w:r>
      <w:r w:rsidR="007A260A">
        <w:rPr>
          <w:sz w:val="28"/>
          <w:szCs w:val="28"/>
        </w:rPr>
        <w:t>очередь строительства) города Нижневартовска  в границах квартала 27</w:t>
      </w:r>
    </w:p>
    <w:p w:rsidR="00453D1C" w:rsidRPr="00280B07" w:rsidRDefault="00280B07">
      <w:pPr>
        <w:ind w:firstLine="855"/>
        <w:jc w:val="both"/>
        <w:rPr>
          <w:sz w:val="28"/>
          <w:szCs w:val="28"/>
        </w:rPr>
      </w:pPr>
      <w:r w:rsidRPr="00280B07">
        <w:rPr>
          <w:sz w:val="28"/>
          <w:szCs w:val="28"/>
        </w:rPr>
        <w:t>Постановление администрации города «Об утверждении муниципальной программы «Обеспечение доступным и комфортным жильем жителей города Нижневартовска в 2017-2020 годах» от 18.08.2016 №1214</w:t>
      </w:r>
    </w:p>
    <w:p w:rsidR="00453D1C" w:rsidRDefault="00453D1C" w:rsidP="00104F2B">
      <w:pPr>
        <w:ind w:left="-15" w:firstLine="885"/>
        <w:jc w:val="both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В соответствии с </w:t>
      </w:r>
      <w:r w:rsidR="00104F2B">
        <w:rPr>
          <w:color w:val="000000"/>
          <w:sz w:val="28"/>
          <w:szCs w:val="28"/>
        </w:rPr>
        <w:t>Постановлением</w:t>
      </w:r>
      <w:r w:rsidRPr="000F1412">
        <w:rPr>
          <w:color w:val="000000"/>
          <w:sz w:val="28"/>
          <w:szCs w:val="28"/>
        </w:rPr>
        <w:t xml:space="preserve"> </w:t>
      </w:r>
      <w:r w:rsidRPr="00104F2B">
        <w:rPr>
          <w:color w:val="000000"/>
          <w:sz w:val="28"/>
          <w:szCs w:val="28"/>
        </w:rPr>
        <w:t xml:space="preserve">от </w:t>
      </w:r>
      <w:r w:rsidR="00104F2B" w:rsidRPr="00280B07">
        <w:rPr>
          <w:sz w:val="28"/>
          <w:szCs w:val="28"/>
        </w:rPr>
        <w:t>18.08.2016 №1214</w:t>
      </w:r>
      <w:r w:rsidRPr="00104F2B">
        <w:rPr>
          <w:color w:val="000000"/>
          <w:sz w:val="28"/>
          <w:szCs w:val="28"/>
        </w:rPr>
        <w:t>-р</w:t>
      </w:r>
      <w:r w:rsidRPr="000F1412">
        <w:rPr>
          <w:color w:val="000000"/>
          <w:sz w:val="28"/>
          <w:szCs w:val="28"/>
        </w:rPr>
        <w:t xml:space="preserve"> и Техническим заданием </w:t>
      </w:r>
      <w:r w:rsidR="00A774C1">
        <w:rPr>
          <w:sz w:val="28"/>
          <w:szCs w:val="28"/>
        </w:rPr>
        <w:t>на выполнение работ  по подготовке  проекта внесения изменений  в проект планировки территории и проект межевания  территории Восточного планировочного района  (</w:t>
      </w:r>
      <w:r w:rsidR="00A774C1">
        <w:rPr>
          <w:sz w:val="28"/>
          <w:szCs w:val="28"/>
          <w:lang w:val="en-US"/>
        </w:rPr>
        <w:t>IV</w:t>
      </w:r>
      <w:r w:rsidR="00A774C1" w:rsidRPr="007A260A">
        <w:rPr>
          <w:sz w:val="28"/>
          <w:szCs w:val="28"/>
        </w:rPr>
        <w:t xml:space="preserve"> </w:t>
      </w:r>
      <w:r w:rsidR="00A774C1">
        <w:rPr>
          <w:sz w:val="28"/>
          <w:szCs w:val="28"/>
        </w:rPr>
        <w:t>очередь строительства) города Нижневартовска  в границах квартала 27</w:t>
      </w:r>
      <w:r w:rsidRPr="000F1412">
        <w:rPr>
          <w:color w:val="000000"/>
          <w:sz w:val="28"/>
          <w:szCs w:val="28"/>
        </w:rPr>
        <w:t xml:space="preserve">, составляет </w:t>
      </w:r>
      <w:r w:rsidR="008F1D50">
        <w:rPr>
          <w:color w:val="000000"/>
          <w:sz w:val="28"/>
          <w:szCs w:val="28"/>
        </w:rPr>
        <w:t>8</w:t>
      </w:r>
      <w:r w:rsidRPr="000F1412">
        <w:rPr>
          <w:color w:val="000000"/>
          <w:sz w:val="28"/>
          <w:szCs w:val="28"/>
        </w:rPr>
        <w:t xml:space="preserve"> га и ограничена:</w:t>
      </w:r>
    </w:p>
    <w:p w:rsidR="005B0CF6" w:rsidRPr="000F1412" w:rsidRDefault="005B0CF6">
      <w:pPr>
        <w:tabs>
          <w:tab w:val="center" w:pos="2409"/>
          <w:tab w:val="left" w:pos="5670"/>
          <w:tab w:val="left" w:pos="9639"/>
        </w:tabs>
        <w:snapToGrid w:val="0"/>
        <w:spacing w:line="200" w:lineRule="atLeast"/>
        <w:ind w:left="-15" w:right="15" w:firstLine="870"/>
        <w:jc w:val="both"/>
        <w:rPr>
          <w:color w:val="000000"/>
          <w:sz w:val="28"/>
          <w:szCs w:val="28"/>
        </w:rPr>
      </w:pPr>
    </w:p>
    <w:p w:rsidR="00453D1C" w:rsidRPr="000F1412" w:rsidRDefault="00453D1C">
      <w:pPr>
        <w:tabs>
          <w:tab w:val="center" w:pos="2409"/>
          <w:tab w:val="left" w:pos="5670"/>
          <w:tab w:val="left" w:pos="9639"/>
        </w:tabs>
        <w:snapToGrid w:val="0"/>
        <w:spacing w:line="200" w:lineRule="atLeast"/>
        <w:ind w:left="-15" w:right="-15" w:firstLine="870"/>
        <w:jc w:val="both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- с северо-запада — красной линией улицы </w:t>
      </w:r>
      <w:r w:rsidR="005B0CF6" w:rsidRPr="005B0CF6">
        <w:rPr>
          <w:color w:val="000000"/>
          <w:sz w:val="28"/>
          <w:szCs w:val="28"/>
        </w:rPr>
        <w:t xml:space="preserve">Героев </w:t>
      </w:r>
      <w:proofErr w:type="spellStart"/>
      <w:r w:rsidR="005B0CF6" w:rsidRPr="005B0CF6">
        <w:rPr>
          <w:color w:val="000000"/>
          <w:sz w:val="28"/>
          <w:szCs w:val="28"/>
        </w:rPr>
        <w:t>Самотлор</w:t>
      </w:r>
      <w:r w:rsidR="005B0CF6">
        <w:rPr>
          <w:color w:val="000000"/>
          <w:sz w:val="28"/>
          <w:szCs w:val="28"/>
        </w:rPr>
        <w:t>а</w:t>
      </w:r>
      <w:proofErr w:type="spellEnd"/>
      <w:r w:rsidRPr="000F1412">
        <w:rPr>
          <w:color w:val="000000"/>
          <w:sz w:val="28"/>
          <w:szCs w:val="28"/>
        </w:rPr>
        <w:t>;</w:t>
      </w:r>
    </w:p>
    <w:p w:rsidR="00453D1C" w:rsidRPr="000F1412" w:rsidRDefault="00453D1C">
      <w:pPr>
        <w:tabs>
          <w:tab w:val="center" w:pos="2409"/>
          <w:tab w:val="left" w:pos="5670"/>
          <w:tab w:val="left" w:pos="9639"/>
        </w:tabs>
        <w:snapToGrid w:val="0"/>
        <w:spacing w:line="200" w:lineRule="atLeast"/>
        <w:ind w:left="-15" w:right="-15" w:firstLine="870"/>
        <w:jc w:val="both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- с северо-востока — красной линией улицы </w:t>
      </w:r>
      <w:r w:rsidR="005B0CF6" w:rsidRPr="005B0CF6">
        <w:rPr>
          <w:color w:val="000000"/>
          <w:sz w:val="28"/>
          <w:szCs w:val="28"/>
        </w:rPr>
        <w:t>Ленина</w:t>
      </w:r>
      <w:r w:rsidRPr="000F1412">
        <w:rPr>
          <w:color w:val="000000"/>
          <w:sz w:val="28"/>
          <w:szCs w:val="28"/>
        </w:rPr>
        <w:t>;</w:t>
      </w:r>
    </w:p>
    <w:p w:rsidR="00453D1C" w:rsidRPr="000F1412" w:rsidRDefault="00453D1C">
      <w:pPr>
        <w:tabs>
          <w:tab w:val="center" w:pos="2409"/>
          <w:tab w:val="left" w:pos="5670"/>
          <w:tab w:val="left" w:pos="9639"/>
        </w:tabs>
        <w:snapToGrid w:val="0"/>
        <w:spacing w:line="200" w:lineRule="atLeast"/>
        <w:ind w:left="-15" w:right="-15" w:firstLine="870"/>
        <w:jc w:val="both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- с юга-востока — красной линией улицы </w:t>
      </w:r>
      <w:r w:rsidR="005B0CF6" w:rsidRPr="005B0CF6">
        <w:rPr>
          <w:color w:val="000000"/>
          <w:sz w:val="28"/>
          <w:szCs w:val="28"/>
        </w:rPr>
        <w:t>Салманова</w:t>
      </w:r>
      <w:r w:rsidRPr="000F1412">
        <w:rPr>
          <w:color w:val="000000"/>
          <w:sz w:val="28"/>
          <w:szCs w:val="28"/>
        </w:rPr>
        <w:t>;</w:t>
      </w:r>
    </w:p>
    <w:p w:rsidR="00453D1C" w:rsidRPr="000F1412" w:rsidRDefault="00453D1C">
      <w:pPr>
        <w:tabs>
          <w:tab w:val="center" w:pos="2409"/>
          <w:tab w:val="left" w:pos="5670"/>
          <w:tab w:val="left" w:pos="9639"/>
        </w:tabs>
        <w:snapToGrid w:val="0"/>
        <w:spacing w:line="200" w:lineRule="atLeast"/>
        <w:ind w:left="-15" w:right="-15" w:firstLine="870"/>
        <w:jc w:val="both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- с юго-запада — красной линией улицы </w:t>
      </w:r>
      <w:proofErr w:type="spellStart"/>
      <w:r w:rsidR="005B0CF6" w:rsidRPr="005B0CF6">
        <w:rPr>
          <w:color w:val="000000"/>
          <w:sz w:val="28"/>
          <w:szCs w:val="28"/>
        </w:rPr>
        <w:t>Нововартовской</w:t>
      </w:r>
      <w:proofErr w:type="spellEnd"/>
      <w:r w:rsidRPr="000F1412">
        <w:rPr>
          <w:color w:val="000000"/>
          <w:sz w:val="28"/>
          <w:szCs w:val="28"/>
        </w:rPr>
        <w:t>.</w:t>
      </w:r>
    </w:p>
    <w:p w:rsidR="00453D1C" w:rsidRPr="000F1412" w:rsidRDefault="00453D1C">
      <w:pPr>
        <w:snapToGrid w:val="0"/>
        <w:ind w:firstLine="870"/>
        <w:jc w:val="both"/>
      </w:pPr>
    </w:p>
    <w:p w:rsidR="00453D1C" w:rsidRDefault="00453D1C" w:rsidP="00104F2B">
      <w:pPr>
        <w:tabs>
          <w:tab w:val="center" w:pos="2529"/>
          <w:tab w:val="left" w:pos="5790"/>
          <w:tab w:val="left" w:pos="9759"/>
        </w:tabs>
        <w:snapToGrid w:val="0"/>
        <w:spacing w:line="200" w:lineRule="atLeast"/>
        <w:ind w:right="15" w:firstLine="855"/>
        <w:jc w:val="both"/>
        <w:rPr>
          <w:color w:val="000000"/>
          <w:sz w:val="28"/>
          <w:szCs w:val="28"/>
        </w:rPr>
      </w:pPr>
      <w:r w:rsidRPr="005B0CF6">
        <w:rPr>
          <w:color w:val="000000"/>
          <w:sz w:val="28"/>
          <w:szCs w:val="28"/>
        </w:rPr>
        <w:t>Красные линии окружающих улиц приняты в соответствии с исходными данными, предоставленными Управлением архитектуры и градостроительства администрации города Нижневартовска</w:t>
      </w:r>
      <w:r w:rsidR="00104F2B">
        <w:rPr>
          <w:color w:val="000000"/>
          <w:sz w:val="28"/>
          <w:szCs w:val="28"/>
        </w:rPr>
        <w:t>.</w:t>
      </w:r>
    </w:p>
    <w:p w:rsidR="00104F2B" w:rsidRPr="000F1412" w:rsidRDefault="00104F2B" w:rsidP="00104F2B">
      <w:pPr>
        <w:tabs>
          <w:tab w:val="center" w:pos="2529"/>
          <w:tab w:val="left" w:pos="5790"/>
          <w:tab w:val="left" w:pos="9759"/>
        </w:tabs>
        <w:snapToGrid w:val="0"/>
        <w:spacing w:line="200" w:lineRule="atLeast"/>
        <w:ind w:right="15" w:firstLine="855"/>
        <w:jc w:val="both"/>
        <w:rPr>
          <w:color w:val="000000"/>
          <w:sz w:val="28"/>
          <w:szCs w:val="28"/>
        </w:rPr>
      </w:pPr>
    </w:p>
    <w:p w:rsidR="005B0CF6" w:rsidRPr="000F1412" w:rsidRDefault="00453D1C">
      <w:pPr>
        <w:snapToGrid w:val="0"/>
        <w:ind w:firstLine="870"/>
        <w:jc w:val="both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Согласно </w:t>
      </w:r>
      <w:r w:rsidR="005B0CF6">
        <w:rPr>
          <w:color w:val="000000"/>
          <w:sz w:val="28"/>
          <w:szCs w:val="28"/>
        </w:rPr>
        <w:t xml:space="preserve">ТЗ </w:t>
      </w:r>
      <w:r w:rsidRPr="000F1412">
        <w:rPr>
          <w:color w:val="000000"/>
          <w:sz w:val="28"/>
          <w:szCs w:val="28"/>
        </w:rPr>
        <w:t xml:space="preserve"> предусмотрены следующие территориальные зоны:</w:t>
      </w:r>
    </w:p>
    <w:p w:rsidR="00453D1C" w:rsidRPr="000F1412" w:rsidRDefault="00453D1C">
      <w:pPr>
        <w:snapToGrid w:val="0"/>
        <w:ind w:firstLine="870"/>
        <w:jc w:val="both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>- зона</w:t>
      </w:r>
      <w:r w:rsidR="00E21EF7">
        <w:rPr>
          <w:color w:val="000000"/>
          <w:sz w:val="28"/>
          <w:szCs w:val="28"/>
        </w:rPr>
        <w:t xml:space="preserve"> размещения </w:t>
      </w:r>
      <w:proofErr w:type="spellStart"/>
      <w:r w:rsidR="001369AC">
        <w:rPr>
          <w:color w:val="000000"/>
          <w:sz w:val="28"/>
          <w:szCs w:val="28"/>
        </w:rPr>
        <w:t>гостинично</w:t>
      </w:r>
      <w:proofErr w:type="spellEnd"/>
      <w:r w:rsidR="00AB4CFC">
        <w:rPr>
          <w:color w:val="000000"/>
          <w:sz w:val="28"/>
          <w:szCs w:val="28"/>
        </w:rPr>
        <w:t>-</w:t>
      </w:r>
      <w:r w:rsidR="00AE005D">
        <w:rPr>
          <w:color w:val="000000"/>
          <w:sz w:val="28"/>
          <w:szCs w:val="28"/>
        </w:rPr>
        <w:t>делового комплекса</w:t>
      </w:r>
    </w:p>
    <w:p w:rsidR="00453D1C" w:rsidRPr="000F1412" w:rsidRDefault="00453D1C">
      <w:pPr>
        <w:snapToGrid w:val="0"/>
        <w:ind w:firstLine="870"/>
        <w:jc w:val="both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- зона размещения </w:t>
      </w:r>
      <w:r w:rsidR="001369AC">
        <w:rPr>
          <w:color w:val="000000"/>
          <w:sz w:val="28"/>
          <w:szCs w:val="28"/>
        </w:rPr>
        <w:t>спортивно-зрелищной арены</w:t>
      </w:r>
    </w:p>
    <w:p w:rsidR="00453D1C" w:rsidRPr="000F1412" w:rsidRDefault="00891CF3" w:rsidP="00722669">
      <w:pPr>
        <w:ind w:firstLine="855"/>
        <w:jc w:val="both"/>
        <w:rPr>
          <w:color w:val="000000"/>
          <w:sz w:val="28"/>
          <w:szCs w:val="28"/>
        </w:rPr>
      </w:pPr>
      <w:r w:rsidRPr="00891CF3">
        <w:rPr>
          <w:color w:val="000000"/>
          <w:sz w:val="28"/>
          <w:szCs w:val="28"/>
        </w:rPr>
        <w:t>В состав проектируемой территории входит земельный участок с кадастровым номером 86:11:0501001:1054 для строительства здания католического храма площадью 0,7204 га</w:t>
      </w:r>
    </w:p>
    <w:p w:rsidR="00B269F6" w:rsidRDefault="00453D1C" w:rsidP="00B269F6">
      <w:pPr>
        <w:tabs>
          <w:tab w:val="left" w:pos="500"/>
        </w:tabs>
        <w:ind w:left="114" w:right="113" w:firstLine="142"/>
        <w:jc w:val="both"/>
      </w:pPr>
      <w:r w:rsidRPr="000F1412">
        <w:rPr>
          <w:color w:val="000000"/>
          <w:sz w:val="28"/>
          <w:szCs w:val="28"/>
        </w:rPr>
        <w:t>Данный проект планировки и межевания территории осуществляется с целью</w:t>
      </w:r>
      <w:r w:rsidR="00B269F6">
        <w:rPr>
          <w:color w:val="000000"/>
          <w:sz w:val="28"/>
          <w:szCs w:val="28"/>
        </w:rPr>
        <w:t>:</w:t>
      </w:r>
      <w:r w:rsidRPr="000F1412">
        <w:rPr>
          <w:color w:val="000000"/>
          <w:sz w:val="28"/>
          <w:szCs w:val="28"/>
        </w:rPr>
        <w:t xml:space="preserve"> </w:t>
      </w:r>
    </w:p>
    <w:p w:rsidR="00B269F6" w:rsidRPr="00B269F6" w:rsidRDefault="00B269F6" w:rsidP="00B269F6">
      <w:pPr>
        <w:pStyle w:val="afc"/>
        <w:numPr>
          <w:ilvl w:val="0"/>
          <w:numId w:val="2"/>
        </w:numPr>
        <w:tabs>
          <w:tab w:val="clear" w:pos="993"/>
          <w:tab w:val="left" w:pos="397"/>
          <w:tab w:val="left" w:pos="500"/>
        </w:tabs>
        <w:spacing w:line="240" w:lineRule="auto"/>
        <w:ind w:left="114" w:right="113" w:firstLine="142"/>
        <w:rPr>
          <w:rFonts w:eastAsia="Times New Roman"/>
          <w:color w:val="000000"/>
          <w:sz w:val="28"/>
          <w:szCs w:val="28"/>
          <w:lang w:eastAsia="ar-SA"/>
        </w:rPr>
      </w:pPr>
      <w:r w:rsidRPr="00B269F6">
        <w:rPr>
          <w:rFonts w:eastAsia="Times New Roman"/>
          <w:color w:val="000000"/>
          <w:sz w:val="28"/>
          <w:szCs w:val="28"/>
          <w:lang w:eastAsia="ar-SA"/>
        </w:rPr>
        <w:t>Обеспечение устойчивого развития территории города Нижневартовска.</w:t>
      </w:r>
    </w:p>
    <w:p w:rsidR="00B269F6" w:rsidRPr="00B269F6" w:rsidRDefault="00B269F6" w:rsidP="00B269F6">
      <w:pPr>
        <w:pStyle w:val="afc"/>
        <w:numPr>
          <w:ilvl w:val="0"/>
          <w:numId w:val="2"/>
        </w:numPr>
        <w:tabs>
          <w:tab w:val="clear" w:pos="993"/>
          <w:tab w:val="left" w:pos="397"/>
          <w:tab w:val="left" w:pos="500"/>
        </w:tabs>
        <w:spacing w:line="240" w:lineRule="auto"/>
        <w:ind w:left="114" w:right="113" w:firstLine="142"/>
        <w:rPr>
          <w:rFonts w:eastAsia="Times New Roman"/>
          <w:color w:val="000000"/>
          <w:sz w:val="28"/>
          <w:szCs w:val="28"/>
          <w:lang w:eastAsia="ar-SA"/>
        </w:rPr>
      </w:pPr>
      <w:r w:rsidRPr="00B269F6">
        <w:rPr>
          <w:rFonts w:eastAsia="Times New Roman"/>
          <w:color w:val="000000"/>
          <w:sz w:val="28"/>
          <w:szCs w:val="28"/>
          <w:lang w:eastAsia="ar-SA"/>
        </w:rPr>
        <w:t>Установление параметров планируемого развития территории квартала 27.</w:t>
      </w:r>
    </w:p>
    <w:p w:rsidR="00B269F6" w:rsidRPr="00B269F6" w:rsidRDefault="00B269F6" w:rsidP="00B269F6">
      <w:pPr>
        <w:pStyle w:val="afc"/>
        <w:numPr>
          <w:ilvl w:val="0"/>
          <w:numId w:val="2"/>
        </w:numPr>
        <w:tabs>
          <w:tab w:val="clear" w:pos="993"/>
          <w:tab w:val="left" w:pos="397"/>
          <w:tab w:val="left" w:pos="500"/>
        </w:tabs>
        <w:spacing w:line="240" w:lineRule="auto"/>
        <w:ind w:left="114" w:right="113" w:firstLine="142"/>
        <w:rPr>
          <w:rFonts w:eastAsia="Times New Roman"/>
          <w:color w:val="000000"/>
          <w:sz w:val="28"/>
          <w:szCs w:val="28"/>
          <w:lang w:eastAsia="ar-SA"/>
        </w:rPr>
      </w:pPr>
      <w:r w:rsidRPr="00B269F6">
        <w:rPr>
          <w:rFonts w:eastAsia="Times New Roman"/>
          <w:color w:val="000000"/>
          <w:sz w:val="28"/>
          <w:szCs w:val="28"/>
          <w:lang w:eastAsia="ar-SA"/>
        </w:rPr>
        <w:t>Установление границ зон планируемого размещения объектов капитального строительства</w:t>
      </w:r>
    </w:p>
    <w:p w:rsidR="00453D1C" w:rsidRPr="000F1412" w:rsidRDefault="00453D1C">
      <w:pPr>
        <w:ind w:left="-15" w:firstLine="885"/>
        <w:jc w:val="both"/>
      </w:pPr>
    </w:p>
    <w:p w:rsidR="001D3FF8" w:rsidRPr="001426DB" w:rsidRDefault="00453D1C" w:rsidP="001D3FF8">
      <w:pPr>
        <w:ind w:firstLine="870"/>
        <w:jc w:val="both"/>
        <w:rPr>
          <w:color w:val="000000"/>
          <w:sz w:val="28"/>
          <w:szCs w:val="28"/>
        </w:rPr>
      </w:pPr>
      <w:r w:rsidRPr="000F1412">
        <w:rPr>
          <w:b/>
          <w:bCs/>
          <w:sz w:val="28"/>
          <w:szCs w:val="28"/>
        </w:rPr>
        <w:t>1.2.</w:t>
      </w:r>
      <w:r w:rsidR="002F5FB3" w:rsidRPr="000F1412">
        <w:rPr>
          <w:b/>
          <w:bCs/>
          <w:sz w:val="28"/>
          <w:szCs w:val="28"/>
        </w:rPr>
        <w:t xml:space="preserve"> </w:t>
      </w:r>
      <w:r w:rsidR="001D3FF8" w:rsidRPr="000F1412">
        <w:rPr>
          <w:color w:val="000000"/>
          <w:sz w:val="28"/>
          <w:szCs w:val="28"/>
        </w:rPr>
        <w:t>Согласно техническому заданию Заказчика, и Правилам землепользования и застройки на территории города Нижневартовска от 2</w:t>
      </w:r>
      <w:r w:rsidR="00D64DC8">
        <w:rPr>
          <w:color w:val="000000"/>
          <w:sz w:val="28"/>
          <w:szCs w:val="28"/>
        </w:rPr>
        <w:t>6</w:t>
      </w:r>
      <w:r w:rsidR="001D3FF8" w:rsidRPr="000F1412">
        <w:rPr>
          <w:color w:val="000000"/>
          <w:sz w:val="28"/>
          <w:szCs w:val="28"/>
        </w:rPr>
        <w:t>.</w:t>
      </w:r>
      <w:r w:rsidR="00D64DC8">
        <w:rPr>
          <w:color w:val="000000"/>
          <w:sz w:val="28"/>
          <w:szCs w:val="28"/>
        </w:rPr>
        <w:t>10</w:t>
      </w:r>
      <w:r w:rsidR="001D3FF8" w:rsidRPr="000F1412">
        <w:rPr>
          <w:color w:val="000000"/>
          <w:sz w:val="28"/>
          <w:szCs w:val="28"/>
        </w:rPr>
        <w:t>.201</w:t>
      </w:r>
      <w:r w:rsidR="00D64DC8">
        <w:rPr>
          <w:color w:val="000000"/>
          <w:sz w:val="28"/>
          <w:szCs w:val="28"/>
        </w:rPr>
        <w:t>8</w:t>
      </w:r>
      <w:r w:rsidR="001D3FF8" w:rsidRPr="000F1412">
        <w:rPr>
          <w:color w:val="000000"/>
          <w:sz w:val="28"/>
          <w:szCs w:val="28"/>
        </w:rPr>
        <w:t xml:space="preserve"> №</w:t>
      </w:r>
      <w:proofErr w:type="gramStart"/>
      <w:r w:rsidR="00D64DC8">
        <w:rPr>
          <w:color w:val="000000"/>
          <w:sz w:val="28"/>
          <w:szCs w:val="28"/>
        </w:rPr>
        <w:t>395</w:t>
      </w:r>
      <w:r w:rsidR="001D3FF8" w:rsidRPr="000F1412">
        <w:t xml:space="preserve"> </w:t>
      </w:r>
      <w:r w:rsidR="001D3FF8" w:rsidRPr="000F1412">
        <w:rPr>
          <w:color w:val="000000"/>
          <w:sz w:val="28"/>
          <w:szCs w:val="28"/>
        </w:rPr>
        <w:t xml:space="preserve"> на</w:t>
      </w:r>
      <w:proofErr w:type="gramEnd"/>
      <w:r w:rsidR="001D3FF8" w:rsidRPr="000F1412">
        <w:rPr>
          <w:color w:val="000000"/>
          <w:sz w:val="28"/>
          <w:szCs w:val="28"/>
        </w:rPr>
        <w:t xml:space="preserve"> территории </w:t>
      </w:r>
      <w:r w:rsidR="00B269F6" w:rsidRPr="001426DB">
        <w:rPr>
          <w:color w:val="000000"/>
          <w:sz w:val="28"/>
          <w:szCs w:val="28"/>
        </w:rPr>
        <w:t>квартала 27</w:t>
      </w:r>
      <w:r w:rsidR="001D3FF8" w:rsidRPr="001426DB">
        <w:rPr>
          <w:color w:val="000000"/>
          <w:sz w:val="28"/>
          <w:szCs w:val="28"/>
        </w:rPr>
        <w:t xml:space="preserve"> предусмотрены следующие территориальные зоны:</w:t>
      </w:r>
    </w:p>
    <w:p w:rsidR="00453D1C" w:rsidRPr="00D64DC8" w:rsidRDefault="00453D1C">
      <w:pPr>
        <w:snapToGrid w:val="0"/>
        <w:ind w:firstLine="870"/>
        <w:jc w:val="both"/>
        <w:rPr>
          <w:sz w:val="28"/>
          <w:szCs w:val="28"/>
        </w:rPr>
      </w:pPr>
      <w:r w:rsidRPr="00D64DC8">
        <w:rPr>
          <w:sz w:val="28"/>
          <w:szCs w:val="28"/>
        </w:rPr>
        <w:t xml:space="preserve">- зона размещения </w:t>
      </w:r>
      <w:r w:rsidR="00B93880" w:rsidRPr="00D64DC8">
        <w:rPr>
          <w:sz w:val="28"/>
          <w:szCs w:val="28"/>
        </w:rPr>
        <w:t>объектов</w:t>
      </w:r>
      <w:r w:rsidR="00EF6AFF">
        <w:rPr>
          <w:sz w:val="28"/>
          <w:szCs w:val="28"/>
        </w:rPr>
        <w:t xml:space="preserve"> </w:t>
      </w:r>
      <w:r w:rsidR="00EF6AFF" w:rsidRPr="00D64DC8">
        <w:rPr>
          <w:sz w:val="28"/>
          <w:szCs w:val="28"/>
        </w:rPr>
        <w:t>культов</w:t>
      </w:r>
      <w:r w:rsidR="00EF6AFF">
        <w:rPr>
          <w:sz w:val="28"/>
          <w:szCs w:val="28"/>
        </w:rPr>
        <w:t>ого назначения</w:t>
      </w:r>
      <w:r w:rsidRPr="00D64DC8">
        <w:rPr>
          <w:sz w:val="28"/>
          <w:szCs w:val="28"/>
        </w:rPr>
        <w:t xml:space="preserve"> (ОДЗ 20</w:t>
      </w:r>
      <w:r w:rsidR="00B93880" w:rsidRPr="00D64DC8">
        <w:rPr>
          <w:sz w:val="28"/>
          <w:szCs w:val="28"/>
        </w:rPr>
        <w:t>8</w:t>
      </w:r>
      <w:r w:rsidRPr="00D64DC8">
        <w:rPr>
          <w:sz w:val="28"/>
          <w:szCs w:val="28"/>
        </w:rPr>
        <w:t>);</w:t>
      </w:r>
    </w:p>
    <w:p w:rsidR="00453D1C" w:rsidRPr="00D64DC8" w:rsidRDefault="00453D1C">
      <w:pPr>
        <w:snapToGrid w:val="0"/>
        <w:ind w:firstLine="870"/>
        <w:jc w:val="both"/>
        <w:rPr>
          <w:sz w:val="28"/>
          <w:szCs w:val="28"/>
        </w:rPr>
      </w:pPr>
      <w:r w:rsidRPr="00D64DC8">
        <w:rPr>
          <w:sz w:val="28"/>
          <w:szCs w:val="28"/>
        </w:rPr>
        <w:t xml:space="preserve">- зона размещения </w:t>
      </w:r>
      <w:r w:rsidR="00D64DC8" w:rsidRPr="00D64DC8">
        <w:rPr>
          <w:sz w:val="28"/>
          <w:szCs w:val="28"/>
        </w:rPr>
        <w:t xml:space="preserve">объектов </w:t>
      </w:r>
      <w:r w:rsidR="00EF6AFF">
        <w:rPr>
          <w:sz w:val="28"/>
          <w:szCs w:val="28"/>
        </w:rPr>
        <w:t>спортивного назначения</w:t>
      </w:r>
      <w:r w:rsidR="00B93880" w:rsidRPr="00D64DC8">
        <w:rPr>
          <w:sz w:val="28"/>
          <w:szCs w:val="28"/>
        </w:rPr>
        <w:t xml:space="preserve"> (</w:t>
      </w:r>
      <w:r w:rsidR="00D64DC8" w:rsidRPr="00D64DC8">
        <w:rPr>
          <w:sz w:val="28"/>
          <w:szCs w:val="28"/>
        </w:rPr>
        <w:t>ОДЗ</w:t>
      </w:r>
      <w:r w:rsidR="00B93880" w:rsidRPr="00D64DC8">
        <w:rPr>
          <w:sz w:val="28"/>
          <w:szCs w:val="28"/>
        </w:rPr>
        <w:t xml:space="preserve"> </w:t>
      </w:r>
      <w:r w:rsidR="00D64DC8" w:rsidRPr="00D64DC8">
        <w:rPr>
          <w:sz w:val="28"/>
          <w:szCs w:val="28"/>
        </w:rPr>
        <w:t>206</w:t>
      </w:r>
      <w:r w:rsidR="00B93880" w:rsidRPr="00D64DC8">
        <w:rPr>
          <w:sz w:val="28"/>
          <w:szCs w:val="28"/>
        </w:rPr>
        <w:t>)</w:t>
      </w:r>
    </w:p>
    <w:p w:rsidR="00B93880" w:rsidRPr="000F1412" w:rsidRDefault="00B93880">
      <w:pPr>
        <w:snapToGrid w:val="0"/>
        <w:ind w:firstLine="870"/>
        <w:jc w:val="both"/>
        <w:rPr>
          <w:color w:val="DC2300"/>
          <w:sz w:val="28"/>
          <w:szCs w:val="28"/>
        </w:rPr>
      </w:pPr>
    </w:p>
    <w:p w:rsidR="00453D1C" w:rsidRPr="000F1412" w:rsidRDefault="00453D1C">
      <w:pPr>
        <w:ind w:firstLine="870"/>
        <w:jc w:val="both"/>
        <w:rPr>
          <w:color w:val="000000"/>
        </w:rPr>
      </w:pPr>
    </w:p>
    <w:p w:rsidR="00453D1C" w:rsidRPr="000F1412" w:rsidRDefault="00453D1C">
      <w:pPr>
        <w:ind w:firstLine="870"/>
        <w:jc w:val="both"/>
        <w:rPr>
          <w:color w:val="000000"/>
        </w:rPr>
      </w:pPr>
      <w:r w:rsidRPr="000F1412">
        <w:rPr>
          <w:color w:val="000000"/>
          <w:sz w:val="28"/>
          <w:szCs w:val="28"/>
        </w:rPr>
        <w:t>В зоне</w:t>
      </w:r>
      <w:r w:rsidRPr="000F1412">
        <w:rPr>
          <w:color w:val="DC2300"/>
          <w:sz w:val="28"/>
          <w:szCs w:val="28"/>
        </w:rPr>
        <w:t xml:space="preserve"> </w:t>
      </w:r>
      <w:r w:rsidRPr="009B58AD">
        <w:rPr>
          <w:color w:val="000000"/>
          <w:sz w:val="28"/>
          <w:szCs w:val="28"/>
        </w:rPr>
        <w:t>размещения объектов</w:t>
      </w:r>
      <w:r w:rsidR="009F79F0">
        <w:rPr>
          <w:color w:val="000000"/>
          <w:sz w:val="28"/>
          <w:szCs w:val="28"/>
        </w:rPr>
        <w:t xml:space="preserve"> культового назначения</w:t>
      </w:r>
      <w:r w:rsidRPr="009B58AD">
        <w:rPr>
          <w:color w:val="000000"/>
          <w:sz w:val="28"/>
          <w:szCs w:val="28"/>
        </w:rPr>
        <w:t xml:space="preserve"> (ОДЗ 208),</w:t>
      </w:r>
      <w:r w:rsidRPr="000F1412">
        <w:rPr>
          <w:color w:val="000000"/>
          <w:sz w:val="28"/>
          <w:szCs w:val="28"/>
        </w:rPr>
        <w:t xml:space="preserve"> в соответствии с предпроектными материалами, предоставленными Заказчиком, </w:t>
      </w:r>
      <w:r w:rsidR="001A1AE4">
        <w:rPr>
          <w:color w:val="000000"/>
          <w:sz w:val="28"/>
          <w:szCs w:val="28"/>
        </w:rPr>
        <w:t>ведется строительство</w:t>
      </w:r>
      <w:r w:rsidRPr="000F1412">
        <w:rPr>
          <w:color w:val="000000"/>
          <w:sz w:val="28"/>
          <w:szCs w:val="28"/>
        </w:rPr>
        <w:t xml:space="preserve"> </w:t>
      </w:r>
      <w:r w:rsidR="001A1AE4">
        <w:rPr>
          <w:color w:val="000000"/>
          <w:sz w:val="28"/>
          <w:szCs w:val="28"/>
        </w:rPr>
        <w:t>католического</w:t>
      </w:r>
      <w:r w:rsidRPr="000F1412">
        <w:rPr>
          <w:color w:val="000000"/>
          <w:sz w:val="28"/>
          <w:szCs w:val="28"/>
        </w:rPr>
        <w:t xml:space="preserve"> храм</w:t>
      </w:r>
      <w:r w:rsidR="001A1AE4">
        <w:rPr>
          <w:color w:val="000000"/>
          <w:sz w:val="28"/>
          <w:szCs w:val="28"/>
        </w:rPr>
        <w:t xml:space="preserve">а.  </w:t>
      </w:r>
    </w:p>
    <w:p w:rsidR="00453D1C" w:rsidRPr="00AE005D" w:rsidRDefault="001A1AE4">
      <w:pPr>
        <w:ind w:firstLine="8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Остальная территория квартала №27 свободна от застройки. Вся площадь участка планируемого размещения </w:t>
      </w:r>
      <w:r w:rsidRPr="0090039A">
        <w:rPr>
          <w:sz w:val="28"/>
          <w:szCs w:val="28"/>
        </w:rPr>
        <w:t xml:space="preserve">спортивно-зрелищной арены </w:t>
      </w:r>
      <w:r>
        <w:rPr>
          <w:color w:val="000000"/>
          <w:sz w:val="28"/>
          <w:szCs w:val="28"/>
        </w:rPr>
        <w:t xml:space="preserve">и </w:t>
      </w:r>
      <w:proofErr w:type="spellStart"/>
      <w:r w:rsidRPr="0090039A">
        <w:rPr>
          <w:sz w:val="28"/>
          <w:szCs w:val="28"/>
        </w:rPr>
        <w:t>гостинично</w:t>
      </w:r>
      <w:proofErr w:type="spellEnd"/>
      <w:r w:rsidR="0090039A" w:rsidRPr="0090039A">
        <w:rPr>
          <w:sz w:val="28"/>
          <w:szCs w:val="28"/>
        </w:rPr>
        <w:t>-</w:t>
      </w:r>
      <w:proofErr w:type="gramStart"/>
      <w:r w:rsidR="0090039A" w:rsidRPr="0090039A">
        <w:rPr>
          <w:sz w:val="28"/>
          <w:szCs w:val="28"/>
        </w:rPr>
        <w:t xml:space="preserve">делового </w:t>
      </w:r>
      <w:r w:rsidRPr="0090039A">
        <w:rPr>
          <w:sz w:val="28"/>
          <w:szCs w:val="28"/>
        </w:rPr>
        <w:t xml:space="preserve"> комплекса</w:t>
      </w:r>
      <w:proofErr w:type="gramEnd"/>
      <w:r w:rsidRPr="0090039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данный момент покрыта растительностью  и не разработана.</w:t>
      </w:r>
      <w:r w:rsidR="00AE005D">
        <w:rPr>
          <w:color w:val="000000"/>
          <w:sz w:val="28"/>
          <w:szCs w:val="28"/>
        </w:rPr>
        <w:t xml:space="preserve"> В южной части Квартала 27 проходит ЛЭП 10 КВ с </w:t>
      </w:r>
      <w:proofErr w:type="gramStart"/>
      <w:r w:rsidR="00AE005D">
        <w:rPr>
          <w:color w:val="000000"/>
          <w:sz w:val="28"/>
          <w:szCs w:val="28"/>
        </w:rPr>
        <w:t>размещением  опоры</w:t>
      </w:r>
      <w:proofErr w:type="gramEnd"/>
      <w:r w:rsidR="00AE005D">
        <w:rPr>
          <w:color w:val="000000"/>
          <w:sz w:val="28"/>
          <w:szCs w:val="28"/>
        </w:rPr>
        <w:t xml:space="preserve"> в границах участка. Проектом планировки предусматривается реконструкция ЛЭП в подземном исполнении.</w:t>
      </w:r>
    </w:p>
    <w:p w:rsidR="008A2938" w:rsidRPr="000F1412" w:rsidRDefault="008A2938">
      <w:pPr>
        <w:ind w:left="-15" w:firstLine="885"/>
        <w:jc w:val="both"/>
        <w:rPr>
          <w:color w:val="000000"/>
          <w:sz w:val="28"/>
          <w:szCs w:val="28"/>
        </w:rPr>
      </w:pPr>
    </w:p>
    <w:p w:rsidR="00453D1C" w:rsidRPr="000F1412" w:rsidRDefault="00453D1C">
      <w:pPr>
        <w:snapToGrid w:val="0"/>
        <w:ind w:firstLine="870"/>
        <w:jc w:val="both"/>
        <w:rPr>
          <w:sz w:val="28"/>
          <w:szCs w:val="28"/>
        </w:rPr>
      </w:pPr>
    </w:p>
    <w:p w:rsidR="00453D1C" w:rsidRPr="0090039A" w:rsidRDefault="00453D1C">
      <w:pPr>
        <w:ind w:firstLine="855"/>
        <w:jc w:val="both"/>
        <w:rPr>
          <w:b/>
          <w:bCs/>
          <w:sz w:val="28"/>
          <w:szCs w:val="28"/>
        </w:rPr>
      </w:pPr>
      <w:r w:rsidRPr="0090039A">
        <w:rPr>
          <w:b/>
          <w:bCs/>
          <w:sz w:val="28"/>
          <w:szCs w:val="28"/>
        </w:rPr>
        <w:t>Проектируемый баланс функционального зонирования территории</w:t>
      </w:r>
    </w:p>
    <w:p w:rsidR="00453D1C" w:rsidRPr="0090039A" w:rsidRDefault="00F43A5D">
      <w:pPr>
        <w:ind w:firstLine="855"/>
        <w:jc w:val="both"/>
        <w:rPr>
          <w:sz w:val="28"/>
          <w:szCs w:val="28"/>
        </w:rPr>
      </w:pPr>
      <w:r w:rsidRPr="0090039A">
        <w:rPr>
          <w:sz w:val="28"/>
          <w:szCs w:val="28"/>
        </w:rPr>
        <w:t>Квартала 27</w:t>
      </w:r>
      <w:r w:rsidR="00453D1C" w:rsidRPr="0090039A">
        <w:rPr>
          <w:sz w:val="28"/>
          <w:szCs w:val="28"/>
        </w:rPr>
        <w:t xml:space="preserve"> в границах красных линий представлен в табл.</w:t>
      </w:r>
      <w:r w:rsidR="00D821CC">
        <w:rPr>
          <w:sz w:val="28"/>
          <w:szCs w:val="28"/>
        </w:rPr>
        <w:t>1</w:t>
      </w:r>
      <w:r w:rsidR="00453D1C" w:rsidRPr="0090039A">
        <w:rPr>
          <w:sz w:val="28"/>
          <w:szCs w:val="28"/>
        </w:rPr>
        <w:t>.</w:t>
      </w:r>
    </w:p>
    <w:p w:rsidR="00453D1C" w:rsidRPr="00D313AD" w:rsidRDefault="00453D1C">
      <w:pPr>
        <w:ind w:firstLine="855"/>
        <w:jc w:val="right"/>
        <w:rPr>
          <w:color w:val="FF0000"/>
          <w:sz w:val="28"/>
          <w:szCs w:val="28"/>
        </w:rPr>
      </w:pPr>
    </w:p>
    <w:p w:rsidR="00453D1C" w:rsidRPr="00D821CC" w:rsidRDefault="00453D1C">
      <w:pPr>
        <w:ind w:firstLine="855"/>
        <w:jc w:val="right"/>
        <w:rPr>
          <w:sz w:val="28"/>
          <w:szCs w:val="28"/>
        </w:rPr>
      </w:pPr>
      <w:r w:rsidRPr="00D821CC">
        <w:rPr>
          <w:sz w:val="28"/>
          <w:szCs w:val="28"/>
        </w:rPr>
        <w:t xml:space="preserve">Таблица </w:t>
      </w:r>
      <w:r w:rsidR="00D821CC" w:rsidRPr="00D821CC">
        <w:rPr>
          <w:sz w:val="28"/>
          <w:szCs w:val="28"/>
        </w:rPr>
        <w:t>1</w:t>
      </w:r>
      <w:r w:rsidRPr="00D821CC">
        <w:rPr>
          <w:sz w:val="28"/>
          <w:szCs w:val="28"/>
        </w:rPr>
        <w:t>.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"/>
        <w:gridCol w:w="6930"/>
        <w:gridCol w:w="1215"/>
        <w:gridCol w:w="1530"/>
      </w:tblGrid>
      <w:tr w:rsidR="00D313AD" w:rsidRPr="00D313AD" w:rsidTr="0090039A">
        <w:trPr>
          <w:trHeight w:val="981"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453D1C">
            <w:pPr>
              <w:snapToGrid w:val="0"/>
              <w:jc w:val="center"/>
            </w:pPr>
            <w:bookmarkStart w:id="0" w:name="_GoBack"/>
            <w:r w:rsidRPr="00D821CC">
              <w:t xml:space="preserve">№ </w:t>
            </w:r>
          </w:p>
          <w:p w:rsidR="00453D1C" w:rsidRPr="00D821CC" w:rsidRDefault="00453D1C">
            <w:pPr>
              <w:snapToGrid w:val="0"/>
              <w:jc w:val="center"/>
            </w:pPr>
            <w:r w:rsidRPr="00D821CC">
              <w:t>п/п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453D1C">
            <w:pPr>
              <w:snapToGrid w:val="0"/>
              <w:jc w:val="center"/>
            </w:pPr>
            <w:r w:rsidRPr="00D821CC">
              <w:t>Наименование показателя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453D1C">
            <w:pPr>
              <w:snapToGrid w:val="0"/>
              <w:jc w:val="center"/>
            </w:pPr>
            <w:r w:rsidRPr="00D821CC">
              <w:t>Площадь (га)</w:t>
            </w:r>
            <w:r w:rsidR="00F30721" w:rsidRPr="00D821CC">
              <w:t>/%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D821CC" w:rsidRDefault="0095482E">
            <w:pPr>
              <w:jc w:val="center"/>
            </w:pPr>
            <w:r w:rsidRPr="00D821CC">
              <w:t>Проектируемая площадь</w:t>
            </w:r>
            <w:r w:rsidR="00F30721" w:rsidRPr="00D821CC">
              <w:t>(га)/%</w:t>
            </w:r>
          </w:p>
        </w:tc>
      </w:tr>
      <w:tr w:rsidR="00D313AD" w:rsidRPr="00D313AD" w:rsidTr="000E39F2">
        <w:trPr>
          <w:trHeight w:val="232"/>
          <w:tblHeader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453D1C">
            <w:pPr>
              <w:snapToGrid w:val="0"/>
              <w:jc w:val="center"/>
            </w:pPr>
            <w:r w:rsidRPr="00D821CC">
              <w:t>1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453D1C">
            <w:pPr>
              <w:snapToGrid w:val="0"/>
              <w:jc w:val="center"/>
            </w:pPr>
            <w:r w:rsidRPr="00D821CC"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453D1C">
            <w:pPr>
              <w:snapToGrid w:val="0"/>
              <w:jc w:val="center"/>
            </w:pPr>
            <w:r w:rsidRPr="00D821CC"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D821CC" w:rsidRDefault="00453D1C">
            <w:pPr>
              <w:snapToGrid w:val="0"/>
              <w:jc w:val="center"/>
            </w:pPr>
            <w:r w:rsidRPr="00D821CC">
              <w:t>4</w:t>
            </w:r>
          </w:p>
        </w:tc>
      </w:tr>
      <w:tr w:rsidR="00D313AD" w:rsidRPr="00D313AD" w:rsidTr="000E39F2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453D1C">
            <w:pPr>
              <w:snapToGrid w:val="0"/>
              <w:jc w:val="center"/>
            </w:pPr>
            <w:r w:rsidRPr="00D821CC">
              <w:t>1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95482E">
            <w:pPr>
              <w:snapToGrid w:val="0"/>
              <w:jc w:val="both"/>
            </w:pPr>
            <w:r w:rsidRPr="00D821CC">
              <w:t>Площадь квартала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95482E">
            <w:pPr>
              <w:snapToGrid w:val="0"/>
              <w:jc w:val="center"/>
            </w:pPr>
            <w:r w:rsidRPr="00D821CC">
              <w:t>8,0</w:t>
            </w:r>
            <w:r w:rsidR="00F30721" w:rsidRPr="00D821CC">
              <w:t>/100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D821CC" w:rsidRDefault="0095482E">
            <w:pPr>
              <w:snapToGrid w:val="0"/>
              <w:jc w:val="center"/>
            </w:pPr>
            <w:r w:rsidRPr="00D821CC">
              <w:t>7,8</w:t>
            </w:r>
            <w:r w:rsidR="00F30721" w:rsidRPr="00D821CC">
              <w:t>/100</w:t>
            </w:r>
          </w:p>
        </w:tc>
      </w:tr>
      <w:tr w:rsidR="00D313AD" w:rsidRPr="00D313AD" w:rsidTr="000E39F2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453D1C">
            <w:pPr>
              <w:snapToGrid w:val="0"/>
              <w:jc w:val="center"/>
            </w:pPr>
            <w:r w:rsidRPr="00D821CC">
              <w:t>2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0E39F2">
            <w:pPr>
              <w:snapToGrid w:val="0"/>
              <w:jc w:val="both"/>
            </w:pPr>
            <w:r w:rsidRPr="00D821CC">
              <w:t>Площадь</w:t>
            </w:r>
            <w:r w:rsidR="00F30721" w:rsidRPr="00D821CC">
              <w:t xml:space="preserve"> для размещения объектов спорт</w:t>
            </w:r>
            <w:r w:rsidR="00EF6AFF">
              <w:t>ивного назначения</w:t>
            </w:r>
            <w:r w:rsidRPr="00D821CC">
              <w:t xml:space="preserve"> </w:t>
            </w:r>
            <w:r w:rsidR="0095482E" w:rsidRPr="00D821CC">
              <w:t>ОДЗ 20</w:t>
            </w:r>
            <w:r w:rsidR="00F30721" w:rsidRPr="00D821CC"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F30721" w:rsidP="000E39F2">
            <w:pPr>
              <w:snapToGrid w:val="0"/>
              <w:jc w:val="center"/>
            </w:pPr>
            <w:r w:rsidRPr="00D821CC">
              <w:t>7,3/91,25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D821CC" w:rsidRDefault="00F30721">
            <w:pPr>
              <w:snapToGrid w:val="0"/>
              <w:jc w:val="center"/>
            </w:pPr>
            <w:r w:rsidRPr="00D821CC">
              <w:t>6,7/85,9</w:t>
            </w:r>
          </w:p>
        </w:tc>
      </w:tr>
      <w:tr w:rsidR="00F30721" w:rsidRPr="00D313AD" w:rsidTr="00D821CC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721" w:rsidRPr="00D821CC" w:rsidRDefault="00F30721" w:rsidP="00F30721">
            <w:pPr>
              <w:snapToGrid w:val="0"/>
              <w:jc w:val="center"/>
            </w:pPr>
            <w:r w:rsidRPr="00D821CC">
              <w:t>3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721" w:rsidRPr="00D821CC" w:rsidRDefault="00F30721" w:rsidP="00F30721">
            <w:pPr>
              <w:snapToGrid w:val="0"/>
              <w:jc w:val="both"/>
            </w:pPr>
            <w:r w:rsidRPr="00D821CC">
              <w:t>Площадь для размещения объектов культ</w:t>
            </w:r>
            <w:r w:rsidR="00EF6AFF">
              <w:t>ового назначения</w:t>
            </w:r>
            <w:r w:rsidRPr="00D821CC">
              <w:t xml:space="preserve"> ОДЗ 208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721" w:rsidRPr="00D821CC" w:rsidRDefault="00F30721" w:rsidP="00F30721">
            <w:pPr>
              <w:snapToGrid w:val="0"/>
              <w:jc w:val="center"/>
            </w:pPr>
            <w:r w:rsidRPr="00D821CC">
              <w:t>0,7/8,75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21" w:rsidRPr="00D821CC" w:rsidRDefault="00F30721" w:rsidP="00D821CC">
            <w:pPr>
              <w:snapToGrid w:val="0"/>
              <w:jc w:val="center"/>
            </w:pPr>
            <w:r w:rsidRPr="00D821CC">
              <w:t>1/1</w:t>
            </w:r>
            <w:r w:rsidR="00D821CC" w:rsidRPr="00D821CC">
              <w:t>4</w:t>
            </w:r>
            <w:r w:rsidRPr="00D821CC">
              <w:t>,</w:t>
            </w:r>
            <w:r w:rsidR="00D821CC" w:rsidRPr="00D821CC">
              <w:t>1</w:t>
            </w:r>
          </w:p>
        </w:tc>
      </w:tr>
    </w:tbl>
    <w:bookmarkEnd w:id="0"/>
    <w:p w:rsidR="00453D1C" w:rsidRPr="000F1412" w:rsidRDefault="00453D1C">
      <w:pPr>
        <w:ind w:firstLine="855"/>
        <w:jc w:val="both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 </w:t>
      </w:r>
    </w:p>
    <w:p w:rsidR="00453D1C" w:rsidRPr="000F1412" w:rsidRDefault="00453D1C">
      <w:pPr>
        <w:ind w:left="-15" w:firstLine="885"/>
        <w:jc w:val="both"/>
        <w:rPr>
          <w:sz w:val="28"/>
          <w:szCs w:val="28"/>
        </w:rPr>
      </w:pPr>
      <w:r w:rsidRPr="000F1412">
        <w:rPr>
          <w:b/>
          <w:bCs/>
          <w:sz w:val="28"/>
          <w:szCs w:val="28"/>
        </w:rPr>
        <w:t>1.3.</w:t>
      </w:r>
      <w:r w:rsidRPr="000F1412">
        <w:rPr>
          <w:sz w:val="28"/>
          <w:szCs w:val="28"/>
        </w:rPr>
        <w:t xml:space="preserve"> Предельные размеры земельных участков и предельные параметры разрешенного строительства на территории проектирования определены градостроительными регламентами, установленными Правилами землепользования и застройки города Нижневартовска.</w:t>
      </w:r>
    </w:p>
    <w:p w:rsidR="00453D1C" w:rsidRPr="000F1412" w:rsidRDefault="00453D1C">
      <w:pPr>
        <w:ind w:left="-15" w:firstLine="885"/>
        <w:jc w:val="both"/>
      </w:pPr>
    </w:p>
    <w:p w:rsidR="00453D1C" w:rsidRPr="000F1412" w:rsidRDefault="00453D1C">
      <w:pPr>
        <w:ind w:left="-15" w:firstLine="885"/>
        <w:jc w:val="both"/>
      </w:pPr>
      <w:r w:rsidRPr="000F1412">
        <w:rPr>
          <w:b/>
          <w:bCs/>
          <w:sz w:val="28"/>
          <w:szCs w:val="28"/>
        </w:rPr>
        <w:t>1.4. Сводные показатели застройки проектируемой территории.</w:t>
      </w:r>
      <w:r w:rsidR="00EF6AFF" w:rsidRPr="000F1412">
        <w:t xml:space="preserve"> </w:t>
      </w:r>
    </w:p>
    <w:p w:rsidR="00453D1C" w:rsidRPr="000F1412" w:rsidRDefault="00453D1C">
      <w:pPr>
        <w:ind w:firstLine="855"/>
        <w:jc w:val="both"/>
        <w:rPr>
          <w:sz w:val="28"/>
          <w:szCs w:val="28"/>
        </w:rPr>
      </w:pPr>
      <w:r w:rsidRPr="000F1412">
        <w:rPr>
          <w:sz w:val="28"/>
          <w:szCs w:val="28"/>
        </w:rPr>
        <w:t xml:space="preserve">В результате принятого в проекте планировки архитектурно-планировочного решения застройки определились следующие технико-экономические показатели: </w:t>
      </w:r>
    </w:p>
    <w:p w:rsidR="00453D1C" w:rsidRPr="002559E3" w:rsidRDefault="00453D1C">
      <w:pPr>
        <w:ind w:firstLine="855"/>
        <w:jc w:val="both"/>
        <w:rPr>
          <w:color w:val="0D0D0D"/>
          <w:sz w:val="28"/>
          <w:szCs w:val="28"/>
        </w:rPr>
      </w:pPr>
      <w:r w:rsidRPr="002559E3">
        <w:rPr>
          <w:color w:val="0D0D0D"/>
          <w:sz w:val="28"/>
          <w:szCs w:val="28"/>
        </w:rPr>
        <w:t xml:space="preserve">1. Территория </w:t>
      </w:r>
      <w:r w:rsidR="00876144" w:rsidRPr="002559E3">
        <w:rPr>
          <w:color w:val="0D0D0D"/>
          <w:sz w:val="28"/>
          <w:szCs w:val="28"/>
        </w:rPr>
        <w:t>квартала 27К</w:t>
      </w:r>
      <w:r w:rsidRPr="002559E3">
        <w:rPr>
          <w:color w:val="0D0D0D"/>
          <w:sz w:val="28"/>
          <w:szCs w:val="28"/>
        </w:rPr>
        <w:t xml:space="preserve"> в границах красных линий составляет </w:t>
      </w:r>
      <w:r w:rsidR="00D821CC">
        <w:rPr>
          <w:b/>
          <w:bCs/>
          <w:color w:val="0D0D0D"/>
          <w:sz w:val="28"/>
          <w:szCs w:val="28"/>
        </w:rPr>
        <w:t>7,8</w:t>
      </w:r>
      <w:r w:rsidRPr="002559E3">
        <w:rPr>
          <w:color w:val="0D0D0D"/>
          <w:sz w:val="28"/>
          <w:szCs w:val="28"/>
        </w:rPr>
        <w:t xml:space="preserve"> га.</w:t>
      </w:r>
    </w:p>
    <w:p w:rsidR="00453D1C" w:rsidRPr="002559E3" w:rsidRDefault="00453D1C">
      <w:pPr>
        <w:ind w:firstLine="855"/>
        <w:jc w:val="both"/>
        <w:rPr>
          <w:color w:val="0D0D0D"/>
          <w:sz w:val="28"/>
          <w:szCs w:val="28"/>
        </w:rPr>
      </w:pPr>
      <w:r w:rsidRPr="002559E3">
        <w:rPr>
          <w:color w:val="0D0D0D"/>
          <w:sz w:val="28"/>
          <w:szCs w:val="28"/>
        </w:rPr>
        <w:t xml:space="preserve">2.Территория </w:t>
      </w:r>
      <w:r w:rsidR="00876144" w:rsidRPr="002559E3">
        <w:rPr>
          <w:color w:val="0D0D0D"/>
          <w:sz w:val="28"/>
          <w:szCs w:val="28"/>
        </w:rPr>
        <w:t xml:space="preserve">отведенная под строительство спортивно-зрелищной </w:t>
      </w:r>
      <w:proofErr w:type="gramStart"/>
      <w:r w:rsidR="00876144" w:rsidRPr="002559E3">
        <w:rPr>
          <w:color w:val="0D0D0D"/>
          <w:sz w:val="28"/>
          <w:szCs w:val="28"/>
        </w:rPr>
        <w:t xml:space="preserve">арены </w:t>
      </w:r>
      <w:r w:rsidRPr="002559E3">
        <w:rPr>
          <w:color w:val="0D0D0D"/>
          <w:sz w:val="28"/>
          <w:szCs w:val="28"/>
        </w:rPr>
        <w:t xml:space="preserve"> составляет</w:t>
      </w:r>
      <w:proofErr w:type="gramEnd"/>
      <w:r w:rsidRPr="002559E3">
        <w:rPr>
          <w:color w:val="0D0D0D"/>
          <w:sz w:val="28"/>
          <w:szCs w:val="28"/>
        </w:rPr>
        <w:t xml:space="preserve"> </w:t>
      </w:r>
      <w:r w:rsidR="00876144" w:rsidRPr="002559E3">
        <w:rPr>
          <w:b/>
          <w:bCs/>
          <w:color w:val="0D0D0D"/>
          <w:sz w:val="28"/>
          <w:szCs w:val="28"/>
        </w:rPr>
        <w:t>5</w:t>
      </w:r>
      <w:r w:rsidRPr="002559E3">
        <w:rPr>
          <w:b/>
          <w:bCs/>
          <w:color w:val="0D0D0D"/>
          <w:sz w:val="28"/>
          <w:szCs w:val="28"/>
        </w:rPr>
        <w:t>,</w:t>
      </w:r>
      <w:r w:rsidR="00D821CC">
        <w:rPr>
          <w:b/>
          <w:bCs/>
          <w:color w:val="0D0D0D"/>
          <w:sz w:val="28"/>
          <w:szCs w:val="28"/>
        </w:rPr>
        <w:t>6</w:t>
      </w:r>
      <w:r w:rsidRPr="002559E3">
        <w:rPr>
          <w:b/>
          <w:bCs/>
          <w:color w:val="0D0D0D"/>
          <w:sz w:val="28"/>
          <w:szCs w:val="28"/>
        </w:rPr>
        <w:t xml:space="preserve"> га</w:t>
      </w:r>
      <w:r w:rsidRPr="002559E3">
        <w:rPr>
          <w:color w:val="0D0D0D"/>
          <w:sz w:val="28"/>
          <w:szCs w:val="28"/>
        </w:rPr>
        <w:t>.</w:t>
      </w:r>
    </w:p>
    <w:p w:rsidR="00453D1C" w:rsidRPr="002559E3" w:rsidRDefault="00453D1C">
      <w:pPr>
        <w:ind w:firstLine="855"/>
        <w:jc w:val="both"/>
        <w:rPr>
          <w:color w:val="0D0D0D"/>
          <w:sz w:val="28"/>
          <w:szCs w:val="28"/>
        </w:rPr>
      </w:pPr>
      <w:r w:rsidRPr="002559E3">
        <w:rPr>
          <w:color w:val="0D0D0D"/>
          <w:sz w:val="28"/>
          <w:szCs w:val="28"/>
        </w:rPr>
        <w:t xml:space="preserve">3.Территория </w:t>
      </w:r>
      <w:r w:rsidR="00876144" w:rsidRPr="002559E3">
        <w:rPr>
          <w:color w:val="0D0D0D"/>
          <w:sz w:val="28"/>
          <w:szCs w:val="28"/>
        </w:rPr>
        <w:t xml:space="preserve">отведенная под строительство </w:t>
      </w:r>
      <w:proofErr w:type="spellStart"/>
      <w:r w:rsidR="0095482E" w:rsidRPr="0090039A">
        <w:rPr>
          <w:sz w:val="28"/>
          <w:szCs w:val="28"/>
        </w:rPr>
        <w:t>гостинично</w:t>
      </w:r>
      <w:proofErr w:type="spellEnd"/>
      <w:r w:rsidR="0095482E" w:rsidRPr="0090039A">
        <w:rPr>
          <w:sz w:val="28"/>
          <w:szCs w:val="28"/>
        </w:rPr>
        <w:t>-</w:t>
      </w:r>
      <w:proofErr w:type="gramStart"/>
      <w:r w:rsidR="0095482E" w:rsidRPr="0090039A">
        <w:rPr>
          <w:sz w:val="28"/>
          <w:szCs w:val="28"/>
        </w:rPr>
        <w:t>делового  комплекса</w:t>
      </w:r>
      <w:proofErr w:type="gramEnd"/>
      <w:r w:rsidR="00876144" w:rsidRPr="002559E3">
        <w:rPr>
          <w:color w:val="0D0D0D"/>
          <w:sz w:val="28"/>
          <w:szCs w:val="28"/>
        </w:rPr>
        <w:t xml:space="preserve"> составляет</w:t>
      </w:r>
      <w:r w:rsidRPr="002559E3">
        <w:rPr>
          <w:color w:val="0D0D0D"/>
          <w:sz w:val="28"/>
          <w:szCs w:val="28"/>
        </w:rPr>
        <w:t xml:space="preserve"> </w:t>
      </w:r>
      <w:r w:rsidR="00D17790">
        <w:rPr>
          <w:b/>
          <w:bCs/>
          <w:color w:val="0D0D0D"/>
          <w:sz w:val="28"/>
          <w:szCs w:val="28"/>
        </w:rPr>
        <w:t>1</w:t>
      </w:r>
      <w:r w:rsidRPr="002559E3">
        <w:rPr>
          <w:b/>
          <w:bCs/>
          <w:color w:val="0D0D0D"/>
          <w:sz w:val="28"/>
          <w:szCs w:val="28"/>
        </w:rPr>
        <w:t>,</w:t>
      </w:r>
      <w:r w:rsidR="00876144" w:rsidRPr="002559E3">
        <w:rPr>
          <w:b/>
          <w:bCs/>
          <w:color w:val="0D0D0D"/>
          <w:sz w:val="28"/>
          <w:szCs w:val="28"/>
        </w:rPr>
        <w:t>2</w:t>
      </w:r>
      <w:r w:rsidRPr="002559E3">
        <w:rPr>
          <w:b/>
          <w:bCs/>
          <w:color w:val="0D0D0D"/>
          <w:sz w:val="28"/>
          <w:szCs w:val="28"/>
        </w:rPr>
        <w:t xml:space="preserve"> га</w:t>
      </w:r>
      <w:r w:rsidRPr="002559E3">
        <w:rPr>
          <w:color w:val="0D0D0D"/>
          <w:sz w:val="28"/>
          <w:szCs w:val="28"/>
        </w:rPr>
        <w:t>.</w:t>
      </w:r>
    </w:p>
    <w:p w:rsidR="00453D1C" w:rsidRDefault="009072A7">
      <w:pPr>
        <w:ind w:firstLine="855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4</w:t>
      </w:r>
      <w:r w:rsidR="00453D1C" w:rsidRPr="002559E3">
        <w:rPr>
          <w:color w:val="0D0D0D"/>
          <w:sz w:val="28"/>
          <w:szCs w:val="28"/>
        </w:rPr>
        <w:t>.Территория озеленённ</w:t>
      </w:r>
      <w:r w:rsidR="00876144" w:rsidRPr="002559E3">
        <w:rPr>
          <w:color w:val="0D0D0D"/>
          <w:sz w:val="28"/>
          <w:szCs w:val="28"/>
        </w:rPr>
        <w:t>ых</w:t>
      </w:r>
      <w:r w:rsidR="00453D1C" w:rsidRPr="002559E3">
        <w:rPr>
          <w:color w:val="0D0D0D"/>
          <w:sz w:val="28"/>
          <w:szCs w:val="28"/>
        </w:rPr>
        <w:t xml:space="preserve"> сквер</w:t>
      </w:r>
      <w:r w:rsidR="00876144" w:rsidRPr="002559E3">
        <w:rPr>
          <w:color w:val="0D0D0D"/>
          <w:sz w:val="28"/>
          <w:szCs w:val="28"/>
        </w:rPr>
        <w:t>ов</w:t>
      </w:r>
      <w:r w:rsidR="00453D1C" w:rsidRPr="002559E3">
        <w:rPr>
          <w:color w:val="0D0D0D"/>
          <w:sz w:val="28"/>
          <w:szCs w:val="28"/>
        </w:rPr>
        <w:t xml:space="preserve"> с бульварами составляет </w:t>
      </w:r>
      <w:r w:rsidR="002559E3" w:rsidRPr="002559E3">
        <w:rPr>
          <w:b/>
          <w:bCs/>
          <w:color w:val="0D0D0D"/>
          <w:sz w:val="28"/>
          <w:szCs w:val="28"/>
        </w:rPr>
        <w:t>2</w:t>
      </w:r>
      <w:r w:rsidR="00453D1C" w:rsidRPr="002559E3">
        <w:rPr>
          <w:b/>
          <w:bCs/>
          <w:color w:val="0D0D0D"/>
          <w:sz w:val="28"/>
          <w:szCs w:val="28"/>
        </w:rPr>
        <w:t>,</w:t>
      </w:r>
      <w:r w:rsidR="002559E3" w:rsidRPr="002559E3">
        <w:rPr>
          <w:b/>
          <w:bCs/>
          <w:color w:val="0D0D0D"/>
          <w:sz w:val="28"/>
          <w:szCs w:val="28"/>
        </w:rPr>
        <w:t xml:space="preserve">6 </w:t>
      </w:r>
      <w:r w:rsidR="00453D1C" w:rsidRPr="002559E3">
        <w:rPr>
          <w:b/>
          <w:bCs/>
          <w:color w:val="0D0D0D"/>
          <w:sz w:val="28"/>
          <w:szCs w:val="28"/>
        </w:rPr>
        <w:t>га</w:t>
      </w:r>
      <w:r w:rsidR="00453D1C" w:rsidRPr="002559E3">
        <w:rPr>
          <w:color w:val="0D0D0D"/>
          <w:sz w:val="28"/>
          <w:szCs w:val="28"/>
        </w:rPr>
        <w:t>.</w:t>
      </w:r>
    </w:p>
    <w:p w:rsidR="009072A7" w:rsidRPr="002559E3" w:rsidRDefault="009072A7">
      <w:pPr>
        <w:ind w:firstLine="855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5.</w:t>
      </w:r>
      <w:r w:rsidR="00D17790">
        <w:rPr>
          <w:color w:val="0D0D0D"/>
          <w:sz w:val="28"/>
          <w:szCs w:val="28"/>
        </w:rPr>
        <w:t xml:space="preserve">Территория культовых сооружений </w:t>
      </w:r>
      <w:r w:rsidR="00D821CC">
        <w:rPr>
          <w:b/>
          <w:bCs/>
          <w:color w:val="0D0D0D"/>
          <w:sz w:val="28"/>
          <w:szCs w:val="28"/>
        </w:rPr>
        <w:t>1,0</w:t>
      </w:r>
      <w:r w:rsidR="00D17790" w:rsidRPr="00D17790">
        <w:rPr>
          <w:b/>
          <w:bCs/>
          <w:color w:val="0D0D0D"/>
          <w:sz w:val="28"/>
          <w:szCs w:val="28"/>
        </w:rPr>
        <w:t xml:space="preserve"> га</w:t>
      </w:r>
      <w:r w:rsidR="00D17790">
        <w:rPr>
          <w:color w:val="0D0D0D"/>
          <w:sz w:val="28"/>
          <w:szCs w:val="28"/>
        </w:rPr>
        <w:t>.</w:t>
      </w:r>
    </w:p>
    <w:p w:rsidR="00453D1C" w:rsidRPr="000F1412" w:rsidRDefault="00453D1C">
      <w:pPr>
        <w:ind w:firstLine="855"/>
        <w:jc w:val="both"/>
      </w:pPr>
    </w:p>
    <w:p w:rsidR="00453D1C" w:rsidRPr="000F1412" w:rsidRDefault="00453D1C">
      <w:pPr>
        <w:ind w:firstLine="855"/>
        <w:jc w:val="both"/>
      </w:pPr>
    </w:p>
    <w:p w:rsidR="00453D1C" w:rsidRPr="000F1412" w:rsidRDefault="00453D1C">
      <w:pPr>
        <w:ind w:firstLine="15"/>
        <w:jc w:val="center"/>
        <w:rPr>
          <w:b/>
          <w:bCs/>
          <w:sz w:val="28"/>
          <w:szCs w:val="28"/>
        </w:rPr>
      </w:pPr>
    </w:p>
    <w:p w:rsidR="00453D1C" w:rsidRPr="000F1412" w:rsidRDefault="00453D1C">
      <w:pPr>
        <w:ind w:left="-15" w:firstLine="870"/>
        <w:jc w:val="both"/>
        <w:rPr>
          <w:b/>
          <w:bCs/>
          <w:sz w:val="28"/>
          <w:szCs w:val="28"/>
        </w:rPr>
      </w:pPr>
      <w:r w:rsidRPr="000F1412">
        <w:rPr>
          <w:b/>
          <w:bCs/>
          <w:sz w:val="28"/>
          <w:szCs w:val="28"/>
        </w:rPr>
        <w:t>1.5. Характеристика развития системы транспортного обслуживания.</w:t>
      </w:r>
    </w:p>
    <w:p w:rsidR="00453D1C" w:rsidRPr="000F1412" w:rsidRDefault="00453D1C">
      <w:pPr>
        <w:ind w:left="-15" w:firstLine="870"/>
        <w:jc w:val="both"/>
        <w:rPr>
          <w:b/>
          <w:bCs/>
          <w:sz w:val="28"/>
          <w:szCs w:val="28"/>
        </w:rPr>
      </w:pPr>
    </w:p>
    <w:p w:rsidR="00322730" w:rsidRDefault="00453D1C" w:rsidP="00322730">
      <w:pPr>
        <w:tabs>
          <w:tab w:val="center" w:pos="2409"/>
          <w:tab w:val="left" w:pos="5670"/>
          <w:tab w:val="left" w:pos="9639"/>
        </w:tabs>
        <w:snapToGrid w:val="0"/>
        <w:spacing w:line="200" w:lineRule="atLeast"/>
        <w:ind w:left="-15" w:right="-15" w:firstLine="870"/>
        <w:jc w:val="both"/>
        <w:rPr>
          <w:sz w:val="28"/>
          <w:szCs w:val="28"/>
        </w:rPr>
      </w:pPr>
      <w:r w:rsidRPr="000F1412">
        <w:rPr>
          <w:sz w:val="28"/>
          <w:szCs w:val="28"/>
        </w:rPr>
        <w:t xml:space="preserve">В данном проекте планировки предусмотрено завершение строительства </w:t>
      </w:r>
      <w:r w:rsidR="00322730">
        <w:rPr>
          <w:sz w:val="28"/>
          <w:szCs w:val="28"/>
        </w:rPr>
        <w:t>квартала №27</w:t>
      </w:r>
      <w:r w:rsidRPr="000F1412">
        <w:rPr>
          <w:sz w:val="28"/>
          <w:szCs w:val="28"/>
        </w:rPr>
        <w:t xml:space="preserve">, в соответствии с Генеральным планом города Нижневартовска </w:t>
      </w:r>
      <w:r w:rsidRPr="000F1412">
        <w:rPr>
          <w:color w:val="000000"/>
          <w:sz w:val="28"/>
          <w:szCs w:val="28"/>
        </w:rPr>
        <w:t>(с изменениями от 21.12.2015 № 953)</w:t>
      </w:r>
      <w:r w:rsidRPr="000F1412">
        <w:rPr>
          <w:sz w:val="28"/>
          <w:szCs w:val="28"/>
        </w:rPr>
        <w:t>, а также организация внутриквартальных проездов и открытых автостоянок на территори</w:t>
      </w:r>
      <w:r w:rsidR="00322730">
        <w:rPr>
          <w:sz w:val="28"/>
          <w:szCs w:val="28"/>
        </w:rPr>
        <w:t xml:space="preserve">ю квартала ограничивают: </w:t>
      </w:r>
    </w:p>
    <w:p w:rsidR="00322730" w:rsidRPr="000F1412" w:rsidRDefault="00322730" w:rsidP="00322730">
      <w:pPr>
        <w:tabs>
          <w:tab w:val="center" w:pos="2409"/>
          <w:tab w:val="left" w:pos="5670"/>
          <w:tab w:val="left" w:pos="9639"/>
        </w:tabs>
        <w:snapToGrid w:val="0"/>
        <w:spacing w:line="200" w:lineRule="atLeast"/>
        <w:ind w:left="-15" w:right="-15" w:firstLine="87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F1412">
        <w:rPr>
          <w:color w:val="000000"/>
          <w:sz w:val="28"/>
          <w:szCs w:val="28"/>
        </w:rPr>
        <w:t xml:space="preserve">- с северо-запада — красной линией улицы </w:t>
      </w:r>
      <w:r w:rsidRPr="005B0CF6">
        <w:rPr>
          <w:color w:val="000000"/>
          <w:sz w:val="28"/>
          <w:szCs w:val="28"/>
        </w:rPr>
        <w:t xml:space="preserve">Героев </w:t>
      </w:r>
      <w:proofErr w:type="spellStart"/>
      <w:r w:rsidRPr="005B0CF6">
        <w:rPr>
          <w:color w:val="000000"/>
          <w:sz w:val="28"/>
          <w:szCs w:val="28"/>
        </w:rPr>
        <w:t>Самотлор</w:t>
      </w:r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 xml:space="preserve"> – улица местного значения</w:t>
      </w:r>
      <w:r w:rsidRPr="000F1412">
        <w:rPr>
          <w:color w:val="000000"/>
          <w:sz w:val="28"/>
          <w:szCs w:val="28"/>
        </w:rPr>
        <w:t>;</w:t>
      </w:r>
    </w:p>
    <w:p w:rsidR="00322730" w:rsidRPr="000F1412" w:rsidRDefault="00322730" w:rsidP="00322730">
      <w:pPr>
        <w:tabs>
          <w:tab w:val="center" w:pos="2409"/>
          <w:tab w:val="left" w:pos="5670"/>
          <w:tab w:val="left" w:pos="9639"/>
        </w:tabs>
        <w:snapToGrid w:val="0"/>
        <w:spacing w:line="200" w:lineRule="atLeast"/>
        <w:ind w:left="-15" w:right="-15" w:firstLine="870"/>
        <w:jc w:val="both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- с северо-востока — красной линией улицы </w:t>
      </w:r>
      <w:r w:rsidRPr="005B0CF6">
        <w:rPr>
          <w:color w:val="000000"/>
          <w:sz w:val="28"/>
          <w:szCs w:val="28"/>
        </w:rPr>
        <w:t>Ленина</w:t>
      </w:r>
      <w:r>
        <w:rPr>
          <w:color w:val="000000"/>
          <w:sz w:val="28"/>
          <w:szCs w:val="28"/>
        </w:rPr>
        <w:t xml:space="preserve"> - </w:t>
      </w:r>
      <w:r w:rsidRPr="00322730">
        <w:rPr>
          <w:color w:val="000000"/>
          <w:sz w:val="28"/>
          <w:szCs w:val="28"/>
        </w:rPr>
        <w:t>магистральная улица общегородского значения</w:t>
      </w:r>
      <w:r w:rsidRPr="000F1412">
        <w:rPr>
          <w:color w:val="000000"/>
          <w:sz w:val="28"/>
          <w:szCs w:val="28"/>
        </w:rPr>
        <w:t>;</w:t>
      </w:r>
    </w:p>
    <w:p w:rsidR="00322730" w:rsidRPr="000F1412" w:rsidRDefault="00322730" w:rsidP="00322730">
      <w:pPr>
        <w:tabs>
          <w:tab w:val="center" w:pos="2409"/>
          <w:tab w:val="left" w:pos="5670"/>
          <w:tab w:val="left" w:pos="9639"/>
        </w:tabs>
        <w:snapToGrid w:val="0"/>
        <w:spacing w:line="200" w:lineRule="atLeast"/>
        <w:ind w:left="-15" w:right="-15" w:firstLine="870"/>
        <w:jc w:val="both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- с юга-востока — красной линией улицы </w:t>
      </w:r>
      <w:r w:rsidRPr="005B0CF6">
        <w:rPr>
          <w:color w:val="000000"/>
          <w:sz w:val="28"/>
          <w:szCs w:val="28"/>
        </w:rPr>
        <w:t>Салманова</w:t>
      </w:r>
      <w:r>
        <w:rPr>
          <w:color w:val="000000"/>
          <w:sz w:val="28"/>
          <w:szCs w:val="28"/>
        </w:rPr>
        <w:t xml:space="preserve"> - </w:t>
      </w:r>
      <w:r w:rsidRPr="00322730">
        <w:rPr>
          <w:color w:val="000000"/>
          <w:sz w:val="28"/>
          <w:szCs w:val="28"/>
        </w:rPr>
        <w:t xml:space="preserve">магистральная улица </w:t>
      </w:r>
      <w:proofErr w:type="spellStart"/>
      <w:r w:rsidRPr="00322730">
        <w:rPr>
          <w:color w:val="000000"/>
          <w:sz w:val="28"/>
          <w:szCs w:val="28"/>
        </w:rPr>
        <w:t>районнного</w:t>
      </w:r>
      <w:proofErr w:type="spellEnd"/>
      <w:r w:rsidRPr="00322730">
        <w:rPr>
          <w:color w:val="000000"/>
          <w:sz w:val="28"/>
          <w:szCs w:val="28"/>
        </w:rPr>
        <w:t xml:space="preserve"> значения</w:t>
      </w:r>
      <w:r w:rsidRPr="000F1412">
        <w:rPr>
          <w:color w:val="000000"/>
          <w:sz w:val="28"/>
          <w:szCs w:val="28"/>
        </w:rPr>
        <w:t>;</w:t>
      </w:r>
    </w:p>
    <w:p w:rsidR="00322730" w:rsidRPr="000F1412" w:rsidRDefault="00322730" w:rsidP="00322730">
      <w:pPr>
        <w:tabs>
          <w:tab w:val="center" w:pos="2409"/>
          <w:tab w:val="left" w:pos="5670"/>
          <w:tab w:val="left" w:pos="9639"/>
        </w:tabs>
        <w:snapToGrid w:val="0"/>
        <w:spacing w:line="200" w:lineRule="atLeast"/>
        <w:ind w:left="-15" w:right="-15" w:firstLine="870"/>
        <w:jc w:val="both"/>
        <w:rPr>
          <w:color w:val="000000"/>
          <w:sz w:val="28"/>
          <w:szCs w:val="28"/>
        </w:rPr>
      </w:pPr>
      <w:r w:rsidRPr="000F1412">
        <w:rPr>
          <w:color w:val="000000"/>
          <w:sz w:val="28"/>
          <w:szCs w:val="28"/>
        </w:rPr>
        <w:t xml:space="preserve">- с юго-запада — красной линией улицы </w:t>
      </w:r>
      <w:proofErr w:type="spellStart"/>
      <w:r w:rsidRPr="005B0CF6">
        <w:rPr>
          <w:color w:val="000000"/>
          <w:sz w:val="28"/>
          <w:szCs w:val="28"/>
        </w:rPr>
        <w:t>Нововартовской</w:t>
      </w:r>
      <w:proofErr w:type="spellEnd"/>
      <w:r w:rsidRPr="000F14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улица местного значения</w:t>
      </w:r>
      <w:r w:rsidRPr="000F1412">
        <w:rPr>
          <w:color w:val="000000"/>
          <w:sz w:val="28"/>
          <w:szCs w:val="28"/>
        </w:rPr>
        <w:t>.</w:t>
      </w:r>
    </w:p>
    <w:p w:rsidR="00453D1C" w:rsidRPr="000F1412" w:rsidRDefault="00453D1C">
      <w:pPr>
        <w:ind w:firstLine="855"/>
        <w:jc w:val="both"/>
        <w:rPr>
          <w:sz w:val="28"/>
          <w:szCs w:val="28"/>
        </w:rPr>
      </w:pPr>
    </w:p>
    <w:p w:rsidR="00453D1C" w:rsidRPr="000F1412" w:rsidRDefault="00453D1C">
      <w:pPr>
        <w:ind w:firstLine="855"/>
        <w:jc w:val="both"/>
        <w:rPr>
          <w:sz w:val="28"/>
          <w:szCs w:val="28"/>
        </w:rPr>
      </w:pPr>
    </w:p>
    <w:p w:rsidR="00453D1C" w:rsidRPr="000F1412" w:rsidRDefault="00453D1C">
      <w:pPr>
        <w:ind w:firstLine="855"/>
        <w:jc w:val="both"/>
        <w:rPr>
          <w:sz w:val="28"/>
          <w:szCs w:val="28"/>
        </w:rPr>
      </w:pPr>
      <w:r w:rsidRPr="000F1412">
        <w:rPr>
          <w:sz w:val="28"/>
          <w:szCs w:val="28"/>
        </w:rPr>
        <w:t>Проектируемая внутриквартальная транспортная сеть состоит из двухполосных проездов шириной не менее 6,0 м, которые предназначены для подъезда автотранспорта общественным зданиям и открытым автостоянкам, а также для обеспечения проезда пожарных машин и мусоровозов.</w:t>
      </w:r>
    </w:p>
    <w:p w:rsidR="00453D1C" w:rsidRPr="000F1412" w:rsidRDefault="00453D1C">
      <w:pPr>
        <w:ind w:firstLine="855"/>
        <w:jc w:val="both"/>
        <w:rPr>
          <w:sz w:val="28"/>
          <w:szCs w:val="28"/>
        </w:rPr>
      </w:pPr>
    </w:p>
    <w:p w:rsidR="00453D1C" w:rsidRPr="000F1412" w:rsidRDefault="00453D1C">
      <w:pPr>
        <w:ind w:firstLine="855"/>
        <w:jc w:val="both"/>
        <w:rPr>
          <w:sz w:val="28"/>
          <w:szCs w:val="28"/>
        </w:rPr>
      </w:pPr>
      <w:r w:rsidRPr="000F1412">
        <w:rPr>
          <w:sz w:val="28"/>
          <w:szCs w:val="28"/>
        </w:rPr>
        <w:t>Покрытие проезжей части внутриквартальной сети – асфальтобетонное. Покрытие тротуаров и пешеходных площадей – из тротуарной бетонной плитк</w:t>
      </w:r>
      <w:r w:rsidR="00FD59AC">
        <w:rPr>
          <w:sz w:val="28"/>
          <w:szCs w:val="28"/>
        </w:rPr>
        <w:t>и</w:t>
      </w:r>
      <w:r w:rsidRPr="000F1412">
        <w:rPr>
          <w:sz w:val="28"/>
          <w:szCs w:val="28"/>
        </w:rPr>
        <w:t>.</w:t>
      </w:r>
    </w:p>
    <w:p w:rsidR="00453D1C" w:rsidRPr="000F1412" w:rsidRDefault="007F2616">
      <w:pPr>
        <w:pStyle w:val="2"/>
        <w:pageBreakBefore/>
        <w:jc w:val="center"/>
        <w:rPr>
          <w:rFonts w:ascii="Times New Roman" w:hAnsi="Times New Roman"/>
          <w:i w:val="0"/>
          <w:iCs w:val="0"/>
        </w:rPr>
      </w:pPr>
      <w:r w:rsidRPr="000F1412">
        <w:rPr>
          <w:rFonts w:ascii="Times New Roman" w:hAnsi="Times New Roman"/>
          <w:i w:val="0"/>
          <w:iCs w:val="0"/>
        </w:rPr>
        <w:lastRenderedPageBreak/>
        <w:t>Х</w:t>
      </w:r>
      <w:r w:rsidR="00453D1C" w:rsidRPr="000F1412">
        <w:rPr>
          <w:rFonts w:ascii="Times New Roman" w:hAnsi="Times New Roman"/>
          <w:i w:val="0"/>
          <w:iCs w:val="0"/>
        </w:rPr>
        <w:t>арактеристика проектной внутриквартальной сети.</w:t>
      </w:r>
    </w:p>
    <w:p w:rsidR="00453D1C" w:rsidRPr="000F1412" w:rsidRDefault="00453D1C">
      <w:pPr>
        <w:ind w:firstLine="855"/>
        <w:jc w:val="right"/>
        <w:rPr>
          <w:sz w:val="28"/>
          <w:szCs w:val="28"/>
        </w:rPr>
      </w:pPr>
      <w:r w:rsidRPr="000F1412">
        <w:rPr>
          <w:sz w:val="28"/>
          <w:szCs w:val="28"/>
        </w:rPr>
        <w:t>Таблица 4.1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5100"/>
        <w:gridCol w:w="2085"/>
        <w:gridCol w:w="2085"/>
      </w:tblGrid>
      <w:tr w:rsidR="00453D1C" w:rsidRPr="000F141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№</w:t>
            </w:r>
          </w:p>
          <w:p w:rsidR="00453D1C" w:rsidRPr="000F1412" w:rsidRDefault="00453D1C">
            <w:pPr>
              <w:jc w:val="center"/>
            </w:pPr>
            <w:r w:rsidRPr="000F1412">
              <w:t>п/п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Наименование показателя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Единица</w:t>
            </w:r>
          </w:p>
          <w:p w:rsidR="00453D1C" w:rsidRPr="000F1412" w:rsidRDefault="00453D1C">
            <w:pPr>
              <w:snapToGrid w:val="0"/>
              <w:jc w:val="center"/>
            </w:pPr>
            <w:r w:rsidRPr="000F1412">
              <w:t>измерения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Количество</w:t>
            </w:r>
          </w:p>
        </w:tc>
      </w:tr>
      <w:tr w:rsidR="00453D1C" w:rsidRPr="000F141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</w:pPr>
            <w:r w:rsidRPr="000F1412">
              <w:t>Протяженность  проездов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  <w:proofErr w:type="spellStart"/>
            <w:proofErr w:type="gramStart"/>
            <w:r w:rsidRPr="000F1412">
              <w:t>п.м</w:t>
            </w:r>
            <w:proofErr w:type="spellEnd"/>
            <w:proofErr w:type="gramEnd"/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0F1412" w:rsidRDefault="001F2BD0" w:rsidP="00DC3327">
            <w:pPr>
              <w:snapToGrid w:val="0"/>
              <w:jc w:val="center"/>
            </w:pPr>
            <w:r>
              <w:t>3</w:t>
            </w:r>
            <w:r w:rsidR="00DC3327">
              <w:t>2</w:t>
            </w:r>
            <w:r>
              <w:t>11</w:t>
            </w:r>
          </w:p>
        </w:tc>
      </w:tr>
      <w:tr w:rsidR="00453D1C" w:rsidRPr="000F141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2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</w:pPr>
            <w:r w:rsidRPr="000F1412">
              <w:t>Ширина проездов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м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6</w:t>
            </w:r>
          </w:p>
        </w:tc>
      </w:tr>
      <w:tr w:rsidR="00453D1C" w:rsidRPr="000F1412" w:rsidTr="00DC3327">
        <w:trPr>
          <w:trHeight w:val="148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3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</w:pPr>
            <w:r w:rsidRPr="000F1412">
              <w:t>Площадь проездов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м2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0F1412" w:rsidRDefault="00DC3327">
            <w:pPr>
              <w:snapToGrid w:val="0"/>
              <w:jc w:val="center"/>
            </w:pPr>
            <w:r>
              <w:t>19266</w:t>
            </w:r>
          </w:p>
        </w:tc>
      </w:tr>
      <w:tr w:rsidR="00453D1C" w:rsidRPr="000F1412"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4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</w:pPr>
            <w:r w:rsidRPr="000F1412">
              <w:t>Площадь автостоянок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0F1412" w:rsidRDefault="00453D1C">
            <w:pPr>
              <w:snapToGrid w:val="0"/>
              <w:jc w:val="center"/>
            </w:pPr>
            <w:r w:rsidRPr="000F1412">
              <w:t>м2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0F1412" w:rsidRDefault="00C96779">
            <w:pPr>
              <w:snapToGrid w:val="0"/>
              <w:jc w:val="center"/>
            </w:pPr>
            <w:r>
              <w:t>11365</w:t>
            </w:r>
          </w:p>
        </w:tc>
      </w:tr>
    </w:tbl>
    <w:p w:rsidR="00453D1C" w:rsidRPr="000F1412" w:rsidRDefault="00453D1C">
      <w:pPr>
        <w:ind w:firstLine="855"/>
        <w:jc w:val="center"/>
      </w:pPr>
    </w:p>
    <w:p w:rsidR="00453D1C" w:rsidRPr="000F1412" w:rsidRDefault="00453D1C">
      <w:pPr>
        <w:ind w:left="-15" w:firstLine="885"/>
        <w:jc w:val="both"/>
        <w:rPr>
          <w:b/>
          <w:bCs/>
          <w:sz w:val="28"/>
          <w:szCs w:val="28"/>
        </w:rPr>
      </w:pPr>
      <w:r w:rsidRPr="000F1412">
        <w:rPr>
          <w:b/>
          <w:bCs/>
          <w:sz w:val="28"/>
          <w:szCs w:val="28"/>
        </w:rPr>
        <w:t>1.6. Характеристика развития системы инженерно-технического</w:t>
      </w:r>
    </w:p>
    <w:p w:rsidR="00453D1C" w:rsidRPr="000F1412" w:rsidRDefault="00453D1C">
      <w:pPr>
        <w:ind w:left="-15"/>
        <w:jc w:val="both"/>
        <w:rPr>
          <w:b/>
          <w:bCs/>
          <w:sz w:val="28"/>
          <w:szCs w:val="28"/>
        </w:rPr>
      </w:pPr>
      <w:r w:rsidRPr="000F1412">
        <w:rPr>
          <w:b/>
          <w:bCs/>
          <w:sz w:val="28"/>
          <w:szCs w:val="28"/>
        </w:rPr>
        <w:t xml:space="preserve">             обеспечения.</w:t>
      </w:r>
    </w:p>
    <w:p w:rsidR="00453D1C" w:rsidRPr="000F1412" w:rsidRDefault="00453D1C">
      <w:pPr>
        <w:ind w:left="-15" w:firstLine="885"/>
        <w:jc w:val="both"/>
        <w:rPr>
          <w:u w:val="single"/>
        </w:rPr>
      </w:pPr>
    </w:p>
    <w:p w:rsidR="008C09BB" w:rsidRPr="000F1412" w:rsidRDefault="008C09BB" w:rsidP="008C09BB">
      <w:pPr>
        <w:ind w:left="-15" w:firstLine="885"/>
        <w:jc w:val="both"/>
        <w:rPr>
          <w:sz w:val="28"/>
          <w:szCs w:val="28"/>
          <w:u w:val="single"/>
        </w:rPr>
      </w:pPr>
      <w:r w:rsidRPr="000F1412">
        <w:rPr>
          <w:sz w:val="28"/>
          <w:szCs w:val="28"/>
          <w:u w:val="single"/>
        </w:rPr>
        <w:t>1.6.1. Водоснабжение.</w:t>
      </w:r>
    </w:p>
    <w:p w:rsidR="008C09BB" w:rsidRPr="000F1412" w:rsidRDefault="008C09BB" w:rsidP="008C09BB">
      <w:pPr>
        <w:ind w:left="-15" w:firstLine="885"/>
        <w:jc w:val="both"/>
        <w:rPr>
          <w:sz w:val="28"/>
          <w:szCs w:val="28"/>
          <w:u w:val="single"/>
        </w:rPr>
      </w:pPr>
    </w:p>
    <w:p w:rsidR="008C09BB" w:rsidRPr="000F1412" w:rsidRDefault="008C09BB" w:rsidP="008C09BB">
      <w:pPr>
        <w:tabs>
          <w:tab w:val="left" w:pos="1560"/>
        </w:tabs>
        <w:ind w:firstLine="851"/>
        <w:jc w:val="both"/>
        <w:rPr>
          <w:sz w:val="28"/>
          <w:szCs w:val="28"/>
        </w:rPr>
      </w:pPr>
      <w:r w:rsidRPr="000F1412">
        <w:rPr>
          <w:sz w:val="28"/>
          <w:szCs w:val="28"/>
        </w:rPr>
        <w:t xml:space="preserve">Проектом предусматривается полное обеспечение системой водоснабжения проектируемой жилой и общественной застройки </w:t>
      </w:r>
      <w:r w:rsidRPr="0094018D">
        <w:rPr>
          <w:sz w:val="28"/>
          <w:szCs w:val="28"/>
        </w:rPr>
        <w:t>в квартале 27</w:t>
      </w:r>
      <w:r w:rsidRPr="000F1412">
        <w:rPr>
          <w:sz w:val="28"/>
          <w:szCs w:val="28"/>
        </w:rPr>
        <w:t>.</w:t>
      </w:r>
    </w:p>
    <w:p w:rsidR="008C09BB" w:rsidRDefault="008C09BB" w:rsidP="008C09BB">
      <w:pPr>
        <w:ind w:firstLine="840"/>
        <w:jc w:val="both"/>
        <w:rPr>
          <w:iCs/>
          <w:sz w:val="28"/>
          <w:szCs w:val="28"/>
        </w:rPr>
      </w:pPr>
      <w:proofErr w:type="gramStart"/>
      <w:r w:rsidRPr="000F1412">
        <w:rPr>
          <w:sz w:val="28"/>
          <w:szCs w:val="28"/>
        </w:rPr>
        <w:t>Согласно технических условий</w:t>
      </w:r>
      <w:proofErr w:type="gramEnd"/>
      <w:r w:rsidRPr="000F1412">
        <w:rPr>
          <w:iCs/>
          <w:sz w:val="28"/>
          <w:szCs w:val="28"/>
        </w:rPr>
        <w:t xml:space="preserve"> МУП «</w:t>
      </w:r>
      <w:proofErr w:type="spellStart"/>
      <w:r w:rsidRPr="000F1412">
        <w:rPr>
          <w:iCs/>
          <w:sz w:val="28"/>
          <w:szCs w:val="28"/>
        </w:rPr>
        <w:t>Горводоканал</w:t>
      </w:r>
      <w:proofErr w:type="spellEnd"/>
      <w:r w:rsidRPr="000F1412">
        <w:rPr>
          <w:iCs/>
          <w:sz w:val="28"/>
          <w:szCs w:val="28"/>
        </w:rPr>
        <w:t>» г. Нижневартовска №14-09-</w:t>
      </w:r>
      <w:r>
        <w:rPr>
          <w:iCs/>
          <w:sz w:val="28"/>
          <w:szCs w:val="28"/>
        </w:rPr>
        <w:t>1315/79</w:t>
      </w:r>
      <w:r w:rsidRPr="000F1412">
        <w:rPr>
          <w:iCs/>
          <w:sz w:val="28"/>
          <w:szCs w:val="28"/>
        </w:rPr>
        <w:t xml:space="preserve"> от </w:t>
      </w:r>
      <w:r>
        <w:rPr>
          <w:iCs/>
          <w:sz w:val="28"/>
          <w:szCs w:val="28"/>
        </w:rPr>
        <w:t>17</w:t>
      </w:r>
      <w:r w:rsidRPr="000F1412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09</w:t>
      </w:r>
      <w:r w:rsidRPr="000F1412">
        <w:rPr>
          <w:iCs/>
          <w:sz w:val="28"/>
          <w:szCs w:val="28"/>
        </w:rPr>
        <w:t>.201</w:t>
      </w:r>
      <w:r>
        <w:rPr>
          <w:iCs/>
          <w:sz w:val="28"/>
          <w:szCs w:val="28"/>
        </w:rPr>
        <w:t>8</w:t>
      </w:r>
      <w:r w:rsidRPr="000F1412">
        <w:rPr>
          <w:iCs/>
          <w:sz w:val="28"/>
          <w:szCs w:val="28"/>
        </w:rPr>
        <w:t>г. и в соответствии с «Проектом планировки Старого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Вартовска</w:t>
      </w:r>
      <w:proofErr w:type="spellEnd"/>
      <w:r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  <w:lang w:val="en-US"/>
        </w:rPr>
        <w:t>III</w:t>
      </w:r>
      <w:r w:rsidRPr="00C16780">
        <w:rPr>
          <w:iCs/>
          <w:sz w:val="28"/>
          <w:szCs w:val="28"/>
        </w:rPr>
        <w:t xml:space="preserve"> о</w:t>
      </w:r>
      <w:r>
        <w:rPr>
          <w:iCs/>
          <w:sz w:val="28"/>
          <w:szCs w:val="28"/>
        </w:rPr>
        <w:t xml:space="preserve">чередь», в данном проекте предусмотрена прокладка магистральных трубопровода ПЭ400мм по </w:t>
      </w:r>
      <w:proofErr w:type="spellStart"/>
      <w:r>
        <w:rPr>
          <w:iCs/>
          <w:sz w:val="28"/>
          <w:szCs w:val="28"/>
        </w:rPr>
        <w:t>ул.Ленина</w:t>
      </w:r>
      <w:proofErr w:type="spellEnd"/>
      <w:r>
        <w:rPr>
          <w:iCs/>
          <w:sz w:val="28"/>
          <w:szCs w:val="28"/>
        </w:rPr>
        <w:t xml:space="preserve">, от </w:t>
      </w:r>
      <w:r w:rsidRPr="009E62B5">
        <w:rPr>
          <w:iCs/>
          <w:sz w:val="28"/>
          <w:szCs w:val="28"/>
        </w:rPr>
        <w:t>водопроводной камеры (ВК) -</w:t>
      </w:r>
      <w:r>
        <w:rPr>
          <w:iCs/>
          <w:sz w:val="28"/>
          <w:szCs w:val="28"/>
        </w:rPr>
        <w:t>ПГ-11 сущ.</w:t>
      </w:r>
    </w:p>
    <w:p w:rsidR="008C09BB" w:rsidRDefault="008C09BB" w:rsidP="008C09BB">
      <w:pPr>
        <w:ind w:firstLine="8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Водопроводы предусмотрены из напорных полиэтиленовых труб ПЭ 100 </w:t>
      </w:r>
      <w:r>
        <w:rPr>
          <w:iCs/>
          <w:sz w:val="28"/>
          <w:szCs w:val="28"/>
          <w:lang w:val="en-US"/>
        </w:rPr>
        <w:t>SDR</w:t>
      </w:r>
      <w:r w:rsidRPr="00C1678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13,6 по ГОСТ 18599-2001 на глубине 3,0 м от поверхности земли до верха трубы. </w:t>
      </w:r>
    </w:p>
    <w:p w:rsidR="008C09BB" w:rsidRDefault="008C09BB" w:rsidP="008C09BB">
      <w:pPr>
        <w:tabs>
          <w:tab w:val="left" w:pos="1560"/>
        </w:tabs>
        <w:ind w:firstLine="8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 пересечениях трубопроводов и в точках подключения объектов </w:t>
      </w:r>
      <w:r w:rsidR="00803C4E">
        <w:rPr>
          <w:iCs/>
          <w:sz w:val="28"/>
          <w:szCs w:val="28"/>
        </w:rPr>
        <w:t>квартала</w:t>
      </w:r>
      <w:r>
        <w:rPr>
          <w:iCs/>
          <w:sz w:val="28"/>
          <w:szCs w:val="28"/>
        </w:rPr>
        <w:t xml:space="preserve"> установить водопроводные камеры с запорной арматурой в каждую сторону.</w:t>
      </w:r>
    </w:p>
    <w:p w:rsidR="008C09BB" w:rsidRDefault="008C09BB" w:rsidP="008C09BB">
      <w:pPr>
        <w:tabs>
          <w:tab w:val="left" w:pos="-5387"/>
          <w:tab w:val="left" w:pos="1560"/>
        </w:tabs>
        <w:ind w:firstLine="851"/>
        <w:jc w:val="both"/>
        <w:rPr>
          <w:sz w:val="28"/>
          <w:szCs w:val="28"/>
          <w:u w:val="single"/>
        </w:rPr>
      </w:pPr>
    </w:p>
    <w:p w:rsidR="008C09BB" w:rsidRDefault="008C09BB" w:rsidP="008C09BB">
      <w:pPr>
        <w:tabs>
          <w:tab w:val="left" w:pos="-5387"/>
          <w:tab w:val="left" w:pos="1560"/>
        </w:tabs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1.6.2. Водоотведение.</w:t>
      </w:r>
    </w:p>
    <w:p w:rsidR="008C09BB" w:rsidRDefault="008C09BB" w:rsidP="008C09BB">
      <w:pPr>
        <w:tabs>
          <w:tab w:val="left" w:pos="-5387"/>
          <w:tab w:val="left" w:pos="1560"/>
        </w:tabs>
        <w:ind w:firstLine="851"/>
        <w:jc w:val="both"/>
      </w:pPr>
    </w:p>
    <w:p w:rsidR="008C09BB" w:rsidRDefault="008C09BB" w:rsidP="008C09BB">
      <w:pPr>
        <w:tabs>
          <w:tab w:val="left" w:pos="-5387"/>
          <w:tab w:val="left" w:pos="1560"/>
        </w:tabs>
        <w:ind w:firstLine="851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Схема </w:t>
      </w:r>
      <w:proofErr w:type="spellStart"/>
      <w:r>
        <w:rPr>
          <w:rFonts w:ascii="Times New Roman CYR" w:hAnsi="Times New Roman CYR"/>
          <w:sz w:val="28"/>
          <w:szCs w:val="28"/>
        </w:rPr>
        <w:t>канализования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проектируемых объектов предусматривается с подключением в проектируемые самотечные внутри </w:t>
      </w:r>
      <w:r w:rsidR="00803C4E">
        <w:rPr>
          <w:rFonts w:ascii="Times New Roman CYR" w:hAnsi="Times New Roman CYR"/>
          <w:sz w:val="28"/>
          <w:szCs w:val="28"/>
        </w:rPr>
        <w:t>квартальные</w:t>
      </w:r>
      <w:r>
        <w:rPr>
          <w:rFonts w:ascii="Times New Roman CYR" w:hAnsi="Times New Roman CYR"/>
          <w:sz w:val="28"/>
          <w:szCs w:val="28"/>
        </w:rPr>
        <w:t xml:space="preserve"> сети с отводом сточных вод в проектируемую канализационную насосную станцию. Врезку напорных трубопроводов предусмотреть в существующей камере переключения КП-6 п </w:t>
      </w:r>
      <w:proofErr w:type="spellStart"/>
      <w:r>
        <w:rPr>
          <w:rFonts w:ascii="Times New Roman CYR" w:hAnsi="Times New Roman CYR"/>
          <w:sz w:val="28"/>
          <w:szCs w:val="28"/>
        </w:rPr>
        <w:t>ул.Северная</w:t>
      </w:r>
      <w:proofErr w:type="spellEnd"/>
      <w:r w:rsidRPr="000A1955">
        <w:rPr>
          <w:rFonts w:ascii="Times New Roman CYR" w:hAnsi="Times New Roman CYR"/>
          <w:sz w:val="28"/>
          <w:szCs w:val="28"/>
        </w:rPr>
        <w:t xml:space="preserve">. </w:t>
      </w:r>
      <w:r>
        <w:rPr>
          <w:rFonts w:ascii="Times New Roman CYR" w:hAnsi="Times New Roman CYR"/>
          <w:sz w:val="28"/>
          <w:szCs w:val="28"/>
        </w:rPr>
        <w:t>Проектом предусмотрено расширение камеры переключения.</w:t>
      </w:r>
    </w:p>
    <w:p w:rsidR="008C09BB" w:rsidRDefault="008C09BB" w:rsidP="008C09BB">
      <w:pPr>
        <w:tabs>
          <w:tab w:val="left" w:pos="-5387"/>
          <w:tab w:val="left" w:pos="1560"/>
        </w:tabs>
        <w:ind w:firstLine="851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Проектом предусмотрена на врезках установка запорной арматуры и обратных клапанов, а также система опор</w:t>
      </w:r>
      <w:r w:rsidR="00D821CC">
        <w:rPr>
          <w:rFonts w:ascii="Times New Roman CYR" w:hAnsi="Times New Roman CYR"/>
          <w:sz w:val="28"/>
          <w:szCs w:val="28"/>
        </w:rPr>
        <w:t>о</w:t>
      </w:r>
      <w:r>
        <w:rPr>
          <w:rFonts w:ascii="Times New Roman CYR" w:hAnsi="Times New Roman CYR"/>
          <w:sz w:val="28"/>
          <w:szCs w:val="28"/>
        </w:rPr>
        <w:t>жнения трубопроводов в мокрый колодец.</w:t>
      </w:r>
    </w:p>
    <w:p w:rsidR="008C09BB" w:rsidRDefault="008C09BB" w:rsidP="008C09BB">
      <w:pPr>
        <w:pStyle w:val="1e"/>
        <w:ind w:firstLine="85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Минимального глубина заложения трубопроводов принята 2,40 м. </w:t>
      </w:r>
    </w:p>
    <w:p w:rsidR="008C09BB" w:rsidRPr="000A1955" w:rsidRDefault="008C09BB" w:rsidP="008C09BB">
      <w:pPr>
        <w:tabs>
          <w:tab w:val="left" w:pos="-5387"/>
          <w:tab w:val="left" w:pos="1560"/>
        </w:tabs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Канализационные магистральные сети проектируются </w:t>
      </w:r>
      <w:r w:rsidRPr="000A1955">
        <w:rPr>
          <w:iCs/>
          <w:sz w:val="28"/>
          <w:szCs w:val="28"/>
        </w:rPr>
        <w:t>из труб чугунных с шаровидным графитом по ТУ1461-063-50254094-2004, выпускаемых открытым акционерным обществом Литейно-механический завод «Свободный со</w:t>
      </w:r>
      <w:r>
        <w:rPr>
          <w:iCs/>
          <w:sz w:val="28"/>
          <w:szCs w:val="28"/>
        </w:rPr>
        <w:t>кол» или по аналогу</w:t>
      </w:r>
    </w:p>
    <w:p w:rsidR="008C09BB" w:rsidRDefault="008C09BB" w:rsidP="008C09BB">
      <w:pPr>
        <w:tabs>
          <w:tab w:val="left" w:pos="-5387"/>
          <w:tab w:val="left" w:pos="1560"/>
        </w:tabs>
        <w:ind w:firstLine="851"/>
        <w:jc w:val="both"/>
        <w:rPr>
          <w:sz w:val="28"/>
          <w:szCs w:val="28"/>
          <w:u w:val="single"/>
        </w:rPr>
      </w:pPr>
    </w:p>
    <w:p w:rsidR="008C09BB" w:rsidRDefault="008C09BB" w:rsidP="008C09BB">
      <w:pPr>
        <w:tabs>
          <w:tab w:val="left" w:pos="-5387"/>
          <w:tab w:val="left" w:pos="1560"/>
        </w:tabs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1.6.3. Теплоснабжение.</w:t>
      </w:r>
    </w:p>
    <w:p w:rsidR="008C09BB" w:rsidRDefault="008C09BB" w:rsidP="008C09BB">
      <w:pPr>
        <w:tabs>
          <w:tab w:val="left" w:pos="-5387"/>
          <w:tab w:val="left" w:pos="1560"/>
        </w:tabs>
        <w:ind w:firstLine="851"/>
        <w:jc w:val="both"/>
        <w:rPr>
          <w:sz w:val="28"/>
          <w:szCs w:val="28"/>
          <w:u w:val="single"/>
        </w:rPr>
      </w:pPr>
    </w:p>
    <w:p w:rsidR="008C09BB" w:rsidRDefault="008C09BB" w:rsidP="008C09BB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предусматривается система централизованного теплоснабжения.</w:t>
      </w:r>
    </w:p>
    <w:p w:rsidR="008C09BB" w:rsidRDefault="008C09BB" w:rsidP="008C09BB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Источник теплоснабжения — проектируемая котельная В-5.1. Точка подключения УТ-21</w:t>
      </w:r>
    </w:p>
    <w:p w:rsidR="008C09BB" w:rsidRDefault="008C09BB" w:rsidP="008C09BB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Температура теплоносителя в наружных теплосетях принята 105-70 °С.</w:t>
      </w:r>
    </w:p>
    <w:p w:rsidR="008C09BB" w:rsidRDefault="008C09BB" w:rsidP="008C09BB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Тепловая нагрузка составляет-  1,72 Гкал/час</w:t>
      </w:r>
    </w:p>
    <w:p w:rsidR="008C09BB" w:rsidRDefault="008C09BB" w:rsidP="008C09BB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Присоединение к </w:t>
      </w:r>
      <w:r w:rsidRPr="009E62B5">
        <w:rPr>
          <w:sz w:val="28"/>
          <w:szCs w:val="28"/>
        </w:rPr>
        <w:t>тепловым сетям</w:t>
      </w:r>
      <w:r>
        <w:rPr>
          <w:sz w:val="28"/>
          <w:szCs w:val="28"/>
        </w:rPr>
        <w:t xml:space="preserve"> проектируемых зданий в кварталах решается непосредственно от магистральных </w:t>
      </w:r>
      <w:r w:rsidRPr="009E62B5">
        <w:rPr>
          <w:sz w:val="28"/>
          <w:szCs w:val="28"/>
        </w:rPr>
        <w:t>тепловых сетей</w:t>
      </w:r>
      <w:r>
        <w:rPr>
          <w:sz w:val="28"/>
          <w:szCs w:val="28"/>
        </w:rPr>
        <w:t xml:space="preserve">. </w:t>
      </w:r>
    </w:p>
    <w:p w:rsidR="008C09BB" w:rsidRDefault="008C09BB" w:rsidP="008C09BB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Система теплоснабжения принята закрытая.</w:t>
      </w:r>
    </w:p>
    <w:p w:rsidR="008C09BB" w:rsidRPr="000A1955" w:rsidRDefault="008C09BB" w:rsidP="008C09BB">
      <w:pPr>
        <w:ind w:firstLine="870"/>
        <w:jc w:val="both"/>
        <w:rPr>
          <w:sz w:val="28"/>
          <w:szCs w:val="28"/>
        </w:rPr>
      </w:pPr>
      <w:r w:rsidRPr="000A1955">
        <w:rPr>
          <w:sz w:val="28"/>
          <w:szCs w:val="28"/>
        </w:rPr>
        <w:t>В каждом здании оборудуется индивидуальными тепловыми пунктами (ИТП).</w:t>
      </w:r>
      <w:r w:rsidRPr="009E62B5">
        <w:rPr>
          <w:sz w:val="28"/>
          <w:szCs w:val="28"/>
        </w:rPr>
        <w:t xml:space="preserve"> </w:t>
      </w:r>
    </w:p>
    <w:p w:rsidR="008C09BB" w:rsidRDefault="008C09BB" w:rsidP="008C09BB">
      <w:pPr>
        <w:ind w:firstLine="870"/>
        <w:jc w:val="both"/>
        <w:rPr>
          <w:sz w:val="28"/>
          <w:szCs w:val="28"/>
        </w:rPr>
      </w:pPr>
      <w:r w:rsidRPr="000A1955">
        <w:rPr>
          <w:sz w:val="28"/>
          <w:szCs w:val="28"/>
        </w:rPr>
        <w:t>Присоединение систем отопления и вентиляции зданий к тепловым сетям</w:t>
      </w:r>
      <w:r>
        <w:rPr>
          <w:sz w:val="28"/>
          <w:szCs w:val="28"/>
        </w:rPr>
        <w:t xml:space="preserve"> принимается по независимой схеме.</w:t>
      </w:r>
    </w:p>
    <w:p w:rsidR="008C09BB" w:rsidRDefault="008C09BB" w:rsidP="008C09BB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приготовления теплоносителя на горячее водоснабжение в каждом  ИТП устанавливаются </w:t>
      </w:r>
      <w:proofErr w:type="spellStart"/>
      <w:r>
        <w:rPr>
          <w:sz w:val="28"/>
          <w:szCs w:val="28"/>
        </w:rPr>
        <w:t>водоподогреватели</w:t>
      </w:r>
      <w:proofErr w:type="spellEnd"/>
      <w:r>
        <w:rPr>
          <w:sz w:val="28"/>
          <w:szCs w:val="28"/>
        </w:rPr>
        <w:t xml:space="preserve"> пластинчатого типа.</w:t>
      </w:r>
    </w:p>
    <w:p w:rsidR="008C09BB" w:rsidRPr="009E62B5" w:rsidRDefault="008C09BB" w:rsidP="008C09BB">
      <w:pPr>
        <w:ind w:firstLine="870"/>
        <w:jc w:val="both"/>
        <w:rPr>
          <w:sz w:val="28"/>
          <w:szCs w:val="28"/>
        </w:rPr>
      </w:pPr>
    </w:p>
    <w:p w:rsidR="008C09BB" w:rsidRPr="00501B5D" w:rsidRDefault="008C09BB" w:rsidP="008C09BB">
      <w:pPr>
        <w:ind w:firstLine="870"/>
        <w:jc w:val="both"/>
        <w:rPr>
          <w:sz w:val="28"/>
          <w:szCs w:val="28"/>
          <w:u w:val="single"/>
        </w:rPr>
      </w:pPr>
      <w:r w:rsidRPr="00501B5D">
        <w:rPr>
          <w:sz w:val="28"/>
          <w:szCs w:val="28"/>
          <w:u w:val="single"/>
        </w:rPr>
        <w:t>1.6.4. Электроснабжение.</w:t>
      </w:r>
    </w:p>
    <w:p w:rsidR="008C09BB" w:rsidRPr="009E62B5" w:rsidRDefault="008C09BB" w:rsidP="008C09BB">
      <w:pPr>
        <w:ind w:firstLine="870"/>
        <w:jc w:val="both"/>
        <w:rPr>
          <w:sz w:val="28"/>
          <w:szCs w:val="28"/>
        </w:rPr>
      </w:pPr>
    </w:p>
    <w:p w:rsidR="008C09BB" w:rsidRPr="009E62B5" w:rsidRDefault="008C09BB" w:rsidP="008C09BB">
      <w:pPr>
        <w:ind w:firstLine="870"/>
        <w:jc w:val="both"/>
        <w:rPr>
          <w:sz w:val="28"/>
          <w:szCs w:val="28"/>
        </w:rPr>
      </w:pPr>
      <w:r w:rsidRPr="009E62B5">
        <w:rPr>
          <w:sz w:val="28"/>
          <w:szCs w:val="28"/>
        </w:rPr>
        <w:t xml:space="preserve">Разделом предусмотрено определение схемы электроснабжения на напряжении 10кВ с расстановкой блочных </w:t>
      </w:r>
      <w:proofErr w:type="spellStart"/>
      <w:r w:rsidRPr="009E62B5">
        <w:rPr>
          <w:sz w:val="28"/>
          <w:szCs w:val="28"/>
        </w:rPr>
        <w:t>двухтрансформаторных</w:t>
      </w:r>
      <w:proofErr w:type="spellEnd"/>
      <w:r w:rsidRPr="009E62B5">
        <w:rPr>
          <w:sz w:val="28"/>
          <w:szCs w:val="28"/>
        </w:rPr>
        <w:t xml:space="preserve"> подстанций 10/0,4кВ.</w:t>
      </w:r>
    </w:p>
    <w:p w:rsidR="008C09BB" w:rsidRPr="009E62B5" w:rsidRDefault="008C09BB" w:rsidP="008C09BB">
      <w:pPr>
        <w:ind w:firstLine="870"/>
        <w:jc w:val="both"/>
        <w:rPr>
          <w:sz w:val="28"/>
          <w:szCs w:val="28"/>
        </w:rPr>
      </w:pPr>
      <w:r w:rsidRPr="009E62B5">
        <w:rPr>
          <w:sz w:val="28"/>
          <w:szCs w:val="28"/>
        </w:rPr>
        <w:t>Источник электроснабжения и питающие сети напряжением 10кВ.</w:t>
      </w:r>
    </w:p>
    <w:p w:rsidR="008C09BB" w:rsidRDefault="008C09BB" w:rsidP="008C09BB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Присоединение проектируемых</w:t>
      </w:r>
      <w:r w:rsidRPr="009E62B5">
        <w:rPr>
          <w:sz w:val="28"/>
          <w:szCs w:val="28"/>
        </w:rPr>
        <w:t xml:space="preserve"> блочных контейнерных </w:t>
      </w:r>
      <w:proofErr w:type="spellStart"/>
      <w:r w:rsidRPr="009E62B5">
        <w:rPr>
          <w:sz w:val="28"/>
          <w:szCs w:val="28"/>
        </w:rPr>
        <w:t>двухтрансформаторных</w:t>
      </w:r>
      <w:proofErr w:type="spellEnd"/>
      <w:r w:rsidRPr="009E62B5">
        <w:rPr>
          <w:sz w:val="28"/>
          <w:szCs w:val="28"/>
        </w:rPr>
        <w:t xml:space="preserve"> подстанций </w:t>
      </w:r>
      <w:r>
        <w:rPr>
          <w:sz w:val="28"/>
          <w:szCs w:val="28"/>
        </w:rPr>
        <w:t>2</w:t>
      </w:r>
      <w:r w:rsidRPr="009E62B5">
        <w:rPr>
          <w:sz w:val="28"/>
          <w:szCs w:val="28"/>
        </w:rPr>
        <w:t>БКТП)1/0,4</w:t>
      </w:r>
      <w:proofErr w:type="gramStart"/>
      <w:r w:rsidRPr="009E62B5">
        <w:rPr>
          <w:sz w:val="28"/>
          <w:szCs w:val="28"/>
        </w:rPr>
        <w:t xml:space="preserve">кВ </w:t>
      </w:r>
      <w:r>
        <w:rPr>
          <w:sz w:val="28"/>
          <w:szCs w:val="28"/>
        </w:rPr>
        <w:t xml:space="preserve"> </w:t>
      </w:r>
      <w:r w:rsidR="00803C4E">
        <w:rPr>
          <w:sz w:val="28"/>
          <w:szCs w:val="28"/>
        </w:rPr>
        <w:t>квартала</w:t>
      </w:r>
      <w:proofErr w:type="gramEnd"/>
      <w:r>
        <w:rPr>
          <w:sz w:val="28"/>
          <w:szCs w:val="28"/>
        </w:rPr>
        <w:t xml:space="preserve"> осуществляется на напряжении 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от 2ЛЭП-10кВ</w:t>
      </w:r>
    </w:p>
    <w:p w:rsidR="008C09BB" w:rsidRDefault="008C09BB" w:rsidP="008C09BB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Источники электроснабжения:</w:t>
      </w:r>
    </w:p>
    <w:p w:rsidR="008C09BB" w:rsidRDefault="008C09BB" w:rsidP="008C09BB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Основное электроснабжение предусматривается от 2ЛЭП-10кВ по двум </w:t>
      </w:r>
      <w:proofErr w:type="spellStart"/>
      <w:r>
        <w:rPr>
          <w:sz w:val="28"/>
          <w:szCs w:val="28"/>
        </w:rPr>
        <w:t>взаиморезервируемым</w:t>
      </w:r>
      <w:proofErr w:type="spellEnd"/>
      <w:r>
        <w:rPr>
          <w:sz w:val="28"/>
          <w:szCs w:val="28"/>
        </w:rPr>
        <w:t xml:space="preserve"> кабельным линиям 10кВ, прокладываемым в траншеях, на расстоянии 2 метра друг от друга;</w:t>
      </w:r>
    </w:p>
    <w:p w:rsidR="008C09BB" w:rsidRPr="000A1955" w:rsidRDefault="008C09BB" w:rsidP="008C09BB">
      <w:pPr>
        <w:ind w:firstLine="855"/>
        <w:jc w:val="both"/>
        <w:rPr>
          <w:sz w:val="28"/>
          <w:szCs w:val="28"/>
        </w:rPr>
      </w:pPr>
      <w:r w:rsidRPr="000A1955">
        <w:rPr>
          <w:sz w:val="28"/>
          <w:szCs w:val="28"/>
        </w:rPr>
        <w:t>Кабельная линия (КЛ)</w:t>
      </w:r>
      <w:r w:rsidRPr="000A1955">
        <w:rPr>
          <w:b/>
          <w:color w:val="FF0000"/>
          <w:sz w:val="28"/>
          <w:szCs w:val="28"/>
        </w:rPr>
        <w:t xml:space="preserve"> </w:t>
      </w:r>
      <w:r w:rsidRPr="000A1955">
        <w:rPr>
          <w:sz w:val="28"/>
          <w:szCs w:val="28"/>
        </w:rPr>
        <w:t>-10кВ выполняются кабелем марки ААБ2л, сечением 3 х 150кв.мм.</w:t>
      </w:r>
    </w:p>
    <w:p w:rsidR="008C09BB" w:rsidRDefault="008C09BB" w:rsidP="008C09BB">
      <w:pPr>
        <w:ind w:firstLine="855"/>
        <w:jc w:val="both"/>
        <w:rPr>
          <w:color w:val="000000"/>
          <w:sz w:val="28"/>
          <w:szCs w:val="28"/>
        </w:rPr>
      </w:pPr>
      <w:r w:rsidRPr="000A1955">
        <w:rPr>
          <w:color w:val="000000"/>
          <w:sz w:val="28"/>
          <w:szCs w:val="28"/>
        </w:rPr>
        <w:t xml:space="preserve">Прокладку кабелей в траншее выполнить согласно типовому проекту А5-92 «Прокладка кабелей напряжением до 35 </w:t>
      </w:r>
      <w:proofErr w:type="spellStart"/>
      <w:r w:rsidRPr="000A1955">
        <w:rPr>
          <w:color w:val="000000"/>
          <w:sz w:val="28"/>
          <w:szCs w:val="28"/>
        </w:rPr>
        <w:t>кВ</w:t>
      </w:r>
      <w:proofErr w:type="spellEnd"/>
      <w:r w:rsidRPr="000A1955">
        <w:rPr>
          <w:color w:val="000000"/>
          <w:sz w:val="28"/>
          <w:szCs w:val="28"/>
        </w:rPr>
        <w:t xml:space="preserve"> в траншеях», </w:t>
      </w:r>
      <w:r w:rsidRPr="000A1955">
        <w:rPr>
          <w:sz w:val="28"/>
          <w:szCs w:val="28"/>
        </w:rPr>
        <w:t>Правила устройства электроустановок (</w:t>
      </w:r>
      <w:r w:rsidRPr="000A1955">
        <w:rPr>
          <w:color w:val="000000"/>
          <w:sz w:val="28"/>
          <w:szCs w:val="28"/>
        </w:rPr>
        <w:t>ПУЭ) гл. 2.3</w:t>
      </w:r>
      <w:r>
        <w:rPr>
          <w:color w:val="000000"/>
          <w:sz w:val="28"/>
          <w:szCs w:val="28"/>
        </w:rPr>
        <w:t xml:space="preserve"> и техническому циркуляру №16/2007 «О прокладке </w:t>
      </w:r>
      <w:proofErr w:type="spellStart"/>
      <w:r>
        <w:rPr>
          <w:color w:val="000000"/>
          <w:sz w:val="28"/>
          <w:szCs w:val="28"/>
        </w:rPr>
        <w:t>взаиморезервируемых</w:t>
      </w:r>
      <w:proofErr w:type="spellEnd"/>
      <w:r>
        <w:rPr>
          <w:color w:val="000000"/>
          <w:sz w:val="28"/>
          <w:szCs w:val="28"/>
        </w:rPr>
        <w:t xml:space="preserve"> кабелях в траншеях», выпущенным Ассоциацией «</w:t>
      </w:r>
      <w:proofErr w:type="spellStart"/>
      <w:r>
        <w:rPr>
          <w:color w:val="000000"/>
          <w:sz w:val="28"/>
          <w:szCs w:val="28"/>
        </w:rPr>
        <w:t>Росэлектромонтаж</w:t>
      </w:r>
      <w:proofErr w:type="spellEnd"/>
      <w:r>
        <w:rPr>
          <w:color w:val="000000"/>
          <w:sz w:val="28"/>
          <w:szCs w:val="28"/>
        </w:rPr>
        <w:t>».</w:t>
      </w:r>
    </w:p>
    <w:p w:rsidR="008C09BB" w:rsidRDefault="008C09BB" w:rsidP="008C09BB">
      <w:pPr>
        <w:ind w:firstLine="855"/>
        <w:jc w:val="both"/>
        <w:rPr>
          <w:color w:val="000000"/>
          <w:sz w:val="28"/>
          <w:szCs w:val="28"/>
        </w:rPr>
      </w:pPr>
    </w:p>
    <w:p w:rsidR="008C09BB" w:rsidRPr="00501B5D" w:rsidRDefault="008C09BB" w:rsidP="008C09BB">
      <w:pPr>
        <w:ind w:firstLine="870"/>
        <w:jc w:val="both"/>
        <w:rPr>
          <w:sz w:val="28"/>
          <w:szCs w:val="28"/>
          <w:u w:val="single"/>
        </w:rPr>
      </w:pPr>
      <w:r w:rsidRPr="00501B5D">
        <w:rPr>
          <w:sz w:val="28"/>
          <w:szCs w:val="28"/>
          <w:u w:val="single"/>
        </w:rPr>
        <w:t>1.6.</w:t>
      </w:r>
      <w:r>
        <w:rPr>
          <w:sz w:val="28"/>
          <w:szCs w:val="28"/>
          <w:u w:val="single"/>
        </w:rPr>
        <w:t>5</w:t>
      </w:r>
      <w:r w:rsidRPr="00501B5D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Телефонизация</w:t>
      </w:r>
      <w:r w:rsidRPr="00501B5D">
        <w:rPr>
          <w:sz w:val="28"/>
          <w:szCs w:val="28"/>
          <w:u w:val="single"/>
        </w:rPr>
        <w:t>.</w:t>
      </w:r>
    </w:p>
    <w:p w:rsidR="008C09BB" w:rsidRDefault="008C09BB" w:rsidP="008C09BB">
      <w:pPr>
        <w:ind w:firstLine="855"/>
        <w:jc w:val="both"/>
        <w:rPr>
          <w:color w:val="000000"/>
          <w:sz w:val="28"/>
          <w:szCs w:val="28"/>
        </w:rPr>
      </w:pPr>
    </w:p>
    <w:p w:rsidR="008C09BB" w:rsidRDefault="008C09BB" w:rsidP="008C09BB">
      <w:pPr>
        <w:ind w:firstLine="870"/>
        <w:jc w:val="both"/>
        <w:rPr>
          <w:sz w:val="28"/>
          <w:szCs w:val="28"/>
        </w:rPr>
      </w:pPr>
      <w:r w:rsidRPr="009E62B5">
        <w:rPr>
          <w:sz w:val="28"/>
          <w:szCs w:val="28"/>
        </w:rPr>
        <w:t xml:space="preserve">Разделом предусмотрено </w:t>
      </w:r>
      <w:r>
        <w:rPr>
          <w:sz w:val="28"/>
          <w:szCs w:val="28"/>
        </w:rPr>
        <w:t xml:space="preserve">прокладка оптического кабеля от существующего </w:t>
      </w:r>
      <w:proofErr w:type="gramStart"/>
      <w:r>
        <w:rPr>
          <w:sz w:val="28"/>
          <w:szCs w:val="28"/>
        </w:rPr>
        <w:t>ОШ  №</w:t>
      </w:r>
      <w:proofErr w:type="gramEnd"/>
      <w:r>
        <w:rPr>
          <w:sz w:val="28"/>
          <w:szCs w:val="28"/>
        </w:rPr>
        <w:t xml:space="preserve">20 оптической магистрали ОМ-004, расположенного в </w:t>
      </w:r>
      <w:proofErr w:type="spellStart"/>
      <w:r>
        <w:rPr>
          <w:sz w:val="28"/>
          <w:szCs w:val="28"/>
        </w:rPr>
        <w:t>тех.подполье</w:t>
      </w:r>
      <w:proofErr w:type="spellEnd"/>
      <w:r>
        <w:rPr>
          <w:sz w:val="28"/>
          <w:szCs w:val="28"/>
        </w:rPr>
        <w:t xml:space="preserve"> жилого дома по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 xml:space="preserve"> 39.</w:t>
      </w:r>
    </w:p>
    <w:p w:rsidR="008C09BB" w:rsidRDefault="008C09BB" w:rsidP="008C09BB">
      <w:pPr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Для телефонизации использовать волоконно-оптический кабель ОС-СВ</w:t>
      </w:r>
      <w:r w:rsidRPr="004A737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MINI</w:t>
      </w:r>
      <w:r>
        <w:rPr>
          <w:sz w:val="28"/>
          <w:szCs w:val="28"/>
        </w:rPr>
        <w:t>-ВО12</w:t>
      </w:r>
      <w:r w:rsidRPr="004A737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</w:t>
      </w:r>
      <w:r w:rsidRPr="004A737F">
        <w:rPr>
          <w:sz w:val="28"/>
          <w:szCs w:val="28"/>
        </w:rPr>
        <w:t>500</w:t>
      </w:r>
      <w:r>
        <w:rPr>
          <w:sz w:val="28"/>
          <w:szCs w:val="28"/>
        </w:rPr>
        <w:t>.</w:t>
      </w:r>
    </w:p>
    <w:p w:rsidR="008C09BB" w:rsidRDefault="008C09BB" w:rsidP="008C09BB">
      <w:pPr>
        <w:ind w:firstLine="855"/>
        <w:jc w:val="both"/>
        <w:rPr>
          <w:color w:val="000000"/>
          <w:sz w:val="28"/>
          <w:szCs w:val="28"/>
        </w:rPr>
      </w:pPr>
      <w:r w:rsidRPr="000A1955">
        <w:rPr>
          <w:color w:val="000000"/>
          <w:sz w:val="28"/>
          <w:szCs w:val="28"/>
        </w:rPr>
        <w:t xml:space="preserve">Прокладку кабелей </w:t>
      </w:r>
      <w:r>
        <w:rPr>
          <w:color w:val="000000"/>
          <w:sz w:val="28"/>
          <w:szCs w:val="28"/>
        </w:rPr>
        <w:t>производить в соответствии с действующими нормами и правилами.</w:t>
      </w:r>
      <w:r w:rsidRPr="000A1955">
        <w:rPr>
          <w:sz w:val="28"/>
          <w:szCs w:val="28"/>
        </w:rPr>
        <w:t xml:space="preserve"> </w:t>
      </w:r>
    </w:p>
    <w:p w:rsidR="00915BD9" w:rsidRPr="009E62B5" w:rsidRDefault="00915BD9" w:rsidP="00C43896">
      <w:pPr>
        <w:ind w:firstLine="870"/>
        <w:jc w:val="both"/>
        <w:rPr>
          <w:sz w:val="28"/>
          <w:szCs w:val="28"/>
        </w:rPr>
      </w:pPr>
    </w:p>
    <w:p w:rsidR="00C43896" w:rsidRDefault="00C43896">
      <w:pPr>
        <w:ind w:firstLine="855"/>
        <w:jc w:val="both"/>
        <w:rPr>
          <w:color w:val="000000"/>
          <w:sz w:val="28"/>
          <w:szCs w:val="28"/>
        </w:rPr>
      </w:pPr>
    </w:p>
    <w:p w:rsidR="00B733A6" w:rsidRDefault="00B733A6">
      <w:pPr>
        <w:ind w:firstLine="855"/>
        <w:jc w:val="both"/>
        <w:rPr>
          <w:color w:val="000000"/>
          <w:sz w:val="28"/>
          <w:szCs w:val="28"/>
        </w:rPr>
      </w:pPr>
    </w:p>
    <w:p w:rsidR="00453D1C" w:rsidRDefault="00453D1C">
      <w:pPr>
        <w:tabs>
          <w:tab w:val="left" w:pos="-5387"/>
        </w:tabs>
        <w:ind w:firstLine="851"/>
        <w:jc w:val="both"/>
      </w:pPr>
    </w:p>
    <w:p w:rsidR="00453D1C" w:rsidRDefault="00453D1C">
      <w:pPr>
        <w:ind w:firstLine="85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1.7. Озеленение.</w:t>
      </w:r>
    </w:p>
    <w:p w:rsidR="00453D1C" w:rsidRDefault="00453D1C">
      <w:pPr>
        <w:ind w:firstLine="855"/>
        <w:jc w:val="both"/>
        <w:rPr>
          <w:b/>
          <w:bCs/>
          <w:sz w:val="28"/>
          <w:szCs w:val="28"/>
        </w:rPr>
      </w:pPr>
    </w:p>
    <w:p w:rsidR="00453D1C" w:rsidRDefault="00453D1C">
      <w:pPr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Озеленение выполняется с использованием новых посадок лиственных и хвойных пород деревьев, кустарников, разбивкой газонов, цветников. Используются все виды местных, устойчивых в данных условиях, пород деревьев и кустарников (кедр сибирский, черемуха, сосна, лиственница сибирская, береза, рябина, ель, ольха, ивы и др.). Для формирования нового почвенного покрова территории целесообразно использовать разложившийся низинный торф, сбор которого необходимо предусматривать перед проведением инженерной подготовки территории.</w:t>
      </w:r>
    </w:p>
    <w:p w:rsidR="00453D1C" w:rsidRDefault="00453D1C">
      <w:pPr>
        <w:tabs>
          <w:tab w:val="left" w:pos="1560"/>
        </w:tabs>
        <w:ind w:firstLine="851"/>
        <w:jc w:val="both"/>
      </w:pPr>
    </w:p>
    <w:p w:rsidR="00453D1C" w:rsidRDefault="00453D1C">
      <w:pPr>
        <w:pageBreakBefore/>
        <w:tabs>
          <w:tab w:val="left" w:pos="426"/>
        </w:tabs>
        <w:jc w:val="center"/>
      </w:pPr>
    </w:p>
    <w:p w:rsidR="00453D1C" w:rsidRDefault="00453D1C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2. </w:t>
      </w:r>
      <w:r>
        <w:rPr>
          <w:b/>
          <w:sz w:val="28"/>
          <w:szCs w:val="28"/>
        </w:rPr>
        <w:t>Характеристика объектов капитального строительства</w:t>
      </w:r>
    </w:p>
    <w:p w:rsidR="00453D1C" w:rsidRDefault="00453D1C">
      <w:pPr>
        <w:tabs>
          <w:tab w:val="left" w:pos="426"/>
        </w:tabs>
        <w:jc w:val="center"/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0"/>
        <w:gridCol w:w="5719"/>
        <w:gridCol w:w="1202"/>
        <w:gridCol w:w="1261"/>
        <w:gridCol w:w="1246"/>
      </w:tblGrid>
      <w:tr w:rsidR="00453D1C" w:rsidTr="00D17790">
        <w:trPr>
          <w:trHeight w:val="540"/>
          <w:tblHeader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 xml:space="preserve">Наименование показателей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 xml:space="preserve">Единица </w:t>
            </w:r>
            <w:r w:rsidRPr="009E62B5">
              <w:t>измер</w:t>
            </w:r>
            <w:r w:rsidR="00261538" w:rsidRPr="009E62B5">
              <w:t>ения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46697D" w:rsidRDefault="00453D1C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46697D">
              <w:rPr>
                <w:color w:val="000000"/>
              </w:rPr>
              <w:t>Cостояние</w:t>
            </w:r>
            <w:proofErr w:type="spellEnd"/>
            <w:r w:rsidRPr="0046697D">
              <w:rPr>
                <w:color w:val="000000"/>
              </w:rPr>
              <w:t xml:space="preserve">     </w:t>
            </w:r>
          </w:p>
          <w:p w:rsidR="00453D1C" w:rsidRDefault="00453D1C" w:rsidP="0046697D">
            <w:pPr>
              <w:snapToGrid w:val="0"/>
              <w:jc w:val="center"/>
              <w:rPr>
                <w:color w:val="DC2300"/>
              </w:rPr>
            </w:pPr>
            <w:r w:rsidRPr="0046697D">
              <w:rPr>
                <w:color w:val="000000"/>
              </w:rPr>
              <w:t>на 201</w:t>
            </w:r>
            <w:r w:rsidR="0046697D" w:rsidRPr="0046697D">
              <w:rPr>
                <w:color w:val="000000"/>
              </w:rPr>
              <w:t>8</w:t>
            </w:r>
            <w:r w:rsidRPr="0046697D">
              <w:rPr>
                <w:color w:val="000000"/>
              </w:rPr>
              <w:t xml:space="preserve"> г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261538" w:rsidRDefault="00261538">
            <w:pPr>
              <w:snapToGrid w:val="0"/>
              <w:jc w:val="center"/>
            </w:pPr>
            <w:r w:rsidRPr="009E62B5">
              <w:t>Расчетный</w:t>
            </w:r>
            <w:r w:rsidR="00453D1C" w:rsidRPr="009E62B5">
              <w:t xml:space="preserve"> срок</w:t>
            </w:r>
            <w:r w:rsidR="00453D1C" w:rsidRPr="00261538">
              <w:t xml:space="preserve"> </w:t>
            </w:r>
          </w:p>
        </w:tc>
      </w:tr>
      <w:tr w:rsidR="00453D1C" w:rsidTr="00D17790">
        <w:trPr>
          <w:trHeight w:val="271"/>
          <w:tblHeader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1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5</w:t>
            </w:r>
          </w:p>
        </w:tc>
      </w:tr>
      <w:tr w:rsidR="00453D1C" w:rsidTr="00D17790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Территория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 xml:space="preserve">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 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 xml:space="preserve">  </w:t>
            </w:r>
          </w:p>
        </w:tc>
      </w:tr>
      <w:tr w:rsidR="00453D1C" w:rsidTr="00D17790">
        <w:trPr>
          <w:trHeight w:val="30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</w:pPr>
            <w:r>
              <w:t>1.1</w:t>
            </w:r>
          </w:p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</w:pPr>
            <w:r>
              <w:t>Территория в границах проекта (всего)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га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3D126D" w:rsidRDefault="0046697D">
            <w:pPr>
              <w:tabs>
                <w:tab w:val="left" w:pos="9860"/>
              </w:tabs>
              <w:snapToGrid w:val="0"/>
              <w:jc w:val="center"/>
            </w:pPr>
            <w:r w:rsidRPr="003D126D">
              <w:t>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3D126D" w:rsidRDefault="0046697D">
            <w:pPr>
              <w:tabs>
                <w:tab w:val="left" w:pos="9860"/>
              </w:tabs>
              <w:snapToGrid w:val="0"/>
              <w:jc w:val="center"/>
            </w:pPr>
            <w:r w:rsidRPr="003D126D">
              <w:t>8</w:t>
            </w:r>
          </w:p>
        </w:tc>
      </w:tr>
      <w:tr w:rsidR="00453D1C" w:rsidTr="00D17790">
        <w:trPr>
          <w:trHeight w:val="30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rPr>
                <w:b/>
                <w:bCs/>
              </w:rPr>
            </w:pPr>
          </w:p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</w:pPr>
            <w:r>
              <w:t xml:space="preserve">    в том числе: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3D126D" w:rsidRDefault="00453D1C">
            <w:pPr>
              <w:snapToGrid w:val="0"/>
              <w:jc w:val="center"/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3D126D" w:rsidRDefault="00453D1C">
            <w:pPr>
              <w:snapToGrid w:val="0"/>
              <w:jc w:val="center"/>
            </w:pPr>
          </w:p>
        </w:tc>
      </w:tr>
      <w:tr w:rsidR="00453D1C" w:rsidTr="00D17790">
        <w:trPr>
          <w:trHeight w:val="30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</w:pPr>
            <w:r>
              <w:t>1.2</w:t>
            </w:r>
          </w:p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</w:pPr>
            <w:r>
              <w:t xml:space="preserve">Площадь </w:t>
            </w:r>
            <w:r w:rsidR="00347E7A">
              <w:t>квартала 27К</w:t>
            </w:r>
            <w:r>
              <w:t xml:space="preserve"> в красных линиях</w:t>
            </w:r>
          </w:p>
          <w:p w:rsidR="00453D1C" w:rsidRDefault="00453D1C">
            <w:pPr>
              <w:snapToGrid w:val="0"/>
            </w:pPr>
            <w:r>
              <w:t xml:space="preserve">   (всего)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6697D">
            <w:pPr>
              <w:snapToGrid w:val="0"/>
              <w:jc w:val="center"/>
            </w:pPr>
            <w:r>
              <w:t>га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3D126D" w:rsidRDefault="0046697D">
            <w:pPr>
              <w:snapToGrid w:val="0"/>
              <w:jc w:val="center"/>
            </w:pPr>
            <w:r w:rsidRPr="003D126D">
              <w:t>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3D126D" w:rsidRDefault="00D17790">
            <w:pPr>
              <w:snapToGrid w:val="0"/>
              <w:jc w:val="center"/>
            </w:pPr>
            <w:r>
              <w:t>7,77</w:t>
            </w:r>
          </w:p>
        </w:tc>
      </w:tr>
      <w:tr w:rsidR="00453D1C" w:rsidTr="00D17790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</w:pP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</w:pPr>
            <w:r>
              <w:t xml:space="preserve">    в том числе: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 xml:space="preserve">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3D126D" w:rsidRDefault="00453D1C">
            <w:pPr>
              <w:snapToGrid w:val="0"/>
              <w:jc w:val="center"/>
            </w:pPr>
            <w:r w:rsidRPr="003D126D">
              <w:t> 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3D126D" w:rsidRDefault="00453D1C">
            <w:pPr>
              <w:snapToGrid w:val="0"/>
              <w:jc w:val="center"/>
            </w:pPr>
            <w:r w:rsidRPr="003D126D">
              <w:t> </w:t>
            </w:r>
          </w:p>
        </w:tc>
      </w:tr>
      <w:tr w:rsidR="00453D1C" w:rsidTr="00D17790">
        <w:trPr>
          <w:trHeight w:val="30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453D1C" w:rsidP="003D126D">
            <w:pPr>
              <w:snapToGrid w:val="0"/>
            </w:pPr>
            <w:r w:rsidRPr="00D821CC">
              <w:t>1.</w:t>
            </w:r>
            <w:r w:rsidR="003D126D" w:rsidRPr="00D821CC">
              <w:t>3</w:t>
            </w:r>
          </w:p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3D126D">
            <w:pPr>
              <w:snapToGrid w:val="0"/>
            </w:pPr>
            <w:r w:rsidRPr="00D821CC">
              <w:rPr>
                <w:lang w:eastAsia="ru-RU"/>
              </w:rPr>
              <w:t>Спортивно-зрелищная арена ОДЗ 206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3D126D" w:rsidRDefault="003D126D">
            <w:pPr>
              <w:snapToGrid w:val="0"/>
              <w:jc w:val="center"/>
            </w:pPr>
            <w:r>
              <w:t>га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3D126D" w:rsidRDefault="00453D1C">
            <w:pPr>
              <w:snapToGrid w:val="0"/>
              <w:ind w:left="-12" w:right="3" w:firstLine="15"/>
              <w:jc w:val="center"/>
            </w:pPr>
            <w:r w:rsidRPr="003D126D">
              <w:t>-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E53C00" w:rsidRDefault="003D126D" w:rsidP="003D126D">
            <w:pPr>
              <w:snapToGrid w:val="0"/>
              <w:ind w:left="-12" w:right="3" w:firstLine="15"/>
              <w:jc w:val="center"/>
              <w:rPr>
                <w:lang w:val="en-US"/>
              </w:rPr>
            </w:pPr>
            <w:r w:rsidRPr="003D126D">
              <w:t>5</w:t>
            </w:r>
            <w:r w:rsidR="00453D1C" w:rsidRPr="003D126D">
              <w:t>,</w:t>
            </w:r>
            <w:r w:rsidR="00E53C00">
              <w:rPr>
                <w:lang w:val="en-US"/>
              </w:rPr>
              <w:t>54</w:t>
            </w:r>
          </w:p>
        </w:tc>
      </w:tr>
      <w:tr w:rsidR="00453D1C" w:rsidTr="00D17790">
        <w:trPr>
          <w:trHeight w:val="30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</w:pPr>
          </w:p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</w:pPr>
            <w:r>
              <w:t xml:space="preserve">    в том числе: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</w:p>
        </w:tc>
      </w:tr>
      <w:tr w:rsidR="003D126D" w:rsidTr="00D17790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Default="003D126D" w:rsidP="003D126D">
            <w:pPr>
              <w:snapToGrid w:val="0"/>
            </w:pPr>
            <w:r>
              <w:t>1.3.1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Pr="003D126D" w:rsidRDefault="003D126D" w:rsidP="003D126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ТП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Default="003D126D">
            <w:pPr>
              <w:snapToGrid w:val="0"/>
              <w:jc w:val="center"/>
            </w:pPr>
            <w:r>
              <w:rPr>
                <w:lang w:val="en-US"/>
              </w:rPr>
              <w:t xml:space="preserve">- </w:t>
            </w:r>
            <w:r>
              <w:t>// 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Default="003D126D">
            <w:pPr>
              <w:snapToGrid w:val="0"/>
              <w:jc w:val="center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26D" w:rsidRPr="008015D1" w:rsidRDefault="003D126D" w:rsidP="003D126D">
            <w:pPr>
              <w:jc w:val="center"/>
            </w:pPr>
            <w:r>
              <w:t>-</w:t>
            </w:r>
          </w:p>
        </w:tc>
      </w:tr>
      <w:tr w:rsidR="003D126D" w:rsidTr="00D17790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Default="003D126D" w:rsidP="003D126D">
            <w:pPr>
              <w:snapToGrid w:val="0"/>
            </w:pPr>
            <w:r>
              <w:t>1.3.2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Pr="003D126D" w:rsidRDefault="003D126D">
            <w:pPr>
              <w:snapToGrid w:val="0"/>
            </w:pPr>
            <w:r w:rsidRPr="003D126D">
              <w:t>КНС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Default="003D126D">
            <w:pPr>
              <w:snapToGrid w:val="0"/>
              <w:jc w:val="center"/>
            </w:pPr>
            <w:r>
              <w:rPr>
                <w:lang w:val="en-US"/>
              </w:rPr>
              <w:t xml:space="preserve">- </w:t>
            </w:r>
            <w:r>
              <w:t>// 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Default="003D126D">
            <w:pPr>
              <w:snapToGrid w:val="0"/>
              <w:jc w:val="center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26D" w:rsidRPr="008015D1" w:rsidRDefault="003D126D" w:rsidP="003D126D">
            <w:pPr>
              <w:jc w:val="center"/>
            </w:pPr>
            <w:r>
              <w:t>-</w:t>
            </w:r>
          </w:p>
        </w:tc>
      </w:tr>
      <w:tr w:rsidR="003D126D" w:rsidTr="00D17790">
        <w:trPr>
          <w:trHeight w:val="28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Default="003D126D" w:rsidP="003D126D">
            <w:pPr>
              <w:snapToGrid w:val="0"/>
            </w:pPr>
            <w:r>
              <w:t>1.3.3</w:t>
            </w:r>
          </w:p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Pr="003D126D" w:rsidRDefault="003D126D">
            <w:pPr>
              <w:snapToGrid w:val="0"/>
            </w:pPr>
            <w:r w:rsidRPr="003D126D">
              <w:t>Котельная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Default="003D126D">
            <w:pPr>
              <w:snapToGrid w:val="0"/>
              <w:jc w:val="center"/>
            </w:pPr>
            <w:r>
              <w:rPr>
                <w:lang w:val="en-US"/>
              </w:rPr>
              <w:t xml:space="preserve">- </w:t>
            </w:r>
            <w:r>
              <w:t>// -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Default="003D126D">
            <w:pPr>
              <w:snapToGrid w:val="0"/>
              <w:jc w:val="center"/>
            </w:pPr>
            <w:r>
              <w:t>-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26D" w:rsidRPr="008015D1" w:rsidRDefault="003D126D" w:rsidP="00AA5803">
            <w:pPr>
              <w:jc w:val="center"/>
            </w:pPr>
            <w:r>
              <w:t>-</w:t>
            </w:r>
          </w:p>
        </w:tc>
      </w:tr>
      <w:tr w:rsidR="003D126D" w:rsidTr="00D17790">
        <w:trPr>
          <w:trHeight w:val="30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Default="003D126D" w:rsidP="003D126D">
            <w:pPr>
              <w:snapToGrid w:val="0"/>
            </w:pPr>
            <w:r>
              <w:t>1.3.4</w:t>
            </w:r>
          </w:p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Pr="003D126D" w:rsidRDefault="003D126D">
            <w:pPr>
              <w:snapToGrid w:val="0"/>
            </w:pPr>
            <w:r w:rsidRPr="003D126D">
              <w:t>Подземный пожарный резервуар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Default="003D126D">
            <w:pPr>
              <w:snapToGrid w:val="0"/>
              <w:jc w:val="center"/>
            </w:pPr>
            <w:r>
              <w:rPr>
                <w:lang w:val="en-US"/>
              </w:rPr>
              <w:t xml:space="preserve">- </w:t>
            </w:r>
            <w:r>
              <w:t>// -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126D" w:rsidRDefault="003D126D">
            <w:pPr>
              <w:snapToGrid w:val="0"/>
              <w:jc w:val="center"/>
            </w:pPr>
            <w:r>
              <w:t>-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26D" w:rsidRPr="008015D1" w:rsidRDefault="003D126D" w:rsidP="00AA5803">
            <w:pPr>
              <w:jc w:val="center"/>
            </w:pPr>
            <w:r>
              <w:t>-</w:t>
            </w:r>
          </w:p>
        </w:tc>
      </w:tr>
      <w:tr w:rsidR="006A1E3F" w:rsidTr="00D17790">
        <w:trPr>
          <w:trHeight w:val="30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E3F" w:rsidRPr="00D821CC" w:rsidRDefault="003D126D">
            <w:pPr>
              <w:snapToGrid w:val="0"/>
            </w:pPr>
            <w:r w:rsidRPr="00D821CC">
              <w:t>1.4</w:t>
            </w:r>
          </w:p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E3F" w:rsidRPr="00D821CC" w:rsidRDefault="003D126D">
            <w:pPr>
              <w:snapToGrid w:val="0"/>
            </w:pPr>
            <w:proofErr w:type="spellStart"/>
            <w:r w:rsidRPr="00D821CC">
              <w:t>Гостинично</w:t>
            </w:r>
            <w:proofErr w:type="spellEnd"/>
            <w:r w:rsidR="008C09BB" w:rsidRPr="00D821CC">
              <w:t xml:space="preserve"> </w:t>
            </w:r>
            <w:r w:rsidRPr="00D821CC">
              <w:t>-</w:t>
            </w:r>
            <w:r w:rsidR="00D17790" w:rsidRPr="00D821CC">
              <w:t xml:space="preserve"> </w:t>
            </w:r>
            <w:r w:rsidR="00D821CC" w:rsidRPr="00D821CC">
              <w:t>деловой</w:t>
            </w:r>
            <w:r w:rsidRPr="00D821CC">
              <w:t xml:space="preserve"> </w:t>
            </w:r>
            <w:proofErr w:type="gramStart"/>
            <w:r w:rsidRPr="00D821CC">
              <w:t>комплекс</w:t>
            </w:r>
            <w:r w:rsidR="0090039A" w:rsidRPr="00D821CC">
              <w:t xml:space="preserve"> </w:t>
            </w:r>
            <w:r w:rsidR="005F3E2A">
              <w:t xml:space="preserve"> ОДЗ</w:t>
            </w:r>
            <w:proofErr w:type="gramEnd"/>
            <w:r w:rsidR="005F3E2A">
              <w:t xml:space="preserve"> 206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E3F" w:rsidRPr="006A1E3F" w:rsidRDefault="006A1E3F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E3F" w:rsidRDefault="006A1E3F">
            <w:pPr>
              <w:snapToGrid w:val="0"/>
              <w:jc w:val="center"/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E3F" w:rsidRDefault="00D17790">
            <w:pPr>
              <w:snapToGrid w:val="0"/>
              <w:jc w:val="center"/>
            </w:pPr>
            <w:r>
              <w:t>1,20</w:t>
            </w:r>
          </w:p>
        </w:tc>
      </w:tr>
      <w:tr w:rsidR="00453D1C" w:rsidTr="00D17790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</w:pPr>
            <w:r>
              <w:t>1.5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</w:pPr>
            <w:r>
              <w:t>Озелененные территории общего пользования</w:t>
            </w:r>
            <w:r w:rsidR="003D126D">
              <w:t xml:space="preserve"> (всего)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га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Default="003D126D">
            <w:pPr>
              <w:snapToGrid w:val="0"/>
              <w:jc w:val="center"/>
            </w:pPr>
            <w:r>
              <w:t>2</w:t>
            </w:r>
            <w:r w:rsidR="00453D1C">
              <w:t>,6</w:t>
            </w:r>
          </w:p>
        </w:tc>
      </w:tr>
      <w:tr w:rsidR="00D17790" w:rsidTr="00D17790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7790" w:rsidRDefault="00D17790">
            <w:pPr>
              <w:snapToGrid w:val="0"/>
              <w:rPr>
                <w:b/>
                <w:bCs/>
              </w:rPr>
            </w:pPr>
            <w:r w:rsidRPr="00D17790">
              <w:t>1.6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7790" w:rsidRPr="00D821CC" w:rsidRDefault="00D17790">
            <w:pPr>
              <w:snapToGrid w:val="0"/>
              <w:rPr>
                <w:b/>
                <w:bCs/>
              </w:rPr>
            </w:pPr>
            <w:r w:rsidRPr="00D821CC">
              <w:t>Зона культовых сооружений</w:t>
            </w:r>
            <w:r w:rsidR="005F3E2A">
              <w:t xml:space="preserve"> ОДЗ 208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7790" w:rsidRDefault="00D17790">
            <w:pPr>
              <w:snapToGrid w:val="0"/>
              <w:jc w:val="center"/>
            </w:pPr>
            <w:r>
              <w:t>га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7790" w:rsidRDefault="00D17790">
            <w:pPr>
              <w:snapToGrid w:val="0"/>
              <w:jc w:val="center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790" w:rsidRDefault="00D17790">
            <w:pPr>
              <w:snapToGrid w:val="0"/>
              <w:jc w:val="center"/>
            </w:pPr>
            <w:r>
              <w:t>0,3</w:t>
            </w:r>
          </w:p>
        </w:tc>
      </w:tr>
      <w:tr w:rsidR="00453D1C" w:rsidTr="00D17790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3D126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Транспортная инфраструктура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 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 </w:t>
            </w:r>
          </w:p>
        </w:tc>
      </w:tr>
      <w:tr w:rsidR="00453D1C" w:rsidTr="00D17790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E25035">
            <w:pPr>
              <w:snapToGrid w:val="0"/>
            </w:pPr>
            <w:r>
              <w:t>2</w:t>
            </w:r>
            <w:r w:rsidR="00453D1C">
              <w:t>.1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</w:pPr>
            <w:r>
              <w:t>Протяженность внутриквартальных проездов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proofErr w:type="spellStart"/>
            <w:r>
              <w:t>п.м</w:t>
            </w:r>
            <w:proofErr w:type="spellEnd"/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2903</w:t>
            </w:r>
          </w:p>
        </w:tc>
      </w:tr>
      <w:tr w:rsidR="00453D1C" w:rsidTr="00D17790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E25035">
            <w:pPr>
              <w:snapToGrid w:val="0"/>
            </w:pPr>
            <w:r>
              <w:t>2</w:t>
            </w:r>
            <w:r w:rsidR="00453D1C">
              <w:t>.2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</w:pPr>
            <w:r>
              <w:t>Количество парковочных мест, всего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proofErr w:type="spellStart"/>
            <w:r>
              <w:t>машино</w:t>
            </w:r>
            <w:proofErr w:type="spellEnd"/>
          </w:p>
          <w:p w:rsidR="00453D1C" w:rsidRDefault="00453D1C">
            <w:pPr>
              <w:jc w:val="center"/>
            </w:pPr>
            <w:r>
              <w:t>мест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Default="00E25035">
            <w:pPr>
              <w:snapToGrid w:val="0"/>
              <w:jc w:val="center"/>
            </w:pPr>
            <w:r>
              <w:t>848</w:t>
            </w:r>
          </w:p>
        </w:tc>
      </w:tr>
      <w:tr w:rsidR="00453D1C" w:rsidTr="00D17790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E25035">
            <w:pPr>
              <w:snapToGrid w:val="0"/>
            </w:pPr>
            <w:r>
              <w:t>2</w:t>
            </w:r>
            <w:r w:rsidR="00453D1C">
              <w:t>.3.1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 w:rsidP="008C09BB">
            <w:pPr>
              <w:snapToGrid w:val="0"/>
            </w:pPr>
            <w:r>
              <w:t xml:space="preserve"> </w:t>
            </w:r>
            <w:r w:rsidR="00261538" w:rsidRPr="009E62B5">
              <w:t>В том числе</w:t>
            </w:r>
            <w:r w:rsidR="008C09BB">
              <w:t>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>то же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 xml:space="preserve"> 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</w:p>
        </w:tc>
      </w:tr>
      <w:tr w:rsidR="00453D1C" w:rsidTr="00D17790">
        <w:trPr>
          <w:trHeight w:val="30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E25035">
            <w:pPr>
              <w:snapToGrid w:val="0"/>
            </w:pPr>
            <w:r>
              <w:t>2</w:t>
            </w:r>
            <w:r w:rsidR="00453D1C">
              <w:t>.3.3</w:t>
            </w:r>
          </w:p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D821CC" w:rsidRDefault="00453D1C" w:rsidP="008C09BB">
            <w:pPr>
              <w:snapToGrid w:val="0"/>
            </w:pPr>
            <w:r w:rsidRPr="00D821CC">
              <w:t xml:space="preserve">           - на </w:t>
            </w:r>
            <w:r w:rsidR="008C09BB" w:rsidRPr="00D821CC">
              <w:t>территории спортивно-зрелищной арены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 xml:space="preserve"> - // -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Default="00453D1C">
            <w:pPr>
              <w:snapToGrid w:val="0"/>
              <w:jc w:val="center"/>
            </w:pPr>
            <w:r>
              <w:t xml:space="preserve"> -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Default="008C09BB">
            <w:pPr>
              <w:snapToGrid w:val="0"/>
              <w:jc w:val="center"/>
            </w:pPr>
            <w:r>
              <w:t>750</w:t>
            </w:r>
          </w:p>
        </w:tc>
      </w:tr>
      <w:tr w:rsidR="00E25035" w:rsidTr="00D17790">
        <w:trPr>
          <w:trHeight w:val="30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5035" w:rsidRDefault="00E25035">
            <w:pPr>
              <w:snapToGrid w:val="0"/>
            </w:pPr>
            <w:r>
              <w:t>2.3.4</w:t>
            </w:r>
          </w:p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5035" w:rsidRDefault="00E25035" w:rsidP="008C09BB">
            <w:pPr>
              <w:snapToGrid w:val="0"/>
            </w:pPr>
            <w:r>
              <w:t xml:space="preserve">           - на </w:t>
            </w:r>
            <w:r w:rsidRPr="00D821CC">
              <w:t xml:space="preserve">территории </w:t>
            </w:r>
            <w:proofErr w:type="spellStart"/>
            <w:r w:rsidRPr="00D821CC">
              <w:t>гостинично</w:t>
            </w:r>
            <w:proofErr w:type="spellEnd"/>
            <w:r w:rsidRPr="00D821CC">
              <w:t xml:space="preserve"> - </w:t>
            </w:r>
            <w:r w:rsidR="00D821CC" w:rsidRPr="00D821CC">
              <w:t>делового</w:t>
            </w:r>
            <w:r w:rsidRPr="00D821CC">
              <w:t xml:space="preserve"> комплекса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5035" w:rsidRDefault="00E25035" w:rsidP="00AA5803">
            <w:pPr>
              <w:snapToGrid w:val="0"/>
              <w:jc w:val="center"/>
            </w:pPr>
            <w:r>
              <w:t xml:space="preserve"> - // -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5035" w:rsidRDefault="00E25035" w:rsidP="00AA5803">
            <w:pPr>
              <w:snapToGrid w:val="0"/>
              <w:jc w:val="center"/>
            </w:pPr>
            <w:r>
              <w:t xml:space="preserve"> -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035" w:rsidRDefault="00E25035">
            <w:pPr>
              <w:snapToGrid w:val="0"/>
              <w:jc w:val="center"/>
            </w:pPr>
            <w:r>
              <w:t>98</w:t>
            </w:r>
          </w:p>
        </w:tc>
      </w:tr>
    </w:tbl>
    <w:p w:rsidR="00453D1C" w:rsidRDefault="00453D1C">
      <w:pPr>
        <w:pageBreakBefore/>
        <w:tabs>
          <w:tab w:val="left" w:pos="426"/>
        </w:tabs>
      </w:pPr>
    </w:p>
    <w:p w:rsidR="00453D1C" w:rsidRDefault="00453D1C">
      <w:pPr>
        <w:ind w:left="851"/>
        <w:jc w:val="right"/>
      </w:pPr>
    </w:p>
    <w:p w:rsidR="00453D1C" w:rsidRDefault="00453D1C">
      <w:pPr>
        <w:ind w:left="851"/>
        <w:jc w:val="right"/>
      </w:pPr>
    </w:p>
    <w:p w:rsidR="00453D1C" w:rsidRDefault="00453D1C">
      <w:pPr>
        <w:jc w:val="center"/>
      </w:pPr>
    </w:p>
    <w:p w:rsidR="00453D1C" w:rsidRDefault="00453D1C">
      <w:pPr>
        <w:jc w:val="center"/>
      </w:pPr>
    </w:p>
    <w:p w:rsidR="00453D1C" w:rsidRDefault="00453D1C">
      <w:pPr>
        <w:jc w:val="center"/>
      </w:pPr>
    </w:p>
    <w:p w:rsidR="00453D1C" w:rsidRDefault="00453D1C">
      <w:pPr>
        <w:jc w:val="center"/>
      </w:pPr>
    </w:p>
    <w:p w:rsidR="00453D1C" w:rsidRDefault="00453D1C">
      <w:pPr>
        <w:jc w:val="center"/>
      </w:pPr>
    </w:p>
    <w:p w:rsidR="00453D1C" w:rsidRDefault="00453D1C">
      <w:pPr>
        <w:jc w:val="center"/>
      </w:pPr>
    </w:p>
    <w:p w:rsidR="00453D1C" w:rsidRDefault="00453D1C">
      <w:pPr>
        <w:jc w:val="center"/>
      </w:pPr>
    </w:p>
    <w:p w:rsidR="00453D1C" w:rsidRDefault="00453D1C">
      <w:pPr>
        <w:jc w:val="center"/>
      </w:pPr>
    </w:p>
    <w:p w:rsidR="00453D1C" w:rsidRDefault="00453D1C">
      <w:pPr>
        <w:jc w:val="center"/>
      </w:pPr>
    </w:p>
    <w:p w:rsidR="00453D1C" w:rsidRDefault="00453D1C">
      <w:pPr>
        <w:jc w:val="center"/>
      </w:pPr>
    </w:p>
    <w:p w:rsidR="00453D1C" w:rsidRDefault="00453D1C">
      <w:pPr>
        <w:jc w:val="center"/>
      </w:pPr>
    </w:p>
    <w:p w:rsidR="00453D1C" w:rsidRDefault="00453D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 xml:space="preserve">II. </w:t>
      </w:r>
      <w:r>
        <w:rPr>
          <w:b/>
          <w:sz w:val="40"/>
          <w:szCs w:val="40"/>
        </w:rPr>
        <w:t>Чертежи планировки</w:t>
      </w:r>
    </w:p>
    <w:p w:rsidR="00453D1C" w:rsidRDefault="00453D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 межевания территории</w:t>
      </w:r>
    </w:p>
    <w:p w:rsidR="00453D1C" w:rsidRDefault="00453D1C">
      <w:pPr>
        <w:jc w:val="center"/>
        <w:rPr>
          <w:b/>
          <w:sz w:val="44"/>
          <w:szCs w:val="44"/>
        </w:rPr>
      </w:pPr>
    </w:p>
    <w:p w:rsidR="00453D1C" w:rsidRDefault="00453D1C">
      <w:pPr>
        <w:snapToGrid w:val="0"/>
        <w:ind w:firstLine="870"/>
        <w:jc w:val="both"/>
      </w:pPr>
    </w:p>
    <w:sectPr w:rsidR="00453D1C" w:rsidSect="00887A73">
      <w:headerReference w:type="default" r:id="rId8"/>
      <w:footerReference w:type="default" r:id="rId9"/>
      <w:pgSz w:w="11906" w:h="16838"/>
      <w:pgMar w:top="1005" w:right="633" w:bottom="1240" w:left="1185" w:header="765" w:footer="6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82E" w:rsidRDefault="0095482E">
      <w:r>
        <w:separator/>
      </w:r>
    </w:p>
  </w:endnote>
  <w:endnote w:type="continuationSeparator" w:id="0">
    <w:p w:rsidR="0095482E" w:rsidRDefault="0095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iddenHorzOCl">
    <w:altName w:val="Hidden Horz OCR"/>
    <w:charset w:val="CC"/>
    <w:family w:val="swiss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82E" w:rsidRDefault="0095482E">
    <w:pPr>
      <w:pStyle w:val="af0"/>
      <w:jc w:val="right"/>
    </w:pPr>
    <w:r>
      <w:t>ООО «</w:t>
    </w:r>
    <w:proofErr w:type="spellStart"/>
    <w:r>
      <w:t>Аззириум</w:t>
    </w:r>
    <w:proofErr w:type="spellEnd"/>
    <w:r>
      <w:t xml:space="preserve">»                                                            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82E" w:rsidRDefault="0095482E">
      <w:r>
        <w:separator/>
      </w:r>
    </w:p>
  </w:footnote>
  <w:footnote w:type="continuationSeparator" w:id="0">
    <w:p w:rsidR="0095482E" w:rsidRDefault="0095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82E" w:rsidRDefault="0095482E">
    <w:pPr>
      <w:ind w:left="-30"/>
    </w:pPr>
    <w:r>
      <w:t>03/08/18-27К-ППТ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7E60CB8"/>
    <w:multiLevelType w:val="hybridMultilevel"/>
    <w:tmpl w:val="0A3A942E"/>
    <w:lvl w:ilvl="0" w:tplc="85DE1F6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4989533F"/>
    <w:multiLevelType w:val="hybridMultilevel"/>
    <w:tmpl w:val="F1A87F74"/>
    <w:lvl w:ilvl="0" w:tplc="6450A84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80"/>
    <w:rsid w:val="00044154"/>
    <w:rsid w:val="0005176C"/>
    <w:rsid w:val="000A1955"/>
    <w:rsid w:val="000C2694"/>
    <w:rsid w:val="000D62BB"/>
    <w:rsid w:val="000E39F2"/>
    <w:rsid w:val="000E5B3B"/>
    <w:rsid w:val="000F1412"/>
    <w:rsid w:val="00104F2B"/>
    <w:rsid w:val="00110738"/>
    <w:rsid w:val="001134FE"/>
    <w:rsid w:val="001336D3"/>
    <w:rsid w:val="001369AC"/>
    <w:rsid w:val="001426DB"/>
    <w:rsid w:val="001726C9"/>
    <w:rsid w:val="0018625D"/>
    <w:rsid w:val="001A1AE4"/>
    <w:rsid w:val="001B6600"/>
    <w:rsid w:val="001C3EC8"/>
    <w:rsid w:val="001D3FF8"/>
    <w:rsid w:val="001D443F"/>
    <w:rsid w:val="001D4AAA"/>
    <w:rsid w:val="001F2BD0"/>
    <w:rsid w:val="002559E3"/>
    <w:rsid w:val="00261538"/>
    <w:rsid w:val="00280B07"/>
    <w:rsid w:val="00282192"/>
    <w:rsid w:val="002B2DE9"/>
    <w:rsid w:val="002C1667"/>
    <w:rsid w:val="002D336A"/>
    <w:rsid w:val="002E39C5"/>
    <w:rsid w:val="002F5FB3"/>
    <w:rsid w:val="00301AD6"/>
    <w:rsid w:val="00317EA6"/>
    <w:rsid w:val="00322730"/>
    <w:rsid w:val="00324E9C"/>
    <w:rsid w:val="00347E7A"/>
    <w:rsid w:val="003672DB"/>
    <w:rsid w:val="003D126D"/>
    <w:rsid w:val="00430436"/>
    <w:rsid w:val="00447845"/>
    <w:rsid w:val="00453D1C"/>
    <w:rsid w:val="0046697D"/>
    <w:rsid w:val="00480260"/>
    <w:rsid w:val="004A737F"/>
    <w:rsid w:val="004C5AB6"/>
    <w:rsid w:val="00501354"/>
    <w:rsid w:val="00501B5D"/>
    <w:rsid w:val="00522DE2"/>
    <w:rsid w:val="00564593"/>
    <w:rsid w:val="005B0CF6"/>
    <w:rsid w:val="005D0F61"/>
    <w:rsid w:val="005F3E2A"/>
    <w:rsid w:val="0062054A"/>
    <w:rsid w:val="00637280"/>
    <w:rsid w:val="006A1E3F"/>
    <w:rsid w:val="006B6B91"/>
    <w:rsid w:val="006D5D96"/>
    <w:rsid w:val="00722669"/>
    <w:rsid w:val="007A260A"/>
    <w:rsid w:val="007B19CD"/>
    <w:rsid w:val="007D07DB"/>
    <w:rsid w:val="007E574E"/>
    <w:rsid w:val="007F171D"/>
    <w:rsid w:val="007F2616"/>
    <w:rsid w:val="00803C4E"/>
    <w:rsid w:val="00836AD2"/>
    <w:rsid w:val="0084639B"/>
    <w:rsid w:val="00876144"/>
    <w:rsid w:val="0087757E"/>
    <w:rsid w:val="00887A73"/>
    <w:rsid w:val="00891CF3"/>
    <w:rsid w:val="008A2938"/>
    <w:rsid w:val="008C09BB"/>
    <w:rsid w:val="008D38B1"/>
    <w:rsid w:val="008F1D50"/>
    <w:rsid w:val="008F30B7"/>
    <w:rsid w:val="0090039A"/>
    <w:rsid w:val="009072A7"/>
    <w:rsid w:val="00907B24"/>
    <w:rsid w:val="00915BD9"/>
    <w:rsid w:val="0094018D"/>
    <w:rsid w:val="009436CA"/>
    <w:rsid w:val="0095482E"/>
    <w:rsid w:val="009753AA"/>
    <w:rsid w:val="00997D6B"/>
    <w:rsid w:val="009A19D0"/>
    <w:rsid w:val="009B117D"/>
    <w:rsid w:val="009B58AD"/>
    <w:rsid w:val="009C2FEC"/>
    <w:rsid w:val="009C7790"/>
    <w:rsid w:val="009E62B5"/>
    <w:rsid w:val="009F79F0"/>
    <w:rsid w:val="00A46AEB"/>
    <w:rsid w:val="00A6380C"/>
    <w:rsid w:val="00A63B02"/>
    <w:rsid w:val="00A72233"/>
    <w:rsid w:val="00A774C1"/>
    <w:rsid w:val="00AA5803"/>
    <w:rsid w:val="00AA59C6"/>
    <w:rsid w:val="00AB4CFC"/>
    <w:rsid w:val="00AD2B26"/>
    <w:rsid w:val="00AE005D"/>
    <w:rsid w:val="00B269F6"/>
    <w:rsid w:val="00B376CF"/>
    <w:rsid w:val="00B62478"/>
    <w:rsid w:val="00B733A6"/>
    <w:rsid w:val="00B93880"/>
    <w:rsid w:val="00BE2882"/>
    <w:rsid w:val="00BF7D83"/>
    <w:rsid w:val="00C1578E"/>
    <w:rsid w:val="00C16780"/>
    <w:rsid w:val="00C22577"/>
    <w:rsid w:val="00C43896"/>
    <w:rsid w:val="00C55037"/>
    <w:rsid w:val="00C738C8"/>
    <w:rsid w:val="00C85454"/>
    <w:rsid w:val="00C96779"/>
    <w:rsid w:val="00CC1DAD"/>
    <w:rsid w:val="00D17790"/>
    <w:rsid w:val="00D26793"/>
    <w:rsid w:val="00D313AD"/>
    <w:rsid w:val="00D33219"/>
    <w:rsid w:val="00D64DC8"/>
    <w:rsid w:val="00D821CC"/>
    <w:rsid w:val="00DC3327"/>
    <w:rsid w:val="00DC370D"/>
    <w:rsid w:val="00DD1FE9"/>
    <w:rsid w:val="00DE1940"/>
    <w:rsid w:val="00DE6BF4"/>
    <w:rsid w:val="00E21EF7"/>
    <w:rsid w:val="00E25035"/>
    <w:rsid w:val="00E53C00"/>
    <w:rsid w:val="00E637C0"/>
    <w:rsid w:val="00E718CD"/>
    <w:rsid w:val="00E7743F"/>
    <w:rsid w:val="00E86129"/>
    <w:rsid w:val="00E87906"/>
    <w:rsid w:val="00E93C59"/>
    <w:rsid w:val="00EE4C3E"/>
    <w:rsid w:val="00EE625C"/>
    <w:rsid w:val="00EF6AFF"/>
    <w:rsid w:val="00F30721"/>
    <w:rsid w:val="00F43A5D"/>
    <w:rsid w:val="00F80374"/>
    <w:rsid w:val="00F8619C"/>
    <w:rsid w:val="00F956C3"/>
    <w:rsid w:val="00FD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D154A"/>
  <w15:docId w15:val="{303A4069-3F1E-4D74-A495-CFF1DA4F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Arial Narrow" w:hAnsi="Arial Narro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sz w:val="24"/>
      <w:szCs w:val="24"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rFonts w:ascii="Symbol" w:hAnsi="Symbol"/>
      <w:sz w:val="16"/>
      <w:szCs w:val="16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b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  <w:sz w:val="16"/>
      <w:szCs w:val="16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  <w:sz w:val="16"/>
      <w:szCs w:val="16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 w:val="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S">
    <w:name w:val="S_Обычный в таблице Знак"/>
    <w:rPr>
      <w:sz w:val="24"/>
      <w:szCs w:val="24"/>
      <w:lang w:val="ru-RU" w:eastAsia="ar-SA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S0">
    <w:name w:val="S_Обычный Знак"/>
    <w:rPr>
      <w:sz w:val="24"/>
      <w:szCs w:val="24"/>
      <w:lang w:val="ru-RU" w:eastAsia="ar-SA" w:bidi="ar-SA"/>
    </w:rPr>
  </w:style>
  <w:style w:type="character" w:customStyle="1" w:styleId="S1">
    <w:name w:val="S_Маркированный Знак Знак"/>
    <w:rPr>
      <w:sz w:val="24"/>
      <w:szCs w:val="24"/>
      <w:lang w:val="ru-RU" w:eastAsia="ar-SA" w:bidi="ar-SA"/>
    </w:rPr>
  </w:style>
  <w:style w:type="character" w:styleId="a5">
    <w:name w:val="Strong"/>
    <w:qFormat/>
    <w:rPr>
      <w:b/>
      <w:bCs/>
      <w:lang w:val="ru-RU"/>
    </w:rPr>
  </w:style>
  <w:style w:type="character" w:customStyle="1" w:styleId="S30">
    <w:name w:val="S_Заголовок 3 Знак"/>
    <w:rPr>
      <w:sz w:val="24"/>
      <w:szCs w:val="24"/>
      <w:u w:val="single"/>
    </w:rPr>
  </w:style>
  <w:style w:type="character" w:customStyle="1" w:styleId="a6">
    <w:name w:val="Текст сноски Знак"/>
    <w:basedOn w:val="10"/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Основной текст_"/>
    <w:rPr>
      <w:sz w:val="28"/>
      <w:szCs w:val="28"/>
      <w:shd w:val="clear" w:color="auto" w:fill="FFFFFF"/>
    </w:rPr>
  </w:style>
  <w:style w:type="character" w:customStyle="1" w:styleId="11">
    <w:name w:val="Заголовок №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12">
    <w:name w:val="Заголовок №1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ListLabel3">
    <w:name w:val="ListLabel 3"/>
    <w:rPr>
      <w:rFonts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aa">
    <w:name w:val="Символ нумерации"/>
  </w:style>
  <w:style w:type="paragraph" w:styleId="ab">
    <w:name w:val="Title"/>
    <w:basedOn w:val="a"/>
    <w:next w:val="ac"/>
    <w:qFormat/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styleId="ac">
    <w:name w:val="Subtitle"/>
    <w:basedOn w:val="a"/>
    <w:next w:val="ad"/>
    <w:qFormat/>
    <w:pPr>
      <w:jc w:val="center"/>
    </w:pPr>
    <w:rPr>
      <w:i/>
      <w:iCs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15">
    <w:name w:val="Цитата1"/>
    <w:basedOn w:val="a"/>
    <w:pPr>
      <w:widowControl w:val="0"/>
      <w:spacing w:before="220" w:line="20" w:lineRule="atLeast"/>
      <w:ind w:left="40" w:right="-284" w:firstLine="1094"/>
      <w:jc w:val="both"/>
    </w:pPr>
    <w:rPr>
      <w:sz w:val="28"/>
      <w:szCs w:val="20"/>
    </w:rPr>
  </w:style>
  <w:style w:type="paragraph" w:customStyle="1" w:styleId="220">
    <w:name w:val="Основной текст 22"/>
    <w:basedOn w:val="a"/>
    <w:pPr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pPr>
      <w:widowControl w:val="0"/>
      <w:suppressAutoHyphens/>
      <w:jc w:val="both"/>
    </w:pPr>
    <w:rPr>
      <w:rFonts w:eastAsia="Lucida Sans Unicode" w:cs="Tahoma"/>
      <w:color w:val="000000"/>
      <w:sz w:val="28"/>
      <w:lang w:val="en-US" w:eastAsia="en-US" w:bidi="en-US"/>
    </w:rPr>
  </w:style>
  <w:style w:type="paragraph" w:customStyle="1" w:styleId="S5">
    <w:name w:val="S_Обычный в таблице"/>
    <w:basedOn w:val="a"/>
    <w:pPr>
      <w:spacing w:line="360" w:lineRule="auto"/>
      <w:jc w:val="center"/>
    </w:pPr>
  </w:style>
  <w:style w:type="paragraph" w:customStyle="1" w:styleId="S6">
    <w:name w:val="S_Обычный"/>
    <w:basedOn w:val="a"/>
    <w:pPr>
      <w:spacing w:line="360" w:lineRule="auto"/>
      <w:ind w:firstLine="709"/>
      <w:jc w:val="both"/>
    </w:pPr>
  </w:style>
  <w:style w:type="paragraph" w:customStyle="1" w:styleId="16">
    <w:name w:val="Маркированный список1"/>
    <w:basedOn w:val="a"/>
    <w:pPr>
      <w:ind w:left="720" w:hanging="360"/>
    </w:pPr>
  </w:style>
  <w:style w:type="paragraph" w:customStyle="1" w:styleId="S7">
    <w:name w:val="S_Маркированный"/>
    <w:basedOn w:val="16"/>
    <w:pPr>
      <w:spacing w:line="360" w:lineRule="auto"/>
      <w:ind w:left="0" w:firstLine="360"/>
    </w:pPr>
  </w:style>
  <w:style w:type="paragraph" w:styleId="HTML">
    <w:name w:val="HTML Preformatted"/>
    <w:basedOn w:val="a"/>
    <w:pPr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f1">
    <w:name w:val="List Paragraph"/>
    <w:basedOn w:val="a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paragraph" w:customStyle="1" w:styleId="17">
    <w:name w:val="Знак Знак 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8">
    <w:name w:val="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S10">
    <w:name w:val="S_Заголовок 1"/>
    <w:basedOn w:val="a"/>
    <w:pPr>
      <w:jc w:val="center"/>
    </w:pPr>
    <w:rPr>
      <w:b/>
      <w:caps/>
    </w:rPr>
  </w:style>
  <w:style w:type="paragraph" w:customStyle="1" w:styleId="S2">
    <w:name w:val="S_Заголовок 2"/>
    <w:basedOn w:val="2"/>
    <w:pPr>
      <w:keepNext w:val="0"/>
      <w:numPr>
        <w:ilvl w:val="1"/>
        <w:numId w:val="1"/>
      </w:numPr>
      <w:spacing w:before="0" w:after="0" w:line="360" w:lineRule="auto"/>
      <w:ind w:left="1069"/>
      <w:jc w:val="both"/>
    </w:pPr>
    <w:rPr>
      <w:rFonts w:ascii="Times New Roman" w:hAnsi="Times New Roman" w:cs="Times New Roman"/>
      <w:bCs w:val="0"/>
      <w:i w:val="0"/>
      <w:iCs w:val="0"/>
      <w:sz w:val="24"/>
      <w:szCs w:val="24"/>
    </w:rPr>
  </w:style>
  <w:style w:type="paragraph" w:customStyle="1" w:styleId="S3">
    <w:name w:val="S_Заголовок 3"/>
    <w:basedOn w:val="3"/>
    <w:pPr>
      <w:keepNext w:val="0"/>
      <w:numPr>
        <w:ilvl w:val="2"/>
        <w:numId w:val="1"/>
      </w:numPr>
      <w:spacing w:line="360" w:lineRule="auto"/>
      <w:jc w:val="left"/>
    </w:pPr>
    <w:rPr>
      <w:sz w:val="24"/>
      <w:u w:val="single"/>
    </w:rPr>
  </w:style>
  <w:style w:type="paragraph" w:customStyle="1" w:styleId="S4">
    <w:name w:val="S_Заголовок 4"/>
    <w:basedOn w:val="4"/>
    <w:pPr>
      <w:keepNext w:val="0"/>
      <w:numPr>
        <w:ilvl w:val="3"/>
        <w:numId w:val="1"/>
      </w:numPr>
    </w:pPr>
    <w:rPr>
      <w:i/>
      <w:sz w:val="24"/>
    </w:rPr>
  </w:style>
  <w:style w:type="paragraph" w:styleId="af2">
    <w:name w:val="footnote text"/>
    <w:basedOn w:val="a"/>
    <w:rPr>
      <w:sz w:val="20"/>
      <w:szCs w:val="20"/>
    </w:rPr>
  </w:style>
  <w:style w:type="paragraph" w:customStyle="1" w:styleId="19">
    <w:name w:val="Основной текст1"/>
    <w:basedOn w:val="a"/>
    <w:pPr>
      <w:shd w:val="clear" w:color="auto" w:fill="FFFFFF"/>
      <w:spacing w:line="324" w:lineRule="exact"/>
      <w:ind w:hanging="360"/>
      <w:jc w:val="both"/>
    </w:pPr>
    <w:rPr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HiddenHorzOCl" w:eastAsia="Arial" w:hAnsi="HiddenHorzOCl" w:cs="HiddenHorzOCl"/>
      <w:color w:val="000000"/>
      <w:sz w:val="24"/>
      <w:szCs w:val="24"/>
      <w:lang w:eastAsia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4"/>
      <w:szCs w:val="14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</w:p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79646"/>
      <w:spacing w:before="280" w:after="280"/>
    </w:pPr>
    <w:rPr>
      <w:b/>
      <w:bCs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280" w:after="280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280" w:after="280"/>
      <w:jc w:val="center"/>
      <w:textAlignment w:val="center"/>
    </w:pPr>
    <w:rPr>
      <w:rFonts w:ascii="Arial Narrow" w:hAnsi="Arial Narrow"/>
      <w:b/>
      <w:bCs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280" w:after="280"/>
      <w:jc w:val="center"/>
      <w:textAlignment w:val="center"/>
    </w:pPr>
    <w:rPr>
      <w:rFonts w:ascii="Arial Narrow" w:hAnsi="Arial Narrow"/>
      <w:b/>
      <w:bCs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i/>
      <w:iCs/>
      <w:sz w:val="18"/>
      <w:szCs w:val="18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i/>
      <w:iCs/>
      <w:sz w:val="18"/>
      <w:szCs w:val="18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Arial Narrow" w:hAnsi="Arial Narrow"/>
      <w:i/>
      <w:iCs/>
      <w:sz w:val="18"/>
      <w:szCs w:val="18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Narrow" w:hAnsi="Arial Narrow"/>
      <w:b/>
      <w:bCs/>
      <w:sz w:val="14"/>
      <w:szCs w:val="1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4"/>
      <w:szCs w:val="1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4">
    <w:name w:val="xl114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5">
    <w:name w:val="xl11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7">
    <w:name w:val="xl117"/>
    <w:basedOn w:val="a"/>
    <w:pPr>
      <w:pBdr>
        <w:top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8">
    <w:name w:val="xl118"/>
    <w:basedOn w:val="a"/>
    <w:pPr>
      <w:pBdr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9">
    <w:name w:val="xl119"/>
    <w:basedOn w:val="a"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d"/>
  </w:style>
  <w:style w:type="paragraph" w:customStyle="1" w:styleId="1a">
    <w:name w:val="Без интервала1"/>
    <w:pPr>
      <w:suppressAutoHyphens/>
    </w:pPr>
    <w:rPr>
      <w:rFonts w:ascii="Arial" w:eastAsia="Lucida Sans Unicode" w:hAnsi="Arial" w:cs="Mangal"/>
      <w:color w:val="000000"/>
      <w:szCs w:val="24"/>
      <w:lang w:eastAsia="hi-IN" w:bidi="hi-IN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customStyle="1" w:styleId="7">
    <w:name w:val="Основной текст7"/>
    <w:basedOn w:val="a"/>
    <w:pPr>
      <w:shd w:val="clear" w:color="auto" w:fill="FFFFFF"/>
      <w:spacing w:after="240" w:line="274" w:lineRule="exact"/>
      <w:jc w:val="both"/>
    </w:pPr>
    <w:rPr>
      <w:rFonts w:ascii="Sylfaen" w:eastAsia="Sylfaen" w:hAnsi="Sylfaen" w:cs="Sylfaen"/>
      <w:sz w:val="21"/>
      <w:szCs w:val="21"/>
    </w:rPr>
  </w:style>
  <w:style w:type="paragraph" w:customStyle="1" w:styleId="211">
    <w:name w:val="Основной текст с отступом 21"/>
    <w:basedOn w:val="a"/>
    <w:pPr>
      <w:ind w:firstLine="1134"/>
      <w:jc w:val="both"/>
    </w:pPr>
  </w:style>
  <w:style w:type="paragraph" w:customStyle="1" w:styleId="31">
    <w:name w:val="Основной текст 31"/>
    <w:basedOn w:val="a"/>
    <w:pPr>
      <w:jc w:val="both"/>
    </w:pPr>
  </w:style>
  <w:style w:type="paragraph" w:styleId="af6">
    <w:name w:val="Body Text Indent"/>
    <w:basedOn w:val="a"/>
    <w:pPr>
      <w:ind w:firstLine="851"/>
      <w:jc w:val="both"/>
    </w:pPr>
  </w:style>
  <w:style w:type="paragraph" w:customStyle="1" w:styleId="310">
    <w:name w:val="Основной текст с отступом 31"/>
    <w:basedOn w:val="a"/>
    <w:pPr>
      <w:ind w:firstLine="1134"/>
      <w:jc w:val="both"/>
    </w:pPr>
    <w:rPr>
      <w:color w:val="800080"/>
    </w:rPr>
  </w:style>
  <w:style w:type="paragraph" w:customStyle="1" w:styleId="af7">
    <w:name w:val="Номер таблицы"/>
    <w:basedOn w:val="a"/>
    <w:next w:val="a"/>
    <w:pPr>
      <w:keepNext/>
      <w:spacing w:before="120" w:after="120"/>
      <w:jc w:val="right"/>
    </w:pPr>
  </w:style>
  <w:style w:type="paragraph" w:customStyle="1" w:styleId="1b">
    <w:name w:val="Шапка1"/>
    <w:basedOn w:val="a"/>
    <w:next w:val="af8"/>
    <w:pPr>
      <w:jc w:val="center"/>
    </w:pPr>
    <w:rPr>
      <w:rFonts w:ascii="Arial" w:hAnsi="Arial" w:cs="Arial"/>
      <w:b/>
    </w:rPr>
  </w:style>
  <w:style w:type="paragraph" w:customStyle="1" w:styleId="af8">
    <w:name w:val="Таблица"/>
    <w:basedOn w:val="a"/>
    <w:next w:val="a"/>
    <w:pPr>
      <w:jc w:val="center"/>
    </w:pPr>
    <w:rPr>
      <w:rFonts w:ascii="Arial" w:hAnsi="Arial"/>
    </w:rPr>
  </w:style>
  <w:style w:type="paragraph" w:customStyle="1" w:styleId="af9">
    <w:name w:val="Название таблицы"/>
    <w:basedOn w:val="a"/>
    <w:next w:val="a"/>
    <w:pPr>
      <w:keepNext/>
      <w:spacing w:before="120"/>
      <w:jc w:val="center"/>
    </w:pPr>
    <w:rPr>
      <w:rFonts w:ascii="Arial" w:hAnsi="Arial"/>
      <w:b/>
      <w:caps/>
    </w:rPr>
  </w:style>
  <w:style w:type="paragraph" w:styleId="afa">
    <w:name w:val="Normal (Web)"/>
    <w:basedOn w:val="a"/>
    <w:pPr>
      <w:spacing w:before="280" w:after="280"/>
    </w:pPr>
  </w:style>
  <w:style w:type="paragraph" w:customStyle="1" w:styleId="1c">
    <w:name w:val="Обычный (веб)1"/>
    <w:basedOn w:val="a"/>
    <w:pPr>
      <w:spacing w:before="100" w:after="119"/>
    </w:pPr>
  </w:style>
  <w:style w:type="paragraph" w:customStyle="1" w:styleId="1d">
    <w:name w:val="çàãîëîâîê 1"/>
    <w:basedOn w:val="a"/>
    <w:next w:val="a"/>
    <w:pPr>
      <w:keepNext/>
      <w:ind w:firstLine="567"/>
    </w:pPr>
    <w:rPr>
      <w:sz w:val="28"/>
      <w:szCs w:val="28"/>
    </w:rPr>
  </w:style>
  <w:style w:type="paragraph" w:customStyle="1" w:styleId="40">
    <w:name w:val="çàãîëîâîê 4"/>
    <w:basedOn w:val="a"/>
    <w:next w:val="a"/>
    <w:pPr>
      <w:keepNext/>
      <w:jc w:val="right"/>
    </w:pPr>
    <w:rPr>
      <w:sz w:val="28"/>
      <w:szCs w:val="28"/>
    </w:rPr>
  </w:style>
  <w:style w:type="paragraph" w:customStyle="1" w:styleId="23">
    <w:name w:val="çàãîëîâîê 2"/>
    <w:basedOn w:val="a"/>
    <w:next w:val="a"/>
    <w:pPr>
      <w:keepNext/>
    </w:pPr>
  </w:style>
  <w:style w:type="paragraph" w:customStyle="1" w:styleId="230">
    <w:name w:val="Основной текст 23"/>
    <w:basedOn w:val="a"/>
    <w:pPr>
      <w:ind w:firstLine="567"/>
      <w:jc w:val="both"/>
    </w:pPr>
    <w:rPr>
      <w:sz w:val="28"/>
      <w:szCs w:val="28"/>
    </w:rPr>
  </w:style>
  <w:style w:type="paragraph" w:customStyle="1" w:styleId="FR1">
    <w:name w:val="FR1"/>
    <w:pPr>
      <w:widowControl w:val="0"/>
      <w:suppressAutoHyphens/>
      <w:spacing w:line="252" w:lineRule="auto"/>
      <w:ind w:firstLine="720"/>
      <w:jc w:val="both"/>
    </w:pPr>
    <w:rPr>
      <w:rFonts w:ascii="Arial" w:eastAsia="Lucida Sans Unicode" w:hAnsi="Arial"/>
      <w:sz w:val="28"/>
      <w:szCs w:val="28"/>
      <w:lang w:eastAsia="ar-SA"/>
    </w:rPr>
  </w:style>
  <w:style w:type="paragraph" w:customStyle="1" w:styleId="320">
    <w:name w:val="Основной текст с отступом 32"/>
    <w:basedOn w:val="a"/>
    <w:pPr>
      <w:ind w:firstLine="567"/>
    </w:pPr>
    <w:rPr>
      <w:sz w:val="28"/>
      <w:szCs w:val="28"/>
    </w:rPr>
  </w:style>
  <w:style w:type="paragraph" w:customStyle="1" w:styleId="1e">
    <w:name w:val="заголовок 1"/>
    <w:basedOn w:val="a"/>
    <w:next w:val="a"/>
    <w:pPr>
      <w:keepNext/>
      <w:ind w:firstLine="567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right"/>
    </w:pPr>
    <w:rPr>
      <w:sz w:val="28"/>
      <w:szCs w:val="28"/>
    </w:rPr>
  </w:style>
  <w:style w:type="paragraph" w:customStyle="1" w:styleId="24">
    <w:name w:val="заголовок 2"/>
    <w:basedOn w:val="a"/>
    <w:next w:val="a"/>
    <w:pPr>
      <w:keepNext/>
    </w:pPr>
  </w:style>
  <w:style w:type="paragraph" w:customStyle="1" w:styleId="231">
    <w:name w:val="Основной текст 23"/>
    <w:basedOn w:val="a"/>
    <w:pPr>
      <w:ind w:firstLine="567"/>
      <w:jc w:val="both"/>
    </w:pPr>
    <w:rPr>
      <w:sz w:val="28"/>
      <w:szCs w:val="28"/>
    </w:rPr>
  </w:style>
  <w:style w:type="paragraph" w:customStyle="1" w:styleId="321">
    <w:name w:val="Основной текст с отступом 32"/>
    <w:basedOn w:val="a"/>
    <w:pPr>
      <w:ind w:firstLine="567"/>
    </w:pPr>
    <w:rPr>
      <w:sz w:val="28"/>
      <w:szCs w:val="28"/>
    </w:rPr>
  </w:style>
  <w:style w:type="paragraph" w:customStyle="1" w:styleId="42">
    <w:name w:val="Заголовок №4"/>
    <w:basedOn w:val="a"/>
    <w:pPr>
      <w:shd w:val="clear" w:color="auto" w:fill="FFFFFF"/>
      <w:spacing w:after="240" w:line="274" w:lineRule="exact"/>
      <w:jc w:val="center"/>
    </w:pPr>
    <w:rPr>
      <w:rFonts w:ascii="Sylfaen" w:eastAsia="Sylfaen" w:hAnsi="Sylfaen" w:cs="Sylfaen"/>
      <w:b/>
      <w:bCs/>
      <w:spacing w:val="10"/>
      <w:sz w:val="21"/>
      <w:szCs w:val="21"/>
    </w:rPr>
  </w:style>
  <w:style w:type="paragraph" w:styleId="afb">
    <w:name w:val="No Spacing"/>
    <w:uiPriority w:val="99"/>
    <w:qFormat/>
    <w:rsid w:val="005B0CF6"/>
    <w:rPr>
      <w:sz w:val="24"/>
      <w:szCs w:val="24"/>
    </w:rPr>
  </w:style>
  <w:style w:type="paragraph" w:customStyle="1" w:styleId="afc">
    <w:name w:val="_список"/>
    <w:basedOn w:val="a"/>
    <w:link w:val="afd"/>
    <w:qFormat/>
    <w:rsid w:val="00B269F6"/>
    <w:pPr>
      <w:tabs>
        <w:tab w:val="left" w:pos="993"/>
      </w:tabs>
      <w:spacing w:line="276" w:lineRule="auto"/>
      <w:jc w:val="both"/>
    </w:pPr>
    <w:rPr>
      <w:rFonts w:eastAsia="Calibri"/>
      <w:lang w:eastAsia="en-US"/>
    </w:rPr>
  </w:style>
  <w:style w:type="character" w:customStyle="1" w:styleId="afd">
    <w:name w:val="_список Знак"/>
    <w:link w:val="afc"/>
    <w:rsid w:val="00B269F6"/>
    <w:rPr>
      <w:rFonts w:eastAsia="Calibri"/>
      <w:sz w:val="24"/>
      <w:szCs w:val="24"/>
      <w:lang w:eastAsia="en-US"/>
    </w:rPr>
  </w:style>
  <w:style w:type="paragraph" w:styleId="afe">
    <w:name w:val="Balloon Text"/>
    <w:basedOn w:val="a"/>
    <w:link w:val="aff"/>
    <w:uiPriority w:val="99"/>
    <w:semiHidden/>
    <w:unhideWhenUsed/>
    <w:rsid w:val="00C55037"/>
    <w:rPr>
      <w:rFonts w:ascii="Segoe UI" w:hAnsi="Segoe UI"/>
      <w:sz w:val="18"/>
      <w:szCs w:val="18"/>
    </w:rPr>
  </w:style>
  <w:style w:type="character" w:customStyle="1" w:styleId="aff">
    <w:name w:val="Текст выноски Знак"/>
    <w:link w:val="afe"/>
    <w:uiPriority w:val="99"/>
    <w:semiHidden/>
    <w:rsid w:val="00C5503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6CB15-E455-4B9D-8769-E07E9CE8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«Концепт-проект»</vt:lpstr>
    </vt:vector>
  </TitlesOfParts>
  <Company>Hewlett-Packard Company</Company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«Концепт-проект»</dc:title>
  <dc:subject/>
  <dc:creator>One</dc:creator>
  <cp:keywords/>
  <cp:lastModifiedBy>Наталья Ю. Еремеева</cp:lastModifiedBy>
  <cp:revision>5</cp:revision>
  <cp:lastPrinted>2018-12-15T12:49:00Z</cp:lastPrinted>
  <dcterms:created xsi:type="dcterms:W3CDTF">2018-12-15T15:50:00Z</dcterms:created>
  <dcterms:modified xsi:type="dcterms:W3CDTF">2018-12-15T19:27:00Z</dcterms:modified>
</cp:coreProperties>
</file>