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A7" w:rsidRDefault="00CE66A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66A7" w:rsidRDefault="00CE66A7">
      <w:pPr>
        <w:pStyle w:val="ConsPlusNormal"/>
        <w:jc w:val="both"/>
        <w:outlineLvl w:val="0"/>
      </w:pPr>
    </w:p>
    <w:p w:rsidR="00CE66A7" w:rsidRDefault="00CE66A7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CE66A7" w:rsidRDefault="00CE66A7">
      <w:pPr>
        <w:pStyle w:val="ConsPlusTitle"/>
        <w:jc w:val="center"/>
      </w:pPr>
    </w:p>
    <w:p w:rsidR="00CE66A7" w:rsidRDefault="00CE66A7">
      <w:pPr>
        <w:pStyle w:val="ConsPlusTitle"/>
        <w:jc w:val="center"/>
      </w:pPr>
      <w:r>
        <w:t>ПОСТАНОВЛЕНИЕ</w:t>
      </w:r>
    </w:p>
    <w:p w:rsidR="00CE66A7" w:rsidRDefault="00CE66A7">
      <w:pPr>
        <w:pStyle w:val="ConsPlusTitle"/>
        <w:jc w:val="center"/>
      </w:pPr>
      <w:r>
        <w:t>от 31 мая 2017 г. N 811</w:t>
      </w:r>
    </w:p>
    <w:p w:rsidR="00CE66A7" w:rsidRDefault="00CE66A7">
      <w:pPr>
        <w:pStyle w:val="ConsPlusTitle"/>
        <w:jc w:val="center"/>
      </w:pPr>
    </w:p>
    <w:p w:rsidR="00CE66A7" w:rsidRDefault="00CE66A7">
      <w:pPr>
        <w:pStyle w:val="ConsPlusTitle"/>
        <w:jc w:val="center"/>
      </w:pPr>
      <w:r>
        <w:t>О ПОРЯДКЕ ПРИНЯТИЯ РЕШЕНИЙ О ЗАКЛЮЧЕНИИ КОНЦЕССИОННЫХ</w:t>
      </w:r>
    </w:p>
    <w:p w:rsidR="00CE66A7" w:rsidRDefault="00CE66A7">
      <w:pPr>
        <w:pStyle w:val="ConsPlusTitle"/>
        <w:jc w:val="center"/>
      </w:pPr>
      <w:r>
        <w:t>СОГЛАШЕНИЙ И ПОРЯДКЕ ФОРМИРОВАНИЯ ПЕРЕЧНЯ ОБЪЕКТОВ,</w:t>
      </w:r>
    </w:p>
    <w:p w:rsidR="00CE66A7" w:rsidRDefault="00CE66A7">
      <w:pPr>
        <w:pStyle w:val="ConsPlusTitle"/>
        <w:jc w:val="center"/>
      </w:pPr>
      <w:r>
        <w:t>В ОТНОШЕНИИ КОТОРЫХ ПЛАНИРУЕТСЯ ЗАКЛЮЧЕНИЕ КОНЦЕССИОННЫХ</w:t>
      </w:r>
    </w:p>
    <w:p w:rsidR="00CE66A7" w:rsidRDefault="00CE66A7">
      <w:pPr>
        <w:pStyle w:val="ConsPlusTitle"/>
        <w:jc w:val="center"/>
      </w:pPr>
      <w:r>
        <w:t>СОГЛАШЕНИЙ</w:t>
      </w:r>
    </w:p>
    <w:p w:rsidR="00CE66A7" w:rsidRDefault="00CE66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66A7" w:rsidRPr="00CE66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08.11.2018 </w:t>
            </w:r>
            <w:hyperlink r:id="rId5" w:history="1">
              <w:r>
                <w:rPr>
                  <w:color w:val="0000FF"/>
                </w:rPr>
                <w:t>N 1344</w:t>
              </w:r>
            </w:hyperlink>
            <w:r>
              <w:rPr>
                <w:color w:val="392C69"/>
              </w:rPr>
              <w:t xml:space="preserve">, от 15.05.2019 </w:t>
            </w:r>
            <w:hyperlink r:id="rId6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21.07.2005 N 115-ФЗ "О концессионных соглашениях", </w:t>
      </w:r>
      <w:hyperlink r:id="rId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решением</w:t>
        </w:r>
      </w:hyperlink>
      <w:r>
        <w:t xml:space="preserve"> Думы города от 18.09.2015 N 860 "О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предприятий":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1. Утвердить: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-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принятия решений о заключении концессионных соглашений согласно приложению 1;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- </w:t>
      </w:r>
      <w:hyperlink w:anchor="P114" w:history="1">
        <w:r>
          <w:rPr>
            <w:color w:val="0000FF"/>
          </w:rPr>
          <w:t>Порядок</w:t>
        </w:r>
      </w:hyperlink>
      <w:r>
        <w:t xml:space="preserve"> формирования перечня объектов, в отношении которых планируется заключение концессионных соглашений, согласно приложению 2.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2. Уполномочить департамент строительства администрации города на: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- рассмотрение предложений лиц, выступающих с инициативой заключения концессионного соглашения, а также проведение переговоров, связанных с подготовкой проектов таких концессионных соглашений;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lastRenderedPageBreak/>
        <w:t>- формирование перечня объектов, в отношении которых планируется заключение концессионных соглашений.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5. Контроль за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right"/>
      </w:pPr>
      <w:r>
        <w:t>Исполняющий обязанности</w:t>
      </w:r>
    </w:p>
    <w:p w:rsidR="00CE66A7" w:rsidRDefault="00CE66A7">
      <w:pPr>
        <w:pStyle w:val="ConsPlusNormal"/>
        <w:jc w:val="right"/>
      </w:pPr>
      <w:r>
        <w:t>главы города</w:t>
      </w:r>
    </w:p>
    <w:p w:rsidR="00CE66A7" w:rsidRDefault="00CE66A7">
      <w:pPr>
        <w:pStyle w:val="ConsPlusNormal"/>
        <w:jc w:val="right"/>
      </w:pPr>
      <w:r>
        <w:t>Е.В.РЯБЫХ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right"/>
        <w:outlineLvl w:val="0"/>
      </w:pPr>
      <w:r>
        <w:t>Приложение 1</w:t>
      </w:r>
    </w:p>
    <w:p w:rsidR="00CE66A7" w:rsidRDefault="00CE66A7">
      <w:pPr>
        <w:pStyle w:val="ConsPlusNormal"/>
        <w:jc w:val="right"/>
      </w:pPr>
      <w:r>
        <w:t>к постановлению</w:t>
      </w:r>
    </w:p>
    <w:p w:rsidR="00CE66A7" w:rsidRDefault="00CE66A7">
      <w:pPr>
        <w:pStyle w:val="ConsPlusNormal"/>
        <w:jc w:val="right"/>
      </w:pPr>
      <w:r>
        <w:t>администрации города</w:t>
      </w:r>
    </w:p>
    <w:p w:rsidR="00CE66A7" w:rsidRDefault="00CE66A7">
      <w:pPr>
        <w:pStyle w:val="ConsPlusNormal"/>
        <w:jc w:val="right"/>
      </w:pPr>
      <w:r>
        <w:t>от 31.05.2017 N 811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Title"/>
        <w:jc w:val="center"/>
      </w:pPr>
      <w:bookmarkStart w:id="1" w:name="P40"/>
      <w:bookmarkEnd w:id="1"/>
      <w:r>
        <w:t>ПОРЯДОК</w:t>
      </w:r>
    </w:p>
    <w:p w:rsidR="00CE66A7" w:rsidRDefault="00CE66A7">
      <w:pPr>
        <w:pStyle w:val="ConsPlusTitle"/>
        <w:jc w:val="center"/>
      </w:pPr>
      <w:r>
        <w:t>ПРИНЯТИЯ РЕШЕНИЙ О ЗАКЛЮЧЕНИИ КОНЦЕССИОННЫХ СОГЛАШЕНИЙ</w:t>
      </w:r>
    </w:p>
    <w:p w:rsidR="00CE66A7" w:rsidRDefault="00CE66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66A7" w:rsidRPr="00CE66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08.11.2018 </w:t>
            </w:r>
            <w:hyperlink r:id="rId12" w:history="1">
              <w:r>
                <w:rPr>
                  <w:color w:val="0000FF"/>
                </w:rPr>
                <w:t>N 1344</w:t>
              </w:r>
            </w:hyperlink>
            <w:r>
              <w:rPr>
                <w:color w:val="392C69"/>
              </w:rPr>
              <w:t xml:space="preserve">, от 15.05.2019 </w:t>
            </w:r>
            <w:hyperlink r:id="rId13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66A7" w:rsidRDefault="00CE66A7">
      <w:pPr>
        <w:pStyle w:val="ConsPlusNormal"/>
        <w:jc w:val="both"/>
      </w:pPr>
    </w:p>
    <w:p w:rsidR="00CE66A7" w:rsidRDefault="00CE66A7">
      <w:pPr>
        <w:pStyle w:val="ConsPlusTitle"/>
        <w:jc w:val="center"/>
        <w:outlineLvl w:val="1"/>
      </w:pPr>
      <w:r>
        <w:t>I. Общие положения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ind w:firstLine="540"/>
        <w:jc w:val="both"/>
      </w:pPr>
      <w:r>
        <w:t xml:space="preserve">1.1. Настоящий Порядок устанавливает процедуру принятия решений о заключении от имени муниципального образования город Нижневартовск (далее - муниципальное образование) концессионных соглашений, в том числе порядок рассмотрения предложения лица, выступающего с инициативой заключения концессионного соглашения, в соответствии со </w:t>
      </w:r>
      <w:hyperlink r:id="rId14" w:history="1">
        <w:r>
          <w:rPr>
            <w:color w:val="0000FF"/>
          </w:rPr>
          <w:t>статьей 37</w:t>
        </w:r>
      </w:hyperlink>
      <w:r>
        <w:t xml:space="preserve"> Федерального закона от 21.07.2005 N 115-ФЗ "О концессионных соглашениях" </w:t>
      </w:r>
      <w:r>
        <w:lastRenderedPageBreak/>
        <w:t>(далее - Федеральный закон N 115-ФЗ).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1.2. Концедентом по концессионному соглашению выступает муниципальное образование город Нижневартовск, от имени которого выступает администрация города в лице департамента муниципальной собственности и земельных ресурсов (далее - концедент).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1.3. Объектом концессионного соглашения является соответствующее положениям </w:t>
      </w:r>
      <w:hyperlink r:id="rId15" w:history="1">
        <w:r>
          <w:rPr>
            <w:color w:val="0000FF"/>
          </w:rPr>
          <w:t>статьи 4</w:t>
        </w:r>
      </w:hyperlink>
      <w:r>
        <w:t xml:space="preserve"> Федерального закона N 115-ФЗ создаваемое и (или) реконструируемое имущество, право собственности на которое принадлежит или будет принадлежать муниципальному образованию.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1.4. Решение о заключении концессионного соглашения принимается главой города в форме распоряжения администрации города.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Title"/>
        <w:jc w:val="center"/>
        <w:outlineLvl w:val="1"/>
      </w:pPr>
      <w:r>
        <w:t>II. Порядок принятия решений о заключении концессионных</w:t>
      </w:r>
    </w:p>
    <w:p w:rsidR="00CE66A7" w:rsidRDefault="00CE66A7">
      <w:pPr>
        <w:pStyle w:val="ConsPlusTitle"/>
        <w:jc w:val="center"/>
      </w:pPr>
      <w:r>
        <w:t>соглашений на срок, превышающий срок действия утвержденных</w:t>
      </w:r>
    </w:p>
    <w:p w:rsidR="00CE66A7" w:rsidRDefault="00CE66A7">
      <w:pPr>
        <w:pStyle w:val="ConsPlusTitle"/>
        <w:jc w:val="center"/>
      </w:pPr>
      <w:r>
        <w:t>лимитов бюджетных обязательств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ind w:firstLine="540"/>
        <w:jc w:val="both"/>
      </w:pPr>
      <w:r>
        <w:t>2.1. Концессионные соглашения могут быть заключены на срок, превышающий срок действия утвержденных получателю средств муниципального бюджета лимитов бюджетных обязательств, на основании решений о заключении концессионных соглашений, принимаемых в соответствии с законодательством Российской Федерации о концессионных соглашениях, в рамках муниципальных программ города Нижневартовска на срок и в пределах средств, которые предусмотрены соответствующими мероприятиями муниципальных программ города Нижневартовска.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2.2. В случае если предполагаемый срок действия концессионного соглашения, заключаемого в рамках муниципальной программы города Нижневартовска, превышает срок реализации указанной программы, такое концессионное соглашение может быть заключено на основании решения о заключении концессионного соглашения, принимаемого в соответствии с законодательством Российской Федерации о концессионных соглашениях.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Title"/>
        <w:jc w:val="center"/>
        <w:outlineLvl w:val="1"/>
      </w:pPr>
      <w:r>
        <w:t>III. Порядок рассмотрения предложения лица, выступающего</w:t>
      </w:r>
    </w:p>
    <w:p w:rsidR="00CE66A7" w:rsidRDefault="00CE66A7">
      <w:pPr>
        <w:pStyle w:val="ConsPlusTitle"/>
        <w:jc w:val="center"/>
      </w:pPr>
      <w:r>
        <w:t>с инициативой заключения концессионного соглашения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ind w:firstLine="540"/>
        <w:jc w:val="both"/>
      </w:pPr>
      <w:r>
        <w:t xml:space="preserve">3.1. Концессионные соглашения могут быть заключены по инициативе лица, отвечающего требованиям </w:t>
      </w:r>
      <w:hyperlink r:id="rId16" w:history="1">
        <w:r>
          <w:rPr>
            <w:color w:val="0000FF"/>
          </w:rPr>
          <w:t>статей 5</w:t>
        </w:r>
      </w:hyperlink>
      <w:r>
        <w:t xml:space="preserve">, </w:t>
      </w:r>
      <w:hyperlink r:id="rId17" w:history="1">
        <w:r>
          <w:rPr>
            <w:color w:val="0000FF"/>
          </w:rPr>
          <w:t>37</w:t>
        </w:r>
      </w:hyperlink>
      <w:r>
        <w:t xml:space="preserve"> Федерального закона N 115-ФЗ (далее - инициатор заключения концессионного соглашения).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3.2. Инициатор заключения концессионного соглашения направляет в департамент строительства администрации города (далее - уполномоченный орган) предложение о заключении концессионного соглашения по </w:t>
      </w:r>
      <w:hyperlink r:id="rId18" w:history="1">
        <w:r>
          <w:rPr>
            <w:color w:val="0000FF"/>
          </w:rPr>
          <w:t>форме</w:t>
        </w:r>
      </w:hyperlink>
      <w:r>
        <w:t xml:space="preserve">, </w:t>
      </w:r>
      <w:r>
        <w:lastRenderedPageBreak/>
        <w:t xml:space="preserve">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 (далее - предложение), с приложением проекта концессионного соглашения, включающего в себя существенные условия, предусмотренные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Федерального закона N 115-ФЗ, и иные не противоречащие законодательству Российской Федерации условия.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3.3. Инициатор заключения концессионного соглашения вправе проводить с уполномоченным органом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объекта, до направления предложения.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3.4. 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- объекты ЖКХ) инициатор заключения концессионного соглашения вправе запросить, а департамент жилищно-коммунального хозяйства администрации города обязан представить в течение 30 календарных дней сведения и документы, указанные в </w:t>
      </w:r>
      <w:hyperlink r:id="rId21" w:history="1">
        <w:r>
          <w:rPr>
            <w:color w:val="0000FF"/>
          </w:rPr>
          <w:t>пунктах 1</w:t>
        </w:r>
      </w:hyperlink>
      <w:r>
        <w:t xml:space="preserve">, </w:t>
      </w:r>
      <w:hyperlink r:id="rId22" w:history="1">
        <w:r>
          <w:rPr>
            <w:color w:val="0000FF"/>
          </w:rPr>
          <w:t>4</w:t>
        </w:r>
      </w:hyperlink>
      <w:r>
        <w:t xml:space="preserve"> - </w:t>
      </w:r>
      <w:hyperlink r:id="rId23" w:history="1">
        <w:r>
          <w:rPr>
            <w:color w:val="0000FF"/>
          </w:rPr>
          <w:t>8</w:t>
        </w:r>
      </w:hyperlink>
      <w:r>
        <w:t xml:space="preserve">, </w:t>
      </w:r>
      <w:hyperlink r:id="rId24" w:history="1">
        <w:r>
          <w:rPr>
            <w:color w:val="0000FF"/>
          </w:rPr>
          <w:t>10</w:t>
        </w:r>
      </w:hyperlink>
      <w:r>
        <w:t xml:space="preserve"> - </w:t>
      </w:r>
      <w:hyperlink r:id="rId25" w:history="1">
        <w:r>
          <w:rPr>
            <w:color w:val="0000FF"/>
          </w:rPr>
          <w:t>14 части 1 статьи 46</w:t>
        </w:r>
      </w:hyperlink>
      <w:r>
        <w:t xml:space="preserve"> Федерального закона N 115-ФЗ, и сведения о составе имущества, а также обеспечить доступ для ознакомления инициатора заключения концессионного соглашения со схемой теплоснабжения, схемой водоснабжения и водоотведения с соблюдением условий государственной тайны.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3.5. Предложение рассматривается уполномоченным органом в течение 30 календарных дней со дня его поступления.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3.6. В целях рассмотрения предложения уполномоченным органом создается рабочая группа в составе представителей уполномоченного органа, а также иных структурных подразделений, которые могут являться участниками реализации концессионного соглашения.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Решения рабочей группы принимаются простым большинством голосов присутствующих на заседании членов рабочей группы и оформляются протоколом заседания рабочей группы. Заседание рабочей группы считается правомочным, если на нем присутствует не менее половины от общего числа членов утвержденного состава рабочей группы.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08.11.2018 N 1344)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lastRenderedPageBreak/>
        <w:t>3.7. В течение 5 календарных дней с даты поступления предложения уполномоченный орган направляет его концеденту, в департамент жилищно-коммунального хозяйства администрации города, департамент экономики администрации города, департамент финансов администрации города, юридическое управление администрации города и иные структурные подразделения администрации города, которые могут являться участниками реализации концессионного соглашения (далее - структурные подразделения), для рассмотрения в соответствии с компетенцией.</w:t>
      </w:r>
    </w:p>
    <w:p w:rsidR="00CE66A7" w:rsidRDefault="00CE66A7">
      <w:pPr>
        <w:pStyle w:val="ConsPlusNormal"/>
        <w:jc w:val="both"/>
      </w:pPr>
      <w:r>
        <w:t xml:space="preserve">(в ред. постановлений Администрации города Нижневартовска от 08.11.2018 </w:t>
      </w:r>
      <w:hyperlink r:id="rId27" w:history="1">
        <w:r>
          <w:rPr>
            <w:color w:val="0000FF"/>
          </w:rPr>
          <w:t>N 1344</w:t>
        </w:r>
      </w:hyperlink>
      <w:r>
        <w:t xml:space="preserve">, от 15.05.2019 </w:t>
      </w:r>
      <w:hyperlink r:id="rId28" w:history="1">
        <w:r>
          <w:rPr>
            <w:color w:val="0000FF"/>
          </w:rPr>
          <w:t>N 355</w:t>
        </w:r>
      </w:hyperlink>
      <w:r>
        <w:t>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Кроме того, если объектом концессионного соглашения являются объекты ЖКХ, уполномоченный орган в течение 7 рабочих дней со дня поступления предложения направляет в Региональную службу по тарифам Ханты-Мансийского автономного округа - Югры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теплоснабжения, водоснабжения и водоотведения, долгосрочных параметров государственного регулирования цен (тарифов) в сфере теплоснабжения) и метода регулирования тарифов.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3.8. В течение 15 календарных дней со дня поступления указанных документов структурные подразделения по результатам их рассмотрения направляют в адрес уполномоченного органа информацию о наличии либо об отсутствии замечаний к проекту концессионного соглашения, представленному инициатором заключения концессионного соглашения.</w:t>
      </w:r>
    </w:p>
    <w:p w:rsidR="00CE66A7" w:rsidRDefault="00CE66A7">
      <w:pPr>
        <w:pStyle w:val="ConsPlusNormal"/>
        <w:jc w:val="both"/>
      </w:pPr>
      <w:r>
        <w:t xml:space="preserve">(п. 3.8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08.11.2018 N 1344)</w:t>
      </w:r>
    </w:p>
    <w:p w:rsidR="00CE66A7" w:rsidRDefault="00CE66A7">
      <w:pPr>
        <w:pStyle w:val="ConsPlusNormal"/>
        <w:spacing w:before="280"/>
        <w:ind w:firstLine="540"/>
        <w:jc w:val="both"/>
      </w:pPr>
      <w:bookmarkStart w:id="2" w:name="P77"/>
      <w:bookmarkEnd w:id="2"/>
      <w:r>
        <w:t>3.9. После поступления информации от структурных подразделений уполномоченный орган не позднее 10 календарных дней организует заседание рабочей группы, на котором принимает одно из следующих решений: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08.11.2018 N 1344)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-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представленных в предложении условиях;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- о возможности заключения концессионного соглашения в отношении </w:t>
      </w:r>
      <w:r>
        <w:lastRenderedPageBreak/>
        <w:t>конкретных объектов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иных условиях;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- о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с указанием основания отказа.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Решения уполномоченного органа, предусмотренные настоящим пунктом, принимаются в форме приказа на основании протокола заседания рабочей группы.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3.10. Уполномоченный орган в течение 5 рабочих дней с даты принятия решения, указанного в </w:t>
      </w:r>
      <w:hyperlink w:anchor="P77" w:history="1">
        <w:r>
          <w:rPr>
            <w:color w:val="0000FF"/>
          </w:rPr>
          <w:t>пункте 3.9</w:t>
        </w:r>
      </w:hyperlink>
      <w:r>
        <w:t xml:space="preserve"> настоящего Порядка, направляет его инициатору заключения концессионного соглашения.</w:t>
      </w:r>
    </w:p>
    <w:p w:rsidR="00CE66A7" w:rsidRDefault="00CE66A7">
      <w:pPr>
        <w:pStyle w:val="ConsPlusNormal"/>
        <w:jc w:val="both"/>
      </w:pPr>
      <w:r>
        <w:t xml:space="preserve">(п. 3.10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3.11. 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 уполномоченный орган в течение 10 календарных дней со дня принятия решения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(www.torgi.gov.ru) (далее - сайт торгов), предложение в целях принятия заявок о готовности к участию в конкурсе на заключение концессионного соглашения на условиях, определенных в предложении, в отношении объекта концессионного соглашения, предусмотренного в предложении, от иных лиц, отвечающих требованиям </w:t>
      </w:r>
      <w:hyperlink r:id="rId32" w:history="1">
        <w:r>
          <w:rPr>
            <w:color w:val="0000FF"/>
          </w:rPr>
          <w:t>части 4.1 статьи 37</w:t>
        </w:r>
      </w:hyperlink>
      <w:r>
        <w:t xml:space="preserve"> Федерального закона N 115-ФЗ.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3.12. В случае принятия решения о возможности заключения концессионного соглашения на иных условиях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Срок и порядок проведения переговоров определяется в решении о возможности заключения концессионного соглашения на иных условиях. Результаты переговоров оформляются протоколом (протоколами).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lastRenderedPageBreak/>
        <w:t>По результатам переговоров, о чем стороны подписывают протокол переговоров, инициатор заключения концессионного соглашения представляет в уполномоченный орган предложение и проект концессионного соглашения с внесенными изменениями.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Уполномоченный орган в течение 3 календарных дней с даты получения представленных документов рассматривает их и принимает решение о согласовании проекта концессионного соглашения с внесенными изменениями либо о несогласовании проекта концессионного соглашения.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размещает предложение с изменениями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 в отношении объекта концессионного соглашения, определенного в предложении, от иных лиц, отвечающих требованиям </w:t>
      </w:r>
      <w:hyperlink r:id="rId34" w:history="1">
        <w:r>
          <w:rPr>
            <w:color w:val="0000FF"/>
          </w:rPr>
          <w:t>части 4.1 статьи 37</w:t>
        </w:r>
      </w:hyperlink>
      <w:r>
        <w:t xml:space="preserve"> Федерального закона N 115-ФЗ.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уполномоченный орган принимает решение о невозможности заключения концессионного соглашения.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3.13. В случае принятия решения о невозможности заключения концессионного соглашения рассмотрение предложения прекращается.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3.14. Если в течение 45 календарных дней со дня размещения на сайте торгов предложения от иных лиц, отвечающих требованиям </w:t>
      </w:r>
      <w:hyperlink r:id="rId35" w:history="1">
        <w:r>
          <w:rPr>
            <w:color w:val="0000FF"/>
          </w:rPr>
          <w:t>части 4.1 статьи 37</w:t>
        </w:r>
      </w:hyperlink>
      <w:r>
        <w:t xml:space="preserve"> Федерального закона N 115-ФЗ,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уполномоченный орган обязан разместить данную информацию на сайте торгов.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В этом случае заключение концессионного соглашения осуществляется на конкурсной основе в порядке, установленном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115-ФЗ.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Уполномоченный орган разрабатывает проект распоряжения администрации города в соответствии с положениями </w:t>
      </w:r>
      <w:hyperlink r:id="rId37" w:history="1">
        <w:r>
          <w:rPr>
            <w:color w:val="0000FF"/>
          </w:rPr>
          <w:t>главы 3</w:t>
        </w:r>
      </w:hyperlink>
      <w:r>
        <w:t xml:space="preserve"> Федерального закона N 115-ФЗ, по итогам проведения конкурса определяется концессионер, с которым заключается концессионное соглашение.</w:t>
      </w:r>
    </w:p>
    <w:p w:rsidR="00CE66A7" w:rsidRDefault="00CE66A7">
      <w:pPr>
        <w:pStyle w:val="ConsPlusNormal"/>
        <w:spacing w:before="280"/>
        <w:ind w:firstLine="540"/>
        <w:jc w:val="both"/>
      </w:pPr>
      <w:bookmarkStart w:id="3" w:name="P97"/>
      <w:bookmarkEnd w:id="3"/>
      <w:r>
        <w:lastRenderedPageBreak/>
        <w:t xml:space="preserve">3.15. Если в течение 45 календарных дней со дня размещения на сайте торгов предложения от иных лиц, отвечающих требованиям </w:t>
      </w:r>
      <w:hyperlink r:id="rId38" w:history="1">
        <w:r>
          <w:rPr>
            <w:color w:val="0000FF"/>
          </w:rPr>
          <w:t>части 4.1 статьи 37</w:t>
        </w:r>
      </w:hyperlink>
      <w:r>
        <w:t xml:space="preserve"> Федерального закона N 115-ФЗ,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заключения концессионного соглашения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В этом случае уполномоченный орган: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- не позднее 3 рабочих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- после получения указанной информации разрабатывает проект решения о заключении концессионного соглашения. Решение о заключении концессионного соглашения принимается в течение 30 календарных дней после истечения срока, установленного в </w:t>
      </w:r>
      <w:hyperlink w:anchor="P97" w:history="1">
        <w:r>
          <w:rPr>
            <w:color w:val="0000FF"/>
          </w:rPr>
          <w:t>первом абзаце</w:t>
        </w:r>
      </w:hyperlink>
      <w:r>
        <w:t xml:space="preserve"> настоящего пункта;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- в течение 5 рабочих дней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одного месяца. При неподписании концессионером проекта концессионного соглашения в установленный срок концессионное соглашение считается незаключенным.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3.16. Уполномоченный орган обеспечивает подписание концедентом концессионного соглашения путем направления концеденту подписанного концессионером концессионного соглашения, решения о заключении концессионного соглашения, протоколов заседания рабочей группы и решений уполномоченного органа.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right"/>
        <w:outlineLvl w:val="0"/>
      </w:pPr>
      <w:r>
        <w:t>Приложение 2</w:t>
      </w:r>
    </w:p>
    <w:p w:rsidR="00CE66A7" w:rsidRDefault="00CE66A7">
      <w:pPr>
        <w:pStyle w:val="ConsPlusNormal"/>
        <w:jc w:val="right"/>
      </w:pPr>
      <w:r>
        <w:t>к постановлению</w:t>
      </w:r>
    </w:p>
    <w:p w:rsidR="00CE66A7" w:rsidRDefault="00CE66A7">
      <w:pPr>
        <w:pStyle w:val="ConsPlusNormal"/>
        <w:jc w:val="right"/>
      </w:pPr>
      <w:r>
        <w:t>администрации города</w:t>
      </w:r>
    </w:p>
    <w:p w:rsidR="00CE66A7" w:rsidRDefault="00CE66A7">
      <w:pPr>
        <w:pStyle w:val="ConsPlusNormal"/>
        <w:jc w:val="right"/>
      </w:pPr>
      <w:r>
        <w:lastRenderedPageBreak/>
        <w:t>от 31.05.2017 N 811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Title"/>
        <w:jc w:val="center"/>
      </w:pPr>
      <w:bookmarkStart w:id="4" w:name="P114"/>
      <w:bookmarkEnd w:id="4"/>
      <w:r>
        <w:t>ПОРЯДОК</w:t>
      </w:r>
    </w:p>
    <w:p w:rsidR="00CE66A7" w:rsidRDefault="00CE66A7">
      <w:pPr>
        <w:pStyle w:val="ConsPlusTitle"/>
        <w:jc w:val="center"/>
      </w:pPr>
      <w:r>
        <w:t>ФОРМИРОВАНИЯ ПЕРЕЧНЯ ОБЪЕКТОВ, В ОТНОШЕНИИ КОТОРЫХ</w:t>
      </w:r>
    </w:p>
    <w:p w:rsidR="00CE66A7" w:rsidRDefault="00CE66A7">
      <w:pPr>
        <w:pStyle w:val="ConsPlusTitle"/>
        <w:jc w:val="center"/>
      </w:pPr>
      <w:r>
        <w:t>ПЛАНИРУЕТСЯ ЗАКЛЮЧЕНИЕ КОНЦЕССИОННЫХ СОГЛАШЕНИЙ</w:t>
      </w:r>
    </w:p>
    <w:p w:rsidR="00CE66A7" w:rsidRDefault="00CE66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66A7" w:rsidRPr="00CE66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CE66A7" w:rsidRDefault="00CE6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08.11.2018 </w:t>
            </w:r>
            <w:hyperlink r:id="rId40" w:history="1">
              <w:r>
                <w:rPr>
                  <w:color w:val="0000FF"/>
                </w:rPr>
                <w:t>N 1344</w:t>
              </w:r>
            </w:hyperlink>
            <w:r>
              <w:rPr>
                <w:color w:val="392C69"/>
              </w:rPr>
              <w:t xml:space="preserve">, от 15.05.2019 </w:t>
            </w:r>
            <w:hyperlink r:id="rId41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перечня объектов, право собственности на которые принадлежит или будет принадлежать муниципальному образованию город Нижневартовск, в отношении которых планируется заключение концессионных соглашений (далее - перечень), в соответствии с </w:t>
      </w:r>
      <w:hyperlink r:id="rId42" w:history="1">
        <w:r>
          <w:rPr>
            <w:color w:val="0000FF"/>
          </w:rPr>
          <w:t>частью 3 статьи 4</w:t>
        </w:r>
      </w:hyperlink>
      <w:r>
        <w:t xml:space="preserve"> Федерального закона от 21.07.2005 N 115-ФЗ "О концессионных соглашениях" (далее - Федеральный закон N 115-ФЗ).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2. Формирование перечня осуществляется департаментом строительства администрации города (далее - уполномоченный орган) ежегодно на основании предложений, представляемых структурными подразделениями администрации города (далее - структурные подразделения) в соответствии с ведомственной принадлежностью объектов.</w:t>
      </w:r>
    </w:p>
    <w:p w:rsidR="00CE66A7" w:rsidRDefault="00CE66A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15.05.2019 N 355)</w:t>
      </w:r>
    </w:p>
    <w:p w:rsidR="00CE66A7" w:rsidRDefault="00CE66A7">
      <w:pPr>
        <w:pStyle w:val="ConsPlusNormal"/>
        <w:spacing w:before="280"/>
        <w:ind w:firstLine="540"/>
        <w:jc w:val="both"/>
      </w:pPr>
      <w:bookmarkStart w:id="5" w:name="P124"/>
      <w:bookmarkEnd w:id="5"/>
      <w:r>
        <w:t xml:space="preserve">3. Для формирования перечня структурные подразделения ежегодно, до 1 октября года, предшествующего году утверждения перечня, представляют в уполномоченный орган </w:t>
      </w:r>
      <w:hyperlink w:anchor="P144" w:history="1">
        <w:r>
          <w:rPr>
            <w:color w:val="0000FF"/>
          </w:rPr>
          <w:t>сведения</w:t>
        </w:r>
      </w:hyperlink>
      <w:r>
        <w:t xml:space="preserve"> об объектах, в отношении которых планируется заключение концессионных соглашений, согласно приложению к настоящему Порядку.</w:t>
      </w:r>
    </w:p>
    <w:p w:rsidR="00CE66A7" w:rsidRDefault="00CE66A7">
      <w:pPr>
        <w:pStyle w:val="ConsPlusNormal"/>
        <w:spacing w:before="280"/>
        <w:ind w:firstLine="540"/>
        <w:jc w:val="both"/>
      </w:pPr>
      <w:bookmarkStart w:id="6" w:name="P125"/>
      <w:bookmarkEnd w:id="6"/>
      <w:r>
        <w:t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структурные подразделения представляют 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перечень.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5. Уполномоченный орган рассматривает представленные документы </w:t>
      </w:r>
      <w:r>
        <w:lastRenderedPageBreak/>
        <w:t>структурных подразделений и формирует перечень.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6. Объекты не включаются в перечень в случаях, если: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- объект не относится к объектам, указанным в </w:t>
      </w:r>
      <w:hyperlink r:id="rId44" w:history="1">
        <w:r>
          <w:rPr>
            <w:color w:val="0000FF"/>
          </w:rPr>
          <w:t>статье 4</w:t>
        </w:r>
      </w:hyperlink>
      <w:r>
        <w:t xml:space="preserve"> Федерального закона N 115-ФЗ;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- структурными подразделениями не представлены сведения, указанные в </w:t>
      </w:r>
      <w:hyperlink w:anchor="P124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>7. Перечень утверждается распоряжением администрации города ежегодно, до 1 февраля текущего календарного года.</w:t>
      </w:r>
    </w:p>
    <w:p w:rsidR="00CE66A7" w:rsidRDefault="00CE66A7">
      <w:pPr>
        <w:pStyle w:val="ConsPlusNormal"/>
        <w:jc w:val="both"/>
      </w:pPr>
      <w:r>
        <w:t xml:space="preserve">(п. 7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08.11.2018 N 1344)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8. Утвержденный перечень и сведения о порядке получения копии отчета о техническом обследовании имущества (при наличии в перечне объектов, указанных в </w:t>
      </w:r>
      <w:hyperlink w:anchor="P125" w:history="1">
        <w:r>
          <w:rPr>
            <w:color w:val="0000FF"/>
          </w:rPr>
          <w:t>пункте 4</w:t>
        </w:r>
      </w:hyperlink>
      <w:r>
        <w:t xml:space="preserve"> настоящего Порядка) в течение 10 календарных дней с даты утверждения перечня размещаются уполномоченным органом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(www.torgi.gov.ru), а также на официальном сайте органов местного самоуправления города Нижневартовска (www.n-vartovsk.ru).</w:t>
      </w:r>
    </w:p>
    <w:p w:rsidR="00CE66A7" w:rsidRDefault="00CE66A7">
      <w:pPr>
        <w:pStyle w:val="ConsPlusNormal"/>
        <w:spacing w:before="280"/>
        <w:ind w:firstLine="540"/>
        <w:jc w:val="both"/>
      </w:pPr>
      <w:r>
        <w:t xml:space="preserve"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N 115-ФЗ.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right"/>
        <w:outlineLvl w:val="1"/>
      </w:pPr>
      <w:r>
        <w:t>Приложение</w:t>
      </w:r>
    </w:p>
    <w:p w:rsidR="00CE66A7" w:rsidRDefault="00CE66A7">
      <w:pPr>
        <w:pStyle w:val="ConsPlusNormal"/>
        <w:jc w:val="right"/>
      </w:pPr>
      <w:r>
        <w:t>к Порядку формирования перечня объектов,</w:t>
      </w:r>
    </w:p>
    <w:p w:rsidR="00CE66A7" w:rsidRDefault="00CE66A7">
      <w:pPr>
        <w:pStyle w:val="ConsPlusNormal"/>
        <w:jc w:val="right"/>
      </w:pPr>
      <w:r>
        <w:t>в отношении которых планируется заключение</w:t>
      </w:r>
    </w:p>
    <w:p w:rsidR="00CE66A7" w:rsidRDefault="00CE66A7">
      <w:pPr>
        <w:pStyle w:val="ConsPlusNormal"/>
        <w:jc w:val="right"/>
      </w:pPr>
      <w:r>
        <w:t>концессионных соглашений</w:t>
      </w: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center"/>
      </w:pPr>
      <w:bookmarkStart w:id="7" w:name="P144"/>
      <w:bookmarkEnd w:id="7"/>
      <w:r>
        <w:t>Сведения об объектах,</w:t>
      </w:r>
    </w:p>
    <w:p w:rsidR="00CE66A7" w:rsidRDefault="00CE66A7">
      <w:pPr>
        <w:pStyle w:val="ConsPlusNormal"/>
        <w:jc w:val="center"/>
      </w:pPr>
      <w:r>
        <w:t>в отношении которых планируется</w:t>
      </w:r>
    </w:p>
    <w:p w:rsidR="00CE66A7" w:rsidRDefault="00CE66A7">
      <w:pPr>
        <w:pStyle w:val="ConsPlusNormal"/>
        <w:jc w:val="center"/>
      </w:pPr>
      <w:r>
        <w:t>заключение концессионных соглашений</w:t>
      </w:r>
    </w:p>
    <w:p w:rsidR="00CE66A7" w:rsidRDefault="00CE66A7">
      <w:pPr>
        <w:pStyle w:val="ConsPlusNormal"/>
        <w:jc w:val="both"/>
      </w:pPr>
    </w:p>
    <w:p w:rsidR="00CE66A7" w:rsidRDefault="00CE66A7">
      <w:pPr>
        <w:sectPr w:rsidR="00CE66A7" w:rsidSect="00CE66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7"/>
        <w:gridCol w:w="1814"/>
        <w:gridCol w:w="1701"/>
        <w:gridCol w:w="1928"/>
        <w:gridCol w:w="1928"/>
        <w:gridCol w:w="1474"/>
      </w:tblGrid>
      <w:tr w:rsidR="00CE66A7" w:rsidRPr="00CE66A7">
        <w:tc>
          <w:tcPr>
            <w:tcW w:w="624" w:type="dxa"/>
          </w:tcPr>
          <w:p w:rsidR="00CE66A7" w:rsidRDefault="00CE66A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</w:tcPr>
          <w:p w:rsidR="00CE66A7" w:rsidRDefault="00CE66A7">
            <w:pPr>
              <w:pStyle w:val="ConsPlusNormal"/>
              <w:jc w:val="center"/>
            </w:pPr>
            <w:r>
              <w:t>Наименование объекта, адрес объекта</w:t>
            </w:r>
          </w:p>
        </w:tc>
        <w:tc>
          <w:tcPr>
            <w:tcW w:w="1814" w:type="dxa"/>
          </w:tcPr>
          <w:p w:rsidR="00CE66A7" w:rsidRDefault="00CE66A7">
            <w:pPr>
              <w:pStyle w:val="ConsPlusNormal"/>
              <w:jc w:val="center"/>
            </w:pPr>
            <w:r>
              <w:t>Сведения о земельном участке и правах на земельный участок (кадастровый номер, площадь (кв. м))</w:t>
            </w:r>
          </w:p>
        </w:tc>
        <w:tc>
          <w:tcPr>
            <w:tcW w:w="1701" w:type="dxa"/>
          </w:tcPr>
          <w:p w:rsidR="00CE66A7" w:rsidRDefault="00CE66A7">
            <w:pPr>
              <w:pStyle w:val="ConsPlusNormal"/>
              <w:jc w:val="center"/>
            </w:pPr>
            <w:r>
              <w:t>Планируемая сфера применения объекта</w:t>
            </w:r>
          </w:p>
        </w:tc>
        <w:tc>
          <w:tcPr>
            <w:tcW w:w="1928" w:type="dxa"/>
          </w:tcPr>
          <w:p w:rsidR="00CE66A7" w:rsidRDefault="00CE66A7">
            <w:pPr>
              <w:pStyle w:val="ConsPlusNormal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928" w:type="dxa"/>
          </w:tcPr>
          <w:p w:rsidR="00CE66A7" w:rsidRDefault="00CE66A7">
            <w:pPr>
              <w:pStyle w:val="ConsPlusNormal"/>
              <w:jc w:val="center"/>
            </w:pPr>
            <w:r>
              <w:t>Качественные характеристики объекта (предполагаемая мощность)</w:t>
            </w:r>
          </w:p>
        </w:tc>
        <w:tc>
          <w:tcPr>
            <w:tcW w:w="1474" w:type="dxa"/>
          </w:tcPr>
          <w:p w:rsidR="00CE66A7" w:rsidRDefault="00CE66A7">
            <w:pPr>
              <w:pStyle w:val="ConsPlusNormal"/>
              <w:jc w:val="center"/>
            </w:pPr>
            <w:r>
              <w:t>Оценочный объем требуемых инвестиций</w:t>
            </w:r>
          </w:p>
        </w:tc>
      </w:tr>
      <w:tr w:rsidR="00CE66A7" w:rsidRPr="00CE66A7">
        <w:tc>
          <w:tcPr>
            <w:tcW w:w="624" w:type="dxa"/>
          </w:tcPr>
          <w:p w:rsidR="00CE66A7" w:rsidRDefault="00CE66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CE66A7" w:rsidRDefault="00CE66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CE66A7" w:rsidRDefault="00CE66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E66A7" w:rsidRDefault="00CE66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CE66A7" w:rsidRDefault="00CE66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CE66A7" w:rsidRDefault="00CE66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CE66A7" w:rsidRDefault="00CE66A7">
            <w:pPr>
              <w:pStyle w:val="ConsPlusNormal"/>
              <w:jc w:val="center"/>
            </w:pPr>
            <w:r>
              <w:t>7</w:t>
            </w:r>
          </w:p>
        </w:tc>
      </w:tr>
      <w:tr w:rsidR="00CE66A7" w:rsidRPr="00CE66A7">
        <w:tc>
          <w:tcPr>
            <w:tcW w:w="624" w:type="dxa"/>
          </w:tcPr>
          <w:p w:rsidR="00CE66A7" w:rsidRDefault="00CE66A7">
            <w:pPr>
              <w:pStyle w:val="ConsPlusNormal"/>
            </w:pPr>
          </w:p>
        </w:tc>
        <w:tc>
          <w:tcPr>
            <w:tcW w:w="1757" w:type="dxa"/>
          </w:tcPr>
          <w:p w:rsidR="00CE66A7" w:rsidRDefault="00CE66A7">
            <w:pPr>
              <w:pStyle w:val="ConsPlusNormal"/>
            </w:pPr>
          </w:p>
        </w:tc>
        <w:tc>
          <w:tcPr>
            <w:tcW w:w="1814" w:type="dxa"/>
          </w:tcPr>
          <w:p w:rsidR="00CE66A7" w:rsidRDefault="00CE66A7">
            <w:pPr>
              <w:pStyle w:val="ConsPlusNormal"/>
            </w:pPr>
          </w:p>
        </w:tc>
        <w:tc>
          <w:tcPr>
            <w:tcW w:w="1701" w:type="dxa"/>
          </w:tcPr>
          <w:p w:rsidR="00CE66A7" w:rsidRDefault="00CE66A7">
            <w:pPr>
              <w:pStyle w:val="ConsPlusNormal"/>
            </w:pPr>
          </w:p>
        </w:tc>
        <w:tc>
          <w:tcPr>
            <w:tcW w:w="1928" w:type="dxa"/>
          </w:tcPr>
          <w:p w:rsidR="00CE66A7" w:rsidRDefault="00CE66A7">
            <w:pPr>
              <w:pStyle w:val="ConsPlusNormal"/>
            </w:pPr>
          </w:p>
        </w:tc>
        <w:tc>
          <w:tcPr>
            <w:tcW w:w="1928" w:type="dxa"/>
          </w:tcPr>
          <w:p w:rsidR="00CE66A7" w:rsidRDefault="00CE66A7">
            <w:pPr>
              <w:pStyle w:val="ConsPlusNormal"/>
            </w:pPr>
          </w:p>
        </w:tc>
        <w:tc>
          <w:tcPr>
            <w:tcW w:w="1474" w:type="dxa"/>
          </w:tcPr>
          <w:p w:rsidR="00CE66A7" w:rsidRDefault="00CE66A7">
            <w:pPr>
              <w:pStyle w:val="ConsPlusNormal"/>
            </w:pPr>
          </w:p>
        </w:tc>
      </w:tr>
    </w:tbl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jc w:val="both"/>
      </w:pPr>
    </w:p>
    <w:p w:rsidR="00CE66A7" w:rsidRDefault="00CE66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6A7" w:rsidRDefault="00CE66A7"/>
    <w:sectPr w:rsidR="00CE66A7" w:rsidSect="00CE66A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A7"/>
    <w:rsid w:val="00470315"/>
    <w:rsid w:val="00BF6016"/>
    <w:rsid w:val="00C1259E"/>
    <w:rsid w:val="00C30E5A"/>
    <w:rsid w:val="00CE66A7"/>
    <w:rsid w:val="00E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F1D7-C4FA-4338-ABF9-12DF2B6F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15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A7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CE66A7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CE66A7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5EC23D1231969F338714650B08FDFD88F51AC7B3CD8693822D9D183352912339CD329B52EB0E1EE8BFC620AF05C49AFAD08827E4Cz942I" TargetMode="External"/><Relationship Id="rId13" Type="http://schemas.openxmlformats.org/officeDocument/2006/relationships/hyperlink" Target="consultantplus://offline/ref=F155EC23D1231969F3386F4B46DCD8D0DD8609A27D32D13E6270DF86DC652F4773DCD579F563B8EBBADAB83603FA0B06EBFE1B817D539B13A1A3DE44z64DI" TargetMode="External"/><Relationship Id="rId18" Type="http://schemas.openxmlformats.org/officeDocument/2006/relationships/hyperlink" Target="consultantplus://offline/ref=F155EC23D1231969F338714650B08FDFDA8A50A97D3CD8693822D9D183352912339CD32CB627B5EAB3D1EC6643A45256ACB51686604F9B14zB46I" TargetMode="External"/><Relationship Id="rId26" Type="http://schemas.openxmlformats.org/officeDocument/2006/relationships/hyperlink" Target="consultantplus://offline/ref=F155EC23D1231969F3386F4B46DCD8D0DD8609A27D33D13D6171DF86DC652F4773DCD579F563B8EBBADAB83700FA0B06EBFE1B817D539B13A1A3DE44z64DI" TargetMode="External"/><Relationship Id="rId39" Type="http://schemas.openxmlformats.org/officeDocument/2006/relationships/hyperlink" Target="consultantplus://offline/ref=F155EC23D1231969F3386F4B46DCD8D0DD8609A27D32D13E6270DF86DC652F4773DCD579F563B8EBBADAB83506FA0B06EBFE1B817D539B13A1A3DE44z64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55EC23D1231969F338714650B08FDFD88C53A67D3CD8693822D9D183352912339CD32EB02EBEBEEB9EED3A06F24157A9B514807Fz444I" TargetMode="External"/><Relationship Id="rId34" Type="http://schemas.openxmlformats.org/officeDocument/2006/relationships/hyperlink" Target="consultantplus://offline/ref=F155EC23D1231969F338714650B08FDFD88C53A67D3CD8693822D9D183352912339CD32CBF2EBEBEEB9EED3A06F24157A9B514807Fz444I" TargetMode="External"/><Relationship Id="rId42" Type="http://schemas.openxmlformats.org/officeDocument/2006/relationships/hyperlink" Target="consultantplus://offline/ref=F155EC23D1231969F338714650B08FDFD88C53A67D3CD8693822D9D183352912339CD32FB223BEBEEB9EED3A06F24157A9B514807Fz444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F155EC23D1231969F338714650B08FDFD88C53A67D3CD8693822D9D183352912339CD32CB627B4ECB9D1EC6643A45256ACB51686604F9B14zB46I" TargetMode="External"/><Relationship Id="rId12" Type="http://schemas.openxmlformats.org/officeDocument/2006/relationships/hyperlink" Target="consultantplus://offline/ref=F155EC23D1231969F3386F4B46DCD8D0DD8609A27D33D13D6171DF86DC652F4773DCD579F563B8EBBADAB83702FA0B06EBFE1B817D539B13A1A3DE44z64DI" TargetMode="External"/><Relationship Id="rId17" Type="http://schemas.openxmlformats.org/officeDocument/2006/relationships/hyperlink" Target="consultantplus://offline/ref=F155EC23D1231969F338714650B08FDFD88C53A67D3CD8693822D9D183352912339CD32CB627B0EEBCD1EC6643A45256ACB51686604F9B14zB46I" TargetMode="External"/><Relationship Id="rId25" Type="http://schemas.openxmlformats.org/officeDocument/2006/relationships/hyperlink" Target="consultantplus://offline/ref=F155EC23D1231969F338714650B08FDFD88C53A67D3CD8693822D9D183352912339CD32EBE25BEBEEB9EED3A06F24157A9B514807Fz444I" TargetMode="External"/><Relationship Id="rId33" Type="http://schemas.openxmlformats.org/officeDocument/2006/relationships/hyperlink" Target="consultantplus://offline/ref=F155EC23D1231969F3386F4B46DCD8D0DD8609A27D32D13E6270DF86DC652F4773DCD579F563B8EBBADAB8360EFA0B06EBFE1B817D539B13A1A3DE44z64DI" TargetMode="External"/><Relationship Id="rId38" Type="http://schemas.openxmlformats.org/officeDocument/2006/relationships/hyperlink" Target="consultantplus://offline/ref=F155EC23D1231969F338714650B08FDFD88C53A67D3CD8693822D9D183352912339CD32CBF2EBEBEEB9EED3A06F24157A9B514807Fz444I" TargetMode="External"/><Relationship Id="rId46" Type="http://schemas.openxmlformats.org/officeDocument/2006/relationships/hyperlink" Target="consultantplus://offline/ref=F155EC23D1231969F338714650B08FDFD88C53A67D3CD8693822D9D183352912219C8B20B724ABEABCC4BA3706zF4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55EC23D1231969F338714650B08FDFD88C53A67D3CD8693822D9D183352912339CD32CB627B5EEB3D1EC6643A45256ACB51686604F9B14zB46I" TargetMode="External"/><Relationship Id="rId20" Type="http://schemas.openxmlformats.org/officeDocument/2006/relationships/hyperlink" Target="consultantplus://offline/ref=F155EC23D1231969F3386F4B46DCD8D0DD8609A27D32D13E6270DF86DC652F4773DCD579F563B8EBBADAB83602FA0B06EBFE1B817D539B13A1A3DE44z64DI" TargetMode="External"/><Relationship Id="rId29" Type="http://schemas.openxmlformats.org/officeDocument/2006/relationships/hyperlink" Target="consultantplus://offline/ref=F155EC23D1231969F3386F4B46DCD8D0DD8609A27D33D13D6171DF86DC652F4773DCD579F563B8EBBADAB83606FA0B06EBFE1B817D539B13A1A3DE44z64DI" TargetMode="External"/><Relationship Id="rId41" Type="http://schemas.openxmlformats.org/officeDocument/2006/relationships/hyperlink" Target="consultantplus://offline/ref=F155EC23D1231969F3386F4B46DCD8D0DD8609A27D32D13E6270DF86DC652F4773DCD579F563B8EBBADAB83505FA0B06EBFE1B817D539B13A1A3DE44z64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5EC23D1231969F3386F4B46DCD8D0DD8609A27D32D13E6270DF86DC652F4773DCD579F563B8EBBADAB83606FA0B06EBFE1B817D539B13A1A3DE44z64DI" TargetMode="External"/><Relationship Id="rId11" Type="http://schemas.openxmlformats.org/officeDocument/2006/relationships/hyperlink" Target="consultantplus://offline/ref=F155EC23D1231969F3386F4B46DCD8D0DD8609A27D32D13E6270DF86DC652F4773DCD579F563B8EBBADAB83604FA0B06EBFE1B817D539B13A1A3DE44z64DI" TargetMode="External"/><Relationship Id="rId24" Type="http://schemas.openxmlformats.org/officeDocument/2006/relationships/hyperlink" Target="consultantplus://offline/ref=F155EC23D1231969F338714650B08FDFD88C53A67D3CD8693822D9D183352912339CD32EB12FBEBEEB9EED3A06F24157A9B514807Fz444I" TargetMode="External"/><Relationship Id="rId32" Type="http://schemas.openxmlformats.org/officeDocument/2006/relationships/hyperlink" Target="consultantplus://offline/ref=F155EC23D1231969F338714650B08FDFD88C53A67D3CD8693822D9D183352912339CD32CBF2EBEBEEB9EED3A06F24157A9B514807Fz444I" TargetMode="External"/><Relationship Id="rId37" Type="http://schemas.openxmlformats.org/officeDocument/2006/relationships/hyperlink" Target="consultantplus://offline/ref=F155EC23D1231969F338714650B08FDFD88C53A67D3CD8693822D9D183352912339CD32CB627B4EFB8D1EC6643A45256ACB51686604F9B14zB46I" TargetMode="External"/><Relationship Id="rId40" Type="http://schemas.openxmlformats.org/officeDocument/2006/relationships/hyperlink" Target="consultantplus://offline/ref=F155EC23D1231969F3386F4B46DCD8D0DD8609A27D33D13D6171DF86DC652F4773DCD579F563B8EBBADAB83702FA0B06EBFE1B817D539B13A1A3DE44z64DI" TargetMode="External"/><Relationship Id="rId45" Type="http://schemas.openxmlformats.org/officeDocument/2006/relationships/hyperlink" Target="consultantplus://offline/ref=F155EC23D1231969F3386F4B46DCD8D0DD8609A27D33D13D6171DF86DC652F4773DCD579F563B8EBBADAB83603FA0B06EBFE1B817D539B13A1A3DE44z64DI" TargetMode="External"/><Relationship Id="rId5" Type="http://schemas.openxmlformats.org/officeDocument/2006/relationships/hyperlink" Target="consultantplus://offline/ref=F155EC23D1231969F3386F4B46DCD8D0DD8609A27D33D13D6171DF86DC652F4773DCD579F563B8EBBADAB83702FA0B06EBFE1B817D539B13A1A3DE44z64DI" TargetMode="External"/><Relationship Id="rId15" Type="http://schemas.openxmlformats.org/officeDocument/2006/relationships/hyperlink" Target="consultantplus://offline/ref=F155EC23D1231969F338714650B08FDFD88C53A67D3CD8693822D9D183352912339CD32CB627B5E9B8D1EC6643A45256ACB51686604F9B14zB46I" TargetMode="External"/><Relationship Id="rId23" Type="http://schemas.openxmlformats.org/officeDocument/2006/relationships/hyperlink" Target="consultantplus://offline/ref=F155EC23D1231969F338714650B08FDFD88C53A67D3CD8693822D9D183352912339CD32EB121BEBEEB9EED3A06F24157A9B514807Fz444I" TargetMode="External"/><Relationship Id="rId28" Type="http://schemas.openxmlformats.org/officeDocument/2006/relationships/hyperlink" Target="consultantplus://offline/ref=F155EC23D1231969F3386F4B46DCD8D0DD8609A27D32D13E6270DF86DC652F4773DCD579F563B8EBBADAB83601FA0B06EBFE1B817D539B13A1A3DE44z64DI" TargetMode="External"/><Relationship Id="rId36" Type="http://schemas.openxmlformats.org/officeDocument/2006/relationships/hyperlink" Target="consultantplus://offline/ref=F155EC23D1231969F338714650B08FDFD88C53A67D3CD8693822D9D183352912219C8B20B724ABEABCC4BA3706zF48I" TargetMode="External"/><Relationship Id="rId10" Type="http://schemas.openxmlformats.org/officeDocument/2006/relationships/hyperlink" Target="consultantplus://offline/ref=F155EC23D1231969F3386F4B46DCD8D0DD8609A27D32D13E6270DF86DC652F4773DCD579F563B8EBBADAB83605FA0B06EBFE1B817D539B13A1A3DE44z64DI" TargetMode="External"/><Relationship Id="rId19" Type="http://schemas.openxmlformats.org/officeDocument/2006/relationships/hyperlink" Target="consultantplus://offline/ref=F155EC23D1231969F338714650B08FDFD88C53A67D3CD8693822D9D183352912339CD32CB627B5E2B9D1EC6643A45256ACB51686604F9B14zB46I" TargetMode="External"/><Relationship Id="rId31" Type="http://schemas.openxmlformats.org/officeDocument/2006/relationships/hyperlink" Target="consultantplus://offline/ref=F155EC23D1231969F3386F4B46DCD8D0DD8609A27D32D13E6270DF86DC652F4773DCD579F563B8EBBADAB83600FA0B06EBFE1B817D539B13A1A3DE44z64DI" TargetMode="External"/><Relationship Id="rId44" Type="http://schemas.openxmlformats.org/officeDocument/2006/relationships/hyperlink" Target="consultantplus://offline/ref=F155EC23D1231969F338714650B08FDFD88C53A67D3CD8693822D9D183352912339CD32CB627B5E9B8D1EC6643A45256ACB51686604F9B14zB4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55EC23D1231969F3386F4B46DCD8D0DD8609A27D33D73E6577DF86DC652F4773DCD579F563B8EBBADABA3402FA0B06EBFE1B817D539B13A1A3DE44z64DI" TargetMode="External"/><Relationship Id="rId14" Type="http://schemas.openxmlformats.org/officeDocument/2006/relationships/hyperlink" Target="consultantplus://offline/ref=F155EC23D1231969F338714650B08FDFD88C53A67D3CD8693822D9D183352912339CD32CB627B0EEBCD1EC6643A45256ACB51686604F9B14zB46I" TargetMode="External"/><Relationship Id="rId22" Type="http://schemas.openxmlformats.org/officeDocument/2006/relationships/hyperlink" Target="consultantplus://offline/ref=F155EC23D1231969F338714650B08FDFD88C53A67D3CD8693822D9D183352912339CD32EB125BEBEEB9EED3A06F24157A9B514807Fz444I" TargetMode="External"/><Relationship Id="rId27" Type="http://schemas.openxmlformats.org/officeDocument/2006/relationships/hyperlink" Target="consultantplus://offline/ref=F155EC23D1231969F3386F4B46DCD8D0DD8609A27D33D13D6171DF86DC652F4773DCD579F563B8EBBADAB8370EFA0B06EBFE1B817D539B13A1A3DE44z64DI" TargetMode="External"/><Relationship Id="rId30" Type="http://schemas.openxmlformats.org/officeDocument/2006/relationships/hyperlink" Target="consultantplus://offline/ref=F155EC23D1231969F3386F4B46DCD8D0DD8609A27D33D13D6171DF86DC652F4773DCD579F563B8EBBADAB83604FA0B06EBFE1B817D539B13A1A3DE44z64DI" TargetMode="External"/><Relationship Id="rId35" Type="http://schemas.openxmlformats.org/officeDocument/2006/relationships/hyperlink" Target="consultantplus://offline/ref=F155EC23D1231969F338714650B08FDFD88C53A67D3CD8693822D9D183352912339CD32CBF2EBEBEEB9EED3A06F24157A9B514807Fz444I" TargetMode="External"/><Relationship Id="rId43" Type="http://schemas.openxmlformats.org/officeDocument/2006/relationships/hyperlink" Target="consultantplus://offline/ref=F155EC23D1231969F3386F4B46DCD8D0DD8609A27D32D13E6270DF86DC652F4773DCD579F563B8EBBADAB83505FA0B06EBFE1B817D539B13A1A3DE44z64D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Links>
    <vt:vector size="300" baseType="variant">
      <vt:variant>
        <vt:i4>589829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consultantplus://offline/ref=F155EC23D1231969F338714650B08FDFD88C53A67D3CD8693822D9D183352912219C8B20B724ABEABCC4BA3706zF48I</vt:lpwstr>
      </vt:variant>
      <vt:variant>
        <vt:lpwstr/>
      </vt:variant>
      <vt:variant>
        <vt:i4>262210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P125</vt:lpwstr>
      </vt:variant>
      <vt:variant>
        <vt:i4>6291506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consultantplus://offline/ref=F155EC23D1231969F3386F4B46DCD8D0DD8609A27D33D13D6171DF86DC652F4773DCD579F563B8EBBADAB83603FA0B06EBFE1B817D539B13A1A3DE44z64DI</vt:lpwstr>
      </vt:variant>
      <vt:variant>
        <vt:lpwstr/>
      </vt:variant>
      <vt:variant>
        <vt:i4>327746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3604540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consultantplus://offline/ref=F155EC23D1231969F338714650B08FDFD88C53A67D3CD8693822D9D183352912339CD32CB627B5E9B8D1EC6643A45256ACB51686604F9B14zB46I</vt:lpwstr>
      </vt:variant>
      <vt:variant>
        <vt:lpwstr/>
      </vt:variant>
      <vt:variant>
        <vt:i4>327748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6291509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consultantplus://offline/ref=F155EC23D1231969F3386F4B46DCD8D0DD8609A27D32D13E6270DF86DC652F4773DCD579F563B8EBBADAB83505FA0B06EBFE1B817D539B13A1A3DE44z64DI</vt:lpwstr>
      </vt:variant>
      <vt:variant>
        <vt:lpwstr/>
      </vt:variant>
      <vt:variant>
        <vt:i4>5242886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consultantplus://offline/ref=F155EC23D1231969F338714650B08FDFD88C53A67D3CD8693822D9D183352912339CD32FB223BEBEEB9EED3A06F24157A9B514807Fz444I</vt:lpwstr>
      </vt:variant>
      <vt:variant>
        <vt:lpwstr/>
      </vt:variant>
      <vt:variant>
        <vt:i4>6291509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consultantplus://offline/ref=F155EC23D1231969F3386F4B46DCD8D0DD8609A27D32D13E6270DF86DC652F4773DCD579F563B8EBBADAB83505FA0B06EBFE1B817D539B13A1A3DE44z64DI</vt:lpwstr>
      </vt:variant>
      <vt:variant>
        <vt:lpwstr/>
      </vt:variant>
      <vt:variant>
        <vt:i4>6291506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consultantplus://offline/ref=F155EC23D1231969F3386F4B46DCD8D0DD8609A27D33D13D6171DF86DC652F4773DCD579F563B8EBBADAB83702FA0B06EBFE1B817D539B13A1A3DE44z64DI</vt:lpwstr>
      </vt:variant>
      <vt:variant>
        <vt:lpwstr/>
      </vt:variant>
      <vt:variant>
        <vt:i4>3735664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6291510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consultantplus://offline/ref=F155EC23D1231969F3386F4B46DCD8D0DD8609A27D32D13E6270DF86DC652F4773DCD579F563B8EBBADAB83506FA0B06EBFE1B817D539B13A1A3DE44z64DI</vt:lpwstr>
      </vt:variant>
      <vt:variant>
        <vt:lpwstr/>
      </vt:variant>
      <vt:variant>
        <vt:i4>5242881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consultantplus://offline/ref=F155EC23D1231969F338714650B08FDFD88C53A67D3CD8693822D9D183352912339CD32CBF2EBEBEEB9EED3A06F24157A9B514807Fz444I</vt:lpwstr>
      </vt:variant>
      <vt:variant>
        <vt:lpwstr/>
      </vt:variant>
      <vt:variant>
        <vt:i4>3604578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consultantplus://offline/ref=F155EC23D1231969F338714650B08FDFD88C53A67D3CD8693822D9D183352912339CD32CB627B4EFB8D1EC6643A45256ACB51686604F9B14zB46I</vt:lpwstr>
      </vt:variant>
      <vt:variant>
        <vt:lpwstr/>
      </vt:variant>
      <vt:variant>
        <vt:i4>589829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consultantplus://offline/ref=F155EC23D1231969F338714650B08FDFD88C53A67D3CD8693822D9D183352912219C8B20B724ABEABCC4BA3706zF48I</vt:lpwstr>
      </vt:variant>
      <vt:variant>
        <vt:lpwstr/>
      </vt:variant>
      <vt:variant>
        <vt:i4>5242881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consultantplus://offline/ref=F155EC23D1231969F338714650B08FDFD88C53A67D3CD8693822D9D183352912339CD32CBF2EBEBEEB9EED3A06F24157A9B514807Fz444I</vt:lpwstr>
      </vt:variant>
      <vt:variant>
        <vt:lpwstr/>
      </vt:variant>
      <vt:variant>
        <vt:i4>5242881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consultantplus://offline/ref=F155EC23D1231969F338714650B08FDFD88C53A67D3CD8693822D9D183352912339CD32CBF2EBEBEEB9EED3A06F24157A9B514807Fz444I</vt:lpwstr>
      </vt:variant>
      <vt:variant>
        <vt:lpwstr/>
      </vt:variant>
      <vt:variant>
        <vt:i4>6291558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consultantplus://offline/ref=F155EC23D1231969F3386F4B46DCD8D0DD8609A27D32D13E6270DF86DC652F4773DCD579F563B8EBBADAB8360EFA0B06EBFE1B817D539B13A1A3DE44z64DI</vt:lpwstr>
      </vt:variant>
      <vt:variant>
        <vt:lpwstr/>
      </vt:variant>
      <vt:variant>
        <vt:i4>5242881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consultantplus://offline/ref=F155EC23D1231969F338714650B08FDFD88C53A67D3CD8693822D9D183352912339CD32CBF2EBEBEEB9EED3A06F24157A9B514807Fz444I</vt:lpwstr>
      </vt:variant>
      <vt:variant>
        <vt:lpwstr/>
      </vt:variant>
      <vt:variant>
        <vt:i4>6291507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consultantplus://offline/ref=F155EC23D1231969F3386F4B46DCD8D0DD8609A27D32D13E6270DF86DC652F4773DCD579F563B8EBBADAB83600FA0B06EBFE1B817D539B13A1A3DE44z64DI</vt:lpwstr>
      </vt:variant>
      <vt:variant>
        <vt:lpwstr/>
      </vt:variant>
      <vt:variant>
        <vt:i4>3604592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6291509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consultantplus://offline/ref=F155EC23D1231969F3386F4B46DCD8D0DD8609A27D33D13D6171DF86DC652F4773DCD579F563B8EBBADAB83604FA0B06EBFE1B817D539B13A1A3DE44z64DI</vt:lpwstr>
      </vt:variant>
      <vt:variant>
        <vt:lpwstr/>
      </vt:variant>
      <vt:variant>
        <vt:i4>6291511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consultantplus://offline/ref=F155EC23D1231969F3386F4B46DCD8D0DD8609A27D33D13D6171DF86DC652F4773DCD579F563B8EBBADAB83606FA0B06EBFE1B817D539B13A1A3DE44z64DI</vt:lpwstr>
      </vt:variant>
      <vt:variant>
        <vt:lpwstr/>
      </vt:variant>
      <vt:variant>
        <vt:i4>6291506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consultantplus://offline/ref=F155EC23D1231969F3386F4B46DCD8D0DD8609A27D32D13E6270DF86DC652F4773DCD579F563B8EBBADAB83601FA0B06EBFE1B817D539B13A1A3DE44z64DI</vt:lpwstr>
      </vt:variant>
      <vt:variant>
        <vt:lpwstr/>
      </vt:variant>
      <vt:variant>
        <vt:i4>6291557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consultantplus://offline/ref=F155EC23D1231969F3386F4B46DCD8D0DD8609A27D33D13D6171DF86DC652F4773DCD579F563B8EBBADAB8370EFA0B06EBFE1B817D539B13A1A3DE44z64DI</vt:lpwstr>
      </vt:variant>
      <vt:variant>
        <vt:lpwstr/>
      </vt:variant>
      <vt:variant>
        <vt:i4>6291504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consultantplus://offline/ref=F155EC23D1231969F3386F4B46DCD8D0DD8609A27D33D13D6171DF86DC652F4773DCD579F563B8EBBADAB83700FA0B06EBFE1B817D539B13A1A3DE44z64DI</vt:lpwstr>
      </vt:variant>
      <vt:variant>
        <vt:lpwstr/>
      </vt:variant>
      <vt:variant>
        <vt:i4>5242964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consultantplus://offline/ref=F155EC23D1231969F338714650B08FDFD88C53A67D3CD8693822D9D183352912339CD32EBE25BEBEEB9EED3A06F24157A9B514807Fz444I</vt:lpwstr>
      </vt:variant>
      <vt:variant>
        <vt:lpwstr/>
      </vt:variant>
      <vt:variant>
        <vt:i4>5242963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consultantplus://offline/ref=F155EC23D1231969F338714650B08FDFD88C53A67D3CD8693822D9D183352912339CD32EB12FBEBEEB9EED3A06F24157A9B514807Fz444I</vt:lpwstr>
      </vt:variant>
      <vt:variant>
        <vt:lpwstr/>
      </vt:variant>
      <vt:variant>
        <vt:i4>5242884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consultantplus://offline/ref=F155EC23D1231969F338714650B08FDFD88C53A67D3CD8693822D9D183352912339CD32EB121BEBEEB9EED3A06F24157A9B514807Fz444I</vt:lpwstr>
      </vt:variant>
      <vt:variant>
        <vt:lpwstr/>
      </vt:variant>
      <vt:variant>
        <vt:i4>5242880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consultantplus://offline/ref=F155EC23D1231969F338714650B08FDFD88C53A67D3CD8693822D9D183352912339CD32EB125BEBEEB9EED3A06F24157A9B514807Fz444I</vt:lpwstr>
      </vt:variant>
      <vt:variant>
        <vt:lpwstr/>
      </vt:variant>
      <vt:variant>
        <vt:i4>5242961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consultantplus://offline/ref=F155EC23D1231969F338714650B08FDFD88C53A67D3CD8693822D9D183352912339CD32EB02EBEBEEB9EED3A06F24157A9B514807Fz444I</vt:lpwstr>
      </vt:variant>
      <vt:variant>
        <vt:lpwstr/>
      </vt:variant>
      <vt:variant>
        <vt:i4>6291505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consultantplus://offline/ref=F155EC23D1231969F3386F4B46DCD8D0DD8609A27D32D13E6270DF86DC652F4773DCD579F563B8EBBADAB83602FA0B06EBFE1B817D539B13A1A3DE44z64DI</vt:lpwstr>
      </vt:variant>
      <vt:variant>
        <vt:lpwstr/>
      </vt:variant>
      <vt:variant>
        <vt:i4>3604534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consultantplus://offline/ref=F155EC23D1231969F338714650B08FDFD88C53A67D3CD8693822D9D183352912339CD32CB627B5E2B9D1EC6643A45256ACB51686604F9B14zB46I</vt:lpwstr>
      </vt:variant>
      <vt:variant>
        <vt:lpwstr/>
      </vt:variant>
      <vt:variant>
        <vt:i4>3604536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consultantplus://offline/ref=F155EC23D1231969F338714650B08FDFDA8A50A97D3CD8693822D9D183352912339CD32CB627B5EAB3D1EC6643A45256ACB51686604F9B14zB46I</vt:lpwstr>
      </vt:variant>
      <vt:variant>
        <vt:lpwstr/>
      </vt:variant>
      <vt:variant>
        <vt:i4>3604542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consultantplus://offline/ref=F155EC23D1231969F338714650B08FDFD88C53A67D3CD8693822D9D183352912339CD32CB627B0EEBCD1EC6643A45256ACB51686604F9B14zB46I</vt:lpwstr>
      </vt:variant>
      <vt:variant>
        <vt:lpwstr/>
      </vt:variant>
      <vt:variant>
        <vt:i4>3604587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consultantplus://offline/ref=F155EC23D1231969F338714650B08FDFD88C53A67D3CD8693822D9D183352912339CD32CB627B5EEB3D1EC6643A45256ACB51686604F9B14zB46I</vt:lpwstr>
      </vt:variant>
      <vt:variant>
        <vt:lpwstr/>
      </vt:variant>
      <vt:variant>
        <vt:i4>3604540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consultantplus://offline/ref=F155EC23D1231969F338714650B08FDFD88C53A67D3CD8693822D9D183352912339CD32CB627B5E9B8D1EC6643A45256ACB51686604F9B14zB46I</vt:lpwstr>
      </vt:variant>
      <vt:variant>
        <vt:lpwstr/>
      </vt:variant>
      <vt:variant>
        <vt:i4>3604542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consultantplus://offline/ref=F155EC23D1231969F338714650B08FDFD88C53A67D3CD8693822D9D183352912339CD32CB627B0EEBCD1EC6643A45256ACB51686604F9B14zB46I</vt:lpwstr>
      </vt:variant>
      <vt:variant>
        <vt:lpwstr/>
      </vt:variant>
      <vt:variant>
        <vt:i4>6291504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consultantplus://offline/ref=F155EC23D1231969F3386F4B46DCD8D0DD8609A27D32D13E6270DF86DC652F4773DCD579F563B8EBBADAB83603FA0B06EBFE1B817D539B13A1A3DE44z64DI</vt:lpwstr>
      </vt:variant>
      <vt:variant>
        <vt:lpwstr/>
      </vt:variant>
      <vt:variant>
        <vt:i4>6291506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consultantplus://offline/ref=F155EC23D1231969F3386F4B46DCD8D0DD8609A27D33D13D6171DF86DC652F4773DCD579F563B8EBBADAB83702FA0B06EBFE1B817D539B13A1A3DE44z64DI</vt:lpwstr>
      </vt:variant>
      <vt:variant>
        <vt:lpwstr/>
      </vt:variant>
      <vt:variant>
        <vt:i4>6291511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consultantplus://offline/ref=F155EC23D1231969F3386F4B46DCD8D0DD8609A27D32D13E6270DF86DC652F4773DCD579F563B8EBBADAB83604FA0B06EBFE1B817D539B13A1A3DE44z64DI</vt:lpwstr>
      </vt:variant>
      <vt:variant>
        <vt:lpwstr/>
      </vt:variant>
      <vt:variant>
        <vt:i4>6291510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consultantplus://offline/ref=F155EC23D1231969F3386F4B46DCD8D0DD8609A27D32D13E6270DF86DC652F4773DCD579F563B8EBBADAB83605FA0B06EBFE1B817D539B13A1A3DE44z64DI</vt:lpwstr>
      </vt:variant>
      <vt:variant>
        <vt:lpwstr/>
      </vt:variant>
      <vt:variant>
        <vt:i4>327745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6291565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consultantplus://offline/ref=F155EC23D1231969F3386F4B46DCD8D0DD8609A27D33D73E6577DF86DC652F4773DCD579F563B8EBBADABA3402FA0B06EBFE1B817D539B13A1A3DE44z64DI</vt:lpwstr>
      </vt:variant>
      <vt:variant>
        <vt:lpwstr/>
      </vt:variant>
      <vt:variant>
        <vt:i4>6684779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consultantplus://offline/ref=F155EC23D1231969F338714650B08FDFD88F51AC7B3CD8693822D9D183352912339CD329B52EB0E1EE8BFC620AF05C49AFAD08827E4Cz942I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consultantplus://offline/ref=F155EC23D1231969F338714650B08FDFD88C53A67D3CD8693822D9D183352912339CD32CB627B4ECB9D1EC6643A45256ACB51686604F9B14zB46I</vt:lpwstr>
      </vt:variant>
      <vt:variant>
        <vt:lpwstr/>
      </vt:variant>
      <vt:variant>
        <vt:i4>6291509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consultantplus://offline/ref=F155EC23D1231969F3386F4B46DCD8D0DD8609A27D32D13E6270DF86DC652F4773DCD579F563B8EBBADAB83606FA0B06EBFE1B817D539B13A1A3DE44z64DI</vt:lpwstr>
      </vt:variant>
      <vt:variant>
        <vt:lpwstr/>
      </vt:variant>
      <vt:variant>
        <vt:i4>6291506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consultantplus://offline/ref=F155EC23D1231969F3386F4B46DCD8D0DD8609A27D33D13D6171DF86DC652F4773DCD579F563B8EBBADAB83702FA0B06EBFE1B817D539B13A1A3DE44z64DI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Баштанник Наталья Григорьевна</dc:creator>
  <cp:keywords/>
  <dc:description/>
  <cp:lastModifiedBy>Баштанник Наталья Григорьевна</cp:lastModifiedBy>
  <cp:revision>2</cp:revision>
  <dcterms:created xsi:type="dcterms:W3CDTF">2019-06-13T08:59:00Z</dcterms:created>
  <dcterms:modified xsi:type="dcterms:W3CDTF">2019-06-13T08:59:00Z</dcterms:modified>
</cp:coreProperties>
</file>