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68" w:rsidRPr="00406168" w:rsidRDefault="00406168" w:rsidP="004061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16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168" w:rsidRPr="00406168" w:rsidRDefault="00406168" w:rsidP="004061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06168" w:rsidRPr="00406168" w:rsidRDefault="00406168" w:rsidP="004061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168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406168" w:rsidRPr="00406168" w:rsidRDefault="00406168" w:rsidP="004061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406168">
        <w:rPr>
          <w:rFonts w:ascii="Times New Roman" w:hAnsi="Times New Roman" w:cs="Times New Roman"/>
          <w:b/>
        </w:rPr>
        <w:t>ГОРОД  НИЖНЕВАРТОВСК</w:t>
      </w:r>
      <w:proofErr w:type="gramEnd"/>
    </w:p>
    <w:p w:rsidR="00406168" w:rsidRPr="00406168" w:rsidRDefault="00406168" w:rsidP="0040616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6168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 ЮГРА</w:t>
      </w:r>
    </w:p>
    <w:p w:rsidR="00406168" w:rsidRPr="00406168" w:rsidRDefault="00406168" w:rsidP="004061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6168" w:rsidRPr="00406168" w:rsidRDefault="00406168" w:rsidP="004061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6168">
        <w:rPr>
          <w:rFonts w:ascii="Times New Roman" w:hAnsi="Times New Roman" w:cs="Times New Roman"/>
          <w:b/>
          <w:sz w:val="36"/>
          <w:szCs w:val="36"/>
        </w:rPr>
        <w:t>ДУМА ГОРОДА</w:t>
      </w:r>
    </w:p>
    <w:p w:rsidR="00406168" w:rsidRPr="00406168" w:rsidRDefault="00406168" w:rsidP="004061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6168" w:rsidRPr="00406168" w:rsidRDefault="00406168" w:rsidP="004061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16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06168" w:rsidRPr="00406168" w:rsidRDefault="00406168" w:rsidP="004061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06168" w:rsidRPr="00406168" w:rsidRDefault="00406168" w:rsidP="004061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7B92" w:rsidRPr="00406168" w:rsidRDefault="00406168" w:rsidP="00406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68">
        <w:rPr>
          <w:rFonts w:ascii="Times New Roman" w:hAnsi="Times New Roman" w:cs="Times New Roman"/>
          <w:bCs/>
          <w:sz w:val="28"/>
          <w:szCs w:val="28"/>
        </w:rPr>
        <w:t>от «</w:t>
      </w:r>
      <w:r w:rsidR="00697963">
        <w:rPr>
          <w:rFonts w:ascii="Times New Roman" w:hAnsi="Times New Roman" w:cs="Times New Roman"/>
          <w:bCs/>
          <w:sz w:val="28"/>
          <w:szCs w:val="28"/>
        </w:rPr>
        <w:t>22</w:t>
      </w:r>
      <w:r w:rsidRPr="00406168">
        <w:rPr>
          <w:rFonts w:ascii="Times New Roman" w:hAnsi="Times New Roman" w:cs="Times New Roman"/>
          <w:bCs/>
          <w:sz w:val="28"/>
          <w:szCs w:val="28"/>
        </w:rPr>
        <w:t>»</w:t>
      </w:r>
      <w:r w:rsidR="00697963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proofErr w:type="gramStart"/>
      <w:r w:rsidRPr="00406168">
        <w:rPr>
          <w:rFonts w:ascii="Times New Roman" w:hAnsi="Times New Roman" w:cs="Times New Roman"/>
          <w:bCs/>
          <w:sz w:val="28"/>
          <w:szCs w:val="28"/>
        </w:rPr>
        <w:t>2021  года</w:t>
      </w:r>
      <w:proofErr w:type="gramEnd"/>
      <w:r w:rsidRPr="0040616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="0043157B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406168">
        <w:rPr>
          <w:rFonts w:ascii="Times New Roman" w:hAnsi="Times New Roman" w:cs="Times New Roman"/>
          <w:bCs/>
          <w:sz w:val="28"/>
          <w:szCs w:val="28"/>
        </w:rPr>
        <w:t xml:space="preserve">  №</w:t>
      </w:r>
      <w:r w:rsidR="00697963">
        <w:rPr>
          <w:rFonts w:ascii="Times New Roman" w:hAnsi="Times New Roman" w:cs="Times New Roman"/>
          <w:bCs/>
          <w:sz w:val="28"/>
          <w:szCs w:val="28"/>
        </w:rPr>
        <w:t>823</w:t>
      </w:r>
    </w:p>
    <w:p w:rsidR="00406168" w:rsidRDefault="00406168" w:rsidP="0085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92" w:rsidRDefault="00687B92" w:rsidP="0085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контрольно-счетном органе муниципального образования–счетной палате города Нижневартовска </w:t>
      </w:r>
    </w:p>
    <w:p w:rsidR="00687B92" w:rsidRDefault="00687B92" w:rsidP="001D1F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B4C" w:rsidRDefault="00A20B4C" w:rsidP="00A20B4C">
      <w:pPr>
        <w:pStyle w:val="HTM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решения Думы города Нижневартовска                              «О контрольно-счетном органе муниципального образования–счетной палате города Нижневартовска», внесенный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депутатами Думы</w:t>
      </w:r>
      <w:r w:rsidRPr="00A20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="00A93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Нижневартовска, руководствуясь 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</w:t>
      </w:r>
      <w:hyperlink r:id="rId9" w:history="1">
        <w:r w:rsidR="001D1F36" w:rsidRPr="001D1F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</w:t>
      </w:r>
      <w:r w:rsidR="00354C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1D1F36" w:rsidRPr="001D1F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  <w:r w:rsidR="00354C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 w:rsidR="001D1F36" w:rsidRPr="001D1F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</w:t>
        </w:r>
      </w:hyperlink>
      <w:r w:rsidR="00354C9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</w:t>
      </w:r>
      <w:r w:rsid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№131-ФЗ «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07.02.2011 </w:t>
      </w:r>
      <w:r w:rsid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6-ФЗ </w:t>
      </w:r>
      <w:r w:rsid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</w:t>
      </w:r>
      <w:r w:rsidR="001D1F36"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и деятельности контрольно-счетных органов субъектов Российской Федерации и муниципальных образований», </w:t>
      </w:r>
      <w:r w:rsidRPr="00A20B4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19 Устава города 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20B4C" w:rsidRDefault="00A20B4C" w:rsidP="00687B92">
      <w:pPr>
        <w:pStyle w:val="HTM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92" w:rsidRDefault="001D1F36" w:rsidP="00A20B4C">
      <w:pPr>
        <w:pStyle w:val="HTM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 города </w:t>
      </w:r>
      <w:r w:rsidR="00F450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="00B96E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0B4C" w:rsidRPr="00687B92" w:rsidRDefault="00A20B4C" w:rsidP="00A20B4C">
      <w:pPr>
        <w:pStyle w:val="HTM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B53" w:rsidRDefault="00687B92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B42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B42B5"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онтрольно-счетный орган муниципального образования –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B42B5"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четную палату города Нижневартовска </w:t>
      </w:r>
      <w:r w:rsidR="003B42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1F36"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чредить </w:t>
      </w:r>
      <w:r w:rsidR="00020D0D"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правами</w:t>
      </w:r>
      <w:r w:rsidR="00020D0D" w:rsidRPr="00522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</w:t>
      </w:r>
      <w:r w:rsidR="0002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r w:rsidR="00255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4241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 учреждения</w:t>
      </w:r>
      <w:r w:rsidR="00255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5B53" w:rsidRDefault="00255B53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Наименование: К</w:t>
      </w:r>
      <w:r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онтрольно-счетный орган муниципального образования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7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Краткое наименование</w:t>
      </w:r>
      <w:r w:rsidR="00A44A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Счетная палата города Нижневартовска.</w:t>
      </w:r>
    </w:p>
    <w:p w:rsidR="00687B92" w:rsidRDefault="00255B53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нахождения, фактический и юридический адрес: 628616, Ханты-Мансийский автономный округ – Югра, город Нижневартовск, ул</w:t>
      </w:r>
      <w:r w:rsidR="00A44A46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Нефтяников, дом 13а</w:t>
      </w:r>
      <w:r w:rsid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помещение 1001.</w:t>
      </w:r>
    </w:p>
    <w:p w:rsidR="00E86AA5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контрольно-счетном органе муниципального образования - счетной палате города Нижневартовска согласно </w:t>
      </w:r>
      <w:proofErr w:type="gramStart"/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1D1F36" w:rsidRDefault="005722B4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Определить</w:t>
      </w:r>
      <w:r w:rsidRPr="0057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штатную численность контрольно-счетного органа муниципального образования - счетной палаты города Ниж</w:t>
      </w:r>
      <w:r w:rsidR="00E048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невартовска в количестве 17</w:t>
      </w:r>
      <w:r w:rsid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штатных единиц.</w:t>
      </w:r>
    </w:p>
    <w:p w:rsidR="00E86AA5" w:rsidRPr="00EA458B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финансов администрации города предусмотреть в бюджете города денежные средства, необходимые для обеспечения деятельности контрольно-счетного органа муниципального образования - счетной палаты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7210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A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6A7210" w:rsidRPr="006A72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 муниципального образования – счетной палаты города Нижневартовска</w:t>
      </w:r>
      <w:r w:rsidR="006A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Суханова Светлана Петровна, назначенная на должность решением Думы города Нижневартовска от</w:t>
      </w:r>
      <w:r w:rsidR="0085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11.12.2020</w:t>
      </w:r>
      <w:r w:rsidR="006A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5109D">
        <w:rPr>
          <w:rFonts w:ascii="Times New Roman" w:eastAsia="Times New Roman" w:hAnsi="Times New Roman" w:cs="Times New Roman"/>
          <w:sz w:val="28"/>
          <w:szCs w:val="28"/>
          <w:lang w:eastAsia="ru-RU"/>
        </w:rPr>
        <w:t>683</w:t>
      </w:r>
      <w:r w:rsidR="006A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 свои полномочия до избрания в установленном порядке председателя </w:t>
      </w:r>
      <w:r w:rsidR="006A7210" w:rsidRPr="00C06D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 муниципального образования – счетной палаты города Нижневартовска</w:t>
      </w:r>
      <w:r w:rsidR="006A72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3CAB" w:rsidRPr="00E67F12" w:rsidRDefault="00E86AA5" w:rsidP="00A20B4C">
      <w:pPr>
        <w:pStyle w:val="HTML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93CAB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Назначить </w:t>
      </w:r>
      <w:r w:rsidR="00E67F12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аудита и обеспечения деятельности </w:t>
      </w:r>
      <w:r w:rsidR="00E67F12" w:rsidRPr="00E67F12">
        <w:rPr>
          <w:rFonts w:ascii="Times New Roman" w:hAnsi="Times New Roman" w:cs="Times New Roman"/>
          <w:sz w:val="28"/>
          <w:szCs w:val="28"/>
        </w:rPr>
        <w:t>контрольно-счетн</w:t>
      </w:r>
      <w:r w:rsidR="00E67F12">
        <w:rPr>
          <w:rFonts w:ascii="Times New Roman" w:hAnsi="Times New Roman" w:cs="Times New Roman"/>
          <w:sz w:val="28"/>
          <w:szCs w:val="28"/>
        </w:rPr>
        <w:t>ого</w:t>
      </w:r>
      <w:r w:rsidR="00E67F12" w:rsidRPr="00E67F1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67F12">
        <w:rPr>
          <w:rFonts w:ascii="Times New Roman" w:hAnsi="Times New Roman" w:cs="Times New Roman"/>
          <w:sz w:val="28"/>
          <w:szCs w:val="28"/>
        </w:rPr>
        <w:t>а</w:t>
      </w:r>
      <w:r w:rsidR="00E67F12" w:rsidRPr="00E67F12">
        <w:rPr>
          <w:rFonts w:ascii="Times New Roman" w:hAnsi="Times New Roman" w:cs="Times New Roman"/>
          <w:sz w:val="28"/>
          <w:szCs w:val="28"/>
        </w:rPr>
        <w:t xml:space="preserve"> мун</w:t>
      </w:r>
      <w:r w:rsidR="00E67F12">
        <w:rPr>
          <w:rFonts w:ascii="Times New Roman" w:hAnsi="Times New Roman" w:cs="Times New Roman"/>
          <w:sz w:val="28"/>
          <w:szCs w:val="28"/>
        </w:rPr>
        <w:t>иципального образования - счетной палаты</w:t>
      </w:r>
      <w:r w:rsidR="00E67F12" w:rsidRPr="00E67F12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E67F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7F12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Сетяев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E67F12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Оксану Владимировну </w:t>
      </w:r>
      <w:r w:rsidR="00293CAB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заявителем, действующим без доверенности от имени контрольно-счетного органа муниципального образования – 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93CAB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четной палаты города Нижневартовска</w:t>
      </w:r>
      <w:r w:rsidR="00E67F12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необходимых действий, связанных с осуществлением государственной регистрации органа местного самоуправления в качестве юридического лица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чего наделить ее правом под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писывать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необходимы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67F12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осуществлением государственной регистрации органа местного самоуправления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67F12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контрольно-счетного органа муниципального образования город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636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67F12" w:rsidRPr="00E67F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четной палаты города Нижневартовска в качестве юридического лица</w:t>
      </w:r>
      <w:r w:rsidR="0085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ка</w:t>
      </w:r>
      <w:r w:rsidR="00A636D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учреждения.</w:t>
      </w:r>
    </w:p>
    <w:p w:rsidR="001D1F36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D1F36" w:rsidRPr="001D1F36">
        <w:rPr>
          <w:rFonts w:ascii="Times New Roman" w:eastAsia="Times New Roman" w:hAnsi="Times New Roman" w:cs="Times New Roman"/>
          <w:sz w:val="28"/>
          <w:szCs w:val="28"/>
          <w:lang w:eastAsia="ru-RU"/>
        </w:rPr>
        <w:t>. Думе города привести правовые акты в соответствие действующему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одательству, настоящему решению.</w:t>
      </w:r>
    </w:p>
    <w:p w:rsidR="00E86AA5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следующие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Думы города Нижневартовска:</w:t>
      </w:r>
    </w:p>
    <w:p w:rsidR="00F4646B" w:rsidRPr="00F4646B" w:rsidRDefault="00F4646B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22.12.2011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контрольно-счетном органе муниципального образования - счетн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палате города Нижневартовска»;</w:t>
      </w:r>
    </w:p>
    <w:p w:rsidR="00F4646B" w:rsidRDefault="00F4646B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15.02.2013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от 22.12.2011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контрольно-счетном органе муниципального образования - счетной палате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86AA5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29.11.2013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504</w:t>
      </w:r>
      <w:r w:rsidR="00F4646B" w:rsidRPr="00F4646B">
        <w:rPr>
          <w:rFonts w:ascii="Times New Roman" w:hAnsi="Times New Roman" w:cs="Times New Roman"/>
          <w:sz w:val="28"/>
          <w:szCs w:val="28"/>
        </w:rPr>
        <w:t xml:space="preserve"> 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контрольно-счетном органе муниципального образования - счетной палате города Нижневартовска, утвержденное решением Думы города от 22.12.2011 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86AA5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27.11.2015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914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города Нижн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евартовска от 22.12.2011 № 154 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контрольно-счетном органе муниципального образования - счетной палате города Нижневартовска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)»;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6AA5" w:rsidRPr="00E86AA5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25.11.2016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Думы города Нижневартовска от 22.1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2.2011 № 154 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контрольно-счетном органе муниципального образования - счетной палате города Нижневартовска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86AA5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23.05.2017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189</w:t>
      </w:r>
      <w:r w:rsidR="00F4646B" w:rsidRPr="00F4646B">
        <w:t xml:space="preserve"> </w:t>
      </w:r>
      <w:r w:rsidR="00F4646B">
        <w:rPr>
          <w:rFonts w:ascii="Times New Roman" w:hAnsi="Times New Roman" w:cs="Times New Roman"/>
          <w:sz w:val="28"/>
          <w:szCs w:val="28"/>
        </w:rPr>
        <w:t>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Нижневартовска от 22.12.2011 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154 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контрольно-счетном органе 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- счетн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палате города Нижневартовска»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6AA5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22.12.2017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268</w:t>
      </w:r>
      <w:r w:rsidR="00F4646B" w:rsidRPr="00F4646B">
        <w:t xml:space="preserve"> </w:t>
      </w:r>
      <w:r w:rsidR="00F4646B">
        <w:rPr>
          <w:rFonts w:ascii="Times New Roman" w:hAnsi="Times New Roman" w:cs="Times New Roman"/>
          <w:sz w:val="28"/>
          <w:szCs w:val="28"/>
        </w:rPr>
        <w:t>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Нижневартовска от 22.12.2011 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 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контрольно-счетном органе муниципального образования - счетной палате города </w:t>
      </w:r>
      <w:r w:rsid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Нижневартовска» (с изменениями)»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4646B" w:rsidRDefault="00E86AA5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25.10.2019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542</w:t>
      </w:r>
      <w:r w:rsidR="00D90ABF" w:rsidRPr="00D90ABF">
        <w:t xml:space="preserve"> </w:t>
      </w:r>
      <w:r w:rsidR="00D90ABF">
        <w:rPr>
          <w:rFonts w:ascii="Times New Roman" w:hAnsi="Times New Roman" w:cs="Times New Roman"/>
          <w:sz w:val="28"/>
          <w:szCs w:val="28"/>
        </w:rPr>
        <w:t>«</w:t>
      </w:r>
      <w:r w:rsidR="00D90ABF" w:rsidRP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Нижневартовска от 22.12.2011 </w:t>
      </w:r>
      <w:r w:rsid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90ABF" w:rsidRP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154 </w:t>
      </w:r>
      <w:r w:rsid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0ABF" w:rsidRP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контрольно-счетном органе муниципального образования - счетной палате города Нижневартовска" (с изменениями)</w:t>
      </w:r>
      <w:r w:rsid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F4646B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646B" w:rsidRDefault="00F4646B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решения Думы города Нижневартовска </w:t>
      </w:r>
      <w:r w:rsidR="00D90ABF"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17.02.2017 </w:t>
      </w:r>
      <w:r w:rsid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90ABF"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</w:t>
      </w:r>
      <w:r w:rsidR="00D90ABF" w:rsidRPr="00F4646B">
        <w:t xml:space="preserve"> </w:t>
      </w:r>
      <w:r w:rsidR="00D90ABF" w:rsidRPr="00D90ABF">
        <w:rPr>
          <w:rFonts w:ascii="Times New Roman" w:hAnsi="Times New Roman" w:cs="Times New Roman"/>
          <w:sz w:val="28"/>
          <w:szCs w:val="28"/>
        </w:rPr>
        <w:t>«</w:t>
      </w:r>
      <w:r w:rsidR="00D90ABF" w:rsidRPr="00F464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решения Думы города Нижневартовска</w:t>
      </w:r>
      <w:r w:rsidR="00D90AB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 силу.</w:t>
      </w:r>
      <w:r w:rsidRPr="00E8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6C7F" w:rsidRDefault="00456C7F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силу после его официального опубликования,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пунктов, для которых настоящим пунктом установлены иные сроки</w:t>
      </w:r>
      <w:r w:rsidR="00C9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силу.</w:t>
      </w:r>
    </w:p>
    <w:p w:rsidR="00456C7F" w:rsidRDefault="00456C7F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10.1.</w:t>
      </w:r>
      <w:r w:rsidR="00C9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43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вступает в силу с 01.01.2022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6C7F" w:rsidRDefault="00456C7F" w:rsidP="00A20B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019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C9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4 </w:t>
      </w:r>
      <w:r w:rsidRPr="00186C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решения вступа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силу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 w:rsidRPr="00186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343784" w:rsidRDefault="00343784" w:rsidP="00A20B4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68" w:rsidRDefault="00406168" w:rsidP="00A20B4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68" w:rsidRDefault="00406168" w:rsidP="00A20B4C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98" w:type="dxa"/>
        <w:tblInd w:w="-34" w:type="dxa"/>
        <w:tblLook w:val="04A0" w:firstRow="1" w:lastRow="0" w:firstColumn="1" w:lastColumn="0" w:noHBand="0" w:noVBand="1"/>
      </w:tblPr>
      <w:tblGrid>
        <w:gridCol w:w="5769"/>
        <w:gridCol w:w="4529"/>
      </w:tblGrid>
      <w:tr w:rsidR="00406168" w:rsidRPr="00406168" w:rsidTr="009D0334">
        <w:trPr>
          <w:trHeight w:val="2201"/>
        </w:trPr>
        <w:tc>
          <w:tcPr>
            <w:tcW w:w="5769" w:type="dxa"/>
          </w:tcPr>
          <w:p w:rsidR="00406168" w:rsidRPr="00406168" w:rsidRDefault="00406168" w:rsidP="004061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 обязанности</w:t>
            </w:r>
          </w:p>
          <w:p w:rsidR="00406168" w:rsidRPr="00406168" w:rsidRDefault="00406168" w:rsidP="004061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406168">
              <w:rPr>
                <w:rFonts w:ascii="Times New Roman" w:hAnsi="Times New Roman" w:cs="Times New Roman"/>
                <w:bCs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406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Думы</w:t>
            </w:r>
          </w:p>
          <w:p w:rsidR="00406168" w:rsidRDefault="00406168" w:rsidP="004061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16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406168" w:rsidRDefault="00406168" w:rsidP="004061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6168" w:rsidRPr="00406168" w:rsidRDefault="00406168" w:rsidP="004061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06168" w:rsidRPr="00406168" w:rsidRDefault="00406168" w:rsidP="004061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С.Ф.  Землянкин</w:t>
            </w:r>
          </w:p>
          <w:p w:rsidR="00406168" w:rsidRPr="00406168" w:rsidRDefault="00406168" w:rsidP="00406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06168" w:rsidRPr="00406168" w:rsidRDefault="00406168" w:rsidP="00406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6168">
              <w:rPr>
                <w:rFonts w:ascii="Times New Roman" w:hAnsi="Times New Roman" w:cs="Times New Roman"/>
              </w:rPr>
              <w:t>«</w:t>
            </w:r>
            <w:r w:rsidR="00697963">
              <w:rPr>
                <w:rFonts w:ascii="Times New Roman" w:hAnsi="Times New Roman" w:cs="Times New Roman"/>
              </w:rPr>
              <w:t>22</w:t>
            </w:r>
            <w:r w:rsidRPr="00406168">
              <w:rPr>
                <w:rFonts w:ascii="Times New Roman" w:hAnsi="Times New Roman" w:cs="Times New Roman"/>
              </w:rPr>
              <w:t xml:space="preserve">» </w:t>
            </w:r>
            <w:r w:rsidR="00697963">
              <w:rPr>
                <w:rFonts w:ascii="Times New Roman" w:hAnsi="Times New Roman" w:cs="Times New Roman"/>
              </w:rPr>
              <w:t xml:space="preserve">сентября </w:t>
            </w:r>
            <w:r w:rsidRPr="00406168">
              <w:rPr>
                <w:rFonts w:ascii="Times New Roman" w:hAnsi="Times New Roman" w:cs="Times New Roman"/>
              </w:rPr>
              <w:t>2021 года</w:t>
            </w:r>
          </w:p>
          <w:p w:rsidR="00406168" w:rsidRPr="00406168" w:rsidRDefault="00406168" w:rsidP="00406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9" w:type="dxa"/>
          </w:tcPr>
          <w:p w:rsidR="00406168" w:rsidRPr="00406168" w:rsidRDefault="00406168" w:rsidP="004061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168">
              <w:rPr>
                <w:rFonts w:ascii="Times New Roman" w:hAnsi="Times New Roman" w:cs="Times New Roman"/>
                <w:bCs/>
                <w:sz w:val="28"/>
                <w:szCs w:val="28"/>
              </w:rPr>
              <w:t>Исполняющий обязанности</w:t>
            </w:r>
          </w:p>
          <w:p w:rsidR="00406168" w:rsidRDefault="00406168" w:rsidP="004061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168">
              <w:rPr>
                <w:rFonts w:ascii="Times New Roman" w:hAnsi="Times New Roman" w:cs="Times New Roman"/>
                <w:bCs/>
                <w:sz w:val="28"/>
                <w:szCs w:val="28"/>
              </w:rPr>
              <w:t>главы города Нижневартовска</w:t>
            </w:r>
          </w:p>
          <w:p w:rsidR="00406168" w:rsidRDefault="00406168" w:rsidP="004061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6168" w:rsidRDefault="00406168" w:rsidP="004061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06168" w:rsidRPr="00406168" w:rsidRDefault="00406168" w:rsidP="00406168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406168" w:rsidRPr="00406168" w:rsidRDefault="00406168" w:rsidP="0040616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616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406168" w:rsidRPr="00406168" w:rsidRDefault="00406168" w:rsidP="00406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97963" w:rsidRPr="00406168" w:rsidRDefault="00697963" w:rsidP="006979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616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22</w:t>
            </w:r>
            <w:r w:rsidRPr="00406168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сентября </w:t>
            </w:r>
            <w:r w:rsidRPr="00406168">
              <w:rPr>
                <w:rFonts w:ascii="Times New Roman" w:hAnsi="Times New Roman" w:cs="Times New Roman"/>
              </w:rPr>
              <w:t>2021 года</w:t>
            </w:r>
          </w:p>
          <w:p w:rsidR="00406168" w:rsidRPr="00406168" w:rsidRDefault="00406168" w:rsidP="004061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406168" w:rsidRDefault="00406168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9805F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22.09.</w:t>
      </w:r>
      <w:r w:rsidRPr="009805F0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823</w:t>
      </w:r>
    </w:p>
    <w:p w:rsidR="005C662C" w:rsidRPr="009805F0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C662C" w:rsidRPr="00A64D40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5C662C" w:rsidRPr="00A64D40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КОНТРОЛЬНО-СЧЕТНОМ ОРГАНЕ МУНИЦИПАЛЬНОГО ОБРАЗОВАНИЯ -</w:t>
      </w:r>
    </w:p>
    <w:p w:rsidR="005C662C" w:rsidRPr="00A64D40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D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СЧЕТНОЙ ПАЛАТЕ ГОРОДА НИЖНЕВАРТОВСКА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1. Статус Счетной палаты города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Контрольно-счетный орган муниципального образования - счетная палата города Нижневартовска (далее - Счетная палата) является постоянно действующим органом внешнего муниципального финансового контроля, образуемым Думой города Нижневартовска (далее - Дума города) и подотчетным ей.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Счетная палата обладает организационной и функциональной независимостью и осуществляет свою деятельность самостоятельно.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Деятельность Счетной палаты не может быть приостановлена, в том числе в связи с истечением срока или досрочным прекращением полномочий Думы города.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Счетная палата является органом местного самоуправления, обладает правами юридического лица, имеет гербовую печать и бланки со своим наименованием и с изображением герба города Нижневартовска.</w:t>
      </w:r>
    </w:p>
    <w:p w:rsidR="005C662C" w:rsidRPr="001B0E0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1B0E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Счетной палаты: Контрольно-счетный орган муниципального образования – счетная палата города Нижневартовска. Краткое наименование: Счетная палата города Нижневартовска.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E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нахождения, фактический и юридический адрес: 628616, Ханты-Мансийский автономный округ – Югра, город Нижневартовск, улица Нефтяников, дом 13а, помещение 1001.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E0C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1B0E0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0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2. Правовые основы деятельности Счетной палаты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Счетная палата осуществляет свою деятельность на основе </w:t>
      </w:r>
      <w:hyperlink r:id="rId11" w:history="1">
        <w:r w:rsidRPr="001B0E0C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1B0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Бюджетного </w:t>
      </w:r>
      <w:hyperlink r:id="rId12" w:history="1">
        <w:r w:rsidRPr="001B0E0C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1B0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Федеральных законов от 07.02.2011 </w:t>
      </w:r>
      <w:hyperlink r:id="rId13" w:history="1">
        <w:r w:rsidRPr="001B0E0C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№ 6-ФЗ</w:t>
        </w:r>
      </w:hyperlink>
      <w:r w:rsidRPr="001B0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от 06.10.2003 </w:t>
      </w:r>
      <w:hyperlink r:id="rId14" w:history="1">
        <w:r w:rsidRPr="001B0E0C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№ 131-ФЗ</w:t>
        </w:r>
      </w:hyperlink>
      <w:r w:rsidRPr="001B0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 и иных федеральных законов, нормативных правовых </w:t>
      </w:r>
      <w:r w:rsidRPr="001B0E0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актов Ханты-Мансийского автономного округа - Югры, </w:t>
      </w:r>
      <w:hyperlink r:id="rId15" w:history="1">
        <w:r w:rsidRPr="001B0E0C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</w:rPr>
          <w:t>Устава</w:t>
        </w:r>
      </w:hyperlink>
      <w:r w:rsidRPr="001B0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городской округ город Нижневартовск Ханты-Мансийского автономного округа - Югры, настоящего Положения и иных муниципальных правовых актов города.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3. Принципы деятельности Счетной палаты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Счетной палаты основывается на принципах законности, объективности, эффективности, независимости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открытости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гласности.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4. Состав Счетной палаты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Счетная палата образуется в составе председателя Счетной палаты, заместителя председателя Счетной палаты, аудиторов и аппарата Счетной палаты.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Счетной палаты, заместитель председателя Счетной палаты и аудиторы Счетной палаты замещают муниципальные должности.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полномочий председателя Счетной палаты, заместителя председателя Счетной палаты, аудиторов Счетной палаты составляет пять лет.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аппарата Счетной палаты входят инспекторы и иные штатные работники. На инспекторов Счетной палаты возлагаются обязанности по организации и непосредственному проведению внешнего муниципального финансового контроля.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Инспекторы Счетной палаты замещают должности муниципальной службы.</w:t>
      </w:r>
      <w:r w:rsidRPr="00DE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начальника отдела в части</w:t>
      </w:r>
      <w:r w:rsidRPr="008040B2">
        <w:t xml:space="preserve">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прав, обязанностей и гарантий относится к должности инспектора Счетной палаты.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должности</w:t>
      </w:r>
      <w:r w:rsidRPr="008040B2">
        <w:t xml:space="preserve">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в Счетной палате, необходимые для исполнения ее полномочий, устанавливаются правовым актом председателя Счетной палаты в соответствии с реестром должностей муниципальной службы Ханты-Мансийского автономного округа – Югры с учетом установленной штатной численности.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Права,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и ответственность лиц, замещающих муниципальные должности, должности муниципальной службы, учрежденные для обеспечения исполнения полномочий Счетной палаты, определяются Федеральным </w:t>
      </w:r>
      <w:hyperlink r:id="rId16" w:history="1">
        <w:r w:rsidRPr="00804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и деятельности контрольно-счетных органов муниципальных образований, законодательством о муниципальной службе, трудовым законодательством и иными правовыми актами, содержащими нормы трудового права, и настоящим Положением.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Штатная численность Счетной палаты определяется решением Думы города по представлению председателя Счетной палаты с учетом необходимости выполнения возложенных законодательством полномочий,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обеспечения организационной и функциональной независимости контрольно-счетного органа.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Структура и штатное расписание Счетной палаты утверждается председателем Счетной палаты, исходя из возложенных на Счетную палату полномочий.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4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5. Требования к кандидатурам на должность председателя, заместителя председателя и аудиторов Счетной палаты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должность председателя, заместителя председателя и аудитора Счетной палаты назначаются граждане Российской Федерации, соответствующие следующим квалификационным требованиям: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высшего образования;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 городского округа – город Нижневартовск и иных муниципальных правовых актов города применительно к исполнению должностных обязанностей, а также общих требований к стандартам внешнего муниципального аудита (контроля) для проведения контрольных и экспертно-аналитических мероприятий контрольно-счетными органами субъектов муниципальных образований, утвержденных Счетной палатой Российской Федерации.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Гражданин Российской Федерации не может быть назначен на должность председателя, заместителя председателя или аудитора Счетной палаты в случае: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наличия у него неснятой или непогашенной судимости;</w:t>
      </w:r>
    </w:p>
    <w:p w:rsidR="005C662C" w:rsidRPr="008040B2" w:rsidRDefault="005C662C" w:rsidP="005C66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признания его недееспособным или ограниченно дееспособным решением суда, вступившим в законную силу;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наличия оснований, предусмотренных пунктом 3 настоящей статьи.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Председатель, заместитель председателя, аудиторы Счетной палаты не могут состоять в близком родстве или свойстве (родители, супруги, дети,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братья, сестры, а также братья, сестры, родители, дети супругов и супруги детей) с председателем Думы города Нижневартовска, главой города Нижневартовска, руководителями судебных и правоохранительных органов, расположенных на территории города Нижневартовска.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Председатель, заместитель председателя и аудиторы 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Председатель, заместитель председателя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аудиторы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Ханты-Мансийского автономного округа – Югры, муниципальными правовыми актами города.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6. Порядок назначения и рассмотрения кандидатур на должности председателя Счетной палаты, заместителя председателя Счетной палаты и аудиторов Счетной палаты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Председатель Счетной палаты, заместитель председателя Счетной палаты и аудиторы Счетной палаты назначаются на должность решением Думы города, принятым открытым голосованием.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60"/>
      <w:bookmarkEnd w:id="0"/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Предложения о кандидатуре на должность председателя Счетной палаты вносятся в Думу города: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председателем Думы города;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депутатами Думы города - не менее одной трети от установленн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числа депутатов Думы города;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города.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Кандидатура на должность заместителя председателя Счетной палаты и аудиторов Счетной палаты вносится в Думу города председателем Счетной палаты.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Кандидатура на должность председателя Счетной палаты представляется в Думу города не позднее чем за две недели до истечения полномочий действующего председателя Счетной палаты, а в случаях досрочного прекращения им полномочий, в том числе по обстоятельствам, независящим от воли сторон, – в течение 5 дней со дня досрочного прекращения им полномочий.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К предложению по кандидатурам на должности председателя Счетной палаты, заместителя председателя Счетной палаты и аудиторов Счетной палаты прилагаются:</w:t>
      </w:r>
    </w:p>
    <w:p w:rsidR="005C662C" w:rsidRPr="008040B2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заполненная и подписанная кандидатом анкета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hyperlink r:id="rId17" w:history="1">
        <w:r w:rsidRPr="00804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установленной распоряжением Правительства Российской Федерации от 26.05.2005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667-р;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заявление кандидата, о согласии на рассмотрение его кандидатуры о назначении на должность председателя Счетной палаты, заместителя председателя Счетной палаты и аудиторов Счетной палаты;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3) 2 фотографии 5 x 6;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паспорта;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документы, подтверждающие необходимое профессиональное образование, стаж работы и квалификацию: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книжки, заверенная нотариально или кадровой службой по месту работы (службы);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 профессиональном образовании, а также по желанию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заключение медицинского учреждения об отсутствии заболевания, препятствующего поступлению на муниципальную службу.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кандидатурам на должность председателя Счетной палаты, заместителя председателя Счетной палаты, аудиторов Счетной палаты со всеми необходимыми документами подаются в аппарат Думы города.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вправе обратиться в Счетную палату Ханты-Мансийского автономного округа – Югры за заключением о соответствии кандидатур на должность председателя Счетной палаты квалификационным требованиям, установленным Федеральным законом «Об общих принципах организации и деятельности контрольно-счетных органов субъектов Российской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 муниципальных образований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Назначенным на должность председателя Счетной палаты считается кандидат, набравший не менее 17 голосов депутатов Думы города.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по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голосования не назначен председатель Счетной палаты, лица, указанные в </w:t>
      </w:r>
      <w:hyperlink r:id="rId18" w:anchor="p60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  <w:r w:rsidRPr="00804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</w:t>
        </w:r>
      </w:hyperlink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в течение двух недель вновь вносят кандидатуры(у) на должность 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Счетной палаты. На рассмотрение Думы могут быть представлены(а) те же либо другие кандидатуры.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назначении заместителя председателя Счетной палаты и аудиторов Счетной палаты принимается большинством голосов от установленного числа депутатов Думы города.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по результатам голосования не назначен заместитель председателя Счетной палаты и аудиторы Счетной палаты, председатель Счетной палаты в течение двух недель вновь вносит кандидатуру на должность заместителя председателя и аудиторов Счетной палаты. На рассмотрение Думы может быть внесена та же либо другая кандидатура.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7. Аудиторы Счетной палаты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Аудиторы Счетной палаты возглавляют соответствующие направления деятельности Счетной палаты, организуют и осуществляют контрольные мероприятия и в пределах своих полномочий, установленных законодательством и настоящим Положением.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Аудиторы Счетной палаты имеют право присутствовать при рассмотрении вопросов, входящих в их полномочия, на заседаниях представительных и исполнительных органов местного самоуправления, их комитетов, комиссий, рабочих групп, коллегий, советов и иных структур, образуемых в органах местного самоуправления.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8. Аппарат Счетной палаты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Аппарат Счетной палаты в пределах установленных полномочий участвует в контрольных и экспертно-аналитических мероприятиях Счетной палаты, осуществляет организационно-техническое, материальное, информационное, правовое и иное обеспечение деятельности Счетной палаты.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Аппарат Счетной палаты состоит из инспекторов и иных штатных работников (далее - работники аппарата Счетной палаты), замещающих главные, ведущие и старшие должности муниципальной службы.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9. Гарантии статуса должностных лиц Счетной палаты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Гарантии статуса должностных лиц Счетной палаты определяются Федеральным </w:t>
      </w:r>
      <w:hyperlink r:id="rId19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общих принципах организации и деятельности контрольно-счетных органов муниципальных 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10. Полномочия Счетной палаты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Счетная палата осуществляет следующие основные полномочия: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организация и осуществление контроля за законностью и эффективностью использования средств бюджета города, а также иных средств в случаях, предусмотренных законодательством Российской Федерации;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экспертиза проектов бюджета города, проверка и анализ обоснованности его показателей;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внешняя проверка годового отчета об исполнении бюджета города;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4) проведение аудита в сфере закупок товаров, работ и услуг в соответствии с Федеральным </w:t>
      </w:r>
      <w:hyperlink r:id="rId20" w:history="1">
        <w:r w:rsidRPr="00E71B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5 апреля 2013 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44-ФЗ «О контрактной системе в сфере закупок товаров, работ, услуг для обеспечения государственных и муниципальных нужд»;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экспертиза проектов муниципальных правовых актов города в части, касающейся расходных обязательств города Нижневартовска, экспертиза проектов муниципальных правовых актов города, приводящих к изменению доходов бюджета города, а также муниципальных программ города (проектов муниципальных программ города);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анализ и мониторинг бюджетного процесса города Нижневартовска,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проведение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города, о результатах проведенных контрольных и экспертно-аналитических мероприятий в Думу города и главе города;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10) осуществление контроля за состоянием муниципального внутреннего и внешнего долга;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11) оценка реализуемости, рисков и результатов достижения целей социально-экономического развития города, предусмотренных документами стратегического планирования города, в пределах компетенции Счетной палаты;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12) участие в пределах полномочий в мероприятиях, направленных на противодействие коррупции;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13) иные полномочия в сфере внешнего муниципального финансового контроля, установленные федеральными законами, законами Ханты-Мансийского автономного округа - Югры, Уставом и решениями Думы города Нижневартовска.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Внешний муниципальный финансовый контроль осуществляется Счетной палатой: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1) в отношении органов местного самоуправления и муниципальных органов, муниципальных учреждений и унитарных предприятий города Нижневартовска, а также иных организаций, если они используют имущество, находящееся в муниципальной собственности города Нижневартовска;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в отношении иных лиц в случаях, предусмотренных Бюджетным </w:t>
      </w:r>
      <w:hyperlink r:id="rId21" w:history="1">
        <w:r w:rsidRPr="00E71B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и другими федеральными законами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11. Формы осуществления Счетной палатой</w:t>
      </w: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внешнего муниципального финансового контроля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Внешний муниципальный финансовый контроль осуществляется Счетной палатой в форме контрольных или экспертно-аналитических мероприятий.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контрольного мероприятия Счетная палата составляет соответствующий акт (акты), который доводится до сведения 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оводителей проверяемых органов 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организаций. На основании акта (актов) Счетной палатой составляется отчет.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экспертно-аналитического мероприятия Счетная палата составляет заключение.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12. Стандарты внешнего муниципального финансового контроля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Счетная палата при осуществлении внешнего муниципального финансового контроля руководствуется </w:t>
      </w:r>
      <w:hyperlink r:id="rId22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законодательством Российской Федерации, зако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нодательством Ханты-Мансийского автономного округа - Югры, муниципальными нормативными правовыми актами города, а также стандартами внешнего муниципального финансового контроля.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Разработка и утверждение стандартов внешнего муниципального 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контроля осуществляется Счетной палатой в соответствии с Федеральным </w:t>
      </w:r>
      <w:hyperlink r:id="rId23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принципах организации и деятельности контрольно-счетных органов муниципальных образований.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13. Планирование деятельности Счетной палаты.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Счетная палата осуществляет свою деятельность на основе планов, которые разрабатываются и утверждаются ею самостоятельно. 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План деятельности Счетной палаты на очередной год утверждается в срок до 31 декабря текущего года.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Планирование деятельности Счетной палаты осуществляется с учетом результатов контрольных и экспертно-аналитических мероприятий, а также на основании поручений Думы города, предложений главы города.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 Поручения Думы города, предложения главы города подлежат включению в план деятельности Счетной палаты на предстоящий год в соответствии с Порядком включения в планы деятельности Счетной палаты поручения Думы города, предложений главы города, установленным решением Думы города.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14. Регламент Счетной палаты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вопросы деятельности Счетной палаты, распределение обязанностей между должностными лицами Счетной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палаты, а также иными штатными работниками Счетной палаты, порядок ведения дел, подготовки и проведения мероприятий всех видов и форм контрольной и иной деятельности определяются регламентом Счетной палаты, утверждаемым председателем Счетной палаты.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15. Полномочия и организация работы Коллегии Счетной палаты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Коллегия Счетной палаты является совещательным органом Счетной палаты и образуется в целях рассмотрения вопросов планирования и организации работы Счетной палаты, методологического обеспечения деятельности Счетной палаты, выработки единых подходов к осуществлению своей деятельности, а также рассмотрения иных наиболее важных вопросов, связанных с деятельностью Счетной палаты. В состав Коллегии Счетной палаты входят председатель, заместитель председателя и аудиторы Счетной палаты.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Заседания Коллегии Счетной палаты проводятся по мере необходимости и считаются правомочными, если на них присутствуют не менее 2/3 от состава Коллегии Счетной палаты.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 Коллегии Счетной палаты могут приглашаться заинтересованные лица.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Работой Коллегии Счетной палаты руководит председатель Счетной палаты.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Компетенция и порядок работы Коллегии Счетной палаты определяется регламентом Счетной палаты с учетом настоящего Положения.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Решения Коллегии Счетной палаты по вопросам, относящимся к ее компетенции, принимаются путем голосования простым большинством присутствующих членов Коллегии Счетной палаты и отражаются в протоколе заседания Коллегии Счетной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палаты. При равенстве голосов «за» и «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 председателя Счетной палаты является решающим.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ведется одним из работников Счетной палаты и подписывается всеми присутствующими членами Коллегии Счетной палаты.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 16. Обязательность исполнения требований должностных лиц Счетной палаты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исполнения требований должностных лиц Счетной палаты определяется Федеральным </w:t>
      </w:r>
      <w:hyperlink r:id="rId24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общих принципах организации и деятельности контрольно-счетных органов муниципальных образований.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17. Права, обязанности и ответственность должностных лиц Счетной палаты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Должностные лица Счетной палаты при осуществлении возложенных на них должностных полномочий имеют право: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17"/>
      <w:bookmarkEnd w:id="1"/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пределах своей компетенции направлять запросы должностным лицам территориальных органов,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местного самоуправления, организаций;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8) знакомиться с технической документацией к электронным базам данных;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составлять протоколы об административных правонарушениях, если такое право предусмотрено законодательством.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Должностные лица Счетной палаты в случае опечатывания касс, кассовых и служебных помещений, складов и архивов, изъятия документов и 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 в случае, предусмотренном </w:t>
      </w:r>
      <w:hyperlink r:id="rId25" w:anchor="p217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1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должны незамедлительно (в течение 24 часов) уведомить об этом председателя Счетной палаты в порядке, установленном </w:t>
      </w:r>
      <w:hyperlink r:id="rId26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- Югры от 10.04.2012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38-оз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регулировании отдельных вопросов организации и деятельности контрольно-счетных органов муниципальных образовани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Должностные лица 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Должностные лица 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Должностные лица Счетной палаты обязаны соблюдать ограничения, запреты, исполнять обязанности, которые установлены Федеральным </w:t>
      </w:r>
      <w:hyperlink r:id="rId27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N 273-ФЗ «О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28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3 декабря 2012 года N 230-ФЗ «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29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мая 2013 года N 79-ФЗ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Должностные лица Счетной палаты несут ответственность в соответствии с законодательством Российской Федерации за достоверность и объективность </w:t>
      </w:r>
      <w:proofErr w:type="gramStart"/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proofErr w:type="gramEnd"/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 ими контрольных и экспертно-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аналитических мероприятий, а также за разглашение государственной и иной охраняемой законом тайны.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Председатель Счетной палаты, заместитель председателя и аудиторы Счетной палаты вправе участвовать в заседаниях Думы города, комитетов, рабочих групп, коллегий, советов, создаваемых Думой города, заседаниях иных органов местного самоуправления.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Руководители проверяемых органов и организаций обязаны обеспечивать должностных лиц 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18. Полномочия председателя, заместителя председателя Счетной палаты по организации деятельности Счетной палаты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Председатель Счетной палаты: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общее руководство деятельностью Счетной палаты;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представляет без доверенности Счетную палату в органах государственной власти, органах местного самоуправления, судебных органах, иных организациях;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утверждает регламент Счетной палаты;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утверждает план деятельности Счетной палаты и изменения в него;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утверждает годовой отчет о деятельности Счетной палаты;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утверждает стандарты внешнего муниципального финансового контроля;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подписывает представления, отчеты по итогам контрольных мероприятий и предписания Счетной палаты;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может являться руководителем контрольных и экспертно-аналитических мероприятий;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представляет Думе города ежегодный отчет о деятельности Счетной палаты, </w:t>
      </w:r>
      <w:proofErr w:type="gramStart"/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proofErr w:type="gramEnd"/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контрольных и экспертно-аналитических мероприятий;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обеспечивает исполнение поручений Думы города, предложений и запросов главы города;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представляет Счетную палату в отношениях с государственными органами Российской Федерации, государственными органами субъектов Российской Федерации и органами местного самоуправления;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утверждает штатное расписание, структуру, положения о структурных подразделениях и должностные инструкции работников Счетной палаты;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заключает соглашения о сотрудничестве с государственными органами контроля, государственными и муниципальными органами финансового контроля;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издает постановления и распоряжения по вопросам деятельности Счетной палаты, дает поручения работникам Счетной палаты;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руководит работой Коллегии Счетной палаты;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16) принимает участие в заседаниях Думы города, ее комитетов и рабочих групп, в заседаниях администрации города и мероприятиях, проводимых органами государственной власти и органами местного самоуправления, а также координационных и совещательных органах при главе города;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17) осуществляет иные полномочия в соответствии с федеральным законодательством, законодательством Ханты-Мансийского автономного округа - Югры и решениями Думы города.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Заместитель председателя Счетной палаты: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отсутствие председателя Счетной палаты выполняет его обязанности;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может являться руководителем контрольных и экспертно-аналитических мероприятий;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выполняет иные должностные обязанности в соответствии с регламентом Счетной палаты и поручениями председателя Счетной палаты.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19. Представление информации Счетной палате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Органы местного самоуправления и муниципальные органы города Нижневартовска, организации, в отношении которых 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Ханты-Мансийского автономного округа – Югры сроки обязаны представлять в 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Органы местного самоуправления и муниципальные органы города Нижневартовска, организации, в отношении которых Счетная палата вправе осуществлять внешний муниципальный финансовый контроль, их должностные лица, а также территориальные органы федеральных органов исполнительной власти и их структурные подразделения в течение 14 дней со дня получения запроса Счетной палаты, если иной срок не установлен в запросе, обязаны представлять в Счетную палату указанные в запросе документы, информацию и материалы, необходимые для проведения контрольных и экспертно-аналитических мероприятий.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направления Счетной палатой запросов определяется регламентом Счетной палаты.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Счетная палата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Непредставление или несвоевременное представление органами и организациями, указанными в пункте 1 настоящей статьи, в 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Ханты-Мансийского автономного округа – Югры.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осуществлении внешнего муниципального финансового контроля 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20. Представления и предписания Счетной палаты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Счетная палата по результатам проведения контрольных мероприятий вправе вносить в органы местного самоуправления и муниципальные органы города Нижневартовска,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Представление Счетной палаты подписывается председателем Счетной палаты, его заместителем.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Органы местного самоуправления и муниципальные органы города Нижневартовска,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Счетную палату о принятых по результатам выполнения представления решениях и мерах.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 выполнения представления может быть продлен по решению Счетной палаты, оформляемому письмом председателя Счетной палаты либо его заместителя, на основании ходатайства лица, в адрес которого направлено представление, но не более одного раза.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случае выявления нарушений, требующих безотлагательных мер по их пресечению и предупреждению, невыполнения представлений Счетной палаты, а также в случае воспрепятствования проведению должностными лицами Счетной палаты контрольных мероприятий Счетная палата направляет в органы местного самоуправления и муниципальные органы города Нижневартовска, проверяемые органы и организации и их должностным лицам предписание.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Предписание Счетной палаты должно содержать указание на конкретные допущенные нарушения и конкретные основания вынесения 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предписания. Предписание Счетной палаты подписывается председателем Счетной палаты либо его заместителем.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Предписание контрольно-счетного органа должно быть исполнено в установленные в нем сроки. Срок выполнения предписания может быть продлен по решению Счетной палаты, оформляемому письмом председателя Счетной палаты либо его заместителя, на основании ходатайства лица, в адрес которого направлено предписание, но не более одного раза.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Невыполнение представления или предписания Счетной палаты влечет за собой ответственность, установленную законодательством Российской Федерации.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случае, если при проведении контрольных мероприятий выявлены факты незаконного использования средств бюджета города Нижневартовска, в которых усматриваются признаки преступления или коррупционного правонарушения, Счетная палата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Счетной палате информацию о ходе рассмотрения и принятых решениях по переданным Счетной палатой материалам.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21. Гарантии прав проверяемых органов и организаций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Гарантии прав проверяемых органов и организаций определяются Федеральным </w:t>
      </w:r>
      <w:hyperlink r:id="rId30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общих принципах организации и деятельности контрольно-счетных органов 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22. Взаимодействие Счетной палаты с иными контрольно-счетными органами, государственными органами и организациями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Счетная палата при осуществлении своей деятельности вправе взаимодействовать с контрольно-счетными органами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Счетная палата вправе заключать с ними соглашения о сотрудничестве и взаимодействии.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5C662C" w:rsidRPr="00E71B86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:rsidR="005C662C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Счетная палата по письменному обращению контрольно-счетных органов субъектов Российской Федерации и муниципальных образований могут принимать участие в проводимых ими контрольных и экспертно-аналитических мероприятиях.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23. Обеспечение доступа к информации о деятельности Счетной палаты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Счетная палата в целях обеспечения доступа к информации о своей деятельности размещает на официальном сайте органов местного самоуправления города в информационно-телекоммуникационной сети Интернет (далее - сеть Интернет)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Счетная палата ежегодно представляет отчет о своей деятельности, который направляется на рассмотрение Думе города. Отчет о деятельности Счетной палаты опубликовывается в средствах массовой информации или размещается на официальном сайте органов местного самоуправления города в сети Интернет после его рассмотрения Думой города.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опубликования в средствах массовой информации и размещения в сети Интернет информации о деятельности Счетной палаты осуществляется в соответствии с законодательством Российской Федерации, законами Ханты-Мансийского автономного округа - Югры, настоящим Положением и регламентом Счетной палаты.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24. Финансовое обеспечение деятельности Счетной палаты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Финансовое обеспечение деятельности Счетной палаты осуществляется за счет средств бюджета города Нижневартовска и предусматривается в объеме, позволяющем обеспечить осуществление возложенных на нее полномочий.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Расходы на обеспечение деятельности Счетной палаты предусматриваются в бюджете города Нижневартовска отдельной строкой в соответствии с классификацией расходов бюджетов Российской Федерации и не подлежат уменьшению в течение финансового года.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использованием Счетной палатой бюджетных средств и муниципального имущества осуществляется на основании решений Думы города.</w:t>
      </w:r>
    </w:p>
    <w:p w:rsidR="005C662C" w:rsidRPr="003539C1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C662C" w:rsidRPr="00DE7164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E71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Статья 25. Материально-техническое и иное обеспечение деятельности Счетной палаты</w:t>
      </w:r>
    </w:p>
    <w:p w:rsidR="005C662C" w:rsidRPr="00DE7164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C662C" w:rsidRPr="00DE7164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Должностным лицам 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города (в том числе по медицинскому и санаторно-курортному обеспечению, бытовому, транспортному и иным видам обслуживания).</w:t>
      </w:r>
    </w:p>
    <w:p w:rsidR="005C662C" w:rsidRPr="00DE7164" w:rsidRDefault="005C662C" w:rsidP="005C6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Меры по материальному и социальному обеспечению председателя, заместителя председателя, аудиторов, инспекторов и иных работников аппарата Счетной палаты устанавливаются муниципальными правовыми актами в соответствии с федеральными законами и законами Ханты-Мансийского автономного округа – Югры.</w:t>
      </w:r>
    </w:p>
    <w:p w:rsidR="005C662C" w:rsidRDefault="005C662C" w:rsidP="005C662C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Материально-техническое и организационное обеспечение деятельности Счетной палаты осуществляется в порядке, установленном решением Думы города Нижневартовска».</w:t>
      </w:r>
    </w:p>
    <w:p w:rsidR="005C662C" w:rsidRDefault="005C662C" w:rsidP="005C662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5C662C"/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2C" w:rsidRDefault="005C662C" w:rsidP="0040616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C662C" w:rsidSect="00DC2D63">
      <w:head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E5B" w:rsidRDefault="00F76E5B" w:rsidP="00E80EDA">
      <w:pPr>
        <w:spacing w:after="0" w:line="240" w:lineRule="auto"/>
      </w:pPr>
      <w:r>
        <w:separator/>
      </w:r>
    </w:p>
  </w:endnote>
  <w:endnote w:type="continuationSeparator" w:id="0">
    <w:p w:rsidR="00F76E5B" w:rsidRDefault="00F76E5B" w:rsidP="00E8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E5B" w:rsidRDefault="00F76E5B" w:rsidP="00E80EDA">
      <w:pPr>
        <w:spacing w:after="0" w:line="240" w:lineRule="auto"/>
      </w:pPr>
      <w:r>
        <w:separator/>
      </w:r>
    </w:p>
  </w:footnote>
  <w:footnote w:type="continuationSeparator" w:id="0">
    <w:p w:rsidR="00F76E5B" w:rsidRDefault="00F76E5B" w:rsidP="00E80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029506"/>
      <w:docPartObj>
        <w:docPartGallery w:val="Page Numbers (Top of Page)"/>
        <w:docPartUnique/>
      </w:docPartObj>
    </w:sdtPr>
    <w:sdtEndPr/>
    <w:sdtContent>
      <w:p w:rsidR="00DC2D63" w:rsidRDefault="00DC2D6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62C">
          <w:rPr>
            <w:noProof/>
          </w:rPr>
          <w:t>20</w:t>
        </w:r>
        <w:r>
          <w:fldChar w:fldCharType="end"/>
        </w:r>
      </w:p>
    </w:sdtContent>
  </w:sdt>
  <w:p w:rsidR="00DC2D63" w:rsidRDefault="00DC2D6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1EE"/>
    <w:multiLevelType w:val="multilevel"/>
    <w:tmpl w:val="1330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DA"/>
    <w:rsid w:val="000141D2"/>
    <w:rsid w:val="00020D0D"/>
    <w:rsid w:val="00026E39"/>
    <w:rsid w:val="0002723B"/>
    <w:rsid w:val="00053A5E"/>
    <w:rsid w:val="00055B55"/>
    <w:rsid w:val="00091D5D"/>
    <w:rsid w:val="000A21F1"/>
    <w:rsid w:val="000B00E2"/>
    <w:rsid w:val="00100B40"/>
    <w:rsid w:val="001353AD"/>
    <w:rsid w:val="00155CB3"/>
    <w:rsid w:val="0015733A"/>
    <w:rsid w:val="00186130"/>
    <w:rsid w:val="001A0EBF"/>
    <w:rsid w:val="001B0E0C"/>
    <w:rsid w:val="001D1F36"/>
    <w:rsid w:val="001F0E40"/>
    <w:rsid w:val="00223F1C"/>
    <w:rsid w:val="00237E44"/>
    <w:rsid w:val="00244BB1"/>
    <w:rsid w:val="00255605"/>
    <w:rsid w:val="00255B53"/>
    <w:rsid w:val="00273B2B"/>
    <w:rsid w:val="002903B6"/>
    <w:rsid w:val="00293CAB"/>
    <w:rsid w:val="002C3AD2"/>
    <w:rsid w:val="002C5F77"/>
    <w:rsid w:val="002E128E"/>
    <w:rsid w:val="002F4523"/>
    <w:rsid w:val="003026A8"/>
    <w:rsid w:val="00307713"/>
    <w:rsid w:val="00320203"/>
    <w:rsid w:val="0033239B"/>
    <w:rsid w:val="00336F7F"/>
    <w:rsid w:val="003376B3"/>
    <w:rsid w:val="00343784"/>
    <w:rsid w:val="003539C1"/>
    <w:rsid w:val="00354C9E"/>
    <w:rsid w:val="00375BCE"/>
    <w:rsid w:val="00375E5D"/>
    <w:rsid w:val="0038448C"/>
    <w:rsid w:val="003B40D2"/>
    <w:rsid w:val="003B42B5"/>
    <w:rsid w:val="003D5A23"/>
    <w:rsid w:val="003E008D"/>
    <w:rsid w:val="003E2603"/>
    <w:rsid w:val="003E27BC"/>
    <w:rsid w:val="003E4D13"/>
    <w:rsid w:val="00406168"/>
    <w:rsid w:val="0042412A"/>
    <w:rsid w:val="0043157B"/>
    <w:rsid w:val="00433542"/>
    <w:rsid w:val="00436BE9"/>
    <w:rsid w:val="00451185"/>
    <w:rsid w:val="00456C7F"/>
    <w:rsid w:val="00467BB5"/>
    <w:rsid w:val="004801E3"/>
    <w:rsid w:val="004E1C95"/>
    <w:rsid w:val="005229A0"/>
    <w:rsid w:val="0053568D"/>
    <w:rsid w:val="00543B8A"/>
    <w:rsid w:val="0054751E"/>
    <w:rsid w:val="005515C0"/>
    <w:rsid w:val="0056748B"/>
    <w:rsid w:val="005722B4"/>
    <w:rsid w:val="00573942"/>
    <w:rsid w:val="0057606E"/>
    <w:rsid w:val="00577FE5"/>
    <w:rsid w:val="00590CC5"/>
    <w:rsid w:val="005A4C17"/>
    <w:rsid w:val="005C662C"/>
    <w:rsid w:val="005F27AD"/>
    <w:rsid w:val="00630207"/>
    <w:rsid w:val="00684147"/>
    <w:rsid w:val="00687B92"/>
    <w:rsid w:val="00690A01"/>
    <w:rsid w:val="00697963"/>
    <w:rsid w:val="006A3312"/>
    <w:rsid w:val="006A3ECF"/>
    <w:rsid w:val="006A51F6"/>
    <w:rsid w:val="006A7210"/>
    <w:rsid w:val="006B3D27"/>
    <w:rsid w:val="006E10D5"/>
    <w:rsid w:val="006E41A1"/>
    <w:rsid w:val="00717B38"/>
    <w:rsid w:val="0074224A"/>
    <w:rsid w:val="007E0618"/>
    <w:rsid w:val="007F414C"/>
    <w:rsid w:val="00802EF5"/>
    <w:rsid w:val="008040B2"/>
    <w:rsid w:val="008310D4"/>
    <w:rsid w:val="008335B7"/>
    <w:rsid w:val="0084407A"/>
    <w:rsid w:val="008479CE"/>
    <w:rsid w:val="00850456"/>
    <w:rsid w:val="0085109D"/>
    <w:rsid w:val="00866919"/>
    <w:rsid w:val="008B32AD"/>
    <w:rsid w:val="008C24D5"/>
    <w:rsid w:val="008D3DCF"/>
    <w:rsid w:val="008F7611"/>
    <w:rsid w:val="00950194"/>
    <w:rsid w:val="00954F31"/>
    <w:rsid w:val="00960DA8"/>
    <w:rsid w:val="009709CC"/>
    <w:rsid w:val="00973166"/>
    <w:rsid w:val="009805F0"/>
    <w:rsid w:val="00995F43"/>
    <w:rsid w:val="00A10A46"/>
    <w:rsid w:val="00A129CC"/>
    <w:rsid w:val="00A20B4C"/>
    <w:rsid w:val="00A4482A"/>
    <w:rsid w:val="00A44A46"/>
    <w:rsid w:val="00A47862"/>
    <w:rsid w:val="00A47B50"/>
    <w:rsid w:val="00A636D3"/>
    <w:rsid w:val="00A93E24"/>
    <w:rsid w:val="00A956DB"/>
    <w:rsid w:val="00AA2655"/>
    <w:rsid w:val="00AB10EE"/>
    <w:rsid w:val="00AC5537"/>
    <w:rsid w:val="00AE75E2"/>
    <w:rsid w:val="00B37469"/>
    <w:rsid w:val="00B523A7"/>
    <w:rsid w:val="00B64224"/>
    <w:rsid w:val="00B73141"/>
    <w:rsid w:val="00B96E2D"/>
    <w:rsid w:val="00BB4002"/>
    <w:rsid w:val="00BC7E59"/>
    <w:rsid w:val="00C06DED"/>
    <w:rsid w:val="00C208D5"/>
    <w:rsid w:val="00C21A1E"/>
    <w:rsid w:val="00C27A4E"/>
    <w:rsid w:val="00C42603"/>
    <w:rsid w:val="00C97A01"/>
    <w:rsid w:val="00CB1788"/>
    <w:rsid w:val="00D157B2"/>
    <w:rsid w:val="00D43834"/>
    <w:rsid w:val="00D75EBC"/>
    <w:rsid w:val="00D80471"/>
    <w:rsid w:val="00D90ABF"/>
    <w:rsid w:val="00DA1241"/>
    <w:rsid w:val="00DA29EB"/>
    <w:rsid w:val="00DB0FC3"/>
    <w:rsid w:val="00DB7D40"/>
    <w:rsid w:val="00DC2D63"/>
    <w:rsid w:val="00DD3029"/>
    <w:rsid w:val="00DE7164"/>
    <w:rsid w:val="00E048FF"/>
    <w:rsid w:val="00E3507B"/>
    <w:rsid w:val="00E52F87"/>
    <w:rsid w:val="00E64F44"/>
    <w:rsid w:val="00E65F36"/>
    <w:rsid w:val="00E66C33"/>
    <w:rsid w:val="00E67F12"/>
    <w:rsid w:val="00E71B86"/>
    <w:rsid w:val="00E80EDA"/>
    <w:rsid w:val="00E86AA5"/>
    <w:rsid w:val="00E86F1D"/>
    <w:rsid w:val="00EA458B"/>
    <w:rsid w:val="00EB5D31"/>
    <w:rsid w:val="00EF06A5"/>
    <w:rsid w:val="00EF1B3C"/>
    <w:rsid w:val="00F01036"/>
    <w:rsid w:val="00F45079"/>
    <w:rsid w:val="00F4646B"/>
    <w:rsid w:val="00F66437"/>
    <w:rsid w:val="00F75E2B"/>
    <w:rsid w:val="00F763A8"/>
    <w:rsid w:val="00F7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0855"/>
  <w15:docId w15:val="{DDF4DD4D-8120-4BB2-8630-A0AB623F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E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E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0E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80ED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80ED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80EDA"/>
    <w:rPr>
      <w:vertAlign w:val="superscript"/>
    </w:rPr>
  </w:style>
  <w:style w:type="paragraph" w:styleId="a6">
    <w:name w:val="List Paragraph"/>
    <w:basedOn w:val="a"/>
    <w:uiPriority w:val="34"/>
    <w:qFormat/>
    <w:rsid w:val="00D80471"/>
    <w:pPr>
      <w:spacing w:after="200" w:line="276" w:lineRule="auto"/>
      <w:ind w:left="720"/>
      <w:contextualSpacing/>
    </w:pPr>
  </w:style>
  <w:style w:type="paragraph" w:customStyle="1" w:styleId="1">
    <w:name w:val="1"/>
    <w:basedOn w:val="a"/>
    <w:rsid w:val="003E008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1861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D1F3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AC553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C5537"/>
    <w:rPr>
      <w:rFonts w:ascii="Consolas" w:hAnsi="Consolas" w:cs="Consolas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2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412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2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2D63"/>
  </w:style>
  <w:style w:type="paragraph" w:styleId="ac">
    <w:name w:val="footer"/>
    <w:basedOn w:val="a"/>
    <w:link w:val="ad"/>
    <w:uiPriority w:val="99"/>
    <w:unhideWhenUsed/>
    <w:rsid w:val="00DC2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383469&amp;dst=100020&amp;field=134&amp;date=03.09.2021" TargetMode="External"/><Relationship Id="rId18" Type="http://schemas.openxmlformats.org/officeDocument/2006/relationships/hyperlink" Target="https://ovmf2.consultant.ru/static4021_00_20_536342/document_notes_inner.htm?" TargetMode="External"/><Relationship Id="rId26" Type="http://schemas.openxmlformats.org/officeDocument/2006/relationships/hyperlink" Target="https://login.consultant.ru/link/?req=doc&amp;base=RLAW926&amp;n=78428&amp;date=08.09.20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9332&amp;date=03.09.20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9332&amp;dst=2317&amp;field=134&amp;date=03.09.2021" TargetMode="External"/><Relationship Id="rId17" Type="http://schemas.openxmlformats.org/officeDocument/2006/relationships/hyperlink" Target="https://login.consultant.ru/link/?req=doc&amp;base=LAW&amp;n=338392&amp;dst=100007&amp;field=134&amp;date=08.09.2021" TargetMode="External"/><Relationship Id="rId25" Type="http://schemas.openxmlformats.org/officeDocument/2006/relationships/hyperlink" Target="https://ovmf2.consultant.ru/static4021_00_20_536342/document_notes_inner.htm?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3469&amp;dst=100131&amp;field=134&amp;date=08.09.2021" TargetMode="External"/><Relationship Id="rId20" Type="http://schemas.openxmlformats.org/officeDocument/2006/relationships/hyperlink" Target="https://login.consultant.ru/link/?req=doc&amp;base=LAW&amp;n=389509&amp;date=03.09.2021" TargetMode="External"/><Relationship Id="rId29" Type="http://schemas.openxmlformats.org/officeDocument/2006/relationships/hyperlink" Target="https://login.consultant.ru/link/?req=doc&amp;base=LAW&amp;n=385032&amp;date=08.09.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&amp;date=03.09.2021" TargetMode="External"/><Relationship Id="rId24" Type="http://schemas.openxmlformats.org/officeDocument/2006/relationships/hyperlink" Target="https://login.consultant.ru/link/?req=doc&amp;base=LAW&amp;n=383469&amp;dst=100128&amp;field=134&amp;date=08.09.202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37403&amp;dst=101584&amp;field=134&amp;date=03.09.2021" TargetMode="External"/><Relationship Id="rId23" Type="http://schemas.openxmlformats.org/officeDocument/2006/relationships/hyperlink" Target="https://login.consultant.ru/link/?req=doc&amp;base=LAW&amp;n=383469&amp;date=08.09.2021" TargetMode="External"/><Relationship Id="rId28" Type="http://schemas.openxmlformats.org/officeDocument/2006/relationships/hyperlink" Target="https://login.consultant.ru/link/?req=doc&amp;base=LAW&amp;n=358876&amp;date=08.09.2021" TargetMode="External"/><Relationship Id="rId10" Type="http://schemas.openxmlformats.org/officeDocument/2006/relationships/hyperlink" Target="https://login.consultant.ru/link/?req=doc&amp;base=LAW&amp;n=389137&amp;dst=338&amp;field=134&amp;date=03.09.2021" TargetMode="External"/><Relationship Id="rId19" Type="http://schemas.openxmlformats.org/officeDocument/2006/relationships/hyperlink" Target="https://login.consultant.ru/link/?req=doc&amp;base=LAW&amp;n=383469&amp;date=08.09.2021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332&amp;dst=2317&amp;field=134&amp;date=03.09.2021" TargetMode="External"/><Relationship Id="rId14" Type="http://schemas.openxmlformats.org/officeDocument/2006/relationships/hyperlink" Target="https://login.consultant.ru/link/?req=doc&amp;base=LAW&amp;n=389137&amp;dst=336&amp;field=134&amp;date=03.09.2021" TargetMode="External"/><Relationship Id="rId22" Type="http://schemas.openxmlformats.org/officeDocument/2006/relationships/hyperlink" Target="https://login.consultant.ru/link/?req=doc&amp;base=LAW&amp;n=2875&amp;date=08.09.2021" TargetMode="External"/><Relationship Id="rId27" Type="http://schemas.openxmlformats.org/officeDocument/2006/relationships/hyperlink" Target="https://login.consultant.ru/link/?req=doc&amp;base=LAW&amp;n=385033&amp;date=08.09.2021" TargetMode="External"/><Relationship Id="rId30" Type="http://schemas.openxmlformats.org/officeDocument/2006/relationships/hyperlink" Target="https://login.consultant.ru/link/?req=doc&amp;base=LAW&amp;n=383469&amp;date=08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AC324-345A-45CB-BA91-F94FB7BD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20</Pages>
  <Words>6949</Words>
  <Characters>39610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Суханова Светлана Петровна</dc:creator>
  <cp:lastModifiedBy>Ахметова Алина Сагидулловна</cp:lastModifiedBy>
  <cp:revision>12</cp:revision>
  <cp:lastPrinted>2021-09-15T09:49:00Z</cp:lastPrinted>
  <dcterms:created xsi:type="dcterms:W3CDTF">2021-09-15T09:15:00Z</dcterms:created>
  <dcterms:modified xsi:type="dcterms:W3CDTF">2021-10-25T07:17:00Z</dcterms:modified>
</cp:coreProperties>
</file>