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7C" w:rsidRPr="00A1187C" w:rsidRDefault="00A1187C" w:rsidP="00A1187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1187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24CB7">
        <w:rPr>
          <w:rFonts w:ascii="Times New Roman" w:hAnsi="Times New Roman" w:cs="Times New Roman"/>
          <w:sz w:val="24"/>
          <w:szCs w:val="24"/>
        </w:rPr>
        <w:t>9</w:t>
      </w:r>
      <w:r w:rsidRPr="00A1187C">
        <w:rPr>
          <w:rFonts w:ascii="Times New Roman" w:hAnsi="Times New Roman" w:cs="Times New Roman"/>
          <w:sz w:val="24"/>
          <w:szCs w:val="24"/>
        </w:rPr>
        <w:t xml:space="preserve"> к протоколу </w:t>
      </w:r>
    </w:p>
    <w:p w:rsidR="00A1187C" w:rsidRPr="00A1187C" w:rsidRDefault="00A1187C" w:rsidP="00A1187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1187C">
        <w:rPr>
          <w:rFonts w:ascii="Times New Roman" w:hAnsi="Times New Roman" w:cs="Times New Roman"/>
          <w:sz w:val="24"/>
          <w:szCs w:val="24"/>
        </w:rPr>
        <w:t xml:space="preserve">комиссии  по  КЧС и ОПБ  </w:t>
      </w:r>
    </w:p>
    <w:p w:rsidR="00A1187C" w:rsidRPr="00A1187C" w:rsidRDefault="00A1187C" w:rsidP="00A1187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1187C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A1187C" w:rsidRPr="00A1187C" w:rsidRDefault="00A1187C" w:rsidP="00A1187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1187C">
        <w:rPr>
          <w:rFonts w:ascii="Times New Roman" w:hAnsi="Times New Roman" w:cs="Times New Roman"/>
          <w:sz w:val="24"/>
          <w:szCs w:val="24"/>
        </w:rPr>
        <w:t xml:space="preserve"> от  28.03.2022 №1</w:t>
      </w:r>
    </w:p>
    <w:p w:rsidR="00A1187C" w:rsidRDefault="00A1187C" w:rsidP="00A118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Cs/>
          <w:kern w:val="36"/>
        </w:rPr>
        <w:t xml:space="preserve">                                                                                                           </w:t>
      </w:r>
      <w:r w:rsidRPr="00DC11A6">
        <w:rPr>
          <w:bCs/>
          <w:kern w:val="36"/>
        </w:rPr>
        <w:t xml:space="preserve"> </w:t>
      </w:r>
    </w:p>
    <w:p w:rsidR="00A1187C" w:rsidRDefault="00A1187C" w:rsidP="00A1187C">
      <w:pPr>
        <w:spacing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003C6" w:rsidRPr="00D003C6">
        <w:rPr>
          <w:rFonts w:ascii="Times New Roman" w:hAnsi="Times New Roman" w:cs="Times New Roman"/>
          <w:b/>
          <w:sz w:val="28"/>
          <w:szCs w:val="28"/>
        </w:rPr>
        <w:t>атериальны</w:t>
      </w:r>
      <w:r w:rsidR="00B95411">
        <w:rPr>
          <w:rFonts w:ascii="Times New Roman" w:hAnsi="Times New Roman" w:cs="Times New Roman"/>
          <w:b/>
          <w:sz w:val="28"/>
          <w:szCs w:val="28"/>
        </w:rPr>
        <w:t>е</w:t>
      </w:r>
      <w:r w:rsidR="00D003C6" w:rsidRPr="00D003C6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 w:rsidR="00B95411">
        <w:rPr>
          <w:rFonts w:ascii="Times New Roman" w:hAnsi="Times New Roman" w:cs="Times New Roman"/>
          <w:b/>
          <w:sz w:val="28"/>
          <w:szCs w:val="28"/>
        </w:rPr>
        <w:t>ы</w:t>
      </w:r>
      <w:r w:rsidR="00D003C6" w:rsidRPr="00D003C6">
        <w:rPr>
          <w:rFonts w:ascii="Times New Roman" w:hAnsi="Times New Roman" w:cs="Times New Roman"/>
          <w:b/>
          <w:sz w:val="28"/>
          <w:szCs w:val="28"/>
        </w:rPr>
        <w:t xml:space="preserve"> (з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003C6" w:rsidRPr="00D003C6">
        <w:rPr>
          <w:rFonts w:ascii="Times New Roman" w:hAnsi="Times New Roman" w:cs="Times New Roman"/>
          <w:b/>
          <w:sz w:val="28"/>
          <w:szCs w:val="28"/>
        </w:rPr>
        <w:t>пас</w:t>
      </w:r>
      <w:r w:rsidR="00B95411">
        <w:rPr>
          <w:rFonts w:ascii="Times New Roman" w:hAnsi="Times New Roman" w:cs="Times New Roman"/>
          <w:b/>
          <w:sz w:val="28"/>
          <w:szCs w:val="28"/>
        </w:rPr>
        <w:t>ы</w:t>
      </w:r>
      <w:r w:rsidR="00D003C6" w:rsidRPr="00D003C6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городского резерва</w:t>
      </w:r>
      <w:r w:rsidR="00D003C6" w:rsidRPr="00D003C6">
        <w:rPr>
          <w:rFonts w:ascii="Times New Roman" w:hAnsi="Times New Roman" w:cs="Times New Roman"/>
          <w:b/>
          <w:sz w:val="28"/>
          <w:szCs w:val="28"/>
        </w:rPr>
        <w:t>, подлежащи</w:t>
      </w:r>
      <w:r w:rsidR="00B95411">
        <w:rPr>
          <w:rFonts w:ascii="Times New Roman" w:hAnsi="Times New Roman" w:cs="Times New Roman"/>
          <w:b/>
          <w:sz w:val="28"/>
          <w:szCs w:val="28"/>
        </w:rPr>
        <w:t>е</w:t>
      </w:r>
      <w:r w:rsidR="00D003C6" w:rsidRPr="00D003C6">
        <w:rPr>
          <w:rFonts w:ascii="Times New Roman" w:hAnsi="Times New Roman" w:cs="Times New Roman"/>
          <w:b/>
          <w:sz w:val="28"/>
          <w:szCs w:val="28"/>
        </w:rPr>
        <w:t xml:space="preserve"> списанию</w:t>
      </w:r>
    </w:p>
    <w:tbl>
      <w:tblPr>
        <w:tblStyle w:val="a3"/>
        <w:tblW w:w="9889" w:type="dxa"/>
        <w:tblLook w:val="04A0"/>
      </w:tblPr>
      <w:tblGrid>
        <w:gridCol w:w="654"/>
        <w:gridCol w:w="4419"/>
        <w:gridCol w:w="1471"/>
        <w:gridCol w:w="1617"/>
        <w:gridCol w:w="1728"/>
      </w:tblGrid>
      <w:tr w:rsidR="00884E63" w:rsidRPr="00884E63" w:rsidTr="00AB7F49">
        <w:tc>
          <w:tcPr>
            <w:tcW w:w="654" w:type="dxa"/>
          </w:tcPr>
          <w:p w:rsidR="00884E63" w:rsidRPr="002C51B0" w:rsidRDefault="000E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4E63" w:rsidRPr="002C51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884E63" w:rsidRPr="002C51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884E63" w:rsidRPr="002C5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84E63" w:rsidRPr="002C51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19" w:type="dxa"/>
          </w:tcPr>
          <w:p w:rsidR="00884E63" w:rsidRPr="002C51B0" w:rsidRDefault="00884E63" w:rsidP="002C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1B0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материалов</w:t>
            </w:r>
          </w:p>
        </w:tc>
        <w:tc>
          <w:tcPr>
            <w:tcW w:w="1471" w:type="dxa"/>
          </w:tcPr>
          <w:p w:rsidR="00884E63" w:rsidRPr="002C51B0" w:rsidRDefault="0088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17" w:type="dxa"/>
          </w:tcPr>
          <w:p w:rsidR="00884E63" w:rsidRPr="002C51B0" w:rsidRDefault="0088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28" w:type="dxa"/>
          </w:tcPr>
          <w:p w:rsidR="00884E63" w:rsidRPr="002C51B0" w:rsidRDefault="00884E63" w:rsidP="00AB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1B0">
              <w:rPr>
                <w:rFonts w:ascii="Times New Roman" w:hAnsi="Times New Roman" w:cs="Times New Roman"/>
                <w:sz w:val="24"/>
                <w:szCs w:val="24"/>
              </w:rPr>
              <w:t>Общая стоимость в рублях</w:t>
            </w:r>
          </w:p>
        </w:tc>
      </w:tr>
      <w:tr w:rsidR="00884E63" w:rsidRPr="00884E63" w:rsidTr="00AB7F49">
        <w:tc>
          <w:tcPr>
            <w:tcW w:w="9889" w:type="dxa"/>
            <w:gridSpan w:val="5"/>
          </w:tcPr>
          <w:p w:rsidR="00884E63" w:rsidRPr="00A1187C" w:rsidRDefault="00884E63" w:rsidP="00180F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Резерв материальных ресурсов (запасов), хранящийся на складах акционерного общества «</w:t>
            </w:r>
            <w:proofErr w:type="spellStart"/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Горэлектросеть</w:t>
            </w:r>
            <w:proofErr w:type="spellEnd"/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1187C" w:rsidRPr="00A1187C" w:rsidTr="00A1187C">
        <w:trPr>
          <w:trHeight w:val="54"/>
        </w:trPr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19" w:type="dxa"/>
          </w:tcPr>
          <w:p w:rsidR="00A1187C" w:rsidRPr="00A1187C" w:rsidRDefault="00A1187C" w:rsidP="0088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Электрод</w:t>
            </w:r>
          </w:p>
        </w:tc>
        <w:tc>
          <w:tcPr>
            <w:tcW w:w="1471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17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4 200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Паронит</w:t>
            </w:r>
            <w:proofErr w:type="spellEnd"/>
          </w:p>
        </w:tc>
        <w:tc>
          <w:tcPr>
            <w:tcW w:w="1471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2641,06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Асбошнур</w:t>
            </w:r>
            <w:proofErr w:type="spellEnd"/>
            <w:r w:rsidRPr="00A1187C">
              <w:rPr>
                <w:rFonts w:ascii="Times New Roman" w:hAnsi="Times New Roman" w:cs="Times New Roman"/>
                <w:sz w:val="24"/>
                <w:szCs w:val="24"/>
              </w:rPr>
              <w:t xml:space="preserve"> (набивка)</w:t>
            </w:r>
          </w:p>
        </w:tc>
        <w:tc>
          <w:tcPr>
            <w:tcW w:w="1471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11 051,1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Скорлупа изолировочная</w:t>
            </w:r>
          </w:p>
        </w:tc>
        <w:tc>
          <w:tcPr>
            <w:tcW w:w="1471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17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424,93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142 916,19</w:t>
            </w:r>
          </w:p>
        </w:tc>
      </w:tr>
      <w:tr w:rsidR="00A1187C" w:rsidRPr="00A1187C" w:rsidTr="00AB7F49">
        <w:tc>
          <w:tcPr>
            <w:tcW w:w="9889" w:type="dxa"/>
            <w:gridSpan w:val="5"/>
          </w:tcPr>
          <w:p w:rsidR="00A1187C" w:rsidRPr="00A1187C" w:rsidRDefault="00A1187C" w:rsidP="0073692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Резерв материальных ресурсов (запасов), хранящийся на складах общества с ограниченной ответственностью «</w:t>
            </w:r>
            <w:proofErr w:type="spellStart"/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Нижневартовские</w:t>
            </w:r>
            <w:proofErr w:type="spellEnd"/>
            <w:r w:rsidRPr="00A1187C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коммунальные системы»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Электрод</w:t>
            </w:r>
          </w:p>
        </w:tc>
        <w:tc>
          <w:tcPr>
            <w:tcW w:w="1471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14 287,16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471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17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6 366,42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419" w:type="dxa"/>
          </w:tcPr>
          <w:p w:rsidR="00A1187C" w:rsidRPr="00A1187C" w:rsidRDefault="00A1187C" w:rsidP="001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Крышка люка канализационного</w:t>
            </w:r>
          </w:p>
        </w:tc>
        <w:tc>
          <w:tcPr>
            <w:tcW w:w="1471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17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12 522,37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 w:rsidP="001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Комплект инструмента</w:t>
            </w:r>
          </w:p>
        </w:tc>
        <w:tc>
          <w:tcPr>
            <w:tcW w:w="1471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611,5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Электрифицированный инструмент</w:t>
            </w:r>
          </w:p>
        </w:tc>
        <w:tc>
          <w:tcPr>
            <w:tcW w:w="1471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A1187C" w:rsidRPr="00A1187C" w:rsidRDefault="00A1187C" w:rsidP="0018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13 360</w:t>
            </w:r>
          </w:p>
        </w:tc>
      </w:tr>
      <w:tr w:rsidR="00A1187C" w:rsidRPr="00A1187C" w:rsidTr="00AB7F49">
        <w:tc>
          <w:tcPr>
            <w:tcW w:w="9889" w:type="dxa"/>
            <w:gridSpan w:val="5"/>
          </w:tcPr>
          <w:p w:rsidR="00A1187C" w:rsidRPr="00A1187C" w:rsidRDefault="00A1187C" w:rsidP="00736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Резерв материальных ресурсов (запасов), хранящийся на складах</w:t>
            </w:r>
          </w:p>
          <w:p w:rsidR="00A1187C" w:rsidRPr="00A1187C" w:rsidRDefault="00A1187C" w:rsidP="00A35D4A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акционерного общества «Жилищный трест №1»</w:t>
            </w:r>
          </w:p>
        </w:tc>
      </w:tr>
      <w:tr w:rsidR="00A1187C" w:rsidRPr="00A1187C" w:rsidTr="00A1187C">
        <w:trPr>
          <w:trHeight w:val="453"/>
        </w:trPr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Электрод Ш3, Ш</w:t>
            </w:r>
            <w:proofErr w:type="gramStart"/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71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1838,2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419" w:type="dxa"/>
          </w:tcPr>
          <w:p w:rsidR="00A1187C" w:rsidRPr="00A1187C" w:rsidRDefault="00A1187C" w:rsidP="00A3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Паронит</w:t>
            </w:r>
            <w:proofErr w:type="spellEnd"/>
          </w:p>
        </w:tc>
        <w:tc>
          <w:tcPr>
            <w:tcW w:w="1471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5 942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Краска водоэмульсионная</w:t>
            </w:r>
          </w:p>
        </w:tc>
        <w:tc>
          <w:tcPr>
            <w:tcW w:w="1471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Клей обойный</w:t>
            </w:r>
          </w:p>
        </w:tc>
        <w:tc>
          <w:tcPr>
            <w:tcW w:w="1471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617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Обои</w:t>
            </w:r>
          </w:p>
        </w:tc>
        <w:tc>
          <w:tcPr>
            <w:tcW w:w="1471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рулон</w:t>
            </w:r>
          </w:p>
        </w:tc>
        <w:tc>
          <w:tcPr>
            <w:tcW w:w="1617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5 833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Атаклон</w:t>
            </w:r>
            <w:proofErr w:type="spellEnd"/>
          </w:p>
        </w:tc>
        <w:tc>
          <w:tcPr>
            <w:tcW w:w="1471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17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46 630,5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Шифер волнистый</w:t>
            </w:r>
          </w:p>
        </w:tc>
        <w:tc>
          <w:tcPr>
            <w:tcW w:w="1471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617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4 636,8</w:t>
            </w:r>
          </w:p>
        </w:tc>
      </w:tr>
      <w:tr w:rsidR="00A1187C" w:rsidRPr="00A1187C" w:rsidTr="00AB7F49">
        <w:tc>
          <w:tcPr>
            <w:tcW w:w="9889" w:type="dxa"/>
            <w:gridSpan w:val="5"/>
          </w:tcPr>
          <w:p w:rsidR="00A1187C" w:rsidRPr="00A1187C" w:rsidRDefault="00A1187C" w:rsidP="00A35D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Резерв материальных ресурсов (запасов), хранящийся на складах акционерного общества «Управляющая компания №2»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Электроды Ш3,Ш</w:t>
            </w:r>
            <w:proofErr w:type="gramStart"/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71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1 920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471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1 068,48</w:t>
            </w:r>
          </w:p>
        </w:tc>
      </w:tr>
      <w:tr w:rsidR="00A1187C" w:rsidRPr="00A1187C" w:rsidTr="00AB7F49">
        <w:tc>
          <w:tcPr>
            <w:tcW w:w="9889" w:type="dxa"/>
            <w:gridSpan w:val="5"/>
          </w:tcPr>
          <w:p w:rsidR="00A1187C" w:rsidRPr="00A1187C" w:rsidRDefault="00A1187C" w:rsidP="00AB7F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Резерв материальных ресурсов (запасов), хранящийся на складах муниципального унитарного предприятия города Нижневартовска «Производственный ремонтно-эксплуатационный трест №3»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Паронит</w:t>
            </w:r>
            <w:proofErr w:type="spellEnd"/>
          </w:p>
        </w:tc>
        <w:tc>
          <w:tcPr>
            <w:tcW w:w="1471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419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Рубероид</w:t>
            </w:r>
          </w:p>
        </w:tc>
        <w:tc>
          <w:tcPr>
            <w:tcW w:w="1471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17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5 850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419" w:type="dxa"/>
          </w:tcPr>
          <w:p w:rsidR="00A1187C" w:rsidRPr="00A1187C" w:rsidRDefault="00A1187C" w:rsidP="007D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Шифер волнистый</w:t>
            </w:r>
          </w:p>
        </w:tc>
        <w:tc>
          <w:tcPr>
            <w:tcW w:w="1471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617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1 260</w:t>
            </w:r>
          </w:p>
        </w:tc>
      </w:tr>
      <w:tr w:rsidR="00A1187C" w:rsidRPr="00A1187C" w:rsidTr="00AB7F49">
        <w:tc>
          <w:tcPr>
            <w:tcW w:w="654" w:type="dxa"/>
          </w:tcPr>
          <w:p w:rsidR="00A1187C" w:rsidRPr="00A1187C" w:rsidRDefault="00A11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</w:tcPr>
          <w:p w:rsidR="00A1187C" w:rsidRPr="00A1187C" w:rsidRDefault="007230AA" w:rsidP="007D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71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1187C" w:rsidRPr="00A1187C" w:rsidRDefault="00A1187C" w:rsidP="0043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A1187C" w:rsidRPr="00A1187C" w:rsidRDefault="00A1187C" w:rsidP="0072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C">
              <w:rPr>
                <w:rFonts w:ascii="Times New Roman" w:hAnsi="Times New Roman" w:cs="Times New Roman"/>
                <w:sz w:val="24"/>
                <w:szCs w:val="24"/>
              </w:rPr>
              <w:t>289 988</w:t>
            </w:r>
          </w:p>
        </w:tc>
      </w:tr>
    </w:tbl>
    <w:p w:rsidR="00884E63" w:rsidRPr="00A1187C" w:rsidRDefault="00884E63">
      <w:pPr>
        <w:rPr>
          <w:rFonts w:ascii="Times New Roman" w:hAnsi="Times New Roman" w:cs="Times New Roman"/>
          <w:sz w:val="24"/>
          <w:szCs w:val="24"/>
        </w:rPr>
      </w:pPr>
    </w:p>
    <w:sectPr w:rsidR="00884E63" w:rsidRPr="00A1187C" w:rsidSect="00884E6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74D73"/>
    <w:multiLevelType w:val="hybridMultilevel"/>
    <w:tmpl w:val="CAAEF3CE"/>
    <w:lvl w:ilvl="0" w:tplc="CB365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4E63"/>
    <w:rsid w:val="000B4789"/>
    <w:rsid w:val="000E71E5"/>
    <w:rsid w:val="00180FB9"/>
    <w:rsid w:val="001B5F94"/>
    <w:rsid w:val="002202F6"/>
    <w:rsid w:val="002C51B0"/>
    <w:rsid w:val="00433E0D"/>
    <w:rsid w:val="00553476"/>
    <w:rsid w:val="007230AA"/>
    <w:rsid w:val="00736928"/>
    <w:rsid w:val="007D24E9"/>
    <w:rsid w:val="00884E63"/>
    <w:rsid w:val="009A2A76"/>
    <w:rsid w:val="00A1187C"/>
    <w:rsid w:val="00A35D4A"/>
    <w:rsid w:val="00AB7F49"/>
    <w:rsid w:val="00AC1111"/>
    <w:rsid w:val="00B24CB7"/>
    <w:rsid w:val="00B95411"/>
    <w:rsid w:val="00D003C6"/>
    <w:rsid w:val="00D0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0FB9"/>
    <w:pPr>
      <w:ind w:left="720"/>
      <w:contextualSpacing/>
    </w:pPr>
  </w:style>
  <w:style w:type="paragraph" w:styleId="a5">
    <w:name w:val="No Spacing"/>
    <w:uiPriority w:val="1"/>
    <w:qFormat/>
    <w:rsid w:val="00A118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17</cp:revision>
  <dcterms:created xsi:type="dcterms:W3CDTF">2022-02-14T11:10:00Z</dcterms:created>
  <dcterms:modified xsi:type="dcterms:W3CDTF">2022-03-24T06:50:00Z</dcterms:modified>
</cp:coreProperties>
</file>